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0" w:rsidRDefault="00B30916" w:rsidP="003E4A20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Divine Ideals, Human Stubbornness, and Scriptural Inerrancy </w:t>
      </w:r>
    </w:p>
    <w:p w:rsidR="003E4A20" w:rsidRDefault="003E4A20" w:rsidP="00163089">
      <w:pPr>
        <w:widowControl/>
        <w:ind w:firstLine="0"/>
        <w:rPr>
          <w:rFonts w:eastAsiaTheme="minorHAnsi"/>
        </w:rPr>
      </w:pPr>
    </w:p>
    <w:p w:rsidR="003E4A20" w:rsidRDefault="00163089" w:rsidP="00163089">
      <w:pPr>
        <w:widowControl/>
        <w:ind w:firstLine="0"/>
        <w:rPr>
          <w:rFonts w:ascii="Arial" w:eastAsiaTheme="minorHAnsi" w:hAnsi="Arial" w:cs="Arial"/>
          <w:b/>
          <w:bCs/>
          <w:sz w:val="16"/>
          <w:szCs w:val="16"/>
        </w:rPr>
      </w:pPr>
      <w:r>
        <w:rPr>
          <w:rFonts w:ascii="Times New Roman" w:eastAsiaTheme="minorHAnsi" w:hAnsi="Times New Roman"/>
          <w:sz w:val="20"/>
        </w:rPr>
        <w:t>Many of the questions which an ethicist has to handle are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b/>
          <w:bCs/>
          <w:sz w:val="18"/>
          <w:szCs w:val="18"/>
        </w:rPr>
        <w:t>not directly addressed in scripture. This raises one set of</w:t>
      </w:r>
      <w:r w:rsidR="00B30916">
        <w:rPr>
          <w:rFonts w:ascii="Times New Roman" w:eastAsiaTheme="minorHAnsi" w:hAnsi="Times New Roman"/>
          <w:b/>
          <w:bCs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issues for someone who is concerned to allow scripture to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20"/>
        </w:rPr>
        <w:t>shape our thinking and our lives. Scripture does deal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explicitly with many other areas of contemporary concern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such as homosexuality, divorce or feminism. How do we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20"/>
        </w:rPr>
        <w:t>handle the variety of attitudes that scripture takes to them?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Our approach to this question also has implications for our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attitude to the question of the inerrancy of scripture.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</w:p>
    <w:p w:rsidR="003E4A20" w:rsidRDefault="00163089" w:rsidP="003E4A20">
      <w:pPr>
        <w:pStyle w:val="Heading2"/>
        <w:rPr>
          <w:rFonts w:eastAsiaTheme="minorHAnsi"/>
        </w:rPr>
      </w:pPr>
      <w:r>
        <w:rPr>
          <w:rFonts w:eastAsiaTheme="minorHAnsi"/>
        </w:rPr>
        <w:t>Tensions in Scripture</w:t>
      </w:r>
    </w:p>
    <w:p w:rsidR="003E4A20" w:rsidRDefault="00163089" w:rsidP="00163089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b/>
          <w:bCs/>
          <w:sz w:val="20"/>
        </w:rPr>
        <w:t xml:space="preserve">My </w:t>
      </w:r>
      <w:r>
        <w:rPr>
          <w:rFonts w:ascii="Arial" w:eastAsiaTheme="minorHAnsi" w:hAnsi="Arial" w:cs="Arial"/>
          <w:b/>
          <w:bCs/>
          <w:sz w:val="16"/>
          <w:szCs w:val="16"/>
        </w:rPr>
        <w:t>starting-point in scripture is a characteristic feature of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20"/>
        </w:rPr>
        <w:t>the Book of Deuteron</w:t>
      </w:r>
      <w:r w:rsidR="00B30916">
        <w:rPr>
          <w:rFonts w:ascii="Times New Roman" w:eastAsiaTheme="minorHAnsi" w:hAnsi="Times New Roman"/>
          <w:sz w:val="20"/>
        </w:rPr>
        <w:t>omy. Deuteronomy emphasizes val</w:t>
      </w:r>
      <w:r>
        <w:rPr>
          <w:rFonts w:ascii="Times New Roman" w:eastAsiaTheme="minorHAnsi" w:hAnsi="Times New Roman"/>
          <w:sz w:val="20"/>
        </w:rPr>
        <w:t>ues such as justice, concern for the needy, brotherhood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 xml:space="preserve">(with its implications for attitudes and </w:t>
      </w:r>
      <w:proofErr w:type="spellStart"/>
      <w:r>
        <w:rPr>
          <w:rFonts w:ascii="Times New Roman" w:eastAsiaTheme="minorHAnsi" w:hAnsi="Times New Roman"/>
          <w:sz w:val="20"/>
        </w:rPr>
        <w:t>behaviour</w:t>
      </w:r>
      <w:proofErr w:type="spellEnd"/>
      <w:r>
        <w:rPr>
          <w:rFonts w:ascii="Times New Roman" w:eastAsiaTheme="minorHAnsi" w:hAnsi="Times New Roman"/>
          <w:sz w:val="20"/>
        </w:rPr>
        <w:t xml:space="preserve"> with the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people of God conceived as a family), womanhood with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the privileges and responsibilities that belong to women as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much as to men, family order protected by the outlawing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of various forms of sexual relationships, and human happiness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and joy. At the same time, aspects of its attitudes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can seem nationalistic, discriminatory, and legalistic.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20"/>
        </w:rPr>
        <w:t>Specific requirements such as the slaughter of entire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Canaanite communities, the stoning of a rebellious son,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20"/>
        </w:rPr>
        <w:t>and the banning of the deformed, the illegitimate, and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foreigners from Yahweh's assembly, may also seem to sit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uneasily with those values noted above. While theological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considerations (such as the importance of preserving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Israel's distinctiveness) underlie some of these later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features, the tension with Deuteronomy's </w:t>
      </w:r>
      <w:proofErr w:type="spellStart"/>
      <w:r>
        <w:rPr>
          <w:rFonts w:ascii="Arial" w:eastAsiaTheme="minorHAnsi" w:hAnsi="Arial" w:cs="Arial"/>
          <w:b/>
          <w:bCs/>
          <w:sz w:val="16"/>
          <w:szCs w:val="16"/>
        </w:rPr>
        <w:t>behavioural</w:t>
      </w:r>
      <w:proofErr w:type="spellEnd"/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values also requires </w:t>
      </w:r>
      <w:r w:rsidR="00B30916">
        <w:rPr>
          <w:rFonts w:ascii="Times New Roman" w:eastAsiaTheme="minorHAnsi" w:hAnsi="Times New Roman"/>
          <w:sz w:val="18"/>
          <w:szCs w:val="18"/>
        </w:rPr>
        <w:t>ethi</w:t>
      </w:r>
      <w:r>
        <w:rPr>
          <w:rFonts w:ascii="Times New Roman" w:eastAsiaTheme="minorHAnsi" w:hAnsi="Times New Roman"/>
          <w:sz w:val="18"/>
          <w:szCs w:val="18"/>
        </w:rPr>
        <w:t>cal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consideratlon</w:t>
      </w:r>
      <w:proofErr w:type="spellEnd"/>
      <w:r>
        <w:rPr>
          <w:rFonts w:ascii="Times New Roman" w:eastAsiaTheme="minorHAnsi" w:hAnsi="Times New Roman"/>
          <w:sz w:val="18"/>
          <w:szCs w:val="18"/>
        </w:rPr>
        <w:t>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3E4A20" w:rsidRDefault="00B30916" w:rsidP="003E4A20">
      <w:pPr>
        <w:pStyle w:val="Heading2"/>
        <w:rPr>
          <w:rFonts w:eastAsiaTheme="minorHAnsi"/>
        </w:rPr>
      </w:pPr>
      <w:r>
        <w:rPr>
          <w:rFonts w:eastAsiaTheme="minorHAnsi"/>
        </w:rPr>
        <w:t>Jesus and D</w:t>
      </w:r>
      <w:r w:rsidR="00163089">
        <w:rPr>
          <w:rFonts w:eastAsiaTheme="minorHAnsi"/>
        </w:rPr>
        <w:t>ivorce</w:t>
      </w:r>
    </w:p>
    <w:p w:rsidR="003E4A20" w:rsidRDefault="00163089" w:rsidP="00163089">
      <w:pPr>
        <w:widowControl/>
        <w:ind w:firstLine="0"/>
        <w:rPr>
          <w:rFonts w:ascii="Arial" w:eastAsiaTheme="minorHAnsi" w:hAnsi="Arial" w:cs="Arial"/>
          <w:b/>
          <w:bCs/>
          <w:sz w:val="16"/>
          <w:szCs w:val="16"/>
        </w:rPr>
      </w:pPr>
      <w:r>
        <w:rPr>
          <w:rFonts w:ascii="Times New Roman" w:eastAsiaTheme="minorHAnsi" w:hAnsi="Times New Roman"/>
          <w:sz w:val="20"/>
        </w:rPr>
        <w:t>Jesus provides a helpful pointer to the way we may view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the diversity of scripture's teaching on questions of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</w:rPr>
        <w:t>behaviour</w:t>
      </w:r>
      <w:proofErr w:type="spellEnd"/>
      <w:r>
        <w:rPr>
          <w:rFonts w:ascii="Times New Roman" w:eastAsiaTheme="minorHAnsi" w:hAnsi="Times New Roman"/>
          <w:sz w:val="20"/>
        </w:rPr>
        <w:t>. In Mark 10 some Pharisees raise the question: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What attitude should we take to divorce? Jesus directed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them back to scripture: What did Moses command you?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That establishes that the scriptures are the right place to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turn for the answer to questions about moral </w:t>
      </w:r>
      <w:proofErr w:type="spellStart"/>
      <w:r>
        <w:rPr>
          <w:rFonts w:ascii="Arial" w:eastAsiaTheme="minorHAnsi" w:hAnsi="Arial" w:cs="Arial"/>
          <w:b/>
          <w:bCs/>
          <w:sz w:val="16"/>
          <w:szCs w:val="16"/>
        </w:rPr>
        <w:t>behaviour</w:t>
      </w:r>
      <w:proofErr w:type="spellEnd"/>
      <w:r>
        <w:rPr>
          <w:rFonts w:ascii="Arial" w:eastAsiaTheme="minorHAnsi" w:hAnsi="Arial" w:cs="Arial"/>
          <w:b/>
          <w:bCs/>
          <w:sz w:val="16"/>
          <w:szCs w:val="16"/>
        </w:rPr>
        <w:t>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20"/>
        </w:rPr>
        <w:t>The Pharisees, too, accepted this in theory, though they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were always in danger of overlaying the scriptures them</w:t>
      </w:r>
      <w:r>
        <w:rPr>
          <w:rFonts w:ascii="Times New Roman" w:eastAsiaTheme="minorHAnsi" w:hAnsi="Times New Roman"/>
          <w:sz w:val="20"/>
        </w:rPr>
        <w:t>selves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with the results of years of discussion of what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scripture meant and implied for the life of the people of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 xml:space="preserve">God. They warn us that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itis</w:t>
      </w:r>
      <w:proofErr w:type="spellEnd"/>
      <w:r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20"/>
        </w:rPr>
        <w:t>possible to be so convinced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that we know what Scripture means and </w:t>
      </w:r>
      <w:proofErr w:type="gramStart"/>
      <w:r>
        <w:rPr>
          <w:rFonts w:ascii="Arial" w:eastAsiaTheme="minorHAnsi" w:hAnsi="Arial" w:cs="Arial"/>
          <w:b/>
          <w:bCs/>
          <w:sz w:val="16"/>
          <w:szCs w:val="16"/>
        </w:rPr>
        <w:t>that</w:t>
      </w:r>
      <w:proofErr w:type="gramEnd"/>
      <w:r>
        <w:rPr>
          <w:rFonts w:ascii="Arial" w:eastAsiaTheme="minorHAnsi" w:hAnsi="Arial" w:cs="Arial"/>
          <w:b/>
          <w:bCs/>
          <w:sz w:val="16"/>
          <w:szCs w:val="16"/>
        </w:rPr>
        <w:t xml:space="preserve"> we are com</w:t>
      </w:r>
      <w:r>
        <w:rPr>
          <w:rFonts w:ascii="Times New Roman" w:eastAsiaTheme="minorHAnsi" w:hAnsi="Times New Roman"/>
          <w:sz w:val="20"/>
        </w:rPr>
        <w:t>mitted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>to living by scripture that we stop reading it with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open eyes.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 </w:t>
      </w:r>
      <w:r>
        <w:rPr>
          <w:rFonts w:ascii="Arial" w:eastAsiaTheme="minorHAnsi" w:hAnsi="Arial" w:cs="Arial"/>
          <w:b/>
          <w:bCs/>
          <w:sz w:val="16"/>
          <w:szCs w:val="16"/>
        </w:rPr>
        <w:t>They have a ready answer to his question about Moses'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teaching on divorce: Deuteronomy 24 makes it clear that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/>
          <w:bCs/>
          <w:sz w:val="18"/>
          <w:szCs w:val="18"/>
        </w:rPr>
        <w:t xml:space="preserve">Moses allowed it. That observation was true but was </w:t>
      </w:r>
      <w:r>
        <w:rPr>
          <w:rFonts w:ascii="Times New Roman" w:eastAsiaTheme="minorHAnsi" w:hAnsi="Times New Roman"/>
          <w:sz w:val="18"/>
          <w:szCs w:val="18"/>
        </w:rPr>
        <w:t>oversimplified.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sz w:val="18"/>
          <w:szCs w:val="18"/>
        </w:rPr>
        <w:t xml:space="preserve">It </w:t>
      </w:r>
      <w:r>
        <w:rPr>
          <w:rFonts w:ascii="Times New Roman" w:eastAsiaTheme="minorHAnsi" w:hAnsi="Times New Roman"/>
          <w:sz w:val="18"/>
          <w:szCs w:val="18"/>
        </w:rPr>
        <w:t>only included part of what the Torah said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about this particular issue and confined its attention too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narrowly to the one passage where Moses explicitly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referred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to.divorce</w:t>
      </w:r>
      <w:proofErr w:type="spellEnd"/>
      <w:r>
        <w:rPr>
          <w:rFonts w:ascii="Times New Roman" w:eastAsiaTheme="minorHAnsi" w:hAnsi="Times New Roman"/>
          <w:sz w:val="18"/>
          <w:szCs w:val="18"/>
        </w:rPr>
        <w:t xml:space="preserve">. </w:t>
      </w:r>
      <w:r>
        <w:rPr>
          <w:rFonts w:ascii="Arial" w:eastAsiaTheme="minorHAnsi" w:hAnsi="Arial" w:cs="Arial"/>
          <w:b/>
          <w:bCs/>
          <w:sz w:val="16"/>
          <w:szCs w:val="16"/>
        </w:rPr>
        <w:t>Yet other passages in the Torah were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at least as relevant to an understanding of divorce, even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though they did not directly mention it.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Jesus quotes too, from the end of Genesis 1 and the end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of Genesis 2, passages which indicate that from the begin</w:t>
      </w:r>
      <w:r>
        <w:rPr>
          <w:rFonts w:ascii="Arial" w:eastAsiaTheme="minorHAnsi" w:hAnsi="Arial" w:cs="Arial"/>
          <w:b/>
          <w:bCs/>
          <w:sz w:val="16"/>
          <w:szCs w:val="16"/>
        </w:rPr>
        <w:t>ning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marriage was intended to be a lifelong mutual commitment.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Given that purpose, divorce is inconceivable.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Divorce is incompatible with the nature of marriage. </w:t>
      </w:r>
      <w:r>
        <w:rPr>
          <w:rFonts w:ascii="Arial" w:eastAsiaTheme="minorHAnsi" w:hAnsi="Arial" w:cs="Arial"/>
          <w:b/>
          <w:bCs/>
          <w:sz w:val="18"/>
          <w:szCs w:val="18"/>
        </w:rPr>
        <w:t>It</w:t>
      </w:r>
      <w:r w:rsidR="00B30916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follows that remarriage after divorce is equally impossible.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What, then, of Deuteronomy 24? This law accepts that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divorce (and not merely marriage breakdown and </w:t>
      </w:r>
      <w:r>
        <w:rPr>
          <w:rFonts w:ascii="Times New Roman" w:eastAsiaTheme="minorHAnsi" w:hAnsi="Times New Roman"/>
          <w:sz w:val="18"/>
          <w:szCs w:val="18"/>
        </w:rPr>
        <w:t>separ</w:t>
      </w:r>
      <w:r>
        <w:rPr>
          <w:rFonts w:ascii="Arial" w:eastAsiaTheme="minorHAnsi" w:hAnsi="Arial" w:cs="Arial"/>
          <w:b/>
          <w:bCs/>
          <w:sz w:val="16"/>
          <w:szCs w:val="16"/>
        </w:rPr>
        <w:t>ation)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happens. It was given, Jesus explains, 'for your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b/>
          <w:bCs/>
          <w:sz w:val="18"/>
          <w:szCs w:val="18"/>
        </w:rPr>
        <w:t>hardness of hearts': because people were stubborn and</w:t>
      </w:r>
      <w:r w:rsidR="00B30916">
        <w:rPr>
          <w:rFonts w:ascii="Times New Roman" w:eastAsiaTheme="minorHAnsi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unteachable</w:t>
      </w:r>
      <w:proofErr w:type="spellEnd"/>
      <w:r>
        <w:rPr>
          <w:rFonts w:ascii="Times New Roman" w:eastAsiaTheme="minorHAnsi" w:hAnsi="Times New Roman"/>
          <w:sz w:val="18"/>
          <w:szCs w:val="18"/>
        </w:rPr>
        <w:t xml:space="preserve"> and would not live in accordance with God's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revelation.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</w:p>
    <w:p w:rsidR="003E4A20" w:rsidRDefault="00B30916" w:rsidP="003E4A20">
      <w:pPr>
        <w:pStyle w:val="Heading2"/>
        <w:rPr>
          <w:rFonts w:eastAsiaTheme="minorHAnsi"/>
        </w:rPr>
      </w:pPr>
      <w:r>
        <w:rPr>
          <w:rFonts w:eastAsiaTheme="minorHAnsi"/>
        </w:rPr>
        <w:t>Law and Human S</w:t>
      </w:r>
      <w:r w:rsidR="00163089">
        <w:rPr>
          <w:rFonts w:eastAsiaTheme="minorHAnsi"/>
        </w:rPr>
        <w:t>in</w:t>
      </w:r>
    </w:p>
    <w:p w:rsidR="00B30916" w:rsidRDefault="00163089" w:rsidP="00163089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That theme runs through Deuteronomy, and lies behind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many of its laws. Throughout the frame-work of its laws,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Deuteronomy emphasizes the sinfulness of those to whom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they are given. The historical survey of Israel's journey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from Sinai to the Plains of Moab opens Moses' speech. 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begins by recalling the burden that the people's contentiousness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placed on him (e.g. 1:26-27). The land is to be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given them despite their sin rather than because of their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righteousness: in reminding them of their stubborn rebel</w:t>
      </w:r>
      <w:r>
        <w:rPr>
          <w:rFonts w:ascii="Arial" w:eastAsiaTheme="minorHAnsi" w:hAnsi="Arial" w:cs="Arial"/>
          <w:b/>
          <w:bCs/>
          <w:sz w:val="16"/>
          <w:szCs w:val="16"/>
        </w:rPr>
        <w:t>liousness,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Moses utilizes the actual terms which are later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taken up by Jesus in Mark 10 (e.g. 9:6, 13, 27).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material after the actual laws emphasizes that Israel's sinfulness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will inevitably mean that the laws are not obeyed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(e.g. 29:4). Deuteronomy nevertheless urges obedience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to its laws on the basis that they are not rarified, incomprehensible,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or inaccessible (30:11-14). For Old Testament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law starts from the same legal tradition as Israel knew from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her environment in Mesopotamia and Canaan, as well as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from the ethos of the clan as this had developed over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centuries. </w:t>
      </w:r>
      <w:r>
        <w:rPr>
          <w:rFonts w:ascii="Arial" w:eastAsiaTheme="minorHAnsi" w:hAnsi="Arial" w:cs="Arial"/>
          <w:b/>
          <w:bCs/>
          <w:sz w:val="18"/>
          <w:szCs w:val="18"/>
        </w:rPr>
        <w:t xml:space="preserve">It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thus starts from the experience and </w:t>
      </w:r>
      <w:r>
        <w:rPr>
          <w:rFonts w:ascii="Times New Roman" w:eastAsiaTheme="minorHAnsi" w:hAnsi="Times New Roman"/>
          <w:b/>
          <w:bCs/>
          <w:szCs w:val="22"/>
        </w:rPr>
        <w:t xml:space="preserve">the </w:t>
      </w:r>
      <w:r>
        <w:rPr>
          <w:rFonts w:ascii="Arial" w:eastAsiaTheme="minorHAnsi" w:hAnsi="Arial" w:cs="Arial"/>
          <w:b/>
          <w:bCs/>
          <w:sz w:val="16"/>
          <w:szCs w:val="16"/>
        </w:rPr>
        <w:t>reality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of human life in its sinfulness.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sz w:val="18"/>
          <w:szCs w:val="18"/>
        </w:rPr>
        <w:t xml:space="preserve">It </w:t>
      </w:r>
      <w:r>
        <w:rPr>
          <w:rFonts w:ascii="Times New Roman" w:eastAsiaTheme="minorHAnsi" w:hAnsi="Times New Roman"/>
          <w:sz w:val="18"/>
          <w:szCs w:val="18"/>
        </w:rPr>
        <w:t>is because of human sin, then, that Israel needs laws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on poverty, slavery, marital and family problems, and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other such topics. All these areas of life reflect the presence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of sin within the people of God. Although it is God who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gives his people laws to regulate these areas, each of them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/>
          <w:bCs/>
          <w:sz w:val="18"/>
          <w:szCs w:val="18"/>
        </w:rPr>
        <w:t>is open to the same statement that Jesus makes with</w:t>
      </w:r>
      <w:r w:rsidR="00B30916">
        <w:rPr>
          <w:rFonts w:ascii="Times New Roman" w:eastAsiaTheme="minorHAnsi" w:hAnsi="Times New Roman"/>
          <w:b/>
          <w:bCs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regard to divorce in particular: they were not part of the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way God created the world as the Torah itself </w:t>
      </w:r>
      <w:proofErr w:type="gramStart"/>
      <w:r>
        <w:rPr>
          <w:rFonts w:ascii="Times New Roman" w:eastAsiaTheme="minorHAnsi" w:hAnsi="Times New Roman"/>
          <w:sz w:val="18"/>
          <w:szCs w:val="18"/>
        </w:rPr>
        <w:t>describes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 </w:t>
      </w:r>
      <w:r>
        <w:rPr>
          <w:rFonts w:ascii="Times New Roman" w:eastAsiaTheme="minorHAnsi" w:hAnsi="Times New Roman"/>
          <w:sz w:val="18"/>
          <w:szCs w:val="18"/>
        </w:rPr>
        <w:t>In</w:t>
      </w:r>
      <w:proofErr w:type="gramEnd"/>
      <w:r>
        <w:rPr>
          <w:rFonts w:ascii="Times New Roman" w:eastAsiaTheme="minorHAnsi" w:hAnsi="Times New Roman"/>
          <w:sz w:val="18"/>
          <w:szCs w:val="18"/>
        </w:rPr>
        <w:t xml:space="preserve"> the light of Israel's sinfulness, simply to condemn Or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outlaw these problems would be unrealistic. Deuteron</w:t>
      </w:r>
      <w:r>
        <w:rPr>
          <w:rFonts w:ascii="Times New Roman" w:eastAsiaTheme="minorHAnsi" w:hAnsi="Times New Roman"/>
          <w:sz w:val="18"/>
          <w:szCs w:val="18"/>
        </w:rPr>
        <w:t>omy's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policy is to seek to control them as far as possible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and to limit their evil effects. It seeks to harness them to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ethical and theological </w:t>
      </w:r>
      <w:r>
        <w:rPr>
          <w:rFonts w:ascii="Times New Roman" w:eastAsiaTheme="minorHAnsi" w:hAnsi="Times New Roman"/>
          <w:sz w:val="18"/>
          <w:szCs w:val="18"/>
        </w:rPr>
        <w:lastRenderedPageBreak/>
        <w:t>values it propounds, and to pull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Israel's life nearer God's ideal for her. It presupposes that it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is foolish to pretend that we are still living in the Garden of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Eden. </w:t>
      </w:r>
      <w:r>
        <w:rPr>
          <w:rFonts w:ascii="Arial" w:eastAsiaTheme="minorHAnsi" w:hAnsi="Arial" w:cs="Arial"/>
          <w:sz w:val="18"/>
          <w:szCs w:val="18"/>
        </w:rPr>
        <w:t xml:space="preserve">It </w:t>
      </w:r>
      <w:r>
        <w:rPr>
          <w:rFonts w:ascii="Times New Roman" w:eastAsiaTheme="minorHAnsi" w:hAnsi="Times New Roman"/>
          <w:sz w:val="18"/>
          <w:szCs w:val="18"/>
        </w:rPr>
        <w:t>starts where people are. The very form of its laws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('If/when certain situations "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lise</w:t>
      </w:r>
      <w:proofErr w:type="spellEnd"/>
      <w:r>
        <w:rPr>
          <w:rFonts w:ascii="Times New Roman" w:eastAsiaTheme="minorHAnsi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Theme="minorHAnsi" w:hAnsi="Times New Roman"/>
          <w:sz w:val="18"/>
          <w:szCs w:val="18"/>
        </w:rPr>
        <w:t>.. .</w:t>
      </w:r>
      <w:proofErr w:type="gramEnd"/>
      <w:r>
        <w:rPr>
          <w:rFonts w:ascii="Times New Roman" w:eastAsiaTheme="minorHAnsi" w:hAnsi="Times New Roman"/>
          <w:sz w:val="18"/>
          <w:szCs w:val="18"/>
        </w:rPr>
        <w:t xml:space="preserve">') </w:t>
      </w:r>
      <w:proofErr w:type="gramStart"/>
      <w:r>
        <w:rPr>
          <w:rFonts w:ascii="Times New Roman" w:eastAsiaTheme="minorHAnsi" w:hAnsi="Times New Roman"/>
          <w:sz w:val="18"/>
          <w:szCs w:val="18"/>
        </w:rPr>
        <w:t>illustrates</w:t>
      </w:r>
      <w:proofErr w:type="gramEnd"/>
      <w:r>
        <w:rPr>
          <w:rFonts w:ascii="Times New Roman" w:eastAsiaTheme="minorHAnsi" w:hAnsi="Times New Roman"/>
          <w:sz w:val="18"/>
          <w:szCs w:val="18"/>
        </w:rPr>
        <w:t xml:space="preserve"> this. But it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has not lost a vision of the life God longs his people to live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and to enjoy. It therefore seeks to live realistically with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tension between where people are and where ideally they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should be, neither giving in to where they are, nor setting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such a tension between that and where they should be that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 rope by which it is pulling them simply snaps. Deuteronomy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attempts to do something about things that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prophets merely lament. </w:t>
      </w:r>
      <w:r>
        <w:rPr>
          <w:rFonts w:ascii="Times New Roman" w:eastAsiaTheme="minorHAnsi" w:hAnsi="Times New Roman"/>
          <w:sz w:val="12"/>
          <w:szCs w:val="12"/>
        </w:rPr>
        <w:t>2</w:t>
      </w:r>
      <w:r w:rsidR="00B30916">
        <w:rPr>
          <w:rFonts w:ascii="Times New Roman" w:eastAsiaTheme="minorHAnsi" w:hAnsi="Times New Roman"/>
          <w:sz w:val="12"/>
          <w:szCs w:val="12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So Deuteronomy recognizes impoverishment and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slavery through debt. But it emphasizes care for the needy,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/>
          <w:bCs/>
          <w:sz w:val="18"/>
          <w:szCs w:val="18"/>
        </w:rPr>
        <w:t>sets a time-limit to slavery. and requires that a slave be</w:t>
      </w:r>
      <w:r w:rsidR="00B30916">
        <w:rPr>
          <w:rFonts w:ascii="Times New Roman" w:eastAsiaTheme="minorHAnsi" w:hAnsi="Times New Roman"/>
          <w:b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treated as a brother (a fellow-member of God's family), be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allowed to worship with the rest of God's people, and be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treated generously when he is released to help him reestablish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himself as a free man. It allows divorce, but pro</w:t>
      </w:r>
      <w:r>
        <w:rPr>
          <w:rFonts w:ascii="Times New Roman" w:eastAsiaTheme="minorHAnsi" w:hAnsi="Times New Roman"/>
          <w:b/>
          <w:bCs/>
          <w:sz w:val="18"/>
          <w:szCs w:val="18"/>
        </w:rPr>
        <w:t>tects</w:t>
      </w:r>
      <w:r w:rsidR="00B30916">
        <w:rPr>
          <w:rFonts w:ascii="Times New Roman" w:eastAsiaTheme="minorHAnsi" w:hAnsi="Times New Roman"/>
          <w:b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/>
          <w:bCs/>
          <w:sz w:val="18"/>
          <w:szCs w:val="18"/>
        </w:rPr>
        <w:t xml:space="preserve">the marriage relationship </w:t>
      </w:r>
      <w:r>
        <w:rPr>
          <w:rFonts w:ascii="Times New Roman" w:eastAsiaTheme="minorHAnsi" w:hAnsi="Times New Roman"/>
          <w:b/>
          <w:bCs/>
          <w:sz w:val="20"/>
        </w:rPr>
        <w:t xml:space="preserve">by </w:t>
      </w:r>
      <w:r>
        <w:rPr>
          <w:rFonts w:ascii="Times New Roman" w:eastAsiaTheme="minorHAnsi" w:hAnsi="Times New Roman"/>
          <w:b/>
          <w:bCs/>
          <w:sz w:val="18"/>
          <w:szCs w:val="18"/>
        </w:rPr>
        <w:t>bans on various form of</w:t>
      </w:r>
      <w:r w:rsidR="00B30916">
        <w:rPr>
          <w:rFonts w:ascii="Times New Roman" w:eastAsiaTheme="minorHAnsi" w:hAnsi="Times New Roman"/>
          <w:b/>
          <w:bCs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pre- and extra-marital sex, </w:t>
      </w:r>
      <w:r>
        <w:rPr>
          <w:rFonts w:ascii="Times New Roman" w:eastAsiaTheme="minorHAnsi" w:hAnsi="Times New Roman"/>
          <w:b/>
          <w:bCs/>
          <w:sz w:val="20"/>
        </w:rPr>
        <w:t xml:space="preserve">by </w:t>
      </w:r>
      <w:r>
        <w:rPr>
          <w:rFonts w:ascii="Arial" w:eastAsiaTheme="minorHAnsi" w:hAnsi="Arial" w:cs="Arial"/>
          <w:b/>
          <w:bCs/>
          <w:sz w:val="16"/>
          <w:szCs w:val="16"/>
        </w:rPr>
        <w:t>exempting the newly mar</w:t>
      </w:r>
      <w:r>
        <w:rPr>
          <w:rFonts w:ascii="Times New Roman" w:eastAsiaTheme="minorHAnsi" w:hAnsi="Times New Roman"/>
          <w:sz w:val="18"/>
          <w:szCs w:val="18"/>
        </w:rPr>
        <w:t>ried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man from military or other public service, and by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insisting that divorce is once-and-for-all (it cannot be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reversed, so should not be undertaken lightly). It acknowledges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that in marriage a man has much of the power, yet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emphasizes the privileges and the responsibilities of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mothers, wives, and daughters alongside those of fathers,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husbands, and sons, and describes Israel's God in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feminine as well as in masculine terms (32: 11, 18).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 Torah lives with a tension between how things are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and how they once were and were meant to be. Like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prophets (only more so), Jesus declares that how they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once were and were meant to be is still God's will: it is how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they will once again be, and how they must be in the lives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of his followers.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eastAsiaTheme="minorHAnsi"/>
          <w:b/>
          <w:bCs/>
        </w:rPr>
        <w:t>Compromise under the New Covenant</w:t>
      </w:r>
      <w:r w:rsidR="00B30916">
        <w:rPr>
          <w:rFonts w:eastAsiaTheme="minorHAnsi"/>
        </w:rPr>
        <w:t xml:space="preserve">** </w:t>
      </w:r>
      <w:r>
        <w:rPr>
          <w:rFonts w:ascii="Arial" w:eastAsiaTheme="minorHAnsi" w:hAnsi="Arial" w:cs="Arial"/>
          <w:sz w:val="18"/>
          <w:szCs w:val="18"/>
        </w:rPr>
        <w:t xml:space="preserve">It </w:t>
      </w:r>
      <w:r>
        <w:rPr>
          <w:rFonts w:ascii="Times New Roman" w:eastAsiaTheme="minorHAnsi" w:hAnsi="Times New Roman"/>
          <w:sz w:val="18"/>
          <w:szCs w:val="18"/>
        </w:rPr>
        <w:t>might be expected that compromises like those of Deuteronomy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therefore belong only to the past. They were an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inevitable part of the Old Testament dispensation, but they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have no place under the new covenant. </w:t>
      </w:r>
      <w:r>
        <w:rPr>
          <w:rFonts w:ascii="Times New Roman" w:eastAsiaTheme="minorHAnsi" w:hAnsi="Times New Roman"/>
          <w:b/>
          <w:bCs/>
          <w:sz w:val="12"/>
          <w:szCs w:val="12"/>
        </w:rPr>
        <w:t xml:space="preserve">3 </w:t>
      </w:r>
      <w:r>
        <w:rPr>
          <w:rFonts w:ascii="Arial" w:eastAsiaTheme="minorHAnsi" w:hAnsi="Arial" w:cs="Arial"/>
          <w:b/>
          <w:bCs/>
          <w:sz w:val="16"/>
          <w:szCs w:val="16"/>
        </w:rPr>
        <w:t>At least some of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them, however, are explicitly present in the New Testament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itself. In the New Testament world, the institution of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slavery was probably a harsher reality than it was in Old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Testament Israel, </w:t>
      </w:r>
      <w:r>
        <w:rPr>
          <w:rFonts w:ascii="Times New Roman" w:eastAsiaTheme="minorHAnsi" w:hAnsi="Times New Roman"/>
          <w:sz w:val="12"/>
          <w:szCs w:val="12"/>
        </w:rPr>
        <w:t xml:space="preserve">4 </w:t>
      </w:r>
      <w:r>
        <w:rPr>
          <w:rFonts w:ascii="Times New Roman" w:eastAsiaTheme="minorHAnsi" w:hAnsi="Times New Roman"/>
          <w:sz w:val="18"/>
          <w:szCs w:val="18"/>
        </w:rPr>
        <w:t>but the New Testament epistles accept it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and assume that slave-owners and slaves themselves will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continue to operate within its terms. Of course, the New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Testament accepts the Old Testament's conviction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thatthe</w:t>
      </w:r>
      <w:proofErr w:type="spellEnd"/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way God created and redeemed people makes them one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in freedom and subverts the notion of slavery. It waters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seed sown in Old Testament times which would issue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centuries later in the fruit of the abolition of slavery in much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of the world where it had long been accepted. But the New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Testament does not hint at such a concern itself. It, too,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manifests an unresolved tension between a theology and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an ethic that excludes slavery, and an acceptance of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slavery in practice. Even after Christ 'we live on the next to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last word, and believe in the last' (D. </w:t>
      </w:r>
      <w:proofErr w:type="spellStart"/>
      <w:r>
        <w:rPr>
          <w:rFonts w:ascii="Times New Roman" w:eastAsiaTheme="minorHAnsi" w:hAnsi="Times New Roman"/>
          <w:sz w:val="20"/>
        </w:rPr>
        <w:t>Bonhoeffer</w:t>
      </w:r>
      <w:proofErr w:type="spellEnd"/>
      <w:r>
        <w:rPr>
          <w:rFonts w:ascii="Times New Roman" w:eastAsiaTheme="minorHAnsi" w:hAnsi="Times New Roman"/>
          <w:sz w:val="20"/>
        </w:rPr>
        <w:t>'')</w:t>
      </w:r>
      <w:r w:rsidR="00B30916">
        <w:rPr>
          <w:rFonts w:ascii="Times New Roman" w:eastAsiaTheme="minorHAnsi" w:hAnsi="Times New Roman"/>
          <w:sz w:val="20"/>
        </w:rPr>
        <w:t xml:space="preserve"> </w:t>
      </w:r>
      <w:proofErr w:type="gramStart"/>
      <w:r>
        <w:rPr>
          <w:rFonts w:ascii="Arial" w:eastAsiaTheme="minorHAnsi" w:hAnsi="Arial" w:cs="Arial"/>
          <w:b/>
          <w:bCs/>
          <w:sz w:val="16"/>
          <w:szCs w:val="16"/>
        </w:rPr>
        <w:t>Something</w:t>
      </w:r>
      <w:proofErr w:type="gramEnd"/>
      <w:r>
        <w:rPr>
          <w:rFonts w:ascii="Arial" w:eastAsiaTheme="minorHAnsi" w:hAnsi="Arial" w:cs="Arial"/>
          <w:b/>
          <w:bCs/>
          <w:sz w:val="16"/>
          <w:szCs w:val="16"/>
        </w:rPr>
        <w:t xml:space="preserve"> similar is true about divorce. 'Divorce must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not be accepted', says Jesus in Mark 10</w:t>
      </w:r>
      <w:proofErr w:type="gramStart"/>
      <w:r>
        <w:rPr>
          <w:rFonts w:ascii="Times New Roman" w:eastAsiaTheme="minorHAnsi" w:hAnsi="Times New Roman"/>
          <w:sz w:val="18"/>
          <w:szCs w:val="18"/>
        </w:rPr>
        <w:t>;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 </w:t>
      </w:r>
      <w:r>
        <w:rPr>
          <w:rFonts w:ascii="Times New Roman" w:eastAsiaTheme="minorHAnsi" w:hAnsi="Times New Roman"/>
          <w:sz w:val="18"/>
          <w:szCs w:val="18"/>
        </w:rPr>
        <w:t>of</w:t>
      </w:r>
      <w:proofErr w:type="gramEnd"/>
      <w:r>
        <w:rPr>
          <w:rFonts w:ascii="Times New Roman" w:eastAsiaTheme="minorHAnsi" w:hAnsi="Times New Roman"/>
          <w:sz w:val="18"/>
          <w:szCs w:val="18"/>
        </w:rPr>
        <w:t xml:space="preserve"> fornication' says Jesus in Matthew 19. There is disagreement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about what is meant by '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fomication</w:t>
      </w:r>
      <w:proofErr w:type="spellEnd"/>
      <w:r>
        <w:rPr>
          <w:rFonts w:ascii="Times New Roman" w:eastAsiaTheme="minorHAnsi" w:hAnsi="Times New Roman"/>
          <w:sz w:val="18"/>
          <w:szCs w:val="18"/>
        </w:rPr>
        <w:t>', but it does not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affect the argument here. There is also disagreement about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whether Matthew is telling us something Jesus actually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said which Mark omits, telling us something Jesus implied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and Mark took for granted, or telling us something that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early church was led to conclude that Jesus would have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said if he were confronted by the pastoral needs it experienced.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But again this does not affect the argument here.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Despite Genesis 1-2, in Matthew Jesus accepts that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/>
          <w:bCs/>
          <w:sz w:val="18"/>
          <w:szCs w:val="18"/>
        </w:rPr>
        <w:t>divorce must sometimes happen, and sets an example for</w:t>
      </w:r>
      <w:r w:rsidR="00B30916">
        <w:rPr>
          <w:rFonts w:ascii="Times New Roman" w:eastAsiaTheme="minorHAnsi" w:hAnsi="Times New Roman"/>
          <w:b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his followers in the way they handle real life within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people of God still living East of Eden.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In the case of both slavery and divorce there is a tension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within the Old Testament and the New over whether these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can be accepted. Each Testament implies, 'No, they cannot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be accepted as part of the way God created the world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and means it to be, especially among his own people' , but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also, 'Yes, they have to be accepted as part of the way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world now is, even among his own people'.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eastAsiaTheme="minorHAnsi"/>
          <w:b/>
          <w:bCs/>
        </w:rPr>
        <w:t>Homosexuality</w:t>
      </w:r>
      <w:r w:rsidR="00B30916">
        <w:rPr>
          <w:rFonts w:eastAsiaTheme="minorHAnsi"/>
        </w:rPr>
        <w:t xml:space="preserve">** </w:t>
      </w:r>
      <w:r>
        <w:rPr>
          <w:rFonts w:ascii="Times New Roman" w:eastAsiaTheme="minorHAnsi" w:hAnsi="Times New Roman"/>
          <w:sz w:val="18"/>
          <w:szCs w:val="18"/>
        </w:rPr>
        <w:t>How far can this approach be applied to the other prob</w:t>
      </w:r>
      <w:r>
        <w:rPr>
          <w:rFonts w:ascii="Arial" w:eastAsiaTheme="minorHAnsi" w:hAnsi="Arial" w:cs="Arial"/>
          <w:b/>
          <w:bCs/>
          <w:sz w:val="16"/>
          <w:szCs w:val="16"/>
        </w:rPr>
        <w:t>lematic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issues we mentioned? Homosexuality differs from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divorce and slavery in that there seems to be no hint in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scripture of the kind of tension we have been discussing.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Homosexual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behaviour</w:t>
      </w:r>
      <w:proofErr w:type="spellEnd"/>
      <w:r>
        <w:rPr>
          <w:rFonts w:ascii="Times New Roman" w:eastAsiaTheme="minorHAnsi" w:hAnsi="Times New Roman"/>
          <w:sz w:val="18"/>
          <w:szCs w:val="18"/>
        </w:rPr>
        <w:t xml:space="preserve"> was a familiar feature of Old and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New Testament times. But scripture never takes a positive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stance about it. Scripture has a vision for </w:t>
      </w:r>
      <w:r>
        <w:rPr>
          <w:rFonts w:ascii="Times New Roman" w:eastAsiaTheme="minorHAnsi" w:hAnsi="Times New Roman"/>
          <w:sz w:val="18"/>
          <w:szCs w:val="18"/>
        </w:rPr>
        <w:t xml:space="preserve">same-sex </w:t>
      </w:r>
      <w:r>
        <w:rPr>
          <w:rFonts w:ascii="Arial" w:eastAsiaTheme="minorHAnsi" w:hAnsi="Arial" w:cs="Arial"/>
          <w:b/>
          <w:bCs/>
          <w:sz w:val="16"/>
          <w:szCs w:val="16"/>
        </w:rPr>
        <w:t>loving,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as the story of David and Jonathan shows, but explicitly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/>
          <w:bCs/>
          <w:sz w:val="18"/>
          <w:szCs w:val="18"/>
        </w:rPr>
        <w:t>accepts genital sexual activity exclusively in heterosexual</w:t>
      </w:r>
      <w:r w:rsidR="00B30916">
        <w:rPr>
          <w:rFonts w:ascii="Times New Roman" w:eastAsiaTheme="minorHAnsi" w:hAnsi="Times New Roman"/>
          <w:b/>
          <w:bCs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relationships. Scripture encourages us to be supportive of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people whose instincts drive them towards homosexual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behaviour</w:t>
      </w:r>
      <w:proofErr w:type="spellEnd"/>
      <w:r>
        <w:rPr>
          <w:rFonts w:ascii="Times New Roman" w:eastAsiaTheme="minorHAnsi" w:hAnsi="Times New Roman"/>
          <w:sz w:val="18"/>
          <w:szCs w:val="18"/>
        </w:rPr>
        <w:t>, but does not extend that love and support to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encouraging them to believe that the Bible views this as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either God's best or God's second best for people.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Bible's overt attitude to it is quite </w:t>
      </w:r>
      <w:r>
        <w:rPr>
          <w:rFonts w:ascii="Times New Roman" w:eastAsiaTheme="minorHAnsi" w:hAnsi="Times New Roman"/>
          <w:sz w:val="18"/>
          <w:szCs w:val="18"/>
        </w:rPr>
        <w:t>consistent."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eastAsiaTheme="minorHAnsi"/>
          <w:b/>
          <w:bCs/>
        </w:rPr>
        <w:t>Sexism</w:t>
      </w:r>
      <w:r w:rsidR="00B30916">
        <w:rPr>
          <w:rFonts w:eastAsiaTheme="minorHAnsi"/>
        </w:rPr>
        <w:t xml:space="preserve">** </w:t>
      </w:r>
      <w:r>
        <w:rPr>
          <w:rFonts w:ascii="Arial" w:eastAsiaTheme="minorHAnsi" w:hAnsi="Arial" w:cs="Arial"/>
          <w:b/>
          <w:bCs/>
          <w:sz w:val="16"/>
          <w:szCs w:val="16"/>
        </w:rPr>
        <w:t>There is some tension in its attitudes to sexism. We have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noted its presence in Deuteronomy. In the gospels women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have an extraordinarily important place in the circle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around Jesus and in his attitudes. But they are not among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 Twelve. The epistles reaffirm the Old Testament view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that women and men are one by creation and by redemption,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yet speak in </w:t>
      </w:r>
      <w:proofErr w:type="spellStart"/>
      <w:r>
        <w:rPr>
          <w:rFonts w:ascii="Arial" w:eastAsiaTheme="minorHAnsi" w:hAnsi="Arial" w:cs="Arial"/>
          <w:b/>
          <w:bCs/>
          <w:sz w:val="16"/>
          <w:szCs w:val="16"/>
        </w:rPr>
        <w:t>subordinationist</w:t>
      </w:r>
      <w:proofErr w:type="spellEnd"/>
      <w:r>
        <w:rPr>
          <w:rFonts w:ascii="Arial" w:eastAsiaTheme="minorHAnsi" w:hAnsi="Arial" w:cs="Arial"/>
          <w:b/>
          <w:bCs/>
          <w:sz w:val="16"/>
          <w:szCs w:val="16"/>
        </w:rPr>
        <w:t xml:space="preserve"> terms in passages such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as 1 Corinthians 11 and 14, and 1 Timothy 2.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In the account of how things were at the Beginning,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there is no suggestion of subordination in Genesis 1 and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only ambiguous hints of it in Genesis 2</w:t>
      </w:r>
      <w:r>
        <w:rPr>
          <w:rFonts w:ascii="Times New Roman" w:eastAsiaTheme="minorHAnsi" w:hAnsi="Times New Roman"/>
          <w:sz w:val="12"/>
          <w:szCs w:val="12"/>
        </w:rPr>
        <w:t xml:space="preserve">7 </w:t>
      </w:r>
      <w:proofErr w:type="gramStart"/>
      <w:r>
        <w:rPr>
          <w:rFonts w:ascii="Times New Roman" w:eastAsiaTheme="minorHAnsi" w:hAnsi="Times New Roman"/>
          <w:sz w:val="18"/>
          <w:szCs w:val="18"/>
        </w:rPr>
        <w:t>The</w:t>
      </w:r>
      <w:proofErr w:type="gramEnd"/>
      <w:r>
        <w:rPr>
          <w:rFonts w:ascii="Times New Roman" w:eastAsiaTheme="minorHAnsi" w:hAnsi="Times New Roman"/>
          <w:sz w:val="18"/>
          <w:szCs w:val="18"/>
        </w:rPr>
        <w:t xml:space="preserve"> equa</w:t>
      </w:r>
      <w:r w:rsidR="003E4A20">
        <w:rPr>
          <w:rFonts w:ascii="Times New Roman" w:eastAsiaTheme="minorHAnsi" w:hAnsi="Times New Roman"/>
          <w:sz w:val="18"/>
          <w:szCs w:val="18"/>
        </w:rPr>
        <w:t>l</w:t>
      </w:r>
      <w:r>
        <w:rPr>
          <w:rFonts w:ascii="Times New Roman" w:eastAsiaTheme="minorHAnsi" w:hAnsi="Times New Roman"/>
          <w:sz w:val="18"/>
          <w:szCs w:val="18"/>
        </w:rPr>
        <w:t>ity and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mutual dependence of man and woman are affirmed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more clearly than any subordination of one to the other.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Subordination appears only when both disobey God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(3: 16). In that context' "To love and to cherish" becomes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"To desire and to dominate" (</w:t>
      </w:r>
      <w:proofErr w:type="gramStart"/>
      <w:r>
        <w:rPr>
          <w:rFonts w:ascii="Times New Roman" w:eastAsiaTheme="minorHAnsi" w:hAnsi="Times New Roman"/>
          <w:sz w:val="18"/>
          <w:szCs w:val="18"/>
        </w:rPr>
        <w:t>Kidner</w:t>
      </w:r>
      <w:r>
        <w:rPr>
          <w:rFonts w:ascii="Times New Roman" w:eastAsiaTheme="minorHAnsi" w:hAnsi="Times New Roman"/>
          <w:sz w:val="12"/>
          <w:szCs w:val="12"/>
        </w:rPr>
        <w:t>8</w:t>
      </w:r>
      <w:r w:rsidR="00B30916">
        <w:rPr>
          <w:rFonts w:ascii="Times New Roman" w:eastAsiaTheme="minorHAnsi" w:hAnsi="Times New Roman"/>
          <w:sz w:val="12"/>
          <w:szCs w:val="12"/>
        </w:rPr>
        <w:t xml:space="preserve"> </w:t>
      </w:r>
      <w:r>
        <w:rPr>
          <w:rFonts w:ascii="Times New Roman" w:eastAsiaTheme="minorHAnsi" w:hAnsi="Times New Roman"/>
          <w:sz w:val="12"/>
          <w:szCs w:val="12"/>
        </w:rPr>
        <w:t>)</w:t>
      </w:r>
      <w:proofErr w:type="gramEnd"/>
      <w:r>
        <w:rPr>
          <w:rFonts w:ascii="Times New Roman" w:eastAsiaTheme="minorHAnsi" w:hAnsi="Times New Roman"/>
          <w:sz w:val="12"/>
          <w:szCs w:val="12"/>
        </w:rPr>
        <w:t xml:space="preserve">. </w:t>
      </w:r>
      <w:r>
        <w:rPr>
          <w:rFonts w:ascii="Times New Roman" w:eastAsiaTheme="minorHAnsi" w:hAnsi="Times New Roman"/>
          <w:sz w:val="18"/>
          <w:szCs w:val="18"/>
        </w:rPr>
        <w:t xml:space="preserve">Subsequent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subordinationist</w:t>
      </w:r>
      <w:proofErr w:type="spellEnd"/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strands of both Testaments are part of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inspired scripture, but so are its commands concerning the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place of slaves. In both cases these are in tension with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other statements regarding the oneness of male and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female or master and slave. A century or two ago, Christians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(and others) who were free themselves or who were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slave-owners were able to bring about the freedom of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many Christian slaves (and others), so that they were able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to share with them the position that God intended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forthem</w:t>
      </w:r>
      <w:proofErr w:type="spellEnd"/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from the Beginning. If the parallel in the way that scripture handles slavery and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subordinationism</w:t>
      </w:r>
      <w:proofErr w:type="spellEnd"/>
      <w:r>
        <w:rPr>
          <w:rFonts w:ascii="Times New Roman" w:eastAsiaTheme="minorHAnsi" w:hAnsi="Times New Roman"/>
          <w:sz w:val="18"/>
          <w:szCs w:val="18"/>
        </w:rPr>
        <w:t xml:space="preserve"> holds, in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present context Christians (and others) who are seeking to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enable Christian women (and others) to receive broader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privileges, responsibilities, and opportunities that men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have traditionally monopolized, are seeking to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fulfil</w:t>
      </w:r>
      <w:proofErr w:type="spellEnd"/>
      <w:r>
        <w:rPr>
          <w:rFonts w:ascii="Times New Roman" w:eastAsiaTheme="minorHAnsi" w:hAnsi="Times New Roman"/>
          <w:sz w:val="18"/>
          <w:szCs w:val="18"/>
        </w:rPr>
        <w:t xml:space="preserve"> a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vision as biblical as that of the emancipationists a century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or two ago.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For the ethicist, as for the theologian, then, interpreting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scripture and submitting oneself to it involves seeking to do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justice to the variety of perspectives it sometimes offers on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particular themes. It does not involve opting for one or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other of these perspectives arbitrarily or grading them in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accordance with priorities we bring to the material. We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must seek to perceive the priorities that scripture itself sug</w:t>
      </w:r>
      <w:r>
        <w:rPr>
          <w:rFonts w:ascii="Times New Roman" w:eastAsiaTheme="minorHAnsi" w:hAnsi="Times New Roman"/>
          <w:sz w:val="18"/>
          <w:szCs w:val="18"/>
        </w:rPr>
        <w:t>gests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as it lives with the fact that those it addresses live in a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world very far from God's design.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eastAsiaTheme="minorHAnsi"/>
          <w:b/>
          <w:bCs/>
        </w:rPr>
        <w:lastRenderedPageBreak/>
        <w:t xml:space="preserve">Authority </w:t>
      </w:r>
      <w:r w:rsidR="00B30916">
        <w:rPr>
          <w:rFonts w:eastAsiaTheme="minorHAnsi"/>
        </w:rPr>
        <w:t>and I</w:t>
      </w:r>
      <w:r>
        <w:rPr>
          <w:rFonts w:eastAsiaTheme="minorHAnsi"/>
        </w:rPr>
        <w:t>nerrancy</w:t>
      </w:r>
      <w:r w:rsidR="00B30916">
        <w:rPr>
          <w:rFonts w:eastAsiaTheme="minorHAnsi"/>
        </w:rPr>
        <w:t xml:space="preserve">** </w:t>
      </w:r>
      <w:r>
        <w:rPr>
          <w:rFonts w:ascii="Times New Roman" w:eastAsiaTheme="minorHAnsi" w:hAnsi="Times New Roman"/>
          <w:sz w:val="18"/>
          <w:szCs w:val="18"/>
        </w:rPr>
        <w:t>How, then, do we view the authority and inerrancy of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material that seems to reflect God's gracious condescen</w:t>
      </w:r>
      <w:r>
        <w:rPr>
          <w:rFonts w:ascii="Times New Roman" w:eastAsiaTheme="minorHAnsi" w:hAnsi="Times New Roman"/>
          <w:sz w:val="18"/>
          <w:szCs w:val="18"/>
        </w:rPr>
        <w:t>sion to the stubbornness of people living East of Eden? It is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possible to ascribe to this material too much or too little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authority. We give it too much authority if we fail to recog</w:t>
      </w:r>
      <w:r>
        <w:rPr>
          <w:rFonts w:ascii="Arial" w:eastAsiaTheme="minorHAnsi" w:hAnsi="Arial" w:cs="Arial"/>
          <w:b/>
          <w:bCs/>
          <w:sz w:val="16"/>
          <w:szCs w:val="16"/>
        </w:rPr>
        <w:t>nize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that it does not reveal God's ultimate standards to us.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 fact that God issues a certain command to people in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 Old or New Testament does not in itself mean that this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command applies to us. We have to set this command in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 context of scripture as a whole and ask whether we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have the right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orthe</w:t>
      </w:r>
      <w:proofErr w:type="spellEnd"/>
      <w:r>
        <w:rPr>
          <w:rFonts w:ascii="Times New Roman" w:eastAsiaTheme="minorHAnsi" w:hAnsi="Times New Roman"/>
          <w:sz w:val="18"/>
          <w:szCs w:val="18"/>
        </w:rPr>
        <w:t xml:space="preserve"> obligation to apply it to ourselves. We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may discharge ourselves too easily if we appropriate some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verse of scripture which allows or requires divorce or subordination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of women to men.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On the other side in the inerrancy debate, however, it is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easy to rob particular scriptures of any authority at all.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There is a sense in which we take away all scripture's authority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when we decide for ourselves which parts of scripture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 xml:space="preserve">are going to be scripture for </w:t>
      </w:r>
      <w:r>
        <w:rPr>
          <w:rFonts w:ascii="Times New Roman" w:eastAsiaTheme="minorHAnsi" w:hAnsi="Times New Roman"/>
          <w:sz w:val="18"/>
          <w:szCs w:val="18"/>
        </w:rPr>
        <w:t xml:space="preserve">us." </w:t>
      </w:r>
      <w:r>
        <w:rPr>
          <w:rFonts w:ascii="Arial" w:eastAsiaTheme="minorHAnsi" w:hAnsi="Arial" w:cs="Arial"/>
          <w:b/>
          <w:bCs/>
          <w:sz w:val="16"/>
          <w:szCs w:val="16"/>
        </w:rPr>
        <w:t>Even where scripture is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making concessions to human sinfulness, it does so by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God's revelatory grace. The way it speaks will teach us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about God's priorities. It models the way to hold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tension between calling the world and the church to be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what it was designed to be from the Beginning and will be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at the End, and acknowledging the reality of what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world and the church are in between.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We have to be aware of the temptation to categorize</w:t>
      </w:r>
      <w:r w:rsidR="00B30916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some scripture as written because of people's stubborn</w:t>
      </w:r>
      <w:r>
        <w:rPr>
          <w:rFonts w:ascii="Times New Roman" w:eastAsiaTheme="minorHAnsi" w:hAnsi="Times New Roman"/>
          <w:sz w:val="18"/>
          <w:szCs w:val="18"/>
        </w:rPr>
        <w:t>ness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and to believe it does not apply to us, when actually it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expresses an aspect of God's ultimate will which we do not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like.</w:t>
      </w:r>
      <w:r>
        <w:rPr>
          <w:rFonts w:ascii="Times New Roman" w:eastAsiaTheme="minorHAnsi" w:hAnsi="Times New Roman"/>
          <w:sz w:val="12"/>
          <w:szCs w:val="12"/>
        </w:rPr>
        <w:t xml:space="preserve">1O </w:t>
      </w:r>
      <w:r>
        <w:rPr>
          <w:rFonts w:ascii="Times New Roman" w:eastAsiaTheme="minorHAnsi" w:hAnsi="Times New Roman"/>
          <w:b/>
          <w:bCs/>
          <w:sz w:val="20"/>
        </w:rPr>
        <w:t xml:space="preserve">It </w:t>
      </w:r>
      <w:r>
        <w:rPr>
          <w:rFonts w:ascii="Times New Roman" w:eastAsiaTheme="minorHAnsi" w:hAnsi="Times New Roman"/>
          <w:sz w:val="18"/>
          <w:szCs w:val="18"/>
        </w:rPr>
        <w:t>is easy to culture-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relativize</w:t>
      </w:r>
      <w:proofErr w:type="spellEnd"/>
      <w:r>
        <w:rPr>
          <w:rFonts w:ascii="Times New Roman" w:eastAsiaTheme="minorHAnsi" w:hAnsi="Times New Roman"/>
          <w:sz w:val="18"/>
          <w:szCs w:val="18"/>
        </w:rPr>
        <w:t xml:space="preserve"> the Bible along with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6"/>
          <w:szCs w:val="16"/>
        </w:rPr>
        <w:t>everything else, except ourselves. We easily miss the pos</w:t>
      </w:r>
      <w:r>
        <w:rPr>
          <w:rFonts w:ascii="Times New Roman" w:eastAsiaTheme="minorHAnsi" w:hAnsi="Times New Roman"/>
          <w:sz w:val="18"/>
          <w:szCs w:val="18"/>
        </w:rPr>
        <w:t>sibility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that what may be the 'insights' that our generation </w:t>
      </w:r>
      <w:proofErr w:type="gramStart"/>
      <w:r>
        <w:rPr>
          <w:rFonts w:ascii="Times New Roman" w:eastAsiaTheme="minorHAnsi" w:hAnsi="Times New Roman"/>
          <w:sz w:val="18"/>
          <w:szCs w:val="18"/>
        </w:rPr>
        <w:t xml:space="preserve">is 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privileged</w:t>
      </w:r>
      <w:proofErr w:type="gramEnd"/>
      <w:r>
        <w:rPr>
          <w:rFonts w:ascii="Times New Roman" w:eastAsiaTheme="minorHAnsi" w:hAnsi="Times New Roman"/>
          <w:sz w:val="18"/>
          <w:szCs w:val="18"/>
        </w:rPr>
        <w:t xml:space="preserve"> to perceive with particular clarity may actually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sz w:val="16"/>
          <w:szCs w:val="16"/>
        </w:rPr>
        <w:t xml:space="preserve">be our generation's </w:t>
      </w:r>
      <w:proofErr w:type="spellStart"/>
      <w:r>
        <w:rPr>
          <w:rFonts w:ascii="Arial" w:eastAsiaTheme="minorHAnsi" w:hAnsi="Arial" w:cs="Arial"/>
          <w:sz w:val="16"/>
          <w:szCs w:val="16"/>
        </w:rPr>
        <w:t>blindspots</w:t>
      </w:r>
      <w:proofErr w:type="spellEnd"/>
      <w:r>
        <w:rPr>
          <w:rFonts w:ascii="Arial" w:eastAsiaTheme="minorHAnsi" w:hAnsi="Arial" w:cs="Arial"/>
          <w:sz w:val="16"/>
          <w:szCs w:val="16"/>
        </w:rPr>
        <w:t xml:space="preserve">. </w:t>
      </w:r>
      <w:r>
        <w:rPr>
          <w:rFonts w:ascii="Arial" w:eastAsiaTheme="minorHAnsi" w:hAnsi="Arial" w:cs="Arial"/>
          <w:sz w:val="18"/>
          <w:szCs w:val="18"/>
        </w:rPr>
        <w:t xml:space="preserve">If </w:t>
      </w:r>
      <w:r>
        <w:rPr>
          <w:rFonts w:ascii="Arial" w:eastAsiaTheme="minorHAnsi" w:hAnsi="Arial" w:cs="Arial"/>
          <w:sz w:val="16"/>
          <w:szCs w:val="16"/>
        </w:rPr>
        <w:t>there are no points at</w:t>
      </w:r>
      <w:r w:rsidR="00B30916">
        <w:rPr>
          <w:rFonts w:ascii="Arial" w:eastAsiaTheme="minorHAnsi" w:hAnsi="Arial" w:cs="Arial"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which the views of the average intelligent, cultured, sensitive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North Atlantic or Asian believer or unbeliever is wrong,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sz w:val="16"/>
          <w:szCs w:val="16"/>
        </w:rPr>
        <w:t>it would be rather surprising. Scripture is our privileged</w:t>
      </w:r>
      <w:r w:rsidR="00B30916">
        <w:rPr>
          <w:rFonts w:ascii="Arial" w:eastAsiaTheme="minorHAnsi" w:hAnsi="Arial" w:cs="Arial"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resource for identifying where the mistakes may be.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points where scripture's attitudes differ from ours are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therefore particularly important and are not to be silenced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too easily.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8"/>
          <w:szCs w:val="18"/>
        </w:rPr>
        <w:t xml:space="preserve">In </w:t>
      </w:r>
      <w:r>
        <w:rPr>
          <w:rFonts w:ascii="Arial" w:eastAsiaTheme="minorHAnsi" w:hAnsi="Arial" w:cs="Arial"/>
          <w:sz w:val="16"/>
          <w:szCs w:val="16"/>
        </w:rPr>
        <w:t>my comments on feminism/</w:t>
      </w:r>
      <w:proofErr w:type="spellStart"/>
      <w:r>
        <w:rPr>
          <w:rFonts w:ascii="Arial" w:eastAsiaTheme="minorHAnsi" w:hAnsi="Arial" w:cs="Arial"/>
          <w:sz w:val="16"/>
          <w:szCs w:val="16"/>
        </w:rPr>
        <w:t>subordinationism</w:t>
      </w:r>
      <w:proofErr w:type="spellEnd"/>
      <w:r>
        <w:rPr>
          <w:rFonts w:ascii="Arial" w:eastAsiaTheme="minorHAnsi" w:hAnsi="Arial" w:cs="Arial"/>
          <w:sz w:val="16"/>
          <w:szCs w:val="16"/>
        </w:rPr>
        <w:t>, for</w:t>
      </w:r>
      <w:r w:rsidR="00B30916">
        <w:rPr>
          <w:rFonts w:ascii="Arial" w:eastAsiaTheme="minorHAnsi" w:hAnsi="Arial" w:cs="Arial"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instance, </w:t>
      </w:r>
      <w:r>
        <w:rPr>
          <w:rFonts w:ascii="Arial" w:eastAsiaTheme="minorHAnsi" w:hAnsi="Arial" w:cs="Arial"/>
          <w:sz w:val="18"/>
          <w:szCs w:val="18"/>
        </w:rPr>
        <w:t>I</w:t>
      </w:r>
      <w:r w:rsidR="00B30916">
        <w:rPr>
          <w:rFonts w:ascii="Arial" w:eastAsiaTheme="minorHAnsi" w:hAnsi="Arial" w:cs="Arial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have equivocated over the nature of the tension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in scripture's attitudes, because even </w:t>
      </w:r>
      <w:r>
        <w:rPr>
          <w:rFonts w:ascii="Times New Roman" w:eastAsiaTheme="minorHAnsi" w:hAnsi="Times New Roman"/>
          <w:sz w:val="20"/>
        </w:rPr>
        <w:t xml:space="preserve">if </w:t>
      </w:r>
      <w:r>
        <w:rPr>
          <w:rFonts w:ascii="Times New Roman" w:eastAsiaTheme="minorHAnsi" w:hAnsi="Times New Roman"/>
          <w:sz w:val="18"/>
          <w:szCs w:val="18"/>
        </w:rPr>
        <w:t>Genesis 2 ascribes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no headship to man by the nature of his creation, the New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Testament apparently does so. This differentiation does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not just </w:t>
      </w:r>
      <w:proofErr w:type="gramStart"/>
      <w:r>
        <w:rPr>
          <w:rFonts w:ascii="Times New Roman" w:eastAsiaTheme="minorHAnsi" w:hAnsi="Times New Roman"/>
          <w:sz w:val="18"/>
          <w:szCs w:val="18"/>
        </w:rPr>
        <w:t>belong</w:t>
      </w:r>
      <w:proofErr w:type="gramEnd"/>
      <w:r>
        <w:rPr>
          <w:rFonts w:ascii="Times New Roman" w:eastAsiaTheme="minorHAnsi" w:hAnsi="Times New Roman"/>
          <w:sz w:val="18"/>
          <w:szCs w:val="18"/>
        </w:rPr>
        <w:t xml:space="preserve"> East of Eden. The vision of the husband</w:t>
      </w:r>
      <w:r w:rsidR="00B30916">
        <w:rPr>
          <w:rFonts w:ascii="Times New Roman" w:eastAsiaTheme="minorHAnsi" w:hAnsi="Times New Roman"/>
          <w:sz w:val="18"/>
          <w:szCs w:val="18"/>
        </w:rPr>
        <w:t>-</w:t>
      </w:r>
      <w:r>
        <w:rPr>
          <w:rFonts w:ascii="Times New Roman" w:eastAsiaTheme="minorHAnsi" w:hAnsi="Times New Roman"/>
          <w:sz w:val="18"/>
          <w:szCs w:val="18"/>
        </w:rPr>
        <w:t>wife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relationship in Ephesians 5 is certainly not male chauvinist,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but is equally certainly not feminist. We would be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unwise to assume that the feminist one must be right and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 Ephesians one must be written 'for your hardness of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Theme="minorHAnsi" w:hAnsi="Times New Roman"/>
          <w:sz w:val="18"/>
          <w:szCs w:val="18"/>
        </w:rPr>
        <w:t>hearts' .</w:t>
      </w:r>
      <w:proofErr w:type="gramEnd"/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So there are temptations involved in seeking to discern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where scripture reveals to us God's ultimate will and where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he makes concessions to </w:t>
      </w:r>
      <w:proofErr w:type="spellStart"/>
      <w:r>
        <w:rPr>
          <w:rFonts w:ascii="Times New Roman" w:eastAsiaTheme="minorHAnsi" w:hAnsi="Times New Roman"/>
          <w:sz w:val="12"/>
          <w:szCs w:val="12"/>
        </w:rPr>
        <w:t>OUf</w:t>
      </w:r>
      <w:proofErr w:type="spellEnd"/>
      <w:r>
        <w:rPr>
          <w:rFonts w:ascii="Times New Roman" w:eastAsiaTheme="minorHAnsi" w:hAnsi="Times New Roman"/>
          <w:sz w:val="12"/>
          <w:szCs w:val="12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stubbornness. But that it does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so is part of its own testimony. It assumes that half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measures are better than no measures. </w:t>
      </w:r>
      <w:r>
        <w:rPr>
          <w:rFonts w:ascii="Arial" w:eastAsiaTheme="minorHAnsi" w:hAnsi="Arial" w:cs="Arial"/>
          <w:sz w:val="18"/>
          <w:szCs w:val="18"/>
        </w:rPr>
        <w:t xml:space="preserve">It </w:t>
      </w:r>
      <w:r>
        <w:rPr>
          <w:rFonts w:ascii="Times New Roman" w:eastAsiaTheme="minorHAnsi" w:hAnsi="Times New Roman"/>
          <w:sz w:val="18"/>
          <w:szCs w:val="18"/>
        </w:rPr>
        <w:t>offers us a paradigm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of the task that ethicist, social worker, reformer, legislator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and pastor have to undertake as they seek to draw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praxis in society and church as near as possible to the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vision God has for it, without being unrealistically far away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from the values that society and church (in its social context)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themselves actually accept.</w:t>
      </w:r>
      <w:r w:rsidR="00B30916"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i/>
          <w:iCs/>
          <w:sz w:val="14"/>
          <w:szCs w:val="14"/>
        </w:rPr>
      </w:pPr>
      <w:r>
        <w:rPr>
          <w:rFonts w:ascii="Times New Roman" w:eastAsiaTheme="minorHAnsi" w:hAnsi="Times New Roman"/>
          <w:sz w:val="16"/>
          <w:szCs w:val="16"/>
        </w:rPr>
        <w:t xml:space="preserve">1. A longer version of an article published in </w:t>
      </w:r>
      <w:r>
        <w:rPr>
          <w:rFonts w:ascii="Times New Roman" w:eastAsiaTheme="minorHAnsi" w:hAnsi="Times New Roman"/>
          <w:i/>
          <w:iCs/>
          <w:sz w:val="14"/>
          <w:szCs w:val="14"/>
        </w:rPr>
        <w:t>The Other Side 143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i/>
          <w:iCs/>
          <w:sz w:val="14"/>
          <w:szCs w:val="14"/>
        </w:rPr>
      </w:pPr>
      <w:r>
        <w:rPr>
          <w:rFonts w:ascii="Times New Roman" w:eastAsiaTheme="minorHAnsi" w:hAnsi="Times New Roman"/>
          <w:sz w:val="16"/>
          <w:szCs w:val="16"/>
        </w:rPr>
        <w:t xml:space="preserve">(1983) 20-21; see further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ch.</w:t>
      </w:r>
      <w:proofErr w:type="gramStart"/>
      <w:r>
        <w:rPr>
          <w:rFonts w:ascii="Times New Roman" w:eastAsiaTheme="minorHAnsi" w:hAnsi="Times New Roman"/>
          <w:sz w:val="16"/>
          <w:szCs w:val="16"/>
        </w:rPr>
        <w:t>:Wf</w:t>
      </w:r>
      <w:proofErr w:type="spellEnd"/>
      <w:proofErr w:type="gramEnd"/>
      <w:r>
        <w:rPr>
          <w:rFonts w:ascii="Times New Roman" w:eastAsiaTheme="minorHAnsi" w:hAnsi="Times New Roman"/>
          <w:sz w:val="16"/>
          <w:szCs w:val="16"/>
        </w:rPr>
        <w:t xml:space="preserve"> my </w:t>
      </w:r>
      <w:r>
        <w:rPr>
          <w:rFonts w:ascii="Times New Roman" w:eastAsiaTheme="minorHAnsi" w:hAnsi="Times New Roman"/>
          <w:i/>
          <w:iCs/>
          <w:sz w:val="14"/>
          <w:szCs w:val="14"/>
        </w:rPr>
        <w:t>Theological Diversity and the Auth·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proofErr w:type="spellStart"/>
      <w:proofErr w:type="gramStart"/>
      <w:r>
        <w:rPr>
          <w:rFonts w:ascii="Times New Roman" w:eastAsiaTheme="minorHAnsi" w:hAnsi="Times New Roman"/>
          <w:i/>
          <w:iCs/>
          <w:sz w:val="14"/>
          <w:szCs w:val="14"/>
        </w:rPr>
        <w:t>ority</w:t>
      </w:r>
      <w:proofErr w:type="spellEnd"/>
      <w:proofErr w:type="gramEnd"/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 of the Old Testament </w:t>
      </w:r>
      <w:r>
        <w:rPr>
          <w:rFonts w:ascii="Times New Roman" w:eastAsiaTheme="minorHAnsi" w:hAnsi="Times New Roman"/>
          <w:sz w:val="16"/>
          <w:szCs w:val="16"/>
        </w:rPr>
        <w:t>(Grand Rapids: Eerdmans, forthcoming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1985).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2. See </w:t>
      </w:r>
      <w:r>
        <w:rPr>
          <w:rFonts w:ascii="Arial" w:eastAsiaTheme="minorHAnsi" w:hAnsi="Arial" w:cs="Arial"/>
          <w:sz w:val="14"/>
          <w:szCs w:val="14"/>
        </w:rPr>
        <w:t xml:space="preserve">R.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Botssonerd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and F.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Vouga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, 'Pour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une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ethique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de la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i/>
          <w:iCs/>
          <w:sz w:val="14"/>
          <w:szCs w:val="14"/>
        </w:rPr>
      </w:pPr>
      <w:proofErr w:type="spellStart"/>
      <w:proofErr w:type="gramStart"/>
      <w:r>
        <w:rPr>
          <w:rFonts w:ascii="Times New Roman" w:eastAsiaTheme="minorHAnsi" w:hAnsi="Times New Roman"/>
          <w:sz w:val="16"/>
          <w:szCs w:val="16"/>
        </w:rPr>
        <w:t>propriete</w:t>
      </w:r>
      <w:proofErr w:type="spellEnd"/>
      <w:proofErr w:type="gramEnd"/>
      <w:r>
        <w:rPr>
          <w:rFonts w:ascii="Times New Roman" w:eastAsiaTheme="minorHAnsi" w:hAnsi="Times New Roman"/>
          <w:sz w:val="16"/>
          <w:szCs w:val="16"/>
        </w:rPr>
        <w:t xml:space="preserve">: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essefs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sur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Ie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Deuteronorne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', Bulletin </w:t>
      </w:r>
      <w:r>
        <w:rPr>
          <w:rFonts w:ascii="Times New Roman" w:eastAsiaTheme="minorHAnsi" w:hAnsi="Times New Roman"/>
          <w:i/>
          <w:iCs/>
          <w:sz w:val="14"/>
          <w:szCs w:val="14"/>
        </w:rPr>
        <w:t>du Centre Protestant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proofErr w:type="spellStart"/>
      <w:proofErr w:type="gramStart"/>
      <w:r>
        <w:rPr>
          <w:rFonts w:ascii="Times New Roman" w:eastAsiaTheme="minorHAnsi" w:hAnsi="Times New Roman"/>
          <w:i/>
          <w:iCs/>
          <w:sz w:val="14"/>
          <w:szCs w:val="14"/>
        </w:rPr>
        <w:t>d'Etudes</w:t>
      </w:r>
      <w:proofErr w:type="spellEnd"/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 </w:t>
      </w:r>
      <w:r>
        <w:rPr>
          <w:rFonts w:ascii="Times New Roman" w:eastAsiaTheme="minorHAnsi" w:hAnsi="Times New Roman"/>
          <w:sz w:val="16"/>
          <w:szCs w:val="16"/>
        </w:rPr>
        <w:t>32 (l980) 39-40.</w:t>
      </w:r>
      <w:proofErr w:type="gramEnd"/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3. So </w:t>
      </w:r>
      <w:r>
        <w:rPr>
          <w:rFonts w:ascii="Arial" w:eastAsiaTheme="minorHAnsi" w:hAnsi="Arial" w:cs="Arial"/>
          <w:sz w:val="14"/>
          <w:szCs w:val="14"/>
        </w:rPr>
        <w:t xml:space="preserve">K.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Rahner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, </w:t>
      </w:r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Theological Investigations </w:t>
      </w:r>
      <w:r>
        <w:rPr>
          <w:rFonts w:ascii="Times New Roman" w:eastAsiaTheme="minorHAnsi" w:hAnsi="Times New Roman"/>
          <w:sz w:val="16"/>
          <w:szCs w:val="16"/>
        </w:rPr>
        <w:t>16 (London/New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i/>
          <w:iCs/>
          <w:sz w:val="14"/>
          <w:szCs w:val="14"/>
        </w:rPr>
      </w:pPr>
      <w:r>
        <w:rPr>
          <w:rFonts w:ascii="Times New Roman" w:eastAsiaTheme="minorHAnsi" w:hAnsi="Times New Roman"/>
          <w:sz w:val="16"/>
          <w:szCs w:val="16"/>
        </w:rPr>
        <w:t xml:space="preserve">York: OLT/Seabury, 1979) 190; ET from </w:t>
      </w:r>
      <w:proofErr w:type="spellStart"/>
      <w:r>
        <w:rPr>
          <w:rFonts w:ascii="Times New Roman" w:eastAsiaTheme="minorHAnsi" w:hAnsi="Times New Roman"/>
          <w:i/>
          <w:iCs/>
          <w:sz w:val="14"/>
          <w:szCs w:val="14"/>
        </w:rPr>
        <w:t>Schrlften</w:t>
      </w:r>
      <w:proofErr w:type="spellEnd"/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sz w:val="14"/>
          <w:szCs w:val="14"/>
        </w:rPr>
        <w:t>zur</w:t>
      </w:r>
      <w:proofErr w:type="spellEnd"/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sz w:val="14"/>
          <w:szCs w:val="14"/>
        </w:rPr>
        <w:t>Thea</w:t>
      </w:r>
      <w:proofErr w:type="spellEnd"/>
      <w:r>
        <w:rPr>
          <w:rFonts w:ascii="Times New Roman" w:eastAsiaTheme="minorHAnsi" w:hAnsi="Times New Roman"/>
          <w:i/>
          <w:iCs/>
          <w:sz w:val="14"/>
          <w:szCs w:val="14"/>
        </w:rPr>
        <w:t>/ogle 12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/>
          <w:sz w:val="16"/>
          <w:szCs w:val="16"/>
        </w:rPr>
        <w:t>(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Einsiedeln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: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Benziger</w:t>
      </w:r>
      <w:proofErr w:type="spellEnd"/>
      <w:r>
        <w:rPr>
          <w:rFonts w:ascii="Times New Roman" w:eastAsiaTheme="minorHAnsi" w:hAnsi="Times New Roman"/>
          <w:sz w:val="16"/>
          <w:szCs w:val="16"/>
        </w:rPr>
        <w:t>, 1975), 240.</w:t>
      </w:r>
      <w:proofErr w:type="gramEnd"/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i/>
          <w:iCs/>
          <w:sz w:val="14"/>
          <w:szCs w:val="14"/>
        </w:rPr>
      </w:pPr>
      <w:r>
        <w:rPr>
          <w:rFonts w:ascii="Times New Roman" w:eastAsiaTheme="minorHAnsi" w:hAnsi="Times New Roman"/>
          <w:sz w:val="16"/>
          <w:szCs w:val="16"/>
        </w:rPr>
        <w:t xml:space="preserve">4. So B.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Vawter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, 'A tale of two cities', </w:t>
      </w:r>
      <w:r>
        <w:rPr>
          <w:rFonts w:ascii="Times New Roman" w:eastAsiaTheme="minorHAnsi" w:hAnsi="Times New Roman"/>
          <w:i/>
          <w:iCs/>
          <w:sz w:val="14"/>
          <w:szCs w:val="14"/>
        </w:rPr>
        <w:t>Journal of Ecumenical Studies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/>
          <w:sz w:val="16"/>
          <w:szCs w:val="16"/>
        </w:rPr>
        <w:t>15 (1978) 268.</w:t>
      </w:r>
      <w:proofErr w:type="gramEnd"/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5. Letters </w:t>
      </w:r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and Papers from Prison </w:t>
      </w:r>
      <w:r>
        <w:rPr>
          <w:rFonts w:ascii="Times New Roman" w:eastAsiaTheme="minorHAnsi" w:hAnsi="Times New Roman"/>
          <w:sz w:val="16"/>
          <w:szCs w:val="16"/>
        </w:rPr>
        <w:t>(London: Collins Fontana, 1959)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50, </w:t>
      </w:r>
      <w:r>
        <w:rPr>
          <w:rFonts w:ascii="Arial" w:eastAsiaTheme="minorHAnsi" w:hAnsi="Arial" w:cs="Arial"/>
          <w:sz w:val="10"/>
          <w:szCs w:val="10"/>
        </w:rPr>
        <w:t xml:space="preserve">= </w:t>
      </w:r>
      <w:r>
        <w:rPr>
          <w:rFonts w:ascii="Times New Roman" w:eastAsiaTheme="minorHAnsi" w:hAnsi="Times New Roman"/>
          <w:sz w:val="16"/>
          <w:szCs w:val="16"/>
        </w:rPr>
        <w:t>enlarged edition (London/New York: SCM/Macmil1an, 1971)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157; ET from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Widerstand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</w:t>
      </w:r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und </w:t>
      </w:r>
      <w:proofErr w:type="spellStart"/>
      <w:r>
        <w:rPr>
          <w:rFonts w:ascii="Times New Roman" w:eastAsiaTheme="minorHAnsi" w:hAnsi="Times New Roman"/>
          <w:i/>
          <w:iCs/>
          <w:sz w:val="14"/>
          <w:szCs w:val="14"/>
        </w:rPr>
        <w:t>Ergebung</w:t>
      </w:r>
      <w:proofErr w:type="spellEnd"/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 </w:t>
      </w:r>
      <w:r>
        <w:rPr>
          <w:rFonts w:ascii="Times New Roman" w:eastAsiaTheme="minorHAnsi" w:hAnsi="Times New Roman"/>
          <w:sz w:val="16"/>
          <w:szCs w:val="16"/>
        </w:rPr>
        <w:t xml:space="preserve">(Munich: </w:t>
      </w:r>
      <w:proofErr w:type="gramStart"/>
      <w:r>
        <w:rPr>
          <w:rFonts w:ascii="Times New Roman" w:eastAsiaTheme="minorHAnsi" w:hAnsi="Times New Roman"/>
          <w:sz w:val="16"/>
          <w:szCs w:val="16"/>
        </w:rPr>
        <w:t>Kaiser,</w:t>
      </w:r>
      <w:proofErr w:type="gramEnd"/>
      <w:r>
        <w:rPr>
          <w:rFonts w:ascii="Times New Roman" w:eastAsiaTheme="minorHAnsi" w:hAnsi="Times New Roman"/>
          <w:sz w:val="16"/>
          <w:szCs w:val="16"/>
        </w:rPr>
        <w:t xml:space="preserve"> enlarged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/>
          <w:sz w:val="16"/>
          <w:szCs w:val="16"/>
        </w:rPr>
        <w:t>edition</w:t>
      </w:r>
      <w:proofErr w:type="gramEnd"/>
      <w:r>
        <w:rPr>
          <w:rFonts w:ascii="Times New Roman" w:eastAsiaTheme="minorHAnsi" w:hAnsi="Times New Roman"/>
          <w:sz w:val="16"/>
          <w:szCs w:val="16"/>
        </w:rPr>
        <w:t>, 1970) 112-3.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6. For the view that the Bible's negative attitude to homosexual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/>
          <w:sz w:val="16"/>
          <w:szCs w:val="16"/>
        </w:rPr>
        <w:t>activity</w:t>
      </w:r>
      <w:proofErr w:type="gramEnd"/>
      <w:r>
        <w:rPr>
          <w:rFonts w:ascii="Times New Roman" w:eastAsiaTheme="minorHAnsi" w:hAnsi="Times New Roman"/>
          <w:sz w:val="16"/>
          <w:szCs w:val="16"/>
        </w:rPr>
        <w:t xml:space="preserve"> does n01 imply that an acceptance of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biblicalauthority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involves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/>
          <w:sz w:val="16"/>
          <w:szCs w:val="16"/>
        </w:rPr>
        <w:t>disapproving</w:t>
      </w:r>
      <w:proofErr w:type="gramEnd"/>
      <w:r>
        <w:rPr>
          <w:rFonts w:ascii="Times New Roman" w:eastAsiaTheme="minorHAnsi" w:hAnsi="Times New Roman"/>
          <w:sz w:val="16"/>
          <w:szCs w:val="16"/>
        </w:rPr>
        <w:t xml:space="preserve"> of homosexual activity, see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e.q</w:t>
      </w:r>
      <w:proofErr w:type="spellEnd"/>
      <w:r>
        <w:rPr>
          <w:rFonts w:ascii="Times New Roman" w:eastAsiaTheme="minorHAnsi" w:hAnsi="Times New Roman"/>
          <w:sz w:val="16"/>
          <w:szCs w:val="16"/>
        </w:rPr>
        <w:t>. articles by M. Olsen and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J. F. Alexander in </w:t>
      </w:r>
      <w:proofErr w:type="gramStart"/>
      <w:r>
        <w:rPr>
          <w:rFonts w:ascii="Times New Roman" w:eastAsiaTheme="minorHAnsi" w:hAnsi="Times New Roman"/>
          <w:i/>
          <w:iCs/>
          <w:sz w:val="14"/>
          <w:szCs w:val="14"/>
        </w:rPr>
        <w:t>The</w:t>
      </w:r>
      <w:proofErr w:type="gramEnd"/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 Other Side </w:t>
      </w:r>
      <w:r>
        <w:rPr>
          <w:rFonts w:ascii="Times New Roman" w:eastAsiaTheme="minorHAnsi" w:hAnsi="Times New Roman"/>
          <w:sz w:val="16"/>
          <w:szCs w:val="16"/>
        </w:rPr>
        <w:t>151 (April 1984} 24-31.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i/>
          <w:iCs/>
          <w:sz w:val="14"/>
          <w:szCs w:val="14"/>
        </w:rPr>
      </w:pPr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7. See </w:t>
      </w:r>
      <w:r>
        <w:rPr>
          <w:rFonts w:ascii="Times New Roman" w:eastAsiaTheme="minorHAnsi" w:hAnsi="Times New Roman"/>
          <w:sz w:val="16"/>
          <w:szCs w:val="16"/>
        </w:rPr>
        <w:t xml:space="preserve">P.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Trible's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study of Gen. 2-3 in </w:t>
      </w:r>
      <w:r>
        <w:rPr>
          <w:rFonts w:ascii="Times New Roman" w:eastAsiaTheme="minorHAnsi" w:hAnsi="Times New Roman"/>
          <w:i/>
          <w:iCs/>
          <w:sz w:val="14"/>
          <w:szCs w:val="14"/>
        </w:rPr>
        <w:t>God and the Rhetoric of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Sexuality </w:t>
      </w:r>
      <w:r>
        <w:rPr>
          <w:rFonts w:ascii="Times New Roman" w:eastAsiaTheme="minorHAnsi" w:hAnsi="Times New Roman"/>
          <w:sz w:val="16"/>
          <w:szCs w:val="16"/>
        </w:rPr>
        <w:t>(Philadelphia: Fortress, 1978) 72-143.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8. D.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Ktdner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, </w:t>
      </w:r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Genesis </w:t>
      </w:r>
      <w:r>
        <w:rPr>
          <w:rFonts w:ascii="Times New Roman" w:eastAsiaTheme="minorHAnsi" w:hAnsi="Times New Roman"/>
          <w:sz w:val="16"/>
          <w:szCs w:val="16"/>
        </w:rPr>
        <w:t>(London: IVP, 1967) 71.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9. Cf. James 2: 10. In some other senses of authority, of course, this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/>
          <w:sz w:val="16"/>
          <w:szCs w:val="16"/>
        </w:rPr>
        <w:t>is</w:t>
      </w:r>
      <w:proofErr w:type="gramEnd"/>
      <w:r>
        <w:rPr>
          <w:rFonts w:ascii="Times New Roman" w:eastAsiaTheme="minorHAnsi" w:hAnsi="Times New Roman"/>
          <w:sz w:val="16"/>
          <w:szCs w:val="16"/>
        </w:rPr>
        <w:t xml:space="preserve"> not the case. See the analysis of the meanings of authority in e.g.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J. Barr, </w:t>
      </w:r>
      <w:proofErr w:type="gramStart"/>
      <w:r>
        <w:rPr>
          <w:rFonts w:ascii="Times New Roman" w:eastAsiaTheme="minorHAnsi" w:hAnsi="Times New Roman"/>
          <w:i/>
          <w:iCs/>
          <w:sz w:val="14"/>
          <w:szCs w:val="14"/>
        </w:rPr>
        <w:t>The</w:t>
      </w:r>
      <w:proofErr w:type="gramEnd"/>
      <w:r>
        <w:rPr>
          <w:rFonts w:ascii="Times New Roman" w:eastAsiaTheme="minorHAnsi" w:hAnsi="Times New Roman"/>
          <w:i/>
          <w:iCs/>
          <w:sz w:val="14"/>
          <w:szCs w:val="14"/>
        </w:rPr>
        <w:t xml:space="preserve"> Bible in the Modern World </w:t>
      </w:r>
      <w:r>
        <w:rPr>
          <w:rFonts w:ascii="Times New Roman" w:eastAsiaTheme="minorHAnsi" w:hAnsi="Times New Roman"/>
          <w:sz w:val="16"/>
          <w:szCs w:val="16"/>
        </w:rPr>
        <w:t>(London/New York: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SCM/Ha</w:t>
      </w:r>
      <w:proofErr w:type="gramStart"/>
      <w:r>
        <w:rPr>
          <w:rFonts w:ascii="Times New Roman" w:eastAsiaTheme="minorHAnsi" w:hAnsi="Times New Roman"/>
          <w:sz w:val="16"/>
          <w:szCs w:val="16"/>
        </w:rPr>
        <w:t>,pe</w:t>
      </w:r>
      <w:proofErr w:type="gramEnd"/>
      <w:r>
        <w:rPr>
          <w:rFonts w:ascii="Times New Roman" w:eastAsiaTheme="minorHAnsi" w:hAnsi="Times New Roman"/>
          <w:sz w:val="16"/>
          <w:szCs w:val="16"/>
        </w:rPr>
        <w:t>,.1973) 23·29.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10. This seems to me to be the danger risked by the evangelical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/>
          <w:sz w:val="16"/>
          <w:szCs w:val="16"/>
        </w:rPr>
        <w:t>handling</w:t>
      </w:r>
      <w:proofErr w:type="gramEnd"/>
      <w:r>
        <w:rPr>
          <w:rFonts w:ascii="Times New Roman" w:eastAsiaTheme="minorHAnsi" w:hAnsi="Times New Roman"/>
          <w:sz w:val="16"/>
          <w:szCs w:val="16"/>
        </w:rPr>
        <w:t xml:space="preserve"> of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biblicaltexts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on homosexual practice instanced in note 6: for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/>
          <w:sz w:val="16"/>
          <w:szCs w:val="16"/>
        </w:rPr>
        <w:t>instance</w:t>
      </w:r>
      <w:proofErr w:type="gramEnd"/>
      <w:r>
        <w:rPr>
          <w:rFonts w:ascii="Times New Roman" w:eastAsiaTheme="minorHAnsi" w:hAnsi="Times New Roman"/>
          <w:sz w:val="16"/>
          <w:szCs w:val="16"/>
        </w:rPr>
        <w:t>, prohibitions in Leviticus are discounted (p,25) on grounds that</w:t>
      </w:r>
    </w:p>
    <w:p w:rsid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/>
          <w:sz w:val="16"/>
          <w:szCs w:val="16"/>
        </w:rPr>
        <w:t>would</w:t>
      </w:r>
      <w:proofErr w:type="gramEnd"/>
      <w:r>
        <w:rPr>
          <w:rFonts w:ascii="Times New Roman" w:eastAsiaTheme="minorHAnsi" w:hAnsi="Times New Roman"/>
          <w:sz w:val="16"/>
          <w:szCs w:val="16"/>
        </w:rPr>
        <w:t xml:space="preserve"> seem to imply that Old Testament law as a whole sheds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littleor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no</w:t>
      </w:r>
    </w:p>
    <w:p w:rsidR="00163089" w:rsidRPr="00163089" w:rsidRDefault="00163089" w:rsidP="00163089">
      <w:pPr>
        <w:widowControl/>
        <w:ind w:firstLine="0"/>
        <w:rPr>
          <w:rFonts w:ascii="Times New Roman" w:eastAsiaTheme="minorHAnsi" w:hAnsi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/>
          <w:sz w:val="16"/>
          <w:szCs w:val="16"/>
        </w:rPr>
        <w:t>light</w:t>
      </w:r>
      <w:proofErr w:type="gramEnd"/>
      <w:r>
        <w:rPr>
          <w:rFonts w:ascii="Times New Roman" w:eastAsiaTheme="minorHAnsi" w:hAnsi="Times New Roman"/>
          <w:sz w:val="16"/>
          <w:szCs w:val="16"/>
        </w:rPr>
        <w:t xml:space="preserve"> on what God wants for us today.</w:t>
      </w:r>
    </w:p>
    <w:sectPr w:rsidR="00163089" w:rsidRPr="00163089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3089"/>
    <w:rsid w:val="00000AEC"/>
    <w:rsid w:val="000020BC"/>
    <w:rsid w:val="00002194"/>
    <w:rsid w:val="00006248"/>
    <w:rsid w:val="00006E05"/>
    <w:rsid w:val="000076FB"/>
    <w:rsid w:val="00010C92"/>
    <w:rsid w:val="00012AF7"/>
    <w:rsid w:val="00013B5B"/>
    <w:rsid w:val="00014B55"/>
    <w:rsid w:val="00016694"/>
    <w:rsid w:val="00017FD8"/>
    <w:rsid w:val="00022AED"/>
    <w:rsid w:val="00030C69"/>
    <w:rsid w:val="00037B5E"/>
    <w:rsid w:val="0004056A"/>
    <w:rsid w:val="00041CAB"/>
    <w:rsid w:val="00042CAA"/>
    <w:rsid w:val="00043D6C"/>
    <w:rsid w:val="00045513"/>
    <w:rsid w:val="0004632B"/>
    <w:rsid w:val="0005302B"/>
    <w:rsid w:val="00054875"/>
    <w:rsid w:val="00054A9D"/>
    <w:rsid w:val="00057FC8"/>
    <w:rsid w:val="000621B0"/>
    <w:rsid w:val="00062783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E49"/>
    <w:rsid w:val="00093860"/>
    <w:rsid w:val="00094CA3"/>
    <w:rsid w:val="000A268D"/>
    <w:rsid w:val="000A79C4"/>
    <w:rsid w:val="000B12D1"/>
    <w:rsid w:val="000B2603"/>
    <w:rsid w:val="000B3BE0"/>
    <w:rsid w:val="000B668A"/>
    <w:rsid w:val="000B6CE3"/>
    <w:rsid w:val="000C00AA"/>
    <w:rsid w:val="000C00D8"/>
    <w:rsid w:val="000C5EB6"/>
    <w:rsid w:val="000C6668"/>
    <w:rsid w:val="000D106C"/>
    <w:rsid w:val="000D2CCD"/>
    <w:rsid w:val="000D47C0"/>
    <w:rsid w:val="000D63E0"/>
    <w:rsid w:val="000E296B"/>
    <w:rsid w:val="000E2F4C"/>
    <w:rsid w:val="000F1317"/>
    <w:rsid w:val="000F4CEA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D31"/>
    <w:rsid w:val="00154DED"/>
    <w:rsid w:val="001561C9"/>
    <w:rsid w:val="00160220"/>
    <w:rsid w:val="00163089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6EB7"/>
    <w:rsid w:val="00187E39"/>
    <w:rsid w:val="00192FA8"/>
    <w:rsid w:val="00193BD8"/>
    <w:rsid w:val="001A058E"/>
    <w:rsid w:val="001A5506"/>
    <w:rsid w:val="001A59ED"/>
    <w:rsid w:val="001B5D46"/>
    <w:rsid w:val="001B712F"/>
    <w:rsid w:val="001C50E5"/>
    <w:rsid w:val="001C67F5"/>
    <w:rsid w:val="001D73EC"/>
    <w:rsid w:val="001E2639"/>
    <w:rsid w:val="001E3A29"/>
    <w:rsid w:val="001E3BA7"/>
    <w:rsid w:val="001E71E4"/>
    <w:rsid w:val="001E7E5B"/>
    <w:rsid w:val="00201E0A"/>
    <w:rsid w:val="002024B3"/>
    <w:rsid w:val="002062E4"/>
    <w:rsid w:val="002076C9"/>
    <w:rsid w:val="00210747"/>
    <w:rsid w:val="002113D9"/>
    <w:rsid w:val="00212032"/>
    <w:rsid w:val="00214EBF"/>
    <w:rsid w:val="0021649A"/>
    <w:rsid w:val="002216ED"/>
    <w:rsid w:val="002321EE"/>
    <w:rsid w:val="00233D42"/>
    <w:rsid w:val="00240391"/>
    <w:rsid w:val="00243E88"/>
    <w:rsid w:val="00245554"/>
    <w:rsid w:val="00245A00"/>
    <w:rsid w:val="002511D4"/>
    <w:rsid w:val="00252307"/>
    <w:rsid w:val="00253182"/>
    <w:rsid w:val="0025339B"/>
    <w:rsid w:val="00253E7D"/>
    <w:rsid w:val="0025566E"/>
    <w:rsid w:val="0025674B"/>
    <w:rsid w:val="002622BC"/>
    <w:rsid w:val="002623A7"/>
    <w:rsid w:val="002625C0"/>
    <w:rsid w:val="002630A9"/>
    <w:rsid w:val="00265F60"/>
    <w:rsid w:val="0027456A"/>
    <w:rsid w:val="00274EDB"/>
    <w:rsid w:val="00275446"/>
    <w:rsid w:val="00275A88"/>
    <w:rsid w:val="0027684C"/>
    <w:rsid w:val="0028507A"/>
    <w:rsid w:val="002864F6"/>
    <w:rsid w:val="00287120"/>
    <w:rsid w:val="00291495"/>
    <w:rsid w:val="00292B86"/>
    <w:rsid w:val="002961C0"/>
    <w:rsid w:val="0029692F"/>
    <w:rsid w:val="002A0CBC"/>
    <w:rsid w:val="002A207A"/>
    <w:rsid w:val="002A3FEA"/>
    <w:rsid w:val="002A576D"/>
    <w:rsid w:val="002A7027"/>
    <w:rsid w:val="002B20B0"/>
    <w:rsid w:val="002B5280"/>
    <w:rsid w:val="002B5360"/>
    <w:rsid w:val="002B67D2"/>
    <w:rsid w:val="002B70D9"/>
    <w:rsid w:val="002B721B"/>
    <w:rsid w:val="002C244D"/>
    <w:rsid w:val="002C3747"/>
    <w:rsid w:val="002C4802"/>
    <w:rsid w:val="002C6C62"/>
    <w:rsid w:val="002D091E"/>
    <w:rsid w:val="002D5F35"/>
    <w:rsid w:val="002D7CCF"/>
    <w:rsid w:val="002E60AE"/>
    <w:rsid w:val="002E7A0F"/>
    <w:rsid w:val="002F0DC1"/>
    <w:rsid w:val="002F1933"/>
    <w:rsid w:val="002F5647"/>
    <w:rsid w:val="002F6318"/>
    <w:rsid w:val="002F63F2"/>
    <w:rsid w:val="0030447F"/>
    <w:rsid w:val="00305B98"/>
    <w:rsid w:val="00306ED9"/>
    <w:rsid w:val="00307FF9"/>
    <w:rsid w:val="00312158"/>
    <w:rsid w:val="003123EA"/>
    <w:rsid w:val="00312457"/>
    <w:rsid w:val="00313D7E"/>
    <w:rsid w:val="003235C3"/>
    <w:rsid w:val="0032379F"/>
    <w:rsid w:val="00324229"/>
    <w:rsid w:val="00326F6B"/>
    <w:rsid w:val="00330F6E"/>
    <w:rsid w:val="003321E6"/>
    <w:rsid w:val="00333C7B"/>
    <w:rsid w:val="00337438"/>
    <w:rsid w:val="003402FB"/>
    <w:rsid w:val="003404DF"/>
    <w:rsid w:val="003514D3"/>
    <w:rsid w:val="00360DAA"/>
    <w:rsid w:val="003654BA"/>
    <w:rsid w:val="00366ED5"/>
    <w:rsid w:val="00366F1B"/>
    <w:rsid w:val="00371986"/>
    <w:rsid w:val="00371B31"/>
    <w:rsid w:val="00373FCF"/>
    <w:rsid w:val="003742FF"/>
    <w:rsid w:val="0037696B"/>
    <w:rsid w:val="00380018"/>
    <w:rsid w:val="003811EE"/>
    <w:rsid w:val="00381992"/>
    <w:rsid w:val="00381B85"/>
    <w:rsid w:val="0038583B"/>
    <w:rsid w:val="0039196A"/>
    <w:rsid w:val="00391A1B"/>
    <w:rsid w:val="003924FB"/>
    <w:rsid w:val="00396120"/>
    <w:rsid w:val="003966FD"/>
    <w:rsid w:val="003A33BD"/>
    <w:rsid w:val="003A4E88"/>
    <w:rsid w:val="003B406B"/>
    <w:rsid w:val="003B5741"/>
    <w:rsid w:val="003B6DB7"/>
    <w:rsid w:val="003C1790"/>
    <w:rsid w:val="003C2735"/>
    <w:rsid w:val="003C49B8"/>
    <w:rsid w:val="003C5C50"/>
    <w:rsid w:val="003C707B"/>
    <w:rsid w:val="003D004F"/>
    <w:rsid w:val="003D27BC"/>
    <w:rsid w:val="003D531A"/>
    <w:rsid w:val="003D57EB"/>
    <w:rsid w:val="003D6B67"/>
    <w:rsid w:val="003E4A20"/>
    <w:rsid w:val="003E6ED3"/>
    <w:rsid w:val="003F1067"/>
    <w:rsid w:val="003F3DE6"/>
    <w:rsid w:val="003F6BCB"/>
    <w:rsid w:val="0040215B"/>
    <w:rsid w:val="004062F6"/>
    <w:rsid w:val="00412E2B"/>
    <w:rsid w:val="00415188"/>
    <w:rsid w:val="0042169F"/>
    <w:rsid w:val="00422DF8"/>
    <w:rsid w:val="0042614E"/>
    <w:rsid w:val="0043073F"/>
    <w:rsid w:val="004340DC"/>
    <w:rsid w:val="004369A3"/>
    <w:rsid w:val="00440D2D"/>
    <w:rsid w:val="00442F46"/>
    <w:rsid w:val="00447195"/>
    <w:rsid w:val="00453B3B"/>
    <w:rsid w:val="00460910"/>
    <w:rsid w:val="00462E11"/>
    <w:rsid w:val="00467406"/>
    <w:rsid w:val="00467758"/>
    <w:rsid w:val="004709F1"/>
    <w:rsid w:val="00472C32"/>
    <w:rsid w:val="004746A8"/>
    <w:rsid w:val="004751BA"/>
    <w:rsid w:val="00475DD9"/>
    <w:rsid w:val="004824E2"/>
    <w:rsid w:val="00482FFC"/>
    <w:rsid w:val="0049304E"/>
    <w:rsid w:val="00493AEA"/>
    <w:rsid w:val="00497EE7"/>
    <w:rsid w:val="004A062A"/>
    <w:rsid w:val="004A0908"/>
    <w:rsid w:val="004A4B69"/>
    <w:rsid w:val="004B045B"/>
    <w:rsid w:val="004B47F6"/>
    <w:rsid w:val="004B4A81"/>
    <w:rsid w:val="004B4E38"/>
    <w:rsid w:val="004C5F35"/>
    <w:rsid w:val="004C5F3D"/>
    <w:rsid w:val="004D067C"/>
    <w:rsid w:val="004D0A8E"/>
    <w:rsid w:val="004D5CF3"/>
    <w:rsid w:val="004D673D"/>
    <w:rsid w:val="004E350E"/>
    <w:rsid w:val="004E39AC"/>
    <w:rsid w:val="004E4F2A"/>
    <w:rsid w:val="004F4F0E"/>
    <w:rsid w:val="004F5026"/>
    <w:rsid w:val="004F7E04"/>
    <w:rsid w:val="005054D4"/>
    <w:rsid w:val="00506C91"/>
    <w:rsid w:val="005115C1"/>
    <w:rsid w:val="005124D2"/>
    <w:rsid w:val="00512C3B"/>
    <w:rsid w:val="00520CF9"/>
    <w:rsid w:val="00521296"/>
    <w:rsid w:val="00524701"/>
    <w:rsid w:val="00526301"/>
    <w:rsid w:val="00526BFA"/>
    <w:rsid w:val="00526CF1"/>
    <w:rsid w:val="005354F3"/>
    <w:rsid w:val="00536AF5"/>
    <w:rsid w:val="005377EA"/>
    <w:rsid w:val="00542325"/>
    <w:rsid w:val="0054296F"/>
    <w:rsid w:val="00543013"/>
    <w:rsid w:val="005431B5"/>
    <w:rsid w:val="00543BF7"/>
    <w:rsid w:val="00543FA8"/>
    <w:rsid w:val="00545551"/>
    <w:rsid w:val="00545D85"/>
    <w:rsid w:val="00551372"/>
    <w:rsid w:val="005528E8"/>
    <w:rsid w:val="00552B94"/>
    <w:rsid w:val="00557E63"/>
    <w:rsid w:val="00561DBE"/>
    <w:rsid w:val="00565332"/>
    <w:rsid w:val="00565745"/>
    <w:rsid w:val="00570450"/>
    <w:rsid w:val="00571E83"/>
    <w:rsid w:val="0057457F"/>
    <w:rsid w:val="00575D02"/>
    <w:rsid w:val="00575FB6"/>
    <w:rsid w:val="005775C1"/>
    <w:rsid w:val="00577E2A"/>
    <w:rsid w:val="00583674"/>
    <w:rsid w:val="00584406"/>
    <w:rsid w:val="00586AFB"/>
    <w:rsid w:val="00593299"/>
    <w:rsid w:val="0059331C"/>
    <w:rsid w:val="0059394E"/>
    <w:rsid w:val="005969AF"/>
    <w:rsid w:val="005A7DE6"/>
    <w:rsid w:val="005B02D8"/>
    <w:rsid w:val="005B3621"/>
    <w:rsid w:val="005C0104"/>
    <w:rsid w:val="005C70A8"/>
    <w:rsid w:val="005D0F75"/>
    <w:rsid w:val="005E03A9"/>
    <w:rsid w:val="005E1703"/>
    <w:rsid w:val="005E1A7F"/>
    <w:rsid w:val="005E385F"/>
    <w:rsid w:val="005E53EC"/>
    <w:rsid w:val="005F1CC5"/>
    <w:rsid w:val="005F2130"/>
    <w:rsid w:val="005F7341"/>
    <w:rsid w:val="00601466"/>
    <w:rsid w:val="00601E17"/>
    <w:rsid w:val="00606627"/>
    <w:rsid w:val="0061123A"/>
    <w:rsid w:val="00613706"/>
    <w:rsid w:val="006263FD"/>
    <w:rsid w:val="006278BB"/>
    <w:rsid w:val="00627A96"/>
    <w:rsid w:val="00631972"/>
    <w:rsid w:val="00634332"/>
    <w:rsid w:val="006354CB"/>
    <w:rsid w:val="006374A7"/>
    <w:rsid w:val="00637CF1"/>
    <w:rsid w:val="006451F6"/>
    <w:rsid w:val="00647CFA"/>
    <w:rsid w:val="00651016"/>
    <w:rsid w:val="00652097"/>
    <w:rsid w:val="0065381E"/>
    <w:rsid w:val="00663706"/>
    <w:rsid w:val="006656A6"/>
    <w:rsid w:val="00666627"/>
    <w:rsid w:val="00667C63"/>
    <w:rsid w:val="00670FF9"/>
    <w:rsid w:val="00674F85"/>
    <w:rsid w:val="00675A5C"/>
    <w:rsid w:val="00683C6B"/>
    <w:rsid w:val="00684470"/>
    <w:rsid w:val="00686339"/>
    <w:rsid w:val="00686DCE"/>
    <w:rsid w:val="00687D02"/>
    <w:rsid w:val="00694E89"/>
    <w:rsid w:val="006974A3"/>
    <w:rsid w:val="006A20BD"/>
    <w:rsid w:val="006A3F83"/>
    <w:rsid w:val="006A429B"/>
    <w:rsid w:val="006A469C"/>
    <w:rsid w:val="006B2730"/>
    <w:rsid w:val="006B2FED"/>
    <w:rsid w:val="006B661D"/>
    <w:rsid w:val="006B7907"/>
    <w:rsid w:val="006C5412"/>
    <w:rsid w:val="006C5975"/>
    <w:rsid w:val="006D589F"/>
    <w:rsid w:val="006D611A"/>
    <w:rsid w:val="006D622D"/>
    <w:rsid w:val="006E4410"/>
    <w:rsid w:val="006E4D06"/>
    <w:rsid w:val="006E6CFE"/>
    <w:rsid w:val="006F0A3D"/>
    <w:rsid w:val="006F1865"/>
    <w:rsid w:val="006F2BC3"/>
    <w:rsid w:val="006F713E"/>
    <w:rsid w:val="00702953"/>
    <w:rsid w:val="00711DB5"/>
    <w:rsid w:val="00715017"/>
    <w:rsid w:val="00720161"/>
    <w:rsid w:val="00720B7E"/>
    <w:rsid w:val="0072149A"/>
    <w:rsid w:val="00724800"/>
    <w:rsid w:val="00727432"/>
    <w:rsid w:val="007303F0"/>
    <w:rsid w:val="0073194B"/>
    <w:rsid w:val="00732386"/>
    <w:rsid w:val="00737A5E"/>
    <w:rsid w:val="00740137"/>
    <w:rsid w:val="007416B6"/>
    <w:rsid w:val="00745B68"/>
    <w:rsid w:val="007464B5"/>
    <w:rsid w:val="00746DBA"/>
    <w:rsid w:val="00747E9E"/>
    <w:rsid w:val="00750F72"/>
    <w:rsid w:val="00750F9C"/>
    <w:rsid w:val="0075296B"/>
    <w:rsid w:val="00754439"/>
    <w:rsid w:val="0075455B"/>
    <w:rsid w:val="007548A9"/>
    <w:rsid w:val="00755AE5"/>
    <w:rsid w:val="00755EFD"/>
    <w:rsid w:val="00757D05"/>
    <w:rsid w:val="00761FC5"/>
    <w:rsid w:val="00764461"/>
    <w:rsid w:val="007734DA"/>
    <w:rsid w:val="00774E53"/>
    <w:rsid w:val="00780164"/>
    <w:rsid w:val="00782E1A"/>
    <w:rsid w:val="007943F7"/>
    <w:rsid w:val="0079583A"/>
    <w:rsid w:val="00797B55"/>
    <w:rsid w:val="007A0633"/>
    <w:rsid w:val="007A0B0C"/>
    <w:rsid w:val="007A1823"/>
    <w:rsid w:val="007A1F6B"/>
    <w:rsid w:val="007A215F"/>
    <w:rsid w:val="007A41E1"/>
    <w:rsid w:val="007A66A7"/>
    <w:rsid w:val="007B192B"/>
    <w:rsid w:val="007B3F95"/>
    <w:rsid w:val="007B4B71"/>
    <w:rsid w:val="007B74CF"/>
    <w:rsid w:val="007B7619"/>
    <w:rsid w:val="007C0DD7"/>
    <w:rsid w:val="007C27B4"/>
    <w:rsid w:val="007C4169"/>
    <w:rsid w:val="007D0359"/>
    <w:rsid w:val="007D7691"/>
    <w:rsid w:val="007E0338"/>
    <w:rsid w:val="007E450F"/>
    <w:rsid w:val="007F17EA"/>
    <w:rsid w:val="007F4177"/>
    <w:rsid w:val="007F688B"/>
    <w:rsid w:val="007F6EA6"/>
    <w:rsid w:val="00804051"/>
    <w:rsid w:val="00815F06"/>
    <w:rsid w:val="00821680"/>
    <w:rsid w:val="00821E07"/>
    <w:rsid w:val="008225B0"/>
    <w:rsid w:val="00822732"/>
    <w:rsid w:val="0082574A"/>
    <w:rsid w:val="00826EFE"/>
    <w:rsid w:val="00827DEF"/>
    <w:rsid w:val="00840E4C"/>
    <w:rsid w:val="00841FCB"/>
    <w:rsid w:val="00842B1E"/>
    <w:rsid w:val="00842FA8"/>
    <w:rsid w:val="008476E9"/>
    <w:rsid w:val="008529B9"/>
    <w:rsid w:val="00853BB8"/>
    <w:rsid w:val="00855602"/>
    <w:rsid w:val="00856132"/>
    <w:rsid w:val="00856A9C"/>
    <w:rsid w:val="0085751E"/>
    <w:rsid w:val="008603FA"/>
    <w:rsid w:val="00861BB5"/>
    <w:rsid w:val="0086371F"/>
    <w:rsid w:val="00871F96"/>
    <w:rsid w:val="00874918"/>
    <w:rsid w:val="008776B5"/>
    <w:rsid w:val="00877D54"/>
    <w:rsid w:val="00877ECB"/>
    <w:rsid w:val="008807F9"/>
    <w:rsid w:val="00881844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426F"/>
    <w:rsid w:val="008B741A"/>
    <w:rsid w:val="008B75E4"/>
    <w:rsid w:val="008C0B23"/>
    <w:rsid w:val="008C34E8"/>
    <w:rsid w:val="008C3BA5"/>
    <w:rsid w:val="008C4557"/>
    <w:rsid w:val="008C5D12"/>
    <w:rsid w:val="008C6A86"/>
    <w:rsid w:val="008D02E7"/>
    <w:rsid w:val="008D7CBE"/>
    <w:rsid w:val="008D7DAD"/>
    <w:rsid w:val="008E0498"/>
    <w:rsid w:val="008E2D46"/>
    <w:rsid w:val="008E3258"/>
    <w:rsid w:val="008E5230"/>
    <w:rsid w:val="008E6606"/>
    <w:rsid w:val="008F042F"/>
    <w:rsid w:val="008F4BF6"/>
    <w:rsid w:val="008F592A"/>
    <w:rsid w:val="008F5E1D"/>
    <w:rsid w:val="00901E8A"/>
    <w:rsid w:val="009056D0"/>
    <w:rsid w:val="00905926"/>
    <w:rsid w:val="009132BD"/>
    <w:rsid w:val="00916BCD"/>
    <w:rsid w:val="00924702"/>
    <w:rsid w:val="00926213"/>
    <w:rsid w:val="00931603"/>
    <w:rsid w:val="00931FE7"/>
    <w:rsid w:val="00933DEA"/>
    <w:rsid w:val="00934000"/>
    <w:rsid w:val="00941140"/>
    <w:rsid w:val="00941F3A"/>
    <w:rsid w:val="00947886"/>
    <w:rsid w:val="00952A8A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5666"/>
    <w:rsid w:val="00995780"/>
    <w:rsid w:val="00997230"/>
    <w:rsid w:val="009A0281"/>
    <w:rsid w:val="009A49F6"/>
    <w:rsid w:val="009A7135"/>
    <w:rsid w:val="009A7604"/>
    <w:rsid w:val="009B215F"/>
    <w:rsid w:val="009B2571"/>
    <w:rsid w:val="009B2A5C"/>
    <w:rsid w:val="009B4BCA"/>
    <w:rsid w:val="009C059B"/>
    <w:rsid w:val="009C20E4"/>
    <w:rsid w:val="009C267D"/>
    <w:rsid w:val="009D0075"/>
    <w:rsid w:val="009D31DD"/>
    <w:rsid w:val="009D3A65"/>
    <w:rsid w:val="009E0526"/>
    <w:rsid w:val="009E124E"/>
    <w:rsid w:val="009E4CBF"/>
    <w:rsid w:val="009F0C5C"/>
    <w:rsid w:val="009F196A"/>
    <w:rsid w:val="009F3108"/>
    <w:rsid w:val="009F3288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1BFB"/>
    <w:rsid w:val="00A52154"/>
    <w:rsid w:val="00A52AC8"/>
    <w:rsid w:val="00A5549E"/>
    <w:rsid w:val="00A555B3"/>
    <w:rsid w:val="00A56AD1"/>
    <w:rsid w:val="00A624D9"/>
    <w:rsid w:val="00A62D21"/>
    <w:rsid w:val="00A62F31"/>
    <w:rsid w:val="00A6378E"/>
    <w:rsid w:val="00A63D9D"/>
    <w:rsid w:val="00A65748"/>
    <w:rsid w:val="00A65D5D"/>
    <w:rsid w:val="00A66EF8"/>
    <w:rsid w:val="00A67813"/>
    <w:rsid w:val="00A7270C"/>
    <w:rsid w:val="00A764D2"/>
    <w:rsid w:val="00A808FE"/>
    <w:rsid w:val="00A8219B"/>
    <w:rsid w:val="00A826CD"/>
    <w:rsid w:val="00A84067"/>
    <w:rsid w:val="00A84F04"/>
    <w:rsid w:val="00A868FB"/>
    <w:rsid w:val="00A870A9"/>
    <w:rsid w:val="00A87429"/>
    <w:rsid w:val="00A9154B"/>
    <w:rsid w:val="00A939D5"/>
    <w:rsid w:val="00A94CD9"/>
    <w:rsid w:val="00A952D5"/>
    <w:rsid w:val="00A967BC"/>
    <w:rsid w:val="00A968A1"/>
    <w:rsid w:val="00A97E33"/>
    <w:rsid w:val="00AA0758"/>
    <w:rsid w:val="00AA11DB"/>
    <w:rsid w:val="00AA693B"/>
    <w:rsid w:val="00AB0DDA"/>
    <w:rsid w:val="00AC5AC6"/>
    <w:rsid w:val="00AD135D"/>
    <w:rsid w:val="00AE1CDC"/>
    <w:rsid w:val="00AE5254"/>
    <w:rsid w:val="00B03985"/>
    <w:rsid w:val="00B03D17"/>
    <w:rsid w:val="00B04291"/>
    <w:rsid w:val="00B06626"/>
    <w:rsid w:val="00B10992"/>
    <w:rsid w:val="00B155D0"/>
    <w:rsid w:val="00B20299"/>
    <w:rsid w:val="00B216E3"/>
    <w:rsid w:val="00B2358C"/>
    <w:rsid w:val="00B23665"/>
    <w:rsid w:val="00B2417F"/>
    <w:rsid w:val="00B267C7"/>
    <w:rsid w:val="00B27A55"/>
    <w:rsid w:val="00B30916"/>
    <w:rsid w:val="00B31EA2"/>
    <w:rsid w:val="00B3205C"/>
    <w:rsid w:val="00B33799"/>
    <w:rsid w:val="00B35EAF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6190"/>
    <w:rsid w:val="00B73C6D"/>
    <w:rsid w:val="00B75585"/>
    <w:rsid w:val="00B77BF5"/>
    <w:rsid w:val="00B80D0D"/>
    <w:rsid w:val="00B8193C"/>
    <w:rsid w:val="00B8384D"/>
    <w:rsid w:val="00B846B5"/>
    <w:rsid w:val="00B91DF8"/>
    <w:rsid w:val="00B92891"/>
    <w:rsid w:val="00B9726B"/>
    <w:rsid w:val="00BA255D"/>
    <w:rsid w:val="00BA4487"/>
    <w:rsid w:val="00BB3B22"/>
    <w:rsid w:val="00BB67F2"/>
    <w:rsid w:val="00BB6A55"/>
    <w:rsid w:val="00BC1751"/>
    <w:rsid w:val="00BC2005"/>
    <w:rsid w:val="00BC2CB4"/>
    <w:rsid w:val="00BC4838"/>
    <w:rsid w:val="00BC642F"/>
    <w:rsid w:val="00BD070A"/>
    <w:rsid w:val="00BD2FA2"/>
    <w:rsid w:val="00BD3AD5"/>
    <w:rsid w:val="00BD3D9F"/>
    <w:rsid w:val="00BD6F71"/>
    <w:rsid w:val="00BE091C"/>
    <w:rsid w:val="00BE1FB6"/>
    <w:rsid w:val="00BE1FFA"/>
    <w:rsid w:val="00BE2096"/>
    <w:rsid w:val="00BE22D6"/>
    <w:rsid w:val="00BE2635"/>
    <w:rsid w:val="00BE2EA7"/>
    <w:rsid w:val="00BE350F"/>
    <w:rsid w:val="00BE5CAE"/>
    <w:rsid w:val="00BE669A"/>
    <w:rsid w:val="00BF12D9"/>
    <w:rsid w:val="00BF1991"/>
    <w:rsid w:val="00BF1E32"/>
    <w:rsid w:val="00BF6970"/>
    <w:rsid w:val="00BF74E8"/>
    <w:rsid w:val="00C002A0"/>
    <w:rsid w:val="00C006AF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4486"/>
    <w:rsid w:val="00C35F7D"/>
    <w:rsid w:val="00C36782"/>
    <w:rsid w:val="00C4483A"/>
    <w:rsid w:val="00C44E96"/>
    <w:rsid w:val="00C4572E"/>
    <w:rsid w:val="00C5264A"/>
    <w:rsid w:val="00C52923"/>
    <w:rsid w:val="00C56DD2"/>
    <w:rsid w:val="00C62230"/>
    <w:rsid w:val="00C67583"/>
    <w:rsid w:val="00C750C2"/>
    <w:rsid w:val="00C7552D"/>
    <w:rsid w:val="00C7661D"/>
    <w:rsid w:val="00C76E6F"/>
    <w:rsid w:val="00C80707"/>
    <w:rsid w:val="00C83FFA"/>
    <w:rsid w:val="00C85373"/>
    <w:rsid w:val="00C87E36"/>
    <w:rsid w:val="00C91228"/>
    <w:rsid w:val="00C92017"/>
    <w:rsid w:val="00C92968"/>
    <w:rsid w:val="00C93E2F"/>
    <w:rsid w:val="00CA1ACC"/>
    <w:rsid w:val="00CA2A86"/>
    <w:rsid w:val="00CA70D3"/>
    <w:rsid w:val="00CC158A"/>
    <w:rsid w:val="00CC3E39"/>
    <w:rsid w:val="00CC449C"/>
    <w:rsid w:val="00CC7C5E"/>
    <w:rsid w:val="00CD1335"/>
    <w:rsid w:val="00CD1794"/>
    <w:rsid w:val="00CD1FCD"/>
    <w:rsid w:val="00CD443F"/>
    <w:rsid w:val="00CD7D7B"/>
    <w:rsid w:val="00CE4343"/>
    <w:rsid w:val="00CE66BF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1BB4"/>
    <w:rsid w:val="00D13BEA"/>
    <w:rsid w:val="00D15878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63440"/>
    <w:rsid w:val="00D715AA"/>
    <w:rsid w:val="00D7264B"/>
    <w:rsid w:val="00D7403C"/>
    <w:rsid w:val="00D74466"/>
    <w:rsid w:val="00D81340"/>
    <w:rsid w:val="00D8223C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2125"/>
    <w:rsid w:val="00DA7308"/>
    <w:rsid w:val="00DB6622"/>
    <w:rsid w:val="00DC0D86"/>
    <w:rsid w:val="00DC112C"/>
    <w:rsid w:val="00DC1A35"/>
    <w:rsid w:val="00DC1DB0"/>
    <w:rsid w:val="00DC298B"/>
    <w:rsid w:val="00DC2BC0"/>
    <w:rsid w:val="00DC4C08"/>
    <w:rsid w:val="00DD0247"/>
    <w:rsid w:val="00DD222B"/>
    <w:rsid w:val="00DD4657"/>
    <w:rsid w:val="00DD4C33"/>
    <w:rsid w:val="00DE1A08"/>
    <w:rsid w:val="00DE3EFD"/>
    <w:rsid w:val="00DE46D8"/>
    <w:rsid w:val="00DE589E"/>
    <w:rsid w:val="00DF2727"/>
    <w:rsid w:val="00DF3722"/>
    <w:rsid w:val="00DF5C5B"/>
    <w:rsid w:val="00E0512E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6C56"/>
    <w:rsid w:val="00E37EA8"/>
    <w:rsid w:val="00E413E8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59D2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3B82"/>
    <w:rsid w:val="00ED43EB"/>
    <w:rsid w:val="00ED4DC7"/>
    <w:rsid w:val="00ED4EAE"/>
    <w:rsid w:val="00ED63DC"/>
    <w:rsid w:val="00ED7282"/>
    <w:rsid w:val="00ED7461"/>
    <w:rsid w:val="00EE011D"/>
    <w:rsid w:val="00EE039F"/>
    <w:rsid w:val="00EE0EED"/>
    <w:rsid w:val="00EE2A78"/>
    <w:rsid w:val="00EE41A8"/>
    <w:rsid w:val="00EE69D3"/>
    <w:rsid w:val="00EF1E0A"/>
    <w:rsid w:val="00EF57F4"/>
    <w:rsid w:val="00F0117E"/>
    <w:rsid w:val="00F01DE6"/>
    <w:rsid w:val="00F02470"/>
    <w:rsid w:val="00F13B3D"/>
    <w:rsid w:val="00F21841"/>
    <w:rsid w:val="00F22B9B"/>
    <w:rsid w:val="00F238BE"/>
    <w:rsid w:val="00F24842"/>
    <w:rsid w:val="00F26AB7"/>
    <w:rsid w:val="00F321F8"/>
    <w:rsid w:val="00F35C94"/>
    <w:rsid w:val="00F36A73"/>
    <w:rsid w:val="00F36C14"/>
    <w:rsid w:val="00F419E3"/>
    <w:rsid w:val="00F42ECB"/>
    <w:rsid w:val="00F47257"/>
    <w:rsid w:val="00F510AE"/>
    <w:rsid w:val="00F51A50"/>
    <w:rsid w:val="00F522B6"/>
    <w:rsid w:val="00F53912"/>
    <w:rsid w:val="00F53A2A"/>
    <w:rsid w:val="00F55C2F"/>
    <w:rsid w:val="00F60FBE"/>
    <w:rsid w:val="00F622DE"/>
    <w:rsid w:val="00F6570D"/>
    <w:rsid w:val="00F72263"/>
    <w:rsid w:val="00F72B68"/>
    <w:rsid w:val="00F72BB1"/>
    <w:rsid w:val="00F7442A"/>
    <w:rsid w:val="00F812BE"/>
    <w:rsid w:val="00F81786"/>
    <w:rsid w:val="00F8379B"/>
    <w:rsid w:val="00F906DA"/>
    <w:rsid w:val="00F9078B"/>
    <w:rsid w:val="00F91003"/>
    <w:rsid w:val="00F92F28"/>
    <w:rsid w:val="00F94D10"/>
    <w:rsid w:val="00FA41B9"/>
    <w:rsid w:val="00FB1127"/>
    <w:rsid w:val="00FB2338"/>
    <w:rsid w:val="00FB3790"/>
    <w:rsid w:val="00FB42D5"/>
    <w:rsid w:val="00FB4B83"/>
    <w:rsid w:val="00FB4CAB"/>
    <w:rsid w:val="00FB5440"/>
    <w:rsid w:val="00FB5971"/>
    <w:rsid w:val="00FC0CE0"/>
    <w:rsid w:val="00FC0FD9"/>
    <w:rsid w:val="00FC201C"/>
    <w:rsid w:val="00FC5045"/>
    <w:rsid w:val="00FC59D2"/>
    <w:rsid w:val="00FC62E0"/>
    <w:rsid w:val="00FC6303"/>
    <w:rsid w:val="00FC73D5"/>
    <w:rsid w:val="00FD05C7"/>
    <w:rsid w:val="00FD38A2"/>
    <w:rsid w:val="00FD4DF3"/>
    <w:rsid w:val="00FD588A"/>
    <w:rsid w:val="00FD6493"/>
    <w:rsid w:val="00FD69BC"/>
    <w:rsid w:val="00FD6AF9"/>
    <w:rsid w:val="00FD74F1"/>
    <w:rsid w:val="00FD7C52"/>
    <w:rsid w:val="00FE09F1"/>
    <w:rsid w:val="00FE7537"/>
    <w:rsid w:val="00FF0413"/>
    <w:rsid w:val="00FF0F6C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ind w:firstLine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4C5F3D"/>
    <w:pPr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4C5F3D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  <w:ind w:firstLine="0"/>
    </w:pPr>
    <w:rPr>
      <w:rFonts w:ascii="Times New Roman" w:hAnsi="Times New Roman"/>
      <w:iCs/>
      <w:color w:val="444444"/>
      <w:spacing w:val="-5"/>
      <w:sz w:val="20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 w:firstLine="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Theologcial Seminary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3</cp:revision>
  <dcterms:created xsi:type="dcterms:W3CDTF">2013-04-09T21:39:00Z</dcterms:created>
  <dcterms:modified xsi:type="dcterms:W3CDTF">2013-04-09T23:36:00Z</dcterms:modified>
</cp:coreProperties>
</file>