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09" w:rsidRDefault="00A52109" w:rsidP="00A52109">
      <w:pPr>
        <w:rPr>
          <w:rFonts w:ascii="Times New Roman" w:hAnsi="Times New Roman"/>
          <w:b/>
          <w:sz w:val="28"/>
        </w:rPr>
      </w:pPr>
      <w:r>
        <w:rPr>
          <w:rFonts w:ascii="Times New Roman" w:hAnsi="Times New Roman"/>
          <w:b/>
          <w:sz w:val="28"/>
        </w:rPr>
        <w:t>Genesis 21:8-21</w:t>
      </w:r>
    </w:p>
    <w:p w:rsidR="00A52109" w:rsidRDefault="00A52109" w:rsidP="00A52109">
      <w:pPr>
        <w:rPr>
          <w:rFonts w:ascii="Times New Roman" w:hAnsi="Times New Roman"/>
          <w:b/>
          <w:sz w:val="28"/>
        </w:rPr>
      </w:pPr>
    </w:p>
    <w:p w:rsidR="00A52109" w:rsidRDefault="00A52109" w:rsidP="00A52109">
      <w:pPr>
        <w:rPr>
          <w:rFonts w:ascii="Times New Roman" w:hAnsi="Times New Roman"/>
        </w:rPr>
      </w:pPr>
      <w:r>
        <w:rPr>
          <w:rFonts w:ascii="Times New Roman" w:hAnsi="Times New Roman"/>
        </w:rPr>
        <w:t xml:space="preserve">God had promised Abram numerous offspring, but Sarah, his wife, could not have children.  She had therefore suggested that Hagar should act as a surrogate mother and bear Abram’s child (see Gen 16).  That resulted in a breakdown in the relationship between the two women.  Sarah’s affliction of Hagar then made Hagar run away, but God’s aide appeared to her and told her to go back.  That tough requirement was also an act of grace: membership of Abram’s family meant membership of the people promised God’s blessing.  That is underlined by the promise that Hagar will indeed become mother of a vast people.  Initially she will be mother of a boy called Ishmael, </w:t>
      </w:r>
      <w:proofErr w:type="spellStart"/>
      <w:r>
        <w:rPr>
          <w:rFonts w:ascii="Times New Roman" w:hAnsi="Times New Roman"/>
          <w:i/>
        </w:rPr>
        <w:t>yišma’el</w:t>
      </w:r>
      <w:proofErr w:type="spellEnd"/>
      <w:r>
        <w:rPr>
          <w:rFonts w:ascii="Times New Roman" w:hAnsi="Times New Roman"/>
        </w:rPr>
        <w:t xml:space="preserve">, God hears.  It will be an appropriate name.  Hagar has proved God as one who hears and gives heed to her affliction.  In turn, Hagar herself has given God a new name, </w:t>
      </w:r>
      <w:r>
        <w:rPr>
          <w:rFonts w:ascii="Times New Roman" w:hAnsi="Times New Roman"/>
          <w:i/>
        </w:rPr>
        <w:t xml:space="preserve">’el </w:t>
      </w:r>
      <w:proofErr w:type="spellStart"/>
      <w:r>
        <w:rPr>
          <w:rFonts w:ascii="Times New Roman" w:hAnsi="Times New Roman"/>
          <w:i/>
        </w:rPr>
        <w:t>ro’i</w:t>
      </w:r>
      <w:proofErr w:type="spellEnd"/>
      <w:r>
        <w:rPr>
          <w:rFonts w:ascii="Times New Roman" w:hAnsi="Times New Roman"/>
        </w:rPr>
        <w:t>.  The name looks as if it means something like “God sees me”, which makes a similar point, though the story has Hagar taking up the idea that she is someone who has seen God.</w:t>
      </w:r>
    </w:p>
    <w:p w:rsidR="00A52109" w:rsidRDefault="00A52109" w:rsidP="00A52109">
      <w:pPr>
        <w:rPr>
          <w:rFonts w:ascii="Times New Roman" w:hAnsi="Times New Roman"/>
        </w:rPr>
      </w:pPr>
    </w:p>
    <w:p w:rsidR="00A52109" w:rsidRDefault="00A52109" w:rsidP="00A52109">
      <w:pPr>
        <w:rPr>
          <w:rFonts w:ascii="Times New Roman" w:hAnsi="Times New Roman"/>
        </w:rPr>
      </w:pPr>
      <w:r>
        <w:rPr>
          <w:rFonts w:ascii="Times New Roman" w:hAnsi="Times New Roman"/>
        </w:rPr>
        <w:t>Abram thus acquired his son.  Through him he will indeed become a great nation, as God promised.  But God also made clear that Sarah herself would have a son with whom God would have a special covenant relationship (</w:t>
      </w:r>
      <w:proofErr w:type="spellStart"/>
      <w:r>
        <w:rPr>
          <w:rFonts w:ascii="Times New Roman" w:hAnsi="Times New Roman"/>
        </w:rPr>
        <w:t>ch</w:t>
      </w:r>
      <w:proofErr w:type="spellEnd"/>
      <w:r>
        <w:rPr>
          <w:rFonts w:ascii="Times New Roman" w:hAnsi="Times New Roman"/>
        </w:rPr>
        <w:t xml:space="preserve">. 17).  Sarah understandably laughed at this idea (18:9-15).  But in due course Sarah had her son, and Abraham called him Isaac, </w:t>
      </w:r>
      <w:proofErr w:type="spellStart"/>
      <w:r>
        <w:rPr>
          <w:rFonts w:ascii="Times New Roman" w:hAnsi="Times New Roman"/>
          <w:i/>
        </w:rPr>
        <w:t>yitshaq</w:t>
      </w:r>
      <w:proofErr w:type="spellEnd"/>
      <w:r>
        <w:rPr>
          <w:rFonts w:ascii="Times New Roman" w:hAnsi="Times New Roman"/>
        </w:rPr>
        <w:t>, “he laughs” or “he plays”.  God has indeed given Sarah reason to laugh (21:1-7)</w:t>
      </w:r>
    </w:p>
    <w:p w:rsidR="00A52109" w:rsidRDefault="00A52109" w:rsidP="00A52109">
      <w:pPr>
        <w:rPr>
          <w:rFonts w:ascii="Times New Roman" w:hAnsi="Times New Roman"/>
        </w:rPr>
      </w:pPr>
    </w:p>
    <w:p w:rsidR="00A52109" w:rsidRDefault="00A52109" w:rsidP="00A52109">
      <w:pPr>
        <w:rPr>
          <w:rFonts w:ascii="Times New Roman" w:hAnsi="Times New Roman"/>
        </w:rPr>
      </w:pPr>
      <w:r>
        <w:rPr>
          <w:rFonts w:ascii="Times New Roman" w:hAnsi="Times New Roman"/>
        </w:rPr>
        <w:t xml:space="preserve">So the laughing/playing baby begins to grow into a laughing/playing boy.  But he is not the only person laughing and playing.  Ishmael is also doing so, and gets into trouble with Sarah for it, though there is more than one understanding of why this happens.  The Septuagint and the Vulgate have him playing </w:t>
      </w:r>
      <w:r>
        <w:rPr>
          <w:rFonts w:ascii="Times New Roman" w:hAnsi="Times New Roman"/>
          <w:i/>
        </w:rPr>
        <w:t>with</w:t>
      </w:r>
      <w:r>
        <w:rPr>
          <w:rFonts w:ascii="Times New Roman" w:hAnsi="Times New Roman"/>
        </w:rPr>
        <w:t xml:space="preserve"> Isaac at Isaac’s weaning party.  This perhaps implies that his weaning took place rather later than we might expect.  But the Hebrew text simply says he was </w:t>
      </w:r>
      <w:proofErr w:type="gramStart"/>
      <w:r>
        <w:rPr>
          <w:rFonts w:ascii="Times New Roman" w:hAnsi="Times New Roman"/>
        </w:rPr>
        <w:t>laughing/playing</w:t>
      </w:r>
      <w:proofErr w:type="gramEnd"/>
      <w:r>
        <w:rPr>
          <w:rFonts w:ascii="Times New Roman" w:hAnsi="Times New Roman"/>
        </w:rPr>
        <w:t xml:space="preserve">.  He was behaving like his half-brother.  This was what offended Sarah.  (If he was indeed playing </w:t>
      </w:r>
      <w:r>
        <w:rPr>
          <w:rFonts w:ascii="Times New Roman" w:hAnsi="Times New Roman"/>
          <w:i/>
        </w:rPr>
        <w:t xml:space="preserve">with </w:t>
      </w:r>
      <w:r>
        <w:rPr>
          <w:rFonts w:ascii="Times New Roman" w:hAnsi="Times New Roman"/>
        </w:rPr>
        <w:t>Isaac, the point is not really affected).  She knows Ishmael is the eldest son, the one through whom she had suggested God’s promise could be fulfilled.  She has changed her mind about that, but she cannot be sure that (e.g.) Abraham, Hagar, and Ishmael himself will cooperate with her new desire, even though God backs it.  If Ishmael is behaving as if Isaac’s name applies to him, will he soon be behaving as if Isaac’s promise applies to him?</w:t>
      </w:r>
    </w:p>
    <w:p w:rsidR="00A52109" w:rsidRDefault="00A52109" w:rsidP="00A52109">
      <w:pPr>
        <w:rPr>
          <w:rFonts w:ascii="Times New Roman" w:hAnsi="Times New Roman"/>
        </w:rPr>
      </w:pPr>
    </w:p>
    <w:p w:rsidR="00A52109" w:rsidRDefault="00A52109" w:rsidP="00A52109">
      <w:pPr>
        <w:rPr>
          <w:rFonts w:ascii="Times New Roman" w:hAnsi="Times New Roman"/>
        </w:rPr>
      </w:pPr>
      <w:r>
        <w:rPr>
          <w:rFonts w:ascii="Times New Roman" w:hAnsi="Times New Roman"/>
        </w:rPr>
        <w:t>She therefore determines that Hagar and her son must go, as once she had determined when he was still in Hagar’s womb.  This time she seeks to get Abraham to do her dirty work.  Abraham again behaves like a wimp, caught in the rivalry between his two women.  We might also have preferred God to have acted with more apparent awareness that Hagar and Ishmael were again being treated rather toughly.  But God declines to stand up to Sarah, too.  For Sarah is right.  It is through Isaac’s line that God’s main promise is to be fulfilled.  But, Hagar and Ishmael do have a promise of their own.  Ishmael will become the beginning of a nation.</w:t>
      </w:r>
    </w:p>
    <w:p w:rsidR="00A52109" w:rsidRDefault="00A52109" w:rsidP="00A52109">
      <w:pPr>
        <w:rPr>
          <w:rFonts w:ascii="Times New Roman" w:hAnsi="Times New Roman"/>
        </w:rPr>
      </w:pPr>
    </w:p>
    <w:p w:rsidR="00A52109" w:rsidRDefault="00A52109" w:rsidP="00A52109">
      <w:pPr>
        <w:rPr>
          <w:rFonts w:ascii="Times New Roman" w:hAnsi="Times New Roman"/>
        </w:rPr>
      </w:pPr>
      <w:proofErr w:type="gramStart"/>
      <w:r>
        <w:rPr>
          <w:rFonts w:ascii="Times New Roman" w:hAnsi="Times New Roman"/>
        </w:rPr>
        <w:t>“So Abraham rose early in the morning”.</w:t>
      </w:r>
      <w:proofErr w:type="gramEnd"/>
      <w:r>
        <w:rPr>
          <w:rFonts w:ascii="Times New Roman" w:hAnsi="Times New Roman"/>
        </w:rPr>
        <w:t xml:space="preserve">  Old Testament stories are generally sparing in the information they give us on people’s feelings and motives.  They tell us about people’s actions more than about their inner workings, and leave us to work out what was going on inside people.  In this respect they are more like movies than like novels.  So we must pay attention to what we are told about people’s actions if we are to determine what was going on in their hearts.  Now when we get up early to do something, it is a sign that we are committed to it and </w:t>
      </w:r>
      <w:proofErr w:type="gramStart"/>
      <w:r>
        <w:rPr>
          <w:rFonts w:ascii="Times New Roman" w:hAnsi="Times New Roman"/>
        </w:rPr>
        <w:t>want</w:t>
      </w:r>
      <w:proofErr w:type="gramEnd"/>
      <w:r>
        <w:rPr>
          <w:rFonts w:ascii="Times New Roman" w:hAnsi="Times New Roman"/>
        </w:rPr>
        <w:t xml:space="preserve"> to set about doing it.  Abraham is evidently so committed.</w:t>
      </w:r>
    </w:p>
    <w:p w:rsidR="00A52109" w:rsidRDefault="00A52109" w:rsidP="00A52109">
      <w:pPr>
        <w:rPr>
          <w:rFonts w:ascii="Times New Roman" w:hAnsi="Times New Roman"/>
        </w:rPr>
      </w:pPr>
    </w:p>
    <w:p w:rsidR="00A52109" w:rsidRDefault="00A52109" w:rsidP="00A52109">
      <w:pPr>
        <w:rPr>
          <w:rFonts w:ascii="Times New Roman" w:hAnsi="Times New Roman"/>
        </w:rPr>
      </w:pPr>
      <w:r>
        <w:rPr>
          <w:rFonts w:ascii="Times New Roman" w:hAnsi="Times New Roman"/>
        </w:rPr>
        <w:t xml:space="preserve">He gives Hagar some basic provisions and sends her away to wander in the waterless and </w:t>
      </w:r>
      <w:proofErr w:type="spellStart"/>
      <w:r>
        <w:rPr>
          <w:rFonts w:ascii="Times New Roman" w:hAnsi="Times New Roman"/>
        </w:rPr>
        <w:t>resourceless</w:t>
      </w:r>
      <w:proofErr w:type="spellEnd"/>
      <w:r>
        <w:rPr>
          <w:rFonts w:ascii="Times New Roman" w:hAnsi="Times New Roman"/>
        </w:rPr>
        <w:t xml:space="preserve"> wilderness of this foreign land.  When their water is gone, she puts her child under one of the spiny bushes that grow there in the desert and sits a distance away, not wanting actually to watch her child die.  </w:t>
      </w:r>
      <w:r>
        <w:rPr>
          <w:rFonts w:ascii="Times New Roman" w:hAnsi="Times New Roman"/>
        </w:rPr>
        <w:lastRenderedPageBreak/>
        <w:t>Presumably she wrestles with some agonized questions about the supposed promise of God concerning her child, as well as with the pain of a mother forced to wait for her child to die.  She weeps and howls.</w:t>
      </w:r>
    </w:p>
    <w:p w:rsidR="00A52109" w:rsidRDefault="00A52109" w:rsidP="00A52109">
      <w:pPr>
        <w:rPr>
          <w:rFonts w:ascii="Times New Roman" w:hAnsi="Times New Roman"/>
        </w:rPr>
      </w:pPr>
    </w:p>
    <w:p w:rsidR="00A52109" w:rsidRDefault="00A52109" w:rsidP="00A52109">
      <w:pPr>
        <w:rPr>
          <w:rFonts w:ascii="Times New Roman" w:hAnsi="Times New Roman"/>
        </w:rPr>
      </w:pPr>
      <w:r>
        <w:rPr>
          <w:rFonts w:ascii="Times New Roman" w:hAnsi="Times New Roman"/>
        </w:rPr>
        <w:t>The story does not say she prays.  Once more she anticipates the experience of Israel in her homeland.  They will cry out in their pain.  The story does not tell us that they cry out to God, and neither does Hagar.  She simply cries out.</w:t>
      </w:r>
    </w:p>
    <w:p w:rsidR="00A52109" w:rsidRDefault="00A52109" w:rsidP="00A52109">
      <w:pPr>
        <w:rPr>
          <w:rFonts w:ascii="Times New Roman" w:hAnsi="Times New Roman"/>
        </w:rPr>
      </w:pPr>
    </w:p>
    <w:p w:rsidR="00A52109" w:rsidRDefault="00A52109" w:rsidP="00A52109">
      <w:pPr>
        <w:rPr>
          <w:rFonts w:ascii="Times New Roman" w:hAnsi="Times New Roman"/>
        </w:rPr>
      </w:pPr>
      <w:r>
        <w:rPr>
          <w:rFonts w:ascii="Times New Roman" w:hAnsi="Times New Roman"/>
        </w:rPr>
        <w:t>But this does not stop God hearing and responding.  Except that the cry to which God responds is actually the boy’s.  For God knows it is impossible to allow this child to die.  A promise attaches to him.  God’s aide reaffirms the promise and points Hagar to a well she had not seen before.  Was it there all the time, or is this a miraculous provision?  From now on, God is “with” Ishmael.  It is a key expression to describe God’s relationship with Abraham (21:22), Isaac (26:24), Jacob (28:15) and Joseph (39:21), and later with Israel as a people (e.g., Isa 41:10; 43:5).  It signifies not merely an inner sense of God’s presence but an objective reality that issues in visible experience of God acting.  The expression also applies to Ishmael, and has the same implications for him (v. 20).</w:t>
      </w:r>
    </w:p>
    <w:p w:rsidR="00A52109" w:rsidRDefault="00A52109" w:rsidP="00A52109">
      <w:pPr>
        <w:rPr>
          <w:rFonts w:ascii="Times New Roman" w:hAnsi="Times New Roman"/>
        </w:rPr>
      </w:pPr>
      <w:r>
        <w:rPr>
          <w:rFonts w:ascii="Times New Roman" w:hAnsi="Times New Roman"/>
        </w:rPr>
        <w:tab/>
      </w:r>
    </w:p>
    <w:p w:rsidR="00A52109" w:rsidRDefault="00A52109" w:rsidP="00A52109">
      <w:pPr>
        <w:rPr>
          <w:rFonts w:ascii="Times New Roman" w:hAnsi="Times New Roman"/>
        </w:rPr>
      </w:pPr>
      <w:r>
        <w:rPr>
          <w:rFonts w:ascii="Times New Roman" w:hAnsi="Times New Roman"/>
        </w:rPr>
        <w:t xml:space="preserve">There is a broader significance to the sentence about Abraham rising early in the morning.  The expression recurs in 22:1, when Abraham gets up early to set out to offer his other son as a sacrifice.  They are two parallel but strange ventures that God sets him on.  It is also noteworthy that so much space is given to the story of Ishmael.  It is Isaac, after all, who is the one through whom God’s most far-reaching promise is to be fulfilled.  </w:t>
      </w:r>
    </w:p>
    <w:p w:rsidR="00A52109" w:rsidRDefault="00A52109" w:rsidP="00A52109">
      <w:pPr>
        <w:rPr>
          <w:rFonts w:ascii="Times New Roman" w:hAnsi="Times New Roman"/>
        </w:rPr>
      </w:pPr>
    </w:p>
    <w:p w:rsidR="00A52109" w:rsidRDefault="00A52109" w:rsidP="00A52109">
      <w:pPr>
        <w:tabs>
          <w:tab w:val="left" w:pos="720"/>
          <w:tab w:val="right" w:pos="9360"/>
          <w:tab w:val="left" w:pos="720"/>
        </w:tabs>
        <w:ind w:left="20"/>
        <w:rPr>
          <w:rFonts w:ascii="Times New Roman" w:hAnsi="Times New Roman"/>
        </w:rPr>
      </w:pPr>
      <w:r>
        <w:rPr>
          <w:rFonts w:ascii="Times New Roman" w:hAnsi="Times New Roman"/>
        </w:rPr>
        <w:t>The stories in Genesis 12—22 come in pairs.  There are two stories when Abraham is charged by God to go off and do something and is promised God’s blessings.  There are two about his adventures in a foreign land that involve passing off his wife as his sister, two stories about Lot in danger and about Sodom, two stories about covenant-making, and two stories about Hagar and Ishmael.  They are arranged thus:</w:t>
      </w:r>
    </w:p>
    <w:p w:rsidR="00A52109" w:rsidRDefault="00A52109" w:rsidP="00A52109">
      <w:pPr>
        <w:tabs>
          <w:tab w:val="left" w:pos="720"/>
          <w:tab w:val="right" w:pos="9360"/>
          <w:tab w:val="left" w:pos="720"/>
        </w:tabs>
        <w:ind w:left="20"/>
        <w:rPr>
          <w:rFonts w:ascii="Times New Roman" w:hAnsi="Times New Roman"/>
        </w:rPr>
      </w:pPr>
    </w:p>
    <w:p w:rsidR="00A52109" w:rsidRDefault="00A52109" w:rsidP="00A52109">
      <w:pPr>
        <w:tabs>
          <w:tab w:val="left" w:pos="720"/>
          <w:tab w:val="right" w:pos="9360"/>
          <w:tab w:val="left" w:pos="720"/>
        </w:tabs>
        <w:ind w:left="20"/>
        <w:rPr>
          <w:rFonts w:ascii="Times New Roman" w:hAnsi="Times New Roman"/>
        </w:rPr>
      </w:pPr>
      <w:r>
        <w:rPr>
          <w:rFonts w:ascii="Times New Roman" w:hAnsi="Times New Roman"/>
        </w:rPr>
        <w:t>12      The call; blessing promised</w:t>
      </w:r>
    </w:p>
    <w:p w:rsidR="00A52109" w:rsidRDefault="00A52109" w:rsidP="00A52109">
      <w:pPr>
        <w:tabs>
          <w:tab w:val="left" w:pos="700"/>
          <w:tab w:val="right" w:pos="9360"/>
          <w:tab w:val="left" w:pos="700"/>
        </w:tabs>
        <w:ind w:left="20"/>
        <w:rPr>
          <w:rFonts w:ascii="Times New Roman" w:hAnsi="Times New Roman"/>
        </w:rPr>
      </w:pPr>
      <w:r>
        <w:rPr>
          <w:rFonts w:ascii="Times New Roman" w:hAnsi="Times New Roman"/>
        </w:rPr>
        <w:tab/>
        <w:t xml:space="preserve">12      Abram in a foreign land; </w:t>
      </w:r>
      <w:proofErr w:type="spellStart"/>
      <w:r>
        <w:rPr>
          <w:rFonts w:ascii="Times New Roman" w:hAnsi="Times New Roman"/>
        </w:rPr>
        <w:t>wife</w:t>
      </w:r>
      <w:r>
        <w:rPr>
          <w:rFonts w:ascii="Times New Roman" w:hAnsi="Times New Roman"/>
        </w:rPr>
        <w:noBreakHyphen/>
        <w:t>sister</w:t>
      </w:r>
      <w:proofErr w:type="spellEnd"/>
      <w:r>
        <w:rPr>
          <w:rFonts w:ascii="Times New Roman" w:hAnsi="Times New Roman"/>
        </w:rPr>
        <w:t xml:space="preserve"> story</w:t>
      </w:r>
    </w:p>
    <w:p w:rsidR="00A52109" w:rsidRDefault="00A52109" w:rsidP="00A52109">
      <w:pPr>
        <w:tabs>
          <w:tab w:val="left" w:pos="720"/>
          <w:tab w:val="left" w:pos="1000"/>
          <w:tab w:val="left" w:pos="1440"/>
          <w:tab w:val="right" w:pos="9360"/>
          <w:tab w:val="left" w:pos="720"/>
          <w:tab w:val="left" w:pos="1000"/>
          <w:tab w:val="left" w:pos="1440"/>
        </w:tabs>
        <w:ind w:left="20"/>
        <w:rPr>
          <w:rFonts w:ascii="Times New Roman" w:hAnsi="Times New Roman"/>
        </w:rPr>
      </w:pPr>
      <w:r>
        <w:rPr>
          <w:rFonts w:ascii="Times New Roman" w:hAnsi="Times New Roman"/>
        </w:rPr>
        <w:tab/>
      </w:r>
      <w:r>
        <w:rPr>
          <w:rFonts w:ascii="Times New Roman" w:hAnsi="Times New Roman"/>
        </w:rPr>
        <w:tab/>
        <w:t>13</w:t>
      </w:r>
      <w:r>
        <w:rPr>
          <w:rFonts w:ascii="Times New Roman" w:hAnsi="Times New Roman"/>
        </w:rPr>
        <w:noBreakHyphen/>
        <w:t>14      Lot in danger; Sodom</w:t>
      </w:r>
    </w:p>
    <w:p w:rsidR="00A52109" w:rsidRDefault="00A52109" w:rsidP="00A52109">
      <w:pPr>
        <w:tabs>
          <w:tab w:val="left" w:pos="720"/>
          <w:tab w:val="left" w:pos="1000"/>
          <w:tab w:val="left" w:pos="1440"/>
          <w:tab w:val="right" w:pos="9360"/>
          <w:tab w:val="left" w:pos="720"/>
          <w:tab w:val="left" w:pos="1000"/>
          <w:tab w:val="left" w:pos="1440"/>
        </w:tabs>
        <w:ind w:left="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15        Covenant</w:t>
      </w:r>
    </w:p>
    <w:p w:rsidR="00A52109" w:rsidRDefault="00A52109" w:rsidP="00A52109">
      <w:pPr>
        <w:tabs>
          <w:tab w:val="left" w:pos="720"/>
          <w:tab w:val="left" w:pos="1000"/>
          <w:tab w:val="left" w:pos="1440"/>
          <w:tab w:val="right" w:pos="9360"/>
          <w:tab w:val="left" w:pos="720"/>
          <w:tab w:val="left" w:pos="1000"/>
          <w:tab w:val="left" w:pos="1440"/>
        </w:tabs>
        <w:ind w:left="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16       Hagar and Ishmael</w:t>
      </w:r>
    </w:p>
    <w:p w:rsidR="00A52109" w:rsidRDefault="00A52109" w:rsidP="00A52109">
      <w:pPr>
        <w:tabs>
          <w:tab w:val="left" w:pos="720"/>
          <w:tab w:val="left" w:pos="1000"/>
          <w:tab w:val="left" w:pos="1440"/>
          <w:tab w:val="right" w:pos="9360"/>
          <w:tab w:val="left" w:pos="720"/>
          <w:tab w:val="left" w:pos="1000"/>
          <w:tab w:val="left" w:pos="1440"/>
        </w:tabs>
        <w:ind w:left="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17        Covenant</w:t>
      </w:r>
    </w:p>
    <w:p w:rsidR="00A52109" w:rsidRDefault="00A52109" w:rsidP="00A52109">
      <w:pPr>
        <w:tabs>
          <w:tab w:val="left" w:pos="720"/>
          <w:tab w:val="left" w:pos="1000"/>
          <w:tab w:val="left" w:pos="1440"/>
          <w:tab w:val="right" w:pos="9360"/>
          <w:tab w:val="left" w:pos="720"/>
          <w:tab w:val="left" w:pos="1000"/>
          <w:tab w:val="left" w:pos="1440"/>
        </w:tabs>
        <w:ind w:left="20"/>
        <w:rPr>
          <w:rFonts w:ascii="Times New Roman" w:hAnsi="Times New Roman"/>
        </w:rPr>
      </w:pPr>
      <w:r>
        <w:rPr>
          <w:rFonts w:ascii="Times New Roman" w:hAnsi="Times New Roman"/>
        </w:rPr>
        <w:tab/>
      </w:r>
      <w:r>
        <w:rPr>
          <w:rFonts w:ascii="Times New Roman" w:hAnsi="Times New Roman"/>
        </w:rPr>
        <w:tab/>
        <w:t>18</w:t>
      </w:r>
      <w:r>
        <w:rPr>
          <w:rFonts w:ascii="Times New Roman" w:hAnsi="Times New Roman"/>
        </w:rPr>
        <w:noBreakHyphen/>
        <w:t>19      Lot in danger; Sodom</w:t>
      </w:r>
    </w:p>
    <w:p w:rsidR="00A52109" w:rsidRDefault="00A52109" w:rsidP="00A52109">
      <w:pPr>
        <w:tabs>
          <w:tab w:val="left" w:pos="700"/>
          <w:tab w:val="right" w:pos="9360"/>
          <w:tab w:val="left" w:pos="700"/>
        </w:tabs>
        <w:ind w:left="20"/>
        <w:rPr>
          <w:rFonts w:ascii="Times New Roman" w:hAnsi="Times New Roman"/>
        </w:rPr>
      </w:pPr>
      <w:r>
        <w:rPr>
          <w:rFonts w:ascii="Times New Roman" w:hAnsi="Times New Roman"/>
        </w:rPr>
        <w:tab/>
        <w:t xml:space="preserve">20       Abraham in a foreign land; </w:t>
      </w:r>
      <w:proofErr w:type="spellStart"/>
      <w:r>
        <w:rPr>
          <w:rFonts w:ascii="Times New Roman" w:hAnsi="Times New Roman"/>
        </w:rPr>
        <w:t>wife</w:t>
      </w:r>
      <w:r>
        <w:rPr>
          <w:rFonts w:ascii="Times New Roman" w:hAnsi="Times New Roman"/>
        </w:rPr>
        <w:noBreakHyphen/>
        <w:t>sister</w:t>
      </w:r>
      <w:proofErr w:type="spellEnd"/>
      <w:r>
        <w:rPr>
          <w:rFonts w:ascii="Times New Roman" w:hAnsi="Times New Roman"/>
        </w:rPr>
        <w:t xml:space="preserve"> story</w:t>
      </w:r>
    </w:p>
    <w:p w:rsidR="00A52109" w:rsidRDefault="00A52109" w:rsidP="00A52109">
      <w:pPr>
        <w:tabs>
          <w:tab w:val="left" w:pos="2900"/>
          <w:tab w:val="left" w:pos="3460"/>
          <w:tab w:val="right" w:pos="9360"/>
        </w:tabs>
        <w:ind w:left="20"/>
        <w:rPr>
          <w:rFonts w:ascii="Times New Roman" w:hAnsi="Times New Roman"/>
        </w:rPr>
      </w:pPr>
      <w:r>
        <w:rPr>
          <w:rFonts w:ascii="Times New Roman" w:hAnsi="Times New Roman"/>
        </w:rPr>
        <w:t xml:space="preserve">                                21       Hagar and Ishmael</w:t>
      </w:r>
    </w:p>
    <w:p w:rsidR="00A52109" w:rsidRDefault="00A52109" w:rsidP="00A52109">
      <w:pPr>
        <w:tabs>
          <w:tab w:val="left" w:pos="2900"/>
          <w:tab w:val="left" w:pos="3460"/>
          <w:tab w:val="right" w:pos="9360"/>
        </w:tabs>
        <w:ind w:left="20"/>
        <w:rPr>
          <w:rFonts w:ascii="Times New Roman" w:hAnsi="Times New Roman"/>
        </w:rPr>
      </w:pPr>
      <w:r>
        <w:rPr>
          <w:rFonts w:ascii="Times New Roman" w:hAnsi="Times New Roman"/>
        </w:rPr>
        <w:t>22     The call; blessing confirmed</w:t>
      </w:r>
    </w:p>
    <w:p w:rsidR="00A52109" w:rsidRDefault="00A52109" w:rsidP="00A52109">
      <w:pPr>
        <w:tabs>
          <w:tab w:val="left" w:pos="2900"/>
          <w:tab w:val="left" w:pos="3460"/>
          <w:tab w:val="right" w:pos="9360"/>
        </w:tabs>
        <w:rPr>
          <w:rFonts w:ascii="Times New Roman" w:hAnsi="Times New Roman"/>
        </w:rPr>
      </w:pPr>
    </w:p>
    <w:p w:rsidR="00A52109" w:rsidRDefault="00A52109" w:rsidP="00A52109">
      <w:pPr>
        <w:tabs>
          <w:tab w:val="left" w:pos="2900"/>
          <w:tab w:val="left" w:pos="3460"/>
          <w:tab w:val="right" w:pos="9360"/>
        </w:tabs>
        <w:rPr>
          <w:rFonts w:ascii="Times New Roman" w:hAnsi="Times New Roman"/>
        </w:rPr>
      </w:pPr>
      <w:r>
        <w:rPr>
          <w:rFonts w:ascii="Times New Roman" w:hAnsi="Times New Roman"/>
        </w:rPr>
        <w:t>God’s promise regarding Isaac is theologically central to the story of Abraham, yet oddly Ishmael occupies the structural center of the chapters.  Then just before the end we get another story about Ishmael to accompany the first, disturbing the neatness of the overall arrangement.  It is as if there have to be a pair of stories about Ishmael to balance the other pairs.  It was by Sarah’s initiative that Ishmael came to be part of this story, and she can wish he was not part of it, but she cannot now eliminate Hagar and her son.</w:t>
      </w:r>
    </w:p>
    <w:p w:rsidR="00A52109" w:rsidRDefault="00A52109" w:rsidP="00A52109">
      <w:pPr>
        <w:tabs>
          <w:tab w:val="left" w:pos="2900"/>
          <w:tab w:val="left" w:pos="3460"/>
          <w:tab w:val="right" w:pos="9360"/>
        </w:tabs>
        <w:rPr>
          <w:rFonts w:ascii="Times New Roman" w:hAnsi="Times New Roman"/>
        </w:rPr>
      </w:pPr>
    </w:p>
    <w:p w:rsidR="00A52109" w:rsidRDefault="00A52109" w:rsidP="00A52109">
      <w:pPr>
        <w:tabs>
          <w:tab w:val="left" w:pos="2900"/>
          <w:tab w:val="left" w:pos="3460"/>
          <w:tab w:val="right" w:pos="9360"/>
        </w:tabs>
        <w:rPr>
          <w:rFonts w:ascii="Times New Roman" w:hAnsi="Times New Roman"/>
        </w:rPr>
      </w:pPr>
      <w:r>
        <w:rPr>
          <w:rFonts w:ascii="Times New Roman" w:hAnsi="Times New Roman"/>
        </w:rPr>
        <w:t xml:space="preserve">This is good news for the Gentiles who listen to sermons on this text.  God’s promise to Abram did itself put the Gentile world into the frame of the story of Abram.  In Abram all the peoples of the world </w:t>
      </w:r>
      <w:proofErr w:type="spellStart"/>
      <w:r>
        <w:rPr>
          <w:rFonts w:ascii="Times New Roman" w:hAnsi="Times New Roman"/>
        </w:rPr>
        <w:t>were</w:t>
      </w:r>
      <w:proofErr w:type="spellEnd"/>
      <w:r>
        <w:rPr>
          <w:rFonts w:ascii="Times New Roman" w:hAnsi="Times New Roman"/>
        </w:rPr>
        <w:t xml:space="preserve"> to find blessing.  But Sarah’s action also brought an actual Gentile and her son into the center of the story.  In one sense Sarah is our mother, but in another Hagar is thus our mother.  It is further noteworthy that Hagar is an African, a woman, and a slave.  It is such a woman who stands at the heart of the story of </w:t>
      </w:r>
      <w:r>
        <w:rPr>
          <w:rFonts w:ascii="Times New Roman" w:hAnsi="Times New Roman"/>
        </w:rPr>
        <w:lastRenderedPageBreak/>
        <w:t xml:space="preserve">Abraham.  The story thus also brings good news to women.  It brings good news to people who are enslaved or oppressed, or have slavery or oppression in the history that has shaped them.  It brings good news to people of African descent, or of other descent that that of the Asia in which the gospel was born and the Europe in which it long found its best-known home.  </w:t>
      </w:r>
    </w:p>
    <w:p w:rsidR="00A52109" w:rsidRDefault="00A52109" w:rsidP="00A52109">
      <w:pPr>
        <w:tabs>
          <w:tab w:val="left" w:pos="2900"/>
          <w:tab w:val="left" w:pos="3460"/>
          <w:tab w:val="right" w:pos="9360"/>
        </w:tabs>
        <w:rPr>
          <w:rFonts w:ascii="Times New Roman" w:hAnsi="Times New Roman"/>
        </w:rPr>
      </w:pPr>
    </w:p>
    <w:p w:rsidR="00A52109" w:rsidRDefault="00A52109" w:rsidP="00A52109">
      <w:pPr>
        <w:tabs>
          <w:tab w:val="left" w:pos="2900"/>
          <w:tab w:val="left" w:pos="3460"/>
          <w:tab w:val="right" w:pos="9360"/>
        </w:tabs>
        <w:rPr>
          <w:rFonts w:ascii="Times New Roman" w:hAnsi="Times New Roman"/>
        </w:rPr>
      </w:pPr>
      <w:r>
        <w:rPr>
          <w:rFonts w:ascii="Times New Roman" w:hAnsi="Times New Roman"/>
        </w:rPr>
        <w:t>It is then noteworthy that Ishmael himself is the ancestor of the nomadic Arab peoples who live around Israel.  The story is a reminder that God stands in covenant relationship with them as well as with Israel.  This might imply that God is committed to the Palestinians and the other Arab peoples around Israel as well as to Israel, and to the Islamic community as well as to the Jewish and Christian communities.  That would be an extra basis for prayer for the gospel to reach them and for them to be treated fairly in Middle Eastern politics.</w:t>
      </w:r>
    </w:p>
    <w:p w:rsidR="00A52109" w:rsidRDefault="00A52109" w:rsidP="00A52109">
      <w:pPr>
        <w:rPr>
          <w:rFonts w:ascii="Times New Roman" w:hAnsi="Times New Roman"/>
        </w:rPr>
      </w:pPr>
    </w:p>
    <w:p w:rsidR="00CC25ED" w:rsidRDefault="00A52109" w:rsidP="00A52109">
      <w:r>
        <w:br w:type="page"/>
      </w:r>
    </w:p>
    <w:sectPr w:rsidR="00CC25ED"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52109"/>
    <w:rsid w:val="00000AEC"/>
    <w:rsid w:val="000076FB"/>
    <w:rsid w:val="00042CAA"/>
    <w:rsid w:val="000835CE"/>
    <w:rsid w:val="000B12D1"/>
    <w:rsid w:val="000D47C0"/>
    <w:rsid w:val="000E2F4C"/>
    <w:rsid w:val="000F4CEA"/>
    <w:rsid w:val="00137EA9"/>
    <w:rsid w:val="00170E53"/>
    <w:rsid w:val="001811E8"/>
    <w:rsid w:val="00182AB7"/>
    <w:rsid w:val="001D73EC"/>
    <w:rsid w:val="001E71E4"/>
    <w:rsid w:val="00253E7D"/>
    <w:rsid w:val="002D7CCF"/>
    <w:rsid w:val="002E60AE"/>
    <w:rsid w:val="00306ED9"/>
    <w:rsid w:val="003404DF"/>
    <w:rsid w:val="003C707B"/>
    <w:rsid w:val="00415188"/>
    <w:rsid w:val="00447195"/>
    <w:rsid w:val="004751BA"/>
    <w:rsid w:val="0057457F"/>
    <w:rsid w:val="006451F6"/>
    <w:rsid w:val="006A469C"/>
    <w:rsid w:val="006B2FED"/>
    <w:rsid w:val="006D622D"/>
    <w:rsid w:val="00764461"/>
    <w:rsid w:val="00856A9C"/>
    <w:rsid w:val="00882870"/>
    <w:rsid w:val="00893253"/>
    <w:rsid w:val="008D7DAD"/>
    <w:rsid w:val="009B4BCA"/>
    <w:rsid w:val="009D0075"/>
    <w:rsid w:val="00A0340F"/>
    <w:rsid w:val="00A052E8"/>
    <w:rsid w:val="00A52109"/>
    <w:rsid w:val="00A5549E"/>
    <w:rsid w:val="00A868FB"/>
    <w:rsid w:val="00A870A9"/>
    <w:rsid w:val="00A94CD9"/>
    <w:rsid w:val="00A97E33"/>
    <w:rsid w:val="00AF242A"/>
    <w:rsid w:val="00B03D17"/>
    <w:rsid w:val="00B60D10"/>
    <w:rsid w:val="00B8193C"/>
    <w:rsid w:val="00B846B5"/>
    <w:rsid w:val="00BC1751"/>
    <w:rsid w:val="00BF12D9"/>
    <w:rsid w:val="00CC449C"/>
    <w:rsid w:val="00CD1FCD"/>
    <w:rsid w:val="00CF6776"/>
    <w:rsid w:val="00D325F9"/>
    <w:rsid w:val="00D539BF"/>
    <w:rsid w:val="00D96264"/>
    <w:rsid w:val="00DE589E"/>
    <w:rsid w:val="00E413E8"/>
    <w:rsid w:val="00E5007E"/>
    <w:rsid w:val="00F01DE6"/>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09"/>
    <w:pPr>
      <w:spacing w:after="0" w:line="240" w:lineRule="auto"/>
    </w:pPr>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7295</Characters>
  <Application>Microsoft Office Word</Application>
  <DocSecurity>0</DocSecurity>
  <Lines>60</Lines>
  <Paragraphs>17</Paragraphs>
  <ScaleCrop>false</ScaleCrop>
  <Company>Fuller Theologcial Seminary</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2011-05-16T19:18:00Z</dcterms:created>
  <dcterms:modified xsi:type="dcterms:W3CDTF">2011-05-16T19:18:00Z</dcterms:modified>
</cp:coreProperties>
</file>