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C" w:rsidRPr="002148C2" w:rsidRDefault="0028676C" w:rsidP="002148C2">
      <w:pPr>
        <w:rPr>
          <w:sz w:val="22"/>
          <w:szCs w:val="22"/>
        </w:rPr>
      </w:pPr>
      <w:r w:rsidRPr="002148C2">
        <w:rPr>
          <w:sz w:val="22"/>
          <w:szCs w:val="22"/>
        </w:rPr>
        <w:t>OLD TESTAMENT</w:t>
      </w:r>
    </w:p>
    <w:p w:rsidR="00B82133" w:rsidRPr="002148C2" w:rsidRDefault="00B82133" w:rsidP="002148C2">
      <w:pPr>
        <w:rPr>
          <w:spacing w:val="-3"/>
          <w:w w:val="134"/>
          <w:sz w:val="22"/>
          <w:szCs w:val="22"/>
        </w:rPr>
      </w:pPr>
    </w:p>
    <w:p w:rsidR="00B82133" w:rsidRPr="002148C2" w:rsidRDefault="0028676C" w:rsidP="002148C2">
      <w:pPr>
        <w:pStyle w:val="NoSpacing"/>
        <w:rPr>
          <w:sz w:val="22"/>
          <w:szCs w:val="22"/>
        </w:rPr>
      </w:pPr>
      <w:proofErr w:type="gramStart"/>
      <w:r w:rsidRPr="002148C2">
        <w:rPr>
          <w:sz w:val="22"/>
          <w:szCs w:val="22"/>
        </w:rPr>
        <w:t>The pre-Christian section of the Chr</w:t>
      </w:r>
      <w:r w:rsidR="00B82133" w:rsidRPr="002148C2">
        <w:rPr>
          <w:sz w:val="22"/>
          <w:szCs w:val="22"/>
        </w:rPr>
        <w:t>is</w:t>
      </w:r>
      <w:r w:rsidRPr="002148C2">
        <w:rPr>
          <w:sz w:val="22"/>
          <w:szCs w:val="22"/>
        </w:rPr>
        <w:t>tia</w:t>
      </w:r>
      <w:r w:rsidR="00B82133" w:rsidRPr="002148C2">
        <w:rPr>
          <w:sz w:val="22"/>
          <w:szCs w:val="22"/>
        </w:rPr>
        <w:t>n Bible, identical with the Jewis</w:t>
      </w:r>
      <w:r w:rsidRPr="002148C2">
        <w:rPr>
          <w:sz w:val="22"/>
          <w:szCs w:val="22"/>
        </w:rPr>
        <w:t>h Bible except for the order of the book</w:t>
      </w:r>
      <w:r w:rsidR="00B82133" w:rsidRPr="002148C2">
        <w:rPr>
          <w:sz w:val="22"/>
          <w:szCs w:val="22"/>
        </w:rPr>
        <w:t>.</w:t>
      </w:r>
      <w:proofErr w:type="gramEnd"/>
      <w:r w:rsidR="002148C2" w:rsidRPr="002148C2">
        <w:rPr>
          <w:sz w:val="22"/>
          <w:szCs w:val="22"/>
        </w:rPr>
        <w:t xml:space="preserve"> </w:t>
      </w:r>
      <w:r w:rsidRPr="002148C2">
        <w:rPr>
          <w:sz w:val="22"/>
          <w:szCs w:val="22"/>
        </w:rPr>
        <w:t xml:space="preserve">In </w:t>
      </w:r>
      <w:r w:rsidR="00B82133" w:rsidRPr="002148C2">
        <w:rPr>
          <w:sz w:val="22"/>
          <w:szCs w:val="22"/>
        </w:rPr>
        <w:t>the Roman Catholic Church and some</w:t>
      </w:r>
      <w:r w:rsidRPr="002148C2">
        <w:rPr>
          <w:sz w:val="22"/>
          <w:szCs w:val="22"/>
        </w:rPr>
        <w:t xml:space="preserve"> other den</w:t>
      </w:r>
      <w:r w:rsidR="00B82133" w:rsidRPr="002148C2">
        <w:rPr>
          <w:sz w:val="22"/>
          <w:szCs w:val="22"/>
        </w:rPr>
        <w:t>ominations, the Old Testament is</w:t>
      </w:r>
      <w:r w:rsidRPr="002148C2">
        <w:rPr>
          <w:sz w:val="22"/>
          <w:szCs w:val="22"/>
        </w:rPr>
        <w:t xml:space="preserve"> used in </w:t>
      </w:r>
      <w:r w:rsidR="00B82133" w:rsidRPr="002148C2">
        <w:rPr>
          <w:sz w:val="22"/>
          <w:szCs w:val="22"/>
        </w:rPr>
        <w:t>a form expanded by the Apocrypha.</w:t>
      </w:r>
      <w:r w:rsidRPr="002148C2">
        <w:rPr>
          <w:sz w:val="22"/>
          <w:szCs w:val="22"/>
        </w:rPr>
        <w:t xml:space="preserve"> </w:t>
      </w:r>
    </w:p>
    <w:p w:rsidR="00B82133" w:rsidRPr="002148C2" w:rsidRDefault="00B82133" w:rsidP="002148C2">
      <w:pPr>
        <w:rPr>
          <w:spacing w:val="2"/>
          <w:w w:val="108"/>
          <w:sz w:val="22"/>
          <w:szCs w:val="22"/>
        </w:rPr>
      </w:pPr>
    </w:p>
    <w:p w:rsidR="0028676C" w:rsidRPr="002148C2" w:rsidRDefault="0028676C" w:rsidP="002148C2">
      <w:pPr>
        <w:rPr>
          <w:sz w:val="22"/>
          <w:szCs w:val="22"/>
        </w:rPr>
      </w:pPr>
      <w:r w:rsidRPr="002148C2">
        <w:rPr>
          <w:spacing w:val="2"/>
          <w:w w:val="108"/>
          <w:sz w:val="22"/>
          <w:szCs w:val="22"/>
        </w:rPr>
        <w:t>On t</w:t>
      </w:r>
      <w:r w:rsidR="00B82133" w:rsidRPr="002148C2">
        <w:rPr>
          <w:spacing w:val="2"/>
          <w:w w:val="108"/>
          <w:sz w:val="22"/>
          <w:szCs w:val="22"/>
        </w:rPr>
        <w:t>he whole, Old Testament study and</w:t>
      </w:r>
      <w:r w:rsidRPr="002148C2">
        <w:rPr>
          <w:spacing w:val="2"/>
          <w:w w:val="108"/>
          <w:sz w:val="22"/>
          <w:szCs w:val="22"/>
        </w:rPr>
        <w:t xml:space="preserve"> pastoral</w:t>
      </w:r>
      <w:r w:rsidR="00B82133" w:rsidRPr="002148C2">
        <w:rPr>
          <w:spacing w:val="2"/>
          <w:w w:val="108"/>
          <w:sz w:val="22"/>
          <w:szCs w:val="22"/>
        </w:rPr>
        <w:t xml:space="preserve"> studies have continued as separate</w:t>
      </w:r>
      <w:r w:rsidRPr="002148C2">
        <w:rPr>
          <w:spacing w:val="2"/>
          <w:w w:val="108"/>
          <w:sz w:val="22"/>
          <w:szCs w:val="22"/>
        </w:rPr>
        <w:t xml:space="preserve"> </w:t>
      </w:r>
      <w:r w:rsidRPr="002148C2">
        <w:rPr>
          <w:spacing w:val="-1"/>
          <w:w w:val="108"/>
          <w:sz w:val="22"/>
          <w:szCs w:val="22"/>
        </w:rPr>
        <w:t xml:space="preserve">disciplines within an academic field. </w:t>
      </w:r>
      <w:r w:rsidR="00B82133" w:rsidRPr="002148C2">
        <w:rPr>
          <w:spacing w:val="-1"/>
          <w:w w:val="108"/>
          <w:sz w:val="22"/>
          <w:szCs w:val="22"/>
        </w:rPr>
        <w:t>Occa</w:t>
      </w:r>
      <w:r w:rsidRPr="002148C2">
        <w:rPr>
          <w:w w:val="108"/>
          <w:sz w:val="22"/>
          <w:szCs w:val="22"/>
        </w:rPr>
        <w:t>sionally s</w:t>
      </w:r>
      <w:r w:rsidR="00B82133" w:rsidRPr="002148C2">
        <w:rPr>
          <w:w w:val="108"/>
          <w:sz w:val="22"/>
          <w:szCs w:val="22"/>
        </w:rPr>
        <w:t>uch large concepts as 'well-being’</w:t>
      </w:r>
      <w:r w:rsidRPr="002148C2">
        <w:rPr>
          <w:w w:val="108"/>
          <w:sz w:val="22"/>
          <w:szCs w:val="22"/>
        </w:rPr>
        <w:t xml:space="preserve"> </w:t>
      </w:r>
      <w:r w:rsidRPr="002148C2">
        <w:rPr>
          <w:i/>
          <w:iCs/>
          <w:spacing w:val="-3"/>
          <w:w w:val="108"/>
          <w:sz w:val="22"/>
          <w:szCs w:val="22"/>
        </w:rPr>
        <w:t xml:space="preserve">(shalom) </w:t>
      </w:r>
      <w:r w:rsidRPr="002148C2">
        <w:rPr>
          <w:spacing w:val="-3"/>
          <w:w w:val="108"/>
          <w:sz w:val="22"/>
          <w:szCs w:val="22"/>
        </w:rPr>
        <w:t>hav</w:t>
      </w:r>
      <w:r w:rsidR="00B82133" w:rsidRPr="002148C2">
        <w:rPr>
          <w:spacing w:val="-3"/>
          <w:w w:val="108"/>
          <w:sz w:val="22"/>
          <w:szCs w:val="22"/>
        </w:rPr>
        <w:t>e been incorporated into pastoral</w:t>
      </w:r>
      <w:r w:rsidRPr="002148C2">
        <w:rPr>
          <w:spacing w:val="-3"/>
          <w:w w:val="108"/>
          <w:sz w:val="22"/>
          <w:szCs w:val="22"/>
        </w:rPr>
        <w:t xml:space="preserve"> </w:t>
      </w:r>
      <w:r w:rsidRPr="002148C2">
        <w:rPr>
          <w:spacing w:val="-2"/>
          <w:w w:val="108"/>
          <w:sz w:val="22"/>
          <w:szCs w:val="22"/>
        </w:rPr>
        <w:t xml:space="preserve">thinking. Yet </w:t>
      </w:r>
      <w:r w:rsidR="00B82133" w:rsidRPr="002148C2">
        <w:rPr>
          <w:spacing w:val="-2"/>
          <w:w w:val="108"/>
          <w:sz w:val="22"/>
          <w:szCs w:val="22"/>
        </w:rPr>
        <w:t>careful and critical study of the</w:t>
      </w:r>
      <w:r w:rsidRPr="002148C2">
        <w:rPr>
          <w:spacing w:val="-2"/>
          <w:w w:val="108"/>
          <w:sz w:val="22"/>
          <w:szCs w:val="22"/>
        </w:rPr>
        <w:t xml:space="preserve"> </w:t>
      </w:r>
      <w:r w:rsidRPr="002148C2">
        <w:rPr>
          <w:spacing w:val="1"/>
          <w:w w:val="108"/>
          <w:sz w:val="22"/>
          <w:szCs w:val="22"/>
        </w:rPr>
        <w:t>Old Test</w:t>
      </w:r>
      <w:r w:rsidR="00B82133" w:rsidRPr="002148C2">
        <w:rPr>
          <w:spacing w:val="1"/>
          <w:w w:val="108"/>
          <w:sz w:val="22"/>
          <w:szCs w:val="22"/>
        </w:rPr>
        <w:t>ament can inform pastoral studies</w:t>
      </w:r>
      <w:r w:rsidRPr="002148C2">
        <w:rPr>
          <w:spacing w:val="1"/>
          <w:w w:val="108"/>
          <w:sz w:val="22"/>
          <w:szCs w:val="22"/>
        </w:rPr>
        <w:t xml:space="preserve"> </w:t>
      </w:r>
      <w:r w:rsidRPr="002148C2">
        <w:rPr>
          <w:spacing w:val="4"/>
          <w:w w:val="108"/>
          <w:sz w:val="22"/>
          <w:szCs w:val="22"/>
        </w:rPr>
        <w:t>(Peterson, 1980; Capps, 1981). Pa</w:t>
      </w:r>
      <w:r w:rsidR="002148C2">
        <w:rPr>
          <w:spacing w:val="4"/>
          <w:w w:val="108"/>
          <w:sz w:val="22"/>
          <w:szCs w:val="22"/>
        </w:rPr>
        <w:t>sto</w:t>
      </w:r>
      <w:r w:rsidR="00B82133" w:rsidRPr="002148C2">
        <w:rPr>
          <w:spacing w:val="4"/>
          <w:w w:val="108"/>
          <w:sz w:val="22"/>
          <w:szCs w:val="22"/>
        </w:rPr>
        <w:t>r</w:t>
      </w:r>
      <w:r w:rsidR="002148C2">
        <w:rPr>
          <w:spacing w:val="4"/>
          <w:w w:val="108"/>
          <w:sz w:val="22"/>
          <w:szCs w:val="22"/>
        </w:rPr>
        <w:t>a</w:t>
      </w:r>
      <w:r w:rsidR="00B82133" w:rsidRPr="002148C2">
        <w:rPr>
          <w:spacing w:val="4"/>
          <w:w w:val="108"/>
          <w:sz w:val="22"/>
          <w:szCs w:val="22"/>
        </w:rPr>
        <w:t>l</w:t>
      </w:r>
      <w:r w:rsidRPr="002148C2">
        <w:rPr>
          <w:spacing w:val="4"/>
          <w:w w:val="108"/>
          <w:sz w:val="22"/>
          <w:szCs w:val="22"/>
        </w:rPr>
        <w:t xml:space="preserve"> </w:t>
      </w:r>
      <w:r w:rsidRPr="002148C2">
        <w:rPr>
          <w:spacing w:val="-2"/>
          <w:w w:val="108"/>
          <w:sz w:val="22"/>
          <w:szCs w:val="22"/>
        </w:rPr>
        <w:t xml:space="preserve">studies also have the capacity to draw </w:t>
      </w:r>
      <w:r w:rsidR="00B82133" w:rsidRPr="002148C2">
        <w:rPr>
          <w:spacing w:val="-2"/>
          <w:w w:val="108"/>
          <w:sz w:val="22"/>
          <w:szCs w:val="22"/>
        </w:rPr>
        <w:t>atten</w:t>
      </w:r>
      <w:r w:rsidRPr="002148C2">
        <w:rPr>
          <w:rFonts w:eastAsia="Times New Roman"/>
          <w:spacing w:val="6"/>
          <w:w w:val="108"/>
          <w:sz w:val="22"/>
          <w:szCs w:val="22"/>
        </w:rPr>
        <w:t xml:space="preserve">tion to </w:t>
      </w:r>
      <w:r w:rsidR="00B82133" w:rsidRPr="002148C2">
        <w:rPr>
          <w:rFonts w:eastAsia="Times New Roman"/>
          <w:spacing w:val="6"/>
          <w:w w:val="108"/>
          <w:sz w:val="22"/>
          <w:szCs w:val="22"/>
        </w:rPr>
        <w:t>aspects of the Old Testament's own</w:t>
      </w:r>
      <w:r w:rsidRPr="002148C2">
        <w:rPr>
          <w:rFonts w:eastAsia="Times New Roman"/>
          <w:spacing w:val="6"/>
          <w:w w:val="108"/>
          <w:sz w:val="22"/>
          <w:szCs w:val="22"/>
        </w:rPr>
        <w:t xml:space="preserve"> </w:t>
      </w:r>
      <w:r w:rsidRPr="002148C2">
        <w:rPr>
          <w:rFonts w:eastAsia="Times New Roman"/>
          <w:w w:val="108"/>
          <w:sz w:val="22"/>
          <w:szCs w:val="22"/>
        </w:rPr>
        <w:t>conce</w:t>
      </w:r>
      <w:r w:rsidR="00B82133" w:rsidRPr="002148C2">
        <w:rPr>
          <w:rFonts w:eastAsia="Times New Roman"/>
          <w:w w:val="108"/>
          <w:sz w:val="22"/>
          <w:szCs w:val="22"/>
        </w:rPr>
        <w:t>rns. Among the themes and insights</w:t>
      </w:r>
      <w:r w:rsidRPr="002148C2">
        <w:rPr>
          <w:rFonts w:eastAsia="Times New Roman"/>
          <w:w w:val="108"/>
          <w:sz w:val="22"/>
          <w:szCs w:val="22"/>
        </w:rPr>
        <w:t xml:space="preserve"> which the Old Testament can provide </w:t>
      </w:r>
      <w:r w:rsidR="00B82133" w:rsidRPr="002148C2">
        <w:rPr>
          <w:rFonts w:eastAsia="Times New Roman"/>
          <w:w w:val="108"/>
          <w:sz w:val="22"/>
          <w:szCs w:val="22"/>
        </w:rPr>
        <w:t>pas</w:t>
      </w:r>
      <w:r w:rsidRPr="002148C2">
        <w:rPr>
          <w:rFonts w:eastAsia="Times New Roman"/>
          <w:spacing w:val="-4"/>
          <w:w w:val="108"/>
          <w:sz w:val="22"/>
          <w:szCs w:val="22"/>
        </w:rPr>
        <w:t>toral studies may be included: (1</w:t>
      </w:r>
      <w:r w:rsidR="00B82133" w:rsidRPr="002148C2">
        <w:rPr>
          <w:rFonts w:eastAsia="Times New Roman"/>
          <w:spacing w:val="-4"/>
          <w:w w:val="108"/>
          <w:sz w:val="22"/>
          <w:szCs w:val="22"/>
        </w:rPr>
        <w:t>)</w:t>
      </w:r>
      <w:r w:rsidR="00B82133" w:rsidRPr="002148C2">
        <w:rPr>
          <w:rFonts w:eastAsia="Times New Roman"/>
          <w:i/>
          <w:iCs/>
          <w:spacing w:val="-4"/>
          <w:w w:val="108"/>
          <w:sz w:val="22"/>
          <w:szCs w:val="22"/>
        </w:rPr>
        <w:t xml:space="preserve"> fundamental</w:t>
      </w:r>
      <w:r w:rsidRPr="002148C2">
        <w:rPr>
          <w:rFonts w:eastAsia="Times New Roman"/>
          <w:i/>
          <w:iCs/>
          <w:spacing w:val="-4"/>
          <w:w w:val="108"/>
          <w:sz w:val="22"/>
          <w:szCs w:val="22"/>
        </w:rPr>
        <w:t xml:space="preserve"> </w:t>
      </w:r>
      <w:r w:rsidRPr="002148C2">
        <w:rPr>
          <w:rFonts w:eastAsia="Times New Roman"/>
          <w:i/>
          <w:iCs/>
          <w:spacing w:val="1"/>
          <w:sz w:val="22"/>
          <w:szCs w:val="22"/>
        </w:rPr>
        <w:t xml:space="preserve">insights on humanity: </w:t>
      </w:r>
      <w:r w:rsidRPr="002148C2">
        <w:rPr>
          <w:rFonts w:eastAsia="Times New Roman"/>
          <w:spacing w:val="1"/>
          <w:sz w:val="22"/>
          <w:szCs w:val="22"/>
        </w:rPr>
        <w:t xml:space="preserve">e.g. men and women </w:t>
      </w:r>
      <w:r w:rsidRPr="002148C2">
        <w:rPr>
          <w:rFonts w:eastAsia="Times New Roman"/>
          <w:spacing w:val="-4"/>
          <w:w w:val="108"/>
          <w:sz w:val="22"/>
          <w:szCs w:val="22"/>
        </w:rPr>
        <w:t>created equal but doomed to hierarchy</w:t>
      </w:r>
      <w:r w:rsidR="00B82133" w:rsidRPr="002148C2">
        <w:rPr>
          <w:rFonts w:eastAsia="Times New Roman"/>
          <w:spacing w:val="-4"/>
          <w:w w:val="108"/>
          <w:sz w:val="22"/>
          <w:szCs w:val="22"/>
        </w:rPr>
        <w:t>, com</w:t>
      </w:r>
      <w:r w:rsidRPr="002148C2">
        <w:rPr>
          <w:rFonts w:eastAsia="Times New Roman"/>
          <w:spacing w:val="2"/>
          <w:w w:val="108"/>
          <w:sz w:val="22"/>
          <w:szCs w:val="22"/>
        </w:rPr>
        <w:t>muna</w:t>
      </w:r>
      <w:r w:rsidR="00B82133" w:rsidRPr="002148C2">
        <w:rPr>
          <w:rFonts w:eastAsia="Times New Roman"/>
          <w:spacing w:val="2"/>
          <w:w w:val="108"/>
          <w:sz w:val="22"/>
          <w:szCs w:val="22"/>
        </w:rPr>
        <w:t>l and individual, working and resting,</w:t>
      </w:r>
      <w:r w:rsidRPr="002148C2">
        <w:rPr>
          <w:rFonts w:eastAsia="Times New Roman"/>
          <w:spacing w:val="2"/>
          <w:w w:val="108"/>
          <w:sz w:val="22"/>
          <w:szCs w:val="22"/>
        </w:rPr>
        <w:t xml:space="preserve"> </w:t>
      </w:r>
      <w:r w:rsidRPr="002148C2">
        <w:rPr>
          <w:rFonts w:eastAsia="Times New Roman"/>
          <w:w w:val="108"/>
          <w:sz w:val="22"/>
          <w:szCs w:val="22"/>
        </w:rPr>
        <w:t>responsible and needy, living and on th</w:t>
      </w:r>
      <w:r w:rsidR="00B82133" w:rsidRPr="002148C2">
        <w:rPr>
          <w:rFonts w:eastAsia="Times New Roman"/>
          <w:w w:val="108"/>
          <w:sz w:val="22"/>
          <w:szCs w:val="22"/>
        </w:rPr>
        <w:t>e way</w:t>
      </w:r>
      <w:r w:rsidRPr="002148C2">
        <w:rPr>
          <w:rFonts w:eastAsia="Times New Roman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2"/>
          <w:w w:val="108"/>
          <w:sz w:val="22"/>
          <w:szCs w:val="22"/>
        </w:rPr>
        <w:t>to de</w:t>
      </w:r>
      <w:r w:rsidR="00B82133" w:rsidRPr="002148C2">
        <w:rPr>
          <w:rFonts w:eastAsia="Times New Roman"/>
          <w:spacing w:val="2"/>
          <w:w w:val="108"/>
          <w:sz w:val="22"/>
          <w:szCs w:val="22"/>
        </w:rPr>
        <w:t>ath, enjoying youth, maturity and old</w:t>
      </w:r>
      <w:r w:rsidRPr="002148C2">
        <w:rPr>
          <w:rFonts w:eastAsia="Times New Roman"/>
          <w:spacing w:val="2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-3"/>
          <w:sz w:val="22"/>
          <w:szCs w:val="22"/>
        </w:rPr>
        <w:t xml:space="preserve">age; (2) </w:t>
      </w:r>
      <w:r w:rsidRPr="002148C2">
        <w:rPr>
          <w:rFonts w:eastAsia="Times New Roman"/>
          <w:i/>
          <w:iCs/>
          <w:spacing w:val="-3"/>
          <w:sz w:val="22"/>
          <w:szCs w:val="22"/>
        </w:rPr>
        <w:t xml:space="preserve">fundamental concepts for the </w:t>
      </w:r>
      <w:r w:rsidR="00B82133" w:rsidRPr="002148C2">
        <w:rPr>
          <w:rFonts w:eastAsia="Times New Roman"/>
          <w:i/>
          <w:spacing w:val="-3"/>
          <w:sz w:val="22"/>
          <w:szCs w:val="22"/>
        </w:rPr>
        <w:t xml:space="preserve">shaping </w:t>
      </w:r>
      <w:r w:rsidRPr="002148C2">
        <w:rPr>
          <w:rFonts w:eastAsia="Times New Roman"/>
          <w:i/>
          <w:iCs/>
          <w:spacing w:val="-4"/>
          <w:w w:val="108"/>
          <w:sz w:val="22"/>
          <w:szCs w:val="22"/>
        </w:rPr>
        <w:t xml:space="preserve">of human life, </w:t>
      </w:r>
      <w:r w:rsidR="00B82133" w:rsidRPr="002148C2">
        <w:rPr>
          <w:rFonts w:eastAsia="Times New Roman"/>
          <w:spacing w:val="-4"/>
          <w:w w:val="108"/>
          <w:sz w:val="22"/>
          <w:szCs w:val="22"/>
        </w:rPr>
        <w:t>such as blessing, well-being,</w:t>
      </w:r>
      <w:r w:rsidRPr="002148C2">
        <w:rPr>
          <w:rFonts w:eastAsia="Times New Roman"/>
          <w:spacing w:val="-4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2"/>
          <w:w w:val="108"/>
          <w:sz w:val="22"/>
          <w:szCs w:val="22"/>
        </w:rPr>
        <w:t xml:space="preserve">decisive </w:t>
      </w:r>
      <w:proofErr w:type="spellStart"/>
      <w:r w:rsidRPr="002148C2">
        <w:rPr>
          <w:rFonts w:eastAsia="Times New Roman"/>
          <w:spacing w:val="2"/>
          <w:w w:val="108"/>
          <w:sz w:val="22"/>
          <w:szCs w:val="22"/>
        </w:rPr>
        <w:t>judgement</w:t>
      </w:r>
      <w:proofErr w:type="spellEnd"/>
      <w:r w:rsidRPr="002148C2">
        <w:rPr>
          <w:rFonts w:eastAsia="Times New Roman"/>
          <w:spacing w:val="2"/>
          <w:w w:val="108"/>
          <w:sz w:val="22"/>
          <w:szCs w:val="22"/>
        </w:rPr>
        <w:t>, right/rights/</w:t>
      </w:r>
      <w:r w:rsidR="00B82133" w:rsidRPr="002148C2">
        <w:rPr>
          <w:rFonts w:eastAsia="Times New Roman"/>
          <w:spacing w:val="2"/>
          <w:w w:val="108"/>
          <w:sz w:val="22"/>
          <w:szCs w:val="22"/>
        </w:rPr>
        <w:t>rightness/</w:t>
      </w:r>
      <w:r w:rsidRPr="002148C2">
        <w:rPr>
          <w:rFonts w:eastAsia="Times New Roman"/>
          <w:spacing w:val="-1"/>
          <w:w w:val="108"/>
          <w:sz w:val="22"/>
          <w:szCs w:val="22"/>
        </w:rPr>
        <w:t>righteous</w:t>
      </w:r>
      <w:r w:rsidR="00B82133" w:rsidRPr="002148C2">
        <w:rPr>
          <w:rFonts w:eastAsia="Times New Roman"/>
          <w:spacing w:val="-1"/>
          <w:w w:val="108"/>
          <w:sz w:val="22"/>
          <w:szCs w:val="22"/>
        </w:rPr>
        <w:t>ness/justice, faithfulness/constancy/</w:t>
      </w:r>
      <w:r w:rsidRPr="002148C2">
        <w:rPr>
          <w:rFonts w:eastAsia="Times New Roman"/>
          <w:spacing w:val="2"/>
          <w:w w:val="108"/>
          <w:sz w:val="22"/>
          <w:szCs w:val="22"/>
        </w:rPr>
        <w:t>truth, integrity/wholeness/innocenc</w:t>
      </w:r>
      <w:r w:rsidR="00B82133" w:rsidRPr="002148C2">
        <w:rPr>
          <w:rFonts w:eastAsia="Times New Roman"/>
          <w:spacing w:val="2"/>
          <w:w w:val="108"/>
          <w:sz w:val="22"/>
          <w:szCs w:val="22"/>
        </w:rPr>
        <w:t>e,</w:t>
      </w:r>
      <w:r w:rsidRPr="002148C2">
        <w:rPr>
          <w:rFonts w:eastAsia="Times New Roman"/>
          <w:spacing w:val="2"/>
          <w:w w:val="108"/>
          <w:sz w:val="22"/>
          <w:szCs w:val="22"/>
        </w:rPr>
        <w:t xml:space="preserve"> pas</w:t>
      </w:r>
      <w:r w:rsidR="00B82133" w:rsidRPr="002148C2">
        <w:rPr>
          <w:rFonts w:eastAsia="Times New Roman"/>
          <w:spacing w:val="2"/>
          <w:w w:val="108"/>
          <w:sz w:val="22"/>
          <w:szCs w:val="22"/>
        </w:rPr>
        <w:t>sion/mercy, commitment/steadfast</w:t>
      </w:r>
      <w:r w:rsidRPr="002148C2">
        <w:rPr>
          <w:rFonts w:eastAsia="Times New Roman"/>
          <w:spacing w:val="2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1"/>
          <w:w w:val="108"/>
          <w:sz w:val="22"/>
          <w:szCs w:val="22"/>
        </w:rPr>
        <w:t>love, t</w:t>
      </w:r>
      <w:r w:rsidR="00B82133" w:rsidRPr="002148C2">
        <w:rPr>
          <w:rFonts w:eastAsia="Times New Roman"/>
          <w:spacing w:val="1"/>
          <w:w w:val="108"/>
          <w:sz w:val="22"/>
          <w:szCs w:val="22"/>
        </w:rPr>
        <w:t>rust, hope, grace, covenant/contract/</w:t>
      </w:r>
      <w:r w:rsidRPr="002148C2">
        <w:rPr>
          <w:rFonts w:eastAsia="Times New Roman"/>
          <w:spacing w:val="-1"/>
          <w:sz w:val="22"/>
          <w:szCs w:val="22"/>
        </w:rPr>
        <w:t xml:space="preserve">relationship; (3) </w:t>
      </w:r>
      <w:r w:rsidRPr="002148C2">
        <w:rPr>
          <w:rFonts w:eastAsia="Times New Roman"/>
          <w:i/>
          <w:iCs/>
          <w:spacing w:val="-1"/>
          <w:sz w:val="22"/>
          <w:szCs w:val="22"/>
        </w:rPr>
        <w:t xml:space="preserve">stories of God's activity </w:t>
      </w:r>
      <w:r w:rsidR="00B82133" w:rsidRPr="002148C2">
        <w:rPr>
          <w:rFonts w:eastAsia="Times New Roman"/>
          <w:i/>
          <w:iCs/>
          <w:spacing w:val="-1"/>
          <w:sz w:val="22"/>
          <w:szCs w:val="22"/>
        </w:rPr>
        <w:t>i</w:t>
      </w:r>
      <w:r w:rsidRPr="002148C2">
        <w:rPr>
          <w:rFonts w:eastAsia="Times New Roman"/>
          <w:i/>
          <w:iCs/>
          <w:spacing w:val="-1"/>
          <w:sz w:val="22"/>
          <w:szCs w:val="22"/>
        </w:rPr>
        <w:t>n</w:t>
      </w:r>
      <w:r w:rsidR="00B82133" w:rsidRPr="002148C2">
        <w:rPr>
          <w:rFonts w:eastAsia="Times New Roman"/>
          <w:i/>
          <w:iCs/>
          <w:spacing w:val="-1"/>
          <w:sz w:val="22"/>
          <w:szCs w:val="22"/>
        </w:rPr>
        <w:t xml:space="preserve"> relation</w:t>
      </w:r>
      <w:r w:rsidRPr="002148C2">
        <w:rPr>
          <w:rFonts w:eastAsia="Times New Roman"/>
          <w:i/>
          <w:iCs/>
          <w:spacing w:val="-1"/>
          <w:sz w:val="22"/>
          <w:szCs w:val="22"/>
        </w:rPr>
        <w:t xml:space="preserve"> </w:t>
      </w:r>
      <w:r w:rsidRPr="002148C2">
        <w:rPr>
          <w:rFonts w:eastAsia="Times New Roman"/>
          <w:i/>
          <w:iCs/>
          <w:spacing w:val="-3"/>
          <w:w w:val="108"/>
          <w:sz w:val="22"/>
          <w:szCs w:val="22"/>
        </w:rPr>
        <w:t xml:space="preserve">to individuals </w:t>
      </w:r>
      <w:r w:rsidRPr="002148C2">
        <w:rPr>
          <w:rFonts w:eastAsia="Times New Roman"/>
          <w:spacing w:val="-3"/>
          <w:w w:val="108"/>
          <w:sz w:val="22"/>
          <w:szCs w:val="22"/>
        </w:rPr>
        <w:t>(e.g. Abraham, David, J</w:t>
      </w:r>
      <w:r w:rsidR="00B82133" w:rsidRPr="002148C2">
        <w:rPr>
          <w:rFonts w:eastAsia="Times New Roman"/>
          <w:spacing w:val="-3"/>
          <w:w w:val="108"/>
          <w:sz w:val="22"/>
          <w:szCs w:val="22"/>
        </w:rPr>
        <w:t>ob. Jere</w:t>
      </w:r>
      <w:r w:rsidR="00B82133" w:rsidRPr="002148C2">
        <w:rPr>
          <w:rFonts w:eastAsia="Times New Roman"/>
          <w:spacing w:val="5"/>
          <w:w w:val="108"/>
          <w:sz w:val="22"/>
          <w:szCs w:val="22"/>
        </w:rPr>
        <w:t>miah, Jonah) and communities (e.g.</w:t>
      </w:r>
      <w:r w:rsidRPr="002148C2">
        <w:rPr>
          <w:rFonts w:eastAsia="Times New Roman"/>
          <w:spacing w:val="5"/>
          <w:w w:val="108"/>
          <w:sz w:val="22"/>
          <w:szCs w:val="22"/>
        </w:rPr>
        <w:t xml:space="preserve"> </w:t>
      </w:r>
      <w:r w:rsidRPr="002148C2">
        <w:rPr>
          <w:rFonts w:eastAsia="Times New Roman"/>
          <w:w w:val="108"/>
          <w:sz w:val="22"/>
          <w:szCs w:val="22"/>
        </w:rPr>
        <w:t>Exod.,</w:t>
      </w:r>
      <w:r w:rsidR="00B82133" w:rsidRPr="002148C2">
        <w:rPr>
          <w:rFonts w:eastAsia="Times New Roman"/>
          <w:w w:val="108"/>
          <w:sz w:val="22"/>
          <w:szCs w:val="22"/>
        </w:rPr>
        <w:t xml:space="preserve"> Num.), which as stories recognize the</w:t>
      </w:r>
      <w:r w:rsidRPr="002148C2">
        <w:rPr>
          <w:rFonts w:eastAsia="Times New Roman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3"/>
          <w:w w:val="108"/>
          <w:sz w:val="22"/>
          <w:szCs w:val="22"/>
        </w:rPr>
        <w:t>n</w:t>
      </w:r>
      <w:r w:rsidR="00B82133" w:rsidRPr="002148C2">
        <w:rPr>
          <w:rFonts w:eastAsia="Times New Roman"/>
          <w:spacing w:val="3"/>
          <w:w w:val="108"/>
          <w:sz w:val="22"/>
          <w:szCs w:val="22"/>
        </w:rPr>
        <w:t>arrative form of human experience</w:t>
      </w:r>
      <w:r w:rsidRPr="002148C2">
        <w:rPr>
          <w:rFonts w:eastAsia="Times New Roman"/>
          <w:spacing w:val="3"/>
          <w:w w:val="108"/>
          <w:sz w:val="22"/>
          <w:szCs w:val="22"/>
        </w:rPr>
        <w:t xml:space="preserve"> </w:t>
      </w:r>
      <w:r w:rsidR="00B82133" w:rsidRPr="002148C2">
        <w:rPr>
          <w:rFonts w:eastAsia="Times New Roman"/>
          <w:spacing w:val="3"/>
          <w:w w:val="108"/>
          <w:sz w:val="22"/>
          <w:szCs w:val="22"/>
        </w:rPr>
        <w:t xml:space="preserve">and </w:t>
      </w:r>
      <w:r w:rsidRPr="002148C2">
        <w:rPr>
          <w:rFonts w:eastAsia="Times New Roman"/>
          <w:spacing w:val="2"/>
          <w:w w:val="108"/>
          <w:sz w:val="22"/>
          <w:szCs w:val="22"/>
        </w:rPr>
        <w:t>resource the narrative aspect to the p</w:t>
      </w:r>
      <w:r w:rsidR="00B82133" w:rsidRPr="002148C2">
        <w:rPr>
          <w:rFonts w:eastAsia="Times New Roman"/>
          <w:spacing w:val="2"/>
          <w:w w:val="108"/>
          <w:sz w:val="22"/>
          <w:szCs w:val="22"/>
        </w:rPr>
        <w:t>astoral</w:t>
      </w:r>
      <w:r w:rsidRPr="002148C2">
        <w:rPr>
          <w:rFonts w:eastAsia="Times New Roman"/>
          <w:spacing w:val="2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-4"/>
          <w:sz w:val="22"/>
          <w:szCs w:val="22"/>
        </w:rPr>
        <w:t xml:space="preserve">task; (4) </w:t>
      </w:r>
      <w:r w:rsidRPr="002148C2">
        <w:rPr>
          <w:rFonts w:eastAsia="Times New Roman"/>
          <w:i/>
          <w:iCs/>
          <w:spacing w:val="-4"/>
          <w:sz w:val="22"/>
          <w:szCs w:val="22"/>
        </w:rPr>
        <w:t>stories of human pastors at</w:t>
      </w:r>
      <w:r w:rsidR="00B82133" w:rsidRPr="002148C2">
        <w:rPr>
          <w:rFonts w:eastAsia="Times New Roman"/>
          <w:i/>
          <w:iCs/>
          <w:spacing w:val="-4"/>
          <w:sz w:val="22"/>
          <w:szCs w:val="22"/>
        </w:rPr>
        <w:t xml:space="preserve"> work, </w:t>
      </w:r>
      <w:r w:rsidR="00B82133" w:rsidRPr="002148C2">
        <w:rPr>
          <w:rFonts w:eastAsia="Times New Roman"/>
          <w:iCs/>
          <w:spacing w:val="-4"/>
          <w:sz w:val="22"/>
          <w:szCs w:val="22"/>
        </w:rPr>
        <w:t xml:space="preserve">both </w:t>
      </w:r>
      <w:r w:rsidRPr="002148C2">
        <w:rPr>
          <w:rFonts w:eastAsia="Times New Roman"/>
          <w:spacing w:val="-1"/>
          <w:w w:val="108"/>
          <w:sz w:val="22"/>
          <w:szCs w:val="22"/>
        </w:rPr>
        <w:t>negati</w:t>
      </w:r>
      <w:r w:rsidR="00B82133" w:rsidRPr="002148C2">
        <w:rPr>
          <w:rFonts w:eastAsia="Times New Roman"/>
          <w:spacing w:val="-1"/>
          <w:w w:val="108"/>
          <w:sz w:val="22"/>
          <w:szCs w:val="22"/>
        </w:rPr>
        <w:t>ve and positive models (e.g. Eli and</w:t>
      </w:r>
      <w:r w:rsidRPr="002148C2">
        <w:rPr>
          <w:rFonts w:eastAsia="Times New Roman"/>
          <w:spacing w:val="-1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3"/>
          <w:w w:val="108"/>
          <w:sz w:val="22"/>
          <w:szCs w:val="22"/>
        </w:rPr>
        <w:t>Hann</w:t>
      </w:r>
      <w:r w:rsidR="00B82133" w:rsidRPr="002148C2">
        <w:rPr>
          <w:rFonts w:eastAsia="Times New Roman"/>
          <w:spacing w:val="3"/>
          <w:w w:val="108"/>
          <w:sz w:val="22"/>
          <w:szCs w:val="22"/>
        </w:rPr>
        <w:t>ah, Nathan and David, Job's friends;</w:t>
      </w:r>
      <w:r w:rsidRPr="002148C2">
        <w:rPr>
          <w:rFonts w:eastAsia="Times New Roman"/>
          <w:spacing w:val="3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-5"/>
          <w:sz w:val="22"/>
          <w:szCs w:val="22"/>
        </w:rPr>
        <w:t xml:space="preserve">(5) </w:t>
      </w:r>
      <w:r w:rsidRPr="002148C2">
        <w:rPr>
          <w:rFonts w:eastAsia="Times New Roman"/>
          <w:i/>
          <w:iCs/>
          <w:spacing w:val="-5"/>
          <w:sz w:val="22"/>
          <w:szCs w:val="22"/>
        </w:rPr>
        <w:t>stories of people facing the interwoven</w:t>
      </w:r>
      <w:r w:rsidR="00B82133" w:rsidRPr="002148C2">
        <w:rPr>
          <w:rFonts w:eastAsia="Times New Roman"/>
          <w:i/>
          <w:iCs/>
          <w:spacing w:val="-5"/>
          <w:sz w:val="22"/>
          <w:szCs w:val="22"/>
        </w:rPr>
        <w:t xml:space="preserve"> issues</w:t>
      </w:r>
      <w:r w:rsidRPr="002148C2">
        <w:rPr>
          <w:rFonts w:eastAsia="Times New Roman"/>
          <w:i/>
          <w:iCs/>
          <w:spacing w:val="-5"/>
          <w:sz w:val="22"/>
          <w:szCs w:val="22"/>
        </w:rPr>
        <w:t xml:space="preserve"> </w:t>
      </w:r>
      <w:r w:rsidRPr="002148C2">
        <w:rPr>
          <w:rFonts w:eastAsia="Times New Roman"/>
          <w:spacing w:val="5"/>
          <w:sz w:val="22"/>
          <w:szCs w:val="22"/>
        </w:rPr>
        <w:t xml:space="preserve">raised by human involvement in sex and </w:t>
      </w:r>
      <w:r w:rsidR="00B82133" w:rsidRPr="002148C2">
        <w:rPr>
          <w:rFonts w:eastAsia="Times New Roman"/>
          <w:spacing w:val="5"/>
          <w:sz w:val="22"/>
          <w:szCs w:val="22"/>
        </w:rPr>
        <w:t>vio</w:t>
      </w:r>
      <w:r w:rsidRPr="002148C2">
        <w:rPr>
          <w:rFonts w:eastAsia="Times New Roman"/>
          <w:spacing w:val="8"/>
          <w:sz w:val="22"/>
          <w:szCs w:val="22"/>
        </w:rPr>
        <w:t>lence (Judges) and in power and w</w:t>
      </w:r>
      <w:r w:rsidR="00B82133" w:rsidRPr="002148C2">
        <w:rPr>
          <w:rFonts w:eastAsia="Times New Roman"/>
          <w:spacing w:val="8"/>
          <w:sz w:val="22"/>
          <w:szCs w:val="22"/>
        </w:rPr>
        <w:t>ealth</w:t>
      </w:r>
      <w:r w:rsidRPr="002148C2">
        <w:rPr>
          <w:rFonts w:eastAsia="Times New Roman"/>
          <w:spacing w:val="8"/>
          <w:sz w:val="22"/>
          <w:szCs w:val="22"/>
        </w:rPr>
        <w:t xml:space="preserve"> </w:t>
      </w:r>
      <w:r w:rsidR="00B82133" w:rsidRPr="002148C2">
        <w:rPr>
          <w:rFonts w:eastAsia="Times New Roman"/>
          <w:spacing w:val="-3"/>
          <w:sz w:val="22"/>
          <w:szCs w:val="22"/>
        </w:rPr>
        <w:t xml:space="preserve">(David, Solomon); (6) </w:t>
      </w:r>
      <w:r w:rsidRPr="002148C2">
        <w:rPr>
          <w:rFonts w:eastAsia="Times New Roman"/>
          <w:spacing w:val="-3"/>
          <w:sz w:val="22"/>
          <w:szCs w:val="22"/>
        </w:rPr>
        <w:t xml:space="preserve"> </w:t>
      </w:r>
      <w:r w:rsidRPr="002148C2">
        <w:rPr>
          <w:rFonts w:eastAsia="Times New Roman"/>
          <w:i/>
          <w:iCs/>
          <w:spacing w:val="-3"/>
          <w:sz w:val="22"/>
          <w:szCs w:val="22"/>
        </w:rPr>
        <w:t>stories</w:t>
      </w:r>
      <w:r w:rsidR="00B82133" w:rsidRPr="002148C2">
        <w:rPr>
          <w:rFonts w:eastAsia="Times New Roman"/>
          <w:i/>
          <w:iCs/>
          <w:spacing w:val="-3"/>
          <w:sz w:val="22"/>
          <w:szCs w:val="22"/>
        </w:rPr>
        <w:t xml:space="preserve"> of people taking responsibility</w:t>
      </w:r>
      <w:r w:rsidRPr="002148C2">
        <w:rPr>
          <w:rFonts w:eastAsia="Times New Roman"/>
          <w:i/>
          <w:iCs/>
          <w:spacing w:val="-3"/>
          <w:sz w:val="22"/>
          <w:szCs w:val="22"/>
        </w:rPr>
        <w:t xml:space="preserve"> </w:t>
      </w:r>
      <w:r w:rsidRPr="002148C2">
        <w:rPr>
          <w:rFonts w:eastAsia="Times New Roman"/>
          <w:spacing w:val="-2"/>
          <w:sz w:val="22"/>
          <w:szCs w:val="22"/>
        </w:rPr>
        <w:t xml:space="preserve">for </w:t>
      </w:r>
      <w:r w:rsidR="00B82133" w:rsidRPr="002148C2">
        <w:rPr>
          <w:rFonts w:eastAsia="Times New Roman"/>
          <w:spacing w:val="20"/>
          <w:sz w:val="22"/>
          <w:szCs w:val="22"/>
        </w:rPr>
        <w:t>their</w:t>
      </w:r>
      <w:r w:rsidR="00B82133" w:rsidRPr="002148C2">
        <w:rPr>
          <w:rFonts w:eastAsia="Times New Roman"/>
          <w:spacing w:val="-2"/>
          <w:sz w:val="22"/>
          <w:szCs w:val="22"/>
        </w:rPr>
        <w:t xml:space="preserve"> destiny and t</w:t>
      </w:r>
      <w:r w:rsidRPr="002148C2">
        <w:rPr>
          <w:rFonts w:eastAsia="Times New Roman"/>
          <w:spacing w:val="-2"/>
          <w:sz w:val="22"/>
          <w:szCs w:val="22"/>
        </w:rPr>
        <w:t>h</w:t>
      </w:r>
      <w:r w:rsidR="00B82133" w:rsidRPr="002148C2">
        <w:rPr>
          <w:rFonts w:eastAsia="Times New Roman"/>
          <w:spacing w:val="-2"/>
          <w:sz w:val="22"/>
          <w:szCs w:val="22"/>
        </w:rPr>
        <w:t>eir</w:t>
      </w:r>
      <w:r w:rsidRPr="002148C2">
        <w:rPr>
          <w:rFonts w:eastAsia="Times New Roman"/>
          <w:spacing w:val="-2"/>
          <w:sz w:val="22"/>
          <w:szCs w:val="22"/>
        </w:rPr>
        <w:t xml:space="preserve"> </w:t>
      </w:r>
      <w:r w:rsidR="00B82133" w:rsidRPr="002148C2">
        <w:rPr>
          <w:rFonts w:eastAsia="Times New Roman"/>
          <w:spacing w:val="-2"/>
          <w:sz w:val="22"/>
          <w:szCs w:val="22"/>
        </w:rPr>
        <w:t>rela</w:t>
      </w:r>
      <w:r w:rsidR="00B82133" w:rsidRPr="002148C2">
        <w:rPr>
          <w:rFonts w:eastAsia="Times New Roman"/>
          <w:spacing w:val="7"/>
          <w:sz w:val="22"/>
          <w:szCs w:val="22"/>
        </w:rPr>
        <w:t>tionshi</w:t>
      </w:r>
      <w:r w:rsidRPr="002148C2">
        <w:rPr>
          <w:rFonts w:eastAsia="Times New Roman"/>
          <w:spacing w:val="7"/>
          <w:sz w:val="22"/>
          <w:szCs w:val="22"/>
        </w:rPr>
        <w:t>ps, often despite</w:t>
      </w:r>
      <w:r w:rsidR="00B82133" w:rsidRPr="002148C2">
        <w:rPr>
          <w:rFonts w:eastAsia="Times New Roman"/>
          <w:spacing w:val="7"/>
          <w:sz w:val="22"/>
          <w:szCs w:val="22"/>
        </w:rPr>
        <w:t xml:space="preserve"> contemporary cultural norms</w:t>
      </w:r>
      <w:r w:rsidR="00B82133" w:rsidRPr="002148C2">
        <w:rPr>
          <w:rFonts w:eastAsia="Times New Roman"/>
          <w:spacing w:val="11"/>
          <w:sz w:val="22"/>
          <w:szCs w:val="22"/>
        </w:rPr>
        <w:t xml:space="preserve"> (e.g</w:t>
      </w:r>
      <w:r w:rsidR="002148C2">
        <w:rPr>
          <w:rFonts w:eastAsia="Times New Roman"/>
          <w:spacing w:val="11"/>
          <w:sz w:val="22"/>
          <w:szCs w:val="22"/>
        </w:rPr>
        <w:t>.</w:t>
      </w:r>
      <w:r w:rsidR="00B82133" w:rsidRPr="002148C2">
        <w:rPr>
          <w:rFonts w:eastAsia="Times New Roman"/>
          <w:spacing w:val="11"/>
          <w:sz w:val="22"/>
          <w:szCs w:val="22"/>
        </w:rPr>
        <w:t xml:space="preserve"> H</w:t>
      </w:r>
      <w:r w:rsidRPr="002148C2">
        <w:rPr>
          <w:rFonts w:eastAsia="Times New Roman"/>
          <w:spacing w:val="11"/>
          <w:sz w:val="22"/>
          <w:szCs w:val="22"/>
        </w:rPr>
        <w:t xml:space="preserve">agar, Joseph, </w:t>
      </w:r>
      <w:r w:rsidR="00B82133" w:rsidRPr="002148C2">
        <w:rPr>
          <w:rFonts w:eastAsia="Times New Roman"/>
          <w:spacing w:val="11"/>
          <w:sz w:val="22"/>
          <w:szCs w:val="22"/>
        </w:rPr>
        <w:t xml:space="preserve">Ruth, Esther); (7) </w:t>
      </w:r>
      <w:r w:rsidR="00B82133" w:rsidRPr="002148C2">
        <w:rPr>
          <w:rFonts w:eastAsia="Times New Roman"/>
          <w:i/>
          <w:spacing w:val="11"/>
          <w:sz w:val="22"/>
          <w:szCs w:val="22"/>
        </w:rPr>
        <w:t>stories which subordinate ‘pastoral’ concerns</w:t>
      </w:r>
      <w:r w:rsidR="00B82133" w:rsidRPr="002148C2">
        <w:rPr>
          <w:rFonts w:eastAsia="Times New Roman"/>
          <w:spacing w:val="11"/>
          <w:sz w:val="22"/>
          <w:szCs w:val="22"/>
        </w:rPr>
        <w:t xml:space="preserve"> to the perceived priorities of the community</w:t>
      </w:r>
      <w:r w:rsidRPr="002148C2">
        <w:rPr>
          <w:spacing w:val="-4"/>
          <w:w w:val="108"/>
          <w:sz w:val="22"/>
          <w:szCs w:val="22"/>
        </w:rPr>
        <w:t xml:space="preserve"> and of God's purpose (e.g. Ezra</w:t>
      </w:r>
      <w:r w:rsidRPr="002148C2">
        <w:rPr>
          <w:rFonts w:eastAsia="Times New Roman"/>
          <w:spacing w:val="-4"/>
          <w:w w:val="108"/>
          <w:sz w:val="22"/>
          <w:szCs w:val="22"/>
        </w:rPr>
        <w:t>—</w:t>
      </w:r>
      <w:r w:rsidR="00B82133" w:rsidRPr="002148C2">
        <w:rPr>
          <w:rFonts w:eastAsia="Times New Roman"/>
          <w:spacing w:val="-1"/>
          <w:w w:val="108"/>
          <w:sz w:val="22"/>
          <w:szCs w:val="22"/>
        </w:rPr>
        <w:t>Ne</w:t>
      </w:r>
      <w:r w:rsidRPr="002148C2">
        <w:rPr>
          <w:rFonts w:eastAsia="Times New Roman"/>
          <w:spacing w:val="-1"/>
          <w:w w:val="108"/>
          <w:sz w:val="22"/>
          <w:szCs w:val="22"/>
        </w:rPr>
        <w:t xml:space="preserve">hemiah); (8) </w:t>
      </w:r>
      <w:r w:rsidRPr="002148C2">
        <w:rPr>
          <w:rFonts w:eastAsia="Times New Roman"/>
          <w:i/>
          <w:iCs/>
          <w:spacing w:val="-1"/>
          <w:w w:val="108"/>
          <w:sz w:val="22"/>
          <w:szCs w:val="22"/>
        </w:rPr>
        <w:t xml:space="preserve">anthologies </w:t>
      </w:r>
      <w:r w:rsidRPr="002148C2">
        <w:rPr>
          <w:rFonts w:eastAsia="Times New Roman"/>
          <w:spacing w:val="-1"/>
          <w:w w:val="108"/>
          <w:sz w:val="22"/>
          <w:szCs w:val="22"/>
        </w:rPr>
        <w:t xml:space="preserve">emerging from </w:t>
      </w:r>
      <w:r w:rsidR="00B82133" w:rsidRPr="002148C2">
        <w:rPr>
          <w:rFonts w:eastAsia="Times New Roman"/>
          <w:spacing w:val="24"/>
          <w:w w:val="108"/>
          <w:sz w:val="22"/>
          <w:szCs w:val="22"/>
        </w:rPr>
        <w:t xml:space="preserve">God’s </w:t>
      </w:r>
      <w:r w:rsidRPr="002148C2">
        <w:rPr>
          <w:rFonts w:eastAsia="Times New Roman"/>
          <w:spacing w:val="1"/>
          <w:w w:val="108"/>
          <w:sz w:val="22"/>
          <w:szCs w:val="22"/>
        </w:rPr>
        <w:t xml:space="preserve">pastoral/prophetic ministry to the </w:t>
      </w:r>
      <w:r w:rsidRPr="002148C2">
        <w:rPr>
          <w:rFonts w:eastAsia="Times New Roman"/>
          <w:spacing w:val="3"/>
          <w:w w:val="108"/>
          <w:sz w:val="22"/>
          <w:szCs w:val="22"/>
        </w:rPr>
        <w:t xml:space="preserve">people of God and to other peoples, in sin </w:t>
      </w:r>
      <w:r w:rsidRPr="002148C2">
        <w:rPr>
          <w:rFonts w:eastAsia="Times New Roman"/>
          <w:spacing w:val="4"/>
          <w:w w:val="108"/>
          <w:sz w:val="22"/>
          <w:szCs w:val="22"/>
        </w:rPr>
        <w:t>and in need, confronting both confidence</w:t>
      </w:r>
      <w:r w:rsidR="00B82133" w:rsidRPr="002148C2">
        <w:rPr>
          <w:rFonts w:eastAsia="Times New Roman"/>
          <w:spacing w:val="4"/>
          <w:w w:val="108"/>
          <w:sz w:val="22"/>
          <w:szCs w:val="22"/>
        </w:rPr>
        <w:t xml:space="preserve"> an</w:t>
      </w:r>
      <w:r w:rsidRPr="002148C2">
        <w:rPr>
          <w:rFonts w:eastAsia="Times New Roman"/>
          <w:spacing w:val="11"/>
          <w:w w:val="108"/>
          <w:sz w:val="22"/>
          <w:szCs w:val="22"/>
        </w:rPr>
        <w:t>d</w:t>
      </w:r>
      <w:r w:rsidRPr="002148C2">
        <w:rPr>
          <w:rFonts w:eastAsia="Times New Roman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-2"/>
          <w:w w:val="108"/>
          <w:sz w:val="22"/>
          <w:szCs w:val="22"/>
        </w:rPr>
        <w:t xml:space="preserve">gloom (e.g. Isa., Jer., Ezek.); (9) </w:t>
      </w:r>
      <w:r w:rsidRPr="002148C2">
        <w:rPr>
          <w:rFonts w:eastAsia="Times New Roman"/>
          <w:i/>
          <w:iCs/>
          <w:spacing w:val="-2"/>
          <w:w w:val="108"/>
          <w:sz w:val="22"/>
          <w:szCs w:val="22"/>
        </w:rPr>
        <w:t xml:space="preserve">models </w:t>
      </w:r>
      <w:r w:rsidR="00B82133" w:rsidRPr="002148C2">
        <w:rPr>
          <w:rFonts w:eastAsia="Times New Roman"/>
          <w:i/>
          <w:iCs/>
          <w:w w:val="108"/>
          <w:sz w:val="22"/>
          <w:szCs w:val="22"/>
        </w:rPr>
        <w:t>of</w:t>
      </w:r>
      <w:r w:rsidRPr="002148C2">
        <w:rPr>
          <w:rFonts w:eastAsia="Times New Roman"/>
          <w:i/>
          <w:iCs/>
          <w:w w:val="108"/>
          <w:sz w:val="22"/>
          <w:szCs w:val="22"/>
        </w:rPr>
        <w:t xml:space="preserve"> pastoral ministry, </w:t>
      </w:r>
      <w:r w:rsidRPr="002148C2">
        <w:rPr>
          <w:rFonts w:eastAsia="Times New Roman"/>
          <w:w w:val="108"/>
          <w:sz w:val="22"/>
          <w:szCs w:val="22"/>
        </w:rPr>
        <w:t xml:space="preserve">such as prophet, priest </w:t>
      </w:r>
      <w:r w:rsidRPr="002148C2">
        <w:rPr>
          <w:rFonts w:eastAsia="Times New Roman"/>
          <w:spacing w:val="3"/>
          <w:w w:val="108"/>
          <w:sz w:val="22"/>
          <w:szCs w:val="22"/>
        </w:rPr>
        <w:t xml:space="preserve">and sage; and a subverting of the image of </w:t>
      </w:r>
      <w:r w:rsidRPr="002148C2">
        <w:rPr>
          <w:rFonts w:eastAsia="Times New Roman"/>
          <w:spacing w:val="2"/>
          <w:w w:val="108"/>
          <w:sz w:val="22"/>
          <w:szCs w:val="22"/>
        </w:rPr>
        <w:t xml:space="preserve">the 'pastoral' by an understanding of the </w:t>
      </w:r>
      <w:r w:rsidRPr="002148C2">
        <w:rPr>
          <w:rFonts w:eastAsia="Times New Roman"/>
          <w:spacing w:val="1"/>
          <w:w w:val="108"/>
          <w:sz w:val="22"/>
          <w:szCs w:val="22"/>
        </w:rPr>
        <w:t xml:space="preserve">pastor/shepherd as a person of power and </w:t>
      </w:r>
      <w:r w:rsidRPr="002148C2">
        <w:rPr>
          <w:rFonts w:eastAsia="Times New Roman"/>
          <w:spacing w:val="2"/>
          <w:w w:val="108"/>
          <w:sz w:val="22"/>
          <w:szCs w:val="22"/>
        </w:rPr>
        <w:t xml:space="preserve">authority as well as provider and </w:t>
      </w:r>
      <w:proofErr w:type="spellStart"/>
      <w:r w:rsidRPr="002148C2">
        <w:rPr>
          <w:rFonts w:eastAsia="Times New Roman"/>
          <w:spacing w:val="2"/>
          <w:w w:val="108"/>
          <w:sz w:val="22"/>
          <w:szCs w:val="22"/>
        </w:rPr>
        <w:t>carer</w:t>
      </w:r>
      <w:proofErr w:type="spellEnd"/>
      <w:r w:rsidRPr="002148C2">
        <w:rPr>
          <w:rFonts w:eastAsia="Times New Roman"/>
          <w:spacing w:val="2"/>
          <w:w w:val="108"/>
          <w:sz w:val="22"/>
          <w:szCs w:val="22"/>
        </w:rPr>
        <w:t xml:space="preserve">, and </w:t>
      </w:r>
      <w:r w:rsidR="00B82133" w:rsidRPr="002148C2">
        <w:rPr>
          <w:rFonts w:eastAsia="Times New Roman"/>
          <w:spacing w:val="-2"/>
          <w:w w:val="108"/>
          <w:sz w:val="22"/>
          <w:szCs w:val="22"/>
        </w:rPr>
        <w:t>on</w:t>
      </w:r>
      <w:r w:rsidRPr="002148C2">
        <w:rPr>
          <w:rFonts w:eastAsia="Times New Roman"/>
          <w:spacing w:val="-2"/>
          <w:w w:val="108"/>
          <w:sz w:val="22"/>
          <w:szCs w:val="22"/>
        </w:rPr>
        <w:t>e who thinks socially not merely psycholo</w:t>
      </w:r>
      <w:r w:rsidRPr="002148C2">
        <w:rPr>
          <w:rFonts w:eastAsia="Times New Roman"/>
          <w:spacing w:val="-2"/>
          <w:w w:val="108"/>
          <w:sz w:val="22"/>
          <w:szCs w:val="22"/>
        </w:rPr>
        <w:softHyphen/>
      </w:r>
      <w:r w:rsidRPr="002148C2">
        <w:rPr>
          <w:rFonts w:eastAsia="Times New Roman"/>
          <w:spacing w:val="-1"/>
          <w:w w:val="108"/>
          <w:sz w:val="22"/>
          <w:szCs w:val="22"/>
        </w:rPr>
        <w:t>gically, and corporately not merely individu</w:t>
      </w:r>
      <w:r w:rsidRPr="002148C2">
        <w:rPr>
          <w:rFonts w:eastAsia="Times New Roman"/>
          <w:spacing w:val="-1"/>
          <w:w w:val="108"/>
          <w:sz w:val="22"/>
          <w:szCs w:val="22"/>
        </w:rPr>
        <w:softHyphen/>
      </w:r>
      <w:r w:rsidRPr="002148C2">
        <w:rPr>
          <w:rFonts w:eastAsia="Times New Roman"/>
          <w:spacing w:val="-3"/>
          <w:sz w:val="22"/>
          <w:szCs w:val="22"/>
        </w:rPr>
        <w:t xml:space="preserve">ally; (10) </w:t>
      </w:r>
      <w:r w:rsidRPr="002148C2">
        <w:rPr>
          <w:rFonts w:eastAsia="Times New Roman"/>
          <w:i/>
          <w:iCs/>
          <w:spacing w:val="-3"/>
          <w:sz w:val="22"/>
          <w:szCs w:val="22"/>
        </w:rPr>
        <w:t xml:space="preserve">material and models for the pastor </w:t>
      </w:r>
      <w:r w:rsidRPr="002148C2">
        <w:rPr>
          <w:rFonts w:eastAsia="Times New Roman"/>
          <w:spacing w:val="-3"/>
          <w:sz w:val="22"/>
          <w:szCs w:val="22"/>
        </w:rPr>
        <w:t xml:space="preserve">to </w:t>
      </w:r>
      <w:r w:rsidRPr="002148C2">
        <w:rPr>
          <w:rFonts w:eastAsia="Times New Roman"/>
          <w:spacing w:val="13"/>
          <w:w w:val="108"/>
          <w:sz w:val="22"/>
          <w:szCs w:val="22"/>
        </w:rPr>
        <w:t xml:space="preserve">enable individuals and communities to </w:t>
      </w:r>
      <w:r w:rsidR="00B82133" w:rsidRPr="002148C2">
        <w:rPr>
          <w:rFonts w:eastAsia="Times New Roman"/>
          <w:spacing w:val="-1"/>
          <w:w w:val="108"/>
          <w:sz w:val="22"/>
          <w:szCs w:val="22"/>
        </w:rPr>
        <w:t>ex</w:t>
      </w:r>
      <w:r w:rsidRPr="002148C2">
        <w:rPr>
          <w:rFonts w:eastAsia="Times New Roman"/>
          <w:spacing w:val="-1"/>
          <w:w w:val="108"/>
          <w:sz w:val="22"/>
          <w:szCs w:val="22"/>
        </w:rPr>
        <w:t xml:space="preserve">press their grief, loss, anger, hurt, doubt, </w:t>
      </w:r>
      <w:r w:rsidRPr="002148C2">
        <w:rPr>
          <w:rFonts w:eastAsia="Times New Roman"/>
          <w:spacing w:val="1"/>
          <w:w w:val="108"/>
          <w:sz w:val="22"/>
          <w:szCs w:val="22"/>
        </w:rPr>
        <w:t>enthusiasm, joy, and gratitude, and to relate these to God, in pastoral and liturgical con</w:t>
      </w:r>
      <w:r w:rsidR="00B82133" w:rsidRPr="002148C2">
        <w:rPr>
          <w:rFonts w:eastAsia="Times New Roman"/>
          <w:spacing w:val="1"/>
          <w:w w:val="108"/>
          <w:sz w:val="22"/>
          <w:szCs w:val="22"/>
        </w:rPr>
        <w:t>tex</w:t>
      </w:r>
      <w:r w:rsidRPr="002148C2">
        <w:rPr>
          <w:rFonts w:eastAsia="Times New Roman"/>
          <w:spacing w:val="17"/>
          <w:w w:val="108"/>
          <w:sz w:val="22"/>
          <w:szCs w:val="22"/>
        </w:rPr>
        <w:t>ts</w:t>
      </w:r>
      <w:r w:rsidRPr="002148C2">
        <w:rPr>
          <w:rFonts w:eastAsia="Times New Roman"/>
          <w:w w:val="108"/>
          <w:sz w:val="22"/>
          <w:szCs w:val="22"/>
        </w:rPr>
        <w:t xml:space="preserve"> </w:t>
      </w:r>
      <w:r w:rsidRPr="002148C2">
        <w:rPr>
          <w:rFonts w:eastAsia="Times New Roman"/>
          <w:spacing w:val="-8"/>
          <w:w w:val="108"/>
          <w:sz w:val="22"/>
          <w:szCs w:val="22"/>
        </w:rPr>
        <w:t xml:space="preserve">(Pss., Lam., Eccles.); </w:t>
      </w:r>
      <w:r w:rsidRPr="002148C2">
        <w:rPr>
          <w:rFonts w:eastAsia="Times New Roman"/>
          <w:spacing w:val="2"/>
          <w:w w:val="108"/>
          <w:sz w:val="22"/>
          <w:szCs w:val="22"/>
        </w:rPr>
        <w:t>(11)</w:t>
      </w:r>
      <w:r w:rsidRPr="002148C2">
        <w:rPr>
          <w:rFonts w:eastAsia="Times New Roman"/>
          <w:spacing w:val="-8"/>
          <w:w w:val="108"/>
          <w:sz w:val="22"/>
          <w:szCs w:val="22"/>
        </w:rPr>
        <w:t xml:space="preserve"> </w:t>
      </w:r>
      <w:r w:rsidRPr="002148C2">
        <w:rPr>
          <w:rFonts w:eastAsia="Times New Roman"/>
          <w:i/>
          <w:iCs/>
          <w:spacing w:val="-8"/>
          <w:w w:val="108"/>
          <w:sz w:val="22"/>
          <w:szCs w:val="22"/>
        </w:rPr>
        <w:t xml:space="preserve">specific insights </w:t>
      </w:r>
      <w:r w:rsidR="00B82133" w:rsidRPr="002148C2">
        <w:rPr>
          <w:rFonts w:eastAsia="Times New Roman"/>
          <w:i/>
          <w:iCs/>
          <w:spacing w:val="-1"/>
          <w:w w:val="108"/>
          <w:sz w:val="22"/>
          <w:szCs w:val="22"/>
        </w:rPr>
        <w:t>for</w:t>
      </w:r>
      <w:r w:rsidRPr="002148C2">
        <w:rPr>
          <w:rFonts w:eastAsia="Times New Roman"/>
          <w:i/>
          <w:iCs/>
          <w:spacing w:val="-1"/>
          <w:w w:val="108"/>
          <w:sz w:val="22"/>
          <w:szCs w:val="22"/>
        </w:rPr>
        <w:t xml:space="preserve"> everyday life </w:t>
      </w:r>
      <w:r w:rsidR="00B82133" w:rsidRPr="002148C2">
        <w:rPr>
          <w:rFonts w:eastAsia="Times New Roman"/>
          <w:spacing w:val="-1"/>
          <w:w w:val="108"/>
          <w:sz w:val="22"/>
          <w:szCs w:val="22"/>
        </w:rPr>
        <w:t>in connection with matters su</w:t>
      </w:r>
      <w:r w:rsidRPr="002148C2">
        <w:rPr>
          <w:rFonts w:eastAsia="Times New Roman"/>
          <w:spacing w:val="-1"/>
          <w:w w:val="108"/>
          <w:sz w:val="22"/>
          <w:szCs w:val="22"/>
        </w:rPr>
        <w:t>ch as friendsh</w:t>
      </w:r>
      <w:r w:rsidR="00B82133" w:rsidRPr="002148C2">
        <w:rPr>
          <w:rFonts w:eastAsia="Times New Roman"/>
          <w:spacing w:val="-1"/>
          <w:w w:val="108"/>
          <w:sz w:val="22"/>
          <w:szCs w:val="22"/>
        </w:rPr>
        <w:t>ip, sexual relationships, relat</w:t>
      </w:r>
      <w:r w:rsidRPr="002148C2">
        <w:rPr>
          <w:rFonts w:eastAsia="Times New Roman"/>
          <w:spacing w:val="-1"/>
          <w:w w:val="108"/>
          <w:sz w:val="22"/>
          <w:szCs w:val="22"/>
        </w:rPr>
        <w:t xml:space="preserve">ionships with God, and possessions (Exod., </w:t>
      </w:r>
      <w:r w:rsidRPr="002148C2">
        <w:rPr>
          <w:rFonts w:eastAsia="Times New Roman"/>
          <w:spacing w:val="-4"/>
          <w:w w:val="108"/>
          <w:sz w:val="22"/>
          <w:szCs w:val="22"/>
        </w:rPr>
        <w:t>Deut., Prov., Song of Sol.).</w:t>
      </w:r>
    </w:p>
    <w:p w:rsidR="00E84530" w:rsidRDefault="00E84530" w:rsidP="002148C2"/>
    <w:sectPr w:rsidR="00E84530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676C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7FD8"/>
    <w:rsid w:val="00022AED"/>
    <w:rsid w:val="00030C69"/>
    <w:rsid w:val="00037B5E"/>
    <w:rsid w:val="0004056A"/>
    <w:rsid w:val="00042CAA"/>
    <w:rsid w:val="00043D6C"/>
    <w:rsid w:val="00045513"/>
    <w:rsid w:val="0004632B"/>
    <w:rsid w:val="0005302B"/>
    <w:rsid w:val="00054875"/>
    <w:rsid w:val="00054A9D"/>
    <w:rsid w:val="00057FC8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A058E"/>
    <w:rsid w:val="001A5506"/>
    <w:rsid w:val="001A59ED"/>
    <w:rsid w:val="001B5D46"/>
    <w:rsid w:val="001C50E5"/>
    <w:rsid w:val="001C67F5"/>
    <w:rsid w:val="001D73EC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8C2"/>
    <w:rsid w:val="00214EBF"/>
    <w:rsid w:val="0021649A"/>
    <w:rsid w:val="002216ED"/>
    <w:rsid w:val="002321EE"/>
    <w:rsid w:val="00240391"/>
    <w:rsid w:val="00243E88"/>
    <w:rsid w:val="00245554"/>
    <w:rsid w:val="00245A00"/>
    <w:rsid w:val="002511D4"/>
    <w:rsid w:val="00252307"/>
    <w:rsid w:val="00253182"/>
    <w:rsid w:val="00253E7D"/>
    <w:rsid w:val="0025566E"/>
    <w:rsid w:val="0025674B"/>
    <w:rsid w:val="002622BC"/>
    <w:rsid w:val="002625C0"/>
    <w:rsid w:val="002630A9"/>
    <w:rsid w:val="00265F60"/>
    <w:rsid w:val="00275446"/>
    <w:rsid w:val="00275A88"/>
    <w:rsid w:val="0028507A"/>
    <w:rsid w:val="0028676C"/>
    <w:rsid w:val="00287120"/>
    <w:rsid w:val="00291495"/>
    <w:rsid w:val="00292B86"/>
    <w:rsid w:val="002961C0"/>
    <w:rsid w:val="0029692F"/>
    <w:rsid w:val="002A0CBC"/>
    <w:rsid w:val="002A207A"/>
    <w:rsid w:val="002A3FEA"/>
    <w:rsid w:val="002A7027"/>
    <w:rsid w:val="002B20B0"/>
    <w:rsid w:val="002B5280"/>
    <w:rsid w:val="002B5360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6318"/>
    <w:rsid w:val="002F63F2"/>
    <w:rsid w:val="0030447F"/>
    <w:rsid w:val="00305B98"/>
    <w:rsid w:val="00306ED9"/>
    <w:rsid w:val="00307FF9"/>
    <w:rsid w:val="00312158"/>
    <w:rsid w:val="003123EA"/>
    <w:rsid w:val="00313D7E"/>
    <w:rsid w:val="0032379F"/>
    <w:rsid w:val="00326F6B"/>
    <w:rsid w:val="00330F6E"/>
    <w:rsid w:val="003321E6"/>
    <w:rsid w:val="00333C7B"/>
    <w:rsid w:val="00337438"/>
    <w:rsid w:val="003404DF"/>
    <w:rsid w:val="003514D3"/>
    <w:rsid w:val="00360DAA"/>
    <w:rsid w:val="003654BA"/>
    <w:rsid w:val="00366F1B"/>
    <w:rsid w:val="00371986"/>
    <w:rsid w:val="00371B31"/>
    <w:rsid w:val="00373FCF"/>
    <w:rsid w:val="003742FF"/>
    <w:rsid w:val="00380018"/>
    <w:rsid w:val="003811EE"/>
    <w:rsid w:val="00381B85"/>
    <w:rsid w:val="0038583B"/>
    <w:rsid w:val="0039196A"/>
    <w:rsid w:val="00391A1B"/>
    <w:rsid w:val="003924FB"/>
    <w:rsid w:val="00396120"/>
    <w:rsid w:val="003A33BD"/>
    <w:rsid w:val="003A4E88"/>
    <w:rsid w:val="003B5741"/>
    <w:rsid w:val="003B6DB7"/>
    <w:rsid w:val="003C1790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1067"/>
    <w:rsid w:val="003F6BCB"/>
    <w:rsid w:val="0040215B"/>
    <w:rsid w:val="004062F6"/>
    <w:rsid w:val="00412E2B"/>
    <w:rsid w:val="00415188"/>
    <w:rsid w:val="0042614E"/>
    <w:rsid w:val="0043073F"/>
    <w:rsid w:val="004340DC"/>
    <w:rsid w:val="004369A3"/>
    <w:rsid w:val="00440D2D"/>
    <w:rsid w:val="00447195"/>
    <w:rsid w:val="00460910"/>
    <w:rsid w:val="00462E11"/>
    <w:rsid w:val="00467406"/>
    <w:rsid w:val="004709F1"/>
    <w:rsid w:val="00472C32"/>
    <w:rsid w:val="004746A8"/>
    <w:rsid w:val="004751BA"/>
    <w:rsid w:val="00475DD9"/>
    <w:rsid w:val="004824E2"/>
    <w:rsid w:val="00482FFC"/>
    <w:rsid w:val="00493AEA"/>
    <w:rsid w:val="004A0908"/>
    <w:rsid w:val="004A4B69"/>
    <w:rsid w:val="004B045B"/>
    <w:rsid w:val="004B4A81"/>
    <w:rsid w:val="004B4E38"/>
    <w:rsid w:val="004C5F35"/>
    <w:rsid w:val="004C5F3D"/>
    <w:rsid w:val="004D0A8E"/>
    <w:rsid w:val="004D673D"/>
    <w:rsid w:val="004E350E"/>
    <w:rsid w:val="004E39AC"/>
    <w:rsid w:val="004F4F0E"/>
    <w:rsid w:val="005054D4"/>
    <w:rsid w:val="00506C91"/>
    <w:rsid w:val="005115C1"/>
    <w:rsid w:val="005124D2"/>
    <w:rsid w:val="00512C3B"/>
    <w:rsid w:val="00524701"/>
    <w:rsid w:val="00526301"/>
    <w:rsid w:val="00526BFA"/>
    <w:rsid w:val="00526CF1"/>
    <w:rsid w:val="005354F3"/>
    <w:rsid w:val="00536AF5"/>
    <w:rsid w:val="005377EA"/>
    <w:rsid w:val="00543013"/>
    <w:rsid w:val="005431B5"/>
    <w:rsid w:val="00543BF7"/>
    <w:rsid w:val="00545551"/>
    <w:rsid w:val="00551372"/>
    <w:rsid w:val="005528E8"/>
    <w:rsid w:val="00552B94"/>
    <w:rsid w:val="00557E63"/>
    <w:rsid w:val="00561DBE"/>
    <w:rsid w:val="00565332"/>
    <w:rsid w:val="00570450"/>
    <w:rsid w:val="00571E83"/>
    <w:rsid w:val="0057457F"/>
    <w:rsid w:val="00575FB6"/>
    <w:rsid w:val="005775C1"/>
    <w:rsid w:val="00577E2A"/>
    <w:rsid w:val="00586AFB"/>
    <w:rsid w:val="00593299"/>
    <w:rsid w:val="0059331C"/>
    <w:rsid w:val="005969AF"/>
    <w:rsid w:val="005A7DE6"/>
    <w:rsid w:val="005B02D8"/>
    <w:rsid w:val="005B3621"/>
    <w:rsid w:val="005C0104"/>
    <w:rsid w:val="005C70A8"/>
    <w:rsid w:val="005D0F75"/>
    <w:rsid w:val="005E03A9"/>
    <w:rsid w:val="005E1A7F"/>
    <w:rsid w:val="005E385F"/>
    <w:rsid w:val="005E53EC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CF1"/>
    <w:rsid w:val="006451F6"/>
    <w:rsid w:val="00647CFA"/>
    <w:rsid w:val="0065381E"/>
    <w:rsid w:val="006656A6"/>
    <w:rsid w:val="00666627"/>
    <w:rsid w:val="00667C63"/>
    <w:rsid w:val="00670FF9"/>
    <w:rsid w:val="00674F85"/>
    <w:rsid w:val="00675A5C"/>
    <w:rsid w:val="00684470"/>
    <w:rsid w:val="00686339"/>
    <w:rsid w:val="00686DCE"/>
    <w:rsid w:val="00687D02"/>
    <w:rsid w:val="00694E89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F0A3D"/>
    <w:rsid w:val="006F1865"/>
    <w:rsid w:val="006F2BC3"/>
    <w:rsid w:val="00702953"/>
    <w:rsid w:val="00711DB5"/>
    <w:rsid w:val="00720161"/>
    <w:rsid w:val="00727432"/>
    <w:rsid w:val="007303F0"/>
    <w:rsid w:val="0073194B"/>
    <w:rsid w:val="00740137"/>
    <w:rsid w:val="007416B6"/>
    <w:rsid w:val="00745B68"/>
    <w:rsid w:val="007464B5"/>
    <w:rsid w:val="00747E9E"/>
    <w:rsid w:val="00750F72"/>
    <w:rsid w:val="00750F9C"/>
    <w:rsid w:val="0075296B"/>
    <w:rsid w:val="00754439"/>
    <w:rsid w:val="007548A9"/>
    <w:rsid w:val="00755AE5"/>
    <w:rsid w:val="00755EFD"/>
    <w:rsid w:val="00757D05"/>
    <w:rsid w:val="00764461"/>
    <w:rsid w:val="007734DA"/>
    <w:rsid w:val="00774E53"/>
    <w:rsid w:val="00780164"/>
    <w:rsid w:val="00782E1A"/>
    <w:rsid w:val="007943F7"/>
    <w:rsid w:val="007A0633"/>
    <w:rsid w:val="007A0B0C"/>
    <w:rsid w:val="007A1823"/>
    <w:rsid w:val="007A1F6B"/>
    <w:rsid w:val="007A215F"/>
    <w:rsid w:val="007A66A7"/>
    <w:rsid w:val="007B4B71"/>
    <w:rsid w:val="007B74CF"/>
    <w:rsid w:val="007B7619"/>
    <w:rsid w:val="007C0DD7"/>
    <w:rsid w:val="007C27B4"/>
    <w:rsid w:val="007D0359"/>
    <w:rsid w:val="007D7691"/>
    <w:rsid w:val="007E0338"/>
    <w:rsid w:val="007E450F"/>
    <w:rsid w:val="007F4177"/>
    <w:rsid w:val="007F688B"/>
    <w:rsid w:val="007F6EA6"/>
    <w:rsid w:val="00821680"/>
    <w:rsid w:val="008225B0"/>
    <w:rsid w:val="00826EFE"/>
    <w:rsid w:val="00827DEF"/>
    <w:rsid w:val="00840E4C"/>
    <w:rsid w:val="00841FCB"/>
    <w:rsid w:val="00842B1E"/>
    <w:rsid w:val="00842FA8"/>
    <w:rsid w:val="008476E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741A"/>
    <w:rsid w:val="008C0B23"/>
    <w:rsid w:val="008C3BA5"/>
    <w:rsid w:val="008C4557"/>
    <w:rsid w:val="008C5D12"/>
    <w:rsid w:val="008C6A86"/>
    <w:rsid w:val="008D02E7"/>
    <w:rsid w:val="008D7CBE"/>
    <w:rsid w:val="008D7DAD"/>
    <w:rsid w:val="008E2D46"/>
    <w:rsid w:val="008E6606"/>
    <w:rsid w:val="008F042F"/>
    <w:rsid w:val="008F592A"/>
    <w:rsid w:val="008F5E1D"/>
    <w:rsid w:val="00905926"/>
    <w:rsid w:val="009132BD"/>
    <w:rsid w:val="00924702"/>
    <w:rsid w:val="00931603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67D"/>
    <w:rsid w:val="009D0075"/>
    <w:rsid w:val="009D31DD"/>
    <w:rsid w:val="009D3A65"/>
    <w:rsid w:val="009E0526"/>
    <w:rsid w:val="009E124E"/>
    <w:rsid w:val="009E4CBF"/>
    <w:rsid w:val="009F196A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2154"/>
    <w:rsid w:val="00A5549E"/>
    <w:rsid w:val="00A555B3"/>
    <w:rsid w:val="00A56AD1"/>
    <w:rsid w:val="00A624D9"/>
    <w:rsid w:val="00A62D21"/>
    <w:rsid w:val="00A62F31"/>
    <w:rsid w:val="00A6378E"/>
    <w:rsid w:val="00A63D9D"/>
    <w:rsid w:val="00A65D5D"/>
    <w:rsid w:val="00A66EF8"/>
    <w:rsid w:val="00A67813"/>
    <w:rsid w:val="00A808FE"/>
    <w:rsid w:val="00A84067"/>
    <w:rsid w:val="00A84F04"/>
    <w:rsid w:val="00A868FB"/>
    <w:rsid w:val="00A870A9"/>
    <w:rsid w:val="00A9154B"/>
    <w:rsid w:val="00A94CD9"/>
    <w:rsid w:val="00A952D5"/>
    <w:rsid w:val="00A967BC"/>
    <w:rsid w:val="00A968A1"/>
    <w:rsid w:val="00A97E33"/>
    <w:rsid w:val="00AA0758"/>
    <w:rsid w:val="00AA11DB"/>
    <w:rsid w:val="00AB0DDA"/>
    <w:rsid w:val="00AD135D"/>
    <w:rsid w:val="00AE1CDC"/>
    <w:rsid w:val="00AE5254"/>
    <w:rsid w:val="00B03985"/>
    <w:rsid w:val="00B03D17"/>
    <w:rsid w:val="00B04291"/>
    <w:rsid w:val="00B06626"/>
    <w:rsid w:val="00B10992"/>
    <w:rsid w:val="00B1457B"/>
    <w:rsid w:val="00B155D0"/>
    <w:rsid w:val="00B20299"/>
    <w:rsid w:val="00B216E3"/>
    <w:rsid w:val="00B2358C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8193C"/>
    <w:rsid w:val="00B82133"/>
    <w:rsid w:val="00B8384D"/>
    <w:rsid w:val="00B846B5"/>
    <w:rsid w:val="00B91DF8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D9F"/>
    <w:rsid w:val="00BD6F71"/>
    <w:rsid w:val="00BE1FFA"/>
    <w:rsid w:val="00BE2096"/>
    <w:rsid w:val="00BE22D6"/>
    <w:rsid w:val="00BE2635"/>
    <w:rsid w:val="00BE350F"/>
    <w:rsid w:val="00BE5CAE"/>
    <w:rsid w:val="00BE669A"/>
    <w:rsid w:val="00BF12D9"/>
    <w:rsid w:val="00BF1991"/>
    <w:rsid w:val="00BF1E32"/>
    <w:rsid w:val="00BF74E8"/>
    <w:rsid w:val="00C002A0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5F7D"/>
    <w:rsid w:val="00C36782"/>
    <w:rsid w:val="00C44E96"/>
    <w:rsid w:val="00C5264A"/>
    <w:rsid w:val="00C56DD2"/>
    <w:rsid w:val="00C62230"/>
    <w:rsid w:val="00C67583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A2A86"/>
    <w:rsid w:val="00CC158A"/>
    <w:rsid w:val="00CC3E39"/>
    <w:rsid w:val="00CC449C"/>
    <w:rsid w:val="00CD1335"/>
    <w:rsid w:val="00CD1FCD"/>
    <w:rsid w:val="00CD7D7B"/>
    <w:rsid w:val="00CE4343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3440"/>
    <w:rsid w:val="00D715AA"/>
    <w:rsid w:val="00D7264B"/>
    <w:rsid w:val="00D7403C"/>
    <w:rsid w:val="00D74466"/>
    <w:rsid w:val="00D81340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7308"/>
    <w:rsid w:val="00DC0D86"/>
    <w:rsid w:val="00DC1A35"/>
    <w:rsid w:val="00DC298B"/>
    <w:rsid w:val="00DC2BC0"/>
    <w:rsid w:val="00DC4C08"/>
    <w:rsid w:val="00DD0247"/>
    <w:rsid w:val="00DD222B"/>
    <w:rsid w:val="00DD4657"/>
    <w:rsid w:val="00DD4C33"/>
    <w:rsid w:val="00DE1A08"/>
    <w:rsid w:val="00DE46D8"/>
    <w:rsid w:val="00DE589E"/>
    <w:rsid w:val="00DF2727"/>
    <w:rsid w:val="00DF3722"/>
    <w:rsid w:val="00DF5C5B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43EB"/>
    <w:rsid w:val="00ED4DC7"/>
    <w:rsid w:val="00ED4EAE"/>
    <w:rsid w:val="00ED7282"/>
    <w:rsid w:val="00EE011D"/>
    <w:rsid w:val="00EE039F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6AB7"/>
    <w:rsid w:val="00F321F8"/>
    <w:rsid w:val="00F35C94"/>
    <w:rsid w:val="00F36A73"/>
    <w:rsid w:val="00F36C14"/>
    <w:rsid w:val="00F419E3"/>
    <w:rsid w:val="00F510AE"/>
    <w:rsid w:val="00F51A50"/>
    <w:rsid w:val="00F522B6"/>
    <w:rsid w:val="00F53912"/>
    <w:rsid w:val="00F53A2A"/>
    <w:rsid w:val="00F622DE"/>
    <w:rsid w:val="00F6570D"/>
    <w:rsid w:val="00F72263"/>
    <w:rsid w:val="00F72B68"/>
    <w:rsid w:val="00F812BE"/>
    <w:rsid w:val="00F81786"/>
    <w:rsid w:val="00F8379B"/>
    <w:rsid w:val="00F906DA"/>
    <w:rsid w:val="00F9078B"/>
    <w:rsid w:val="00F92F28"/>
    <w:rsid w:val="00F94D10"/>
    <w:rsid w:val="00FA41B9"/>
    <w:rsid w:val="00FB1127"/>
    <w:rsid w:val="00FB2338"/>
    <w:rsid w:val="00FB3790"/>
    <w:rsid w:val="00FB4B83"/>
    <w:rsid w:val="00FB5971"/>
    <w:rsid w:val="00FC0CE0"/>
    <w:rsid w:val="00FC0FD9"/>
    <w:rsid w:val="00FC201C"/>
    <w:rsid w:val="00FC5045"/>
    <w:rsid w:val="00FC59D2"/>
    <w:rsid w:val="00FC62E0"/>
    <w:rsid w:val="00FC73D5"/>
    <w:rsid w:val="00FD38A2"/>
    <w:rsid w:val="00FD4DF3"/>
    <w:rsid w:val="00FD588A"/>
    <w:rsid w:val="00FD6493"/>
    <w:rsid w:val="00FD69BC"/>
    <w:rsid w:val="00FD74F1"/>
    <w:rsid w:val="00FD7C52"/>
    <w:rsid w:val="00FE09F1"/>
    <w:rsid w:val="00FE7537"/>
    <w:rsid w:val="00FF0413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rPr>
      <w:rFonts w:asciiTheme="minorHAnsi" w:eastAsia="Times New Roman" w:hAnsiTheme="minorHAnsi"/>
      <w:sz w:val="22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</w:pPr>
    <w:rPr>
      <w:iCs/>
      <w:color w:val="444444"/>
      <w:spacing w:val="-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/>
    </w:pPr>
    <w:rPr>
      <w:rFonts w:asciiTheme="minorHAnsi" w:hAnsiTheme="minorHAnsi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  <w:style w:type="paragraph" w:styleId="NoSpacing">
    <w:name w:val="No Spacing"/>
    <w:uiPriority w:val="1"/>
    <w:qFormat/>
    <w:rsid w:val="00214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2</cp:revision>
  <dcterms:created xsi:type="dcterms:W3CDTF">2013-03-16T23:10:00Z</dcterms:created>
  <dcterms:modified xsi:type="dcterms:W3CDTF">2013-03-17T00:09:00Z</dcterms:modified>
</cp:coreProperties>
</file>