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42" w:rsidRPr="00091A42" w:rsidRDefault="00091A42" w:rsidP="00091A42">
      <w:pPr>
        <w:pStyle w:val="Heading1"/>
      </w:pPr>
      <w:r w:rsidRPr="00091A42">
        <w:t>Salvation History</w:t>
      </w:r>
    </w:p>
    <w:p w:rsidR="00091A42" w:rsidRDefault="00091A42" w:rsidP="00091A42">
      <w:pPr>
        <w:pStyle w:val="PlainText"/>
        <w:rPr>
          <w:szCs w:val="22"/>
        </w:rPr>
      </w:pPr>
      <w:r w:rsidRPr="00091A42">
        <w:rPr>
          <w:szCs w:val="22"/>
        </w:rPr>
        <w:t xml:space="preserve">The expression translates the German </w:t>
      </w:r>
      <w:proofErr w:type="spellStart"/>
      <w:r w:rsidRPr="00091A42">
        <w:rPr>
          <w:i/>
          <w:iCs/>
          <w:szCs w:val="22"/>
        </w:rPr>
        <w:t>Heilsgeschichte</w:t>
      </w:r>
      <w:proofErr w:type="spellEnd"/>
      <w:r w:rsidRPr="00091A42">
        <w:rPr>
          <w:i/>
          <w:iCs/>
          <w:szCs w:val="22"/>
        </w:rPr>
        <w:t xml:space="preserve">, </w:t>
      </w:r>
      <w:r w:rsidRPr="00091A42">
        <w:rPr>
          <w:szCs w:val="22"/>
        </w:rPr>
        <w:t xml:space="preserve">introduced into biblical study by J. C. </w:t>
      </w:r>
      <w:r w:rsidRPr="00091A42">
        <w:rPr>
          <w:spacing w:val="1"/>
          <w:szCs w:val="22"/>
        </w:rPr>
        <w:t xml:space="preserve">K. von Hofmann and the Erlangen School, a </w:t>
      </w:r>
      <w:r w:rsidRPr="00091A42">
        <w:rPr>
          <w:spacing w:val="-1"/>
          <w:szCs w:val="22"/>
        </w:rPr>
        <w:t>conservative wing of nineteenth-century Luth</w:t>
      </w:r>
      <w:r w:rsidRPr="00091A42">
        <w:rPr>
          <w:spacing w:val="1"/>
          <w:szCs w:val="22"/>
        </w:rPr>
        <w:t xml:space="preserve">eran thought. In his key work, </w:t>
      </w:r>
      <w:proofErr w:type="spellStart"/>
      <w:r w:rsidRPr="00091A42">
        <w:rPr>
          <w:i/>
          <w:iCs/>
          <w:spacing w:val="1"/>
          <w:szCs w:val="22"/>
        </w:rPr>
        <w:t>Weissagung</w:t>
      </w:r>
      <w:proofErr w:type="spellEnd"/>
      <w:r w:rsidRPr="00091A42">
        <w:rPr>
          <w:i/>
          <w:iCs/>
          <w:spacing w:val="1"/>
          <w:szCs w:val="22"/>
        </w:rPr>
        <w:t xml:space="preserve"> </w:t>
      </w:r>
      <w:r>
        <w:rPr>
          <w:i/>
          <w:iCs/>
          <w:szCs w:val="22"/>
        </w:rPr>
        <w:t xml:space="preserve">und </w:t>
      </w:r>
      <w:proofErr w:type="spellStart"/>
      <w:r>
        <w:rPr>
          <w:i/>
          <w:iCs/>
          <w:szCs w:val="22"/>
        </w:rPr>
        <w:t>Erfiill</w:t>
      </w:r>
      <w:r w:rsidRPr="00091A42">
        <w:rPr>
          <w:i/>
          <w:iCs/>
          <w:szCs w:val="22"/>
        </w:rPr>
        <w:t>ung</w:t>
      </w:r>
      <w:proofErr w:type="spellEnd"/>
      <w:r w:rsidRPr="00091A42">
        <w:rPr>
          <w:i/>
          <w:iCs/>
          <w:szCs w:val="22"/>
        </w:rPr>
        <w:t xml:space="preserve"> </w:t>
      </w:r>
      <w:r w:rsidRPr="00091A42">
        <w:rPr>
          <w:szCs w:val="22"/>
        </w:rPr>
        <w:t xml:space="preserve">(2 </w:t>
      </w:r>
      <w:proofErr w:type="spellStart"/>
      <w:r w:rsidRPr="00091A42">
        <w:rPr>
          <w:szCs w:val="22"/>
        </w:rPr>
        <w:t>vols</w:t>
      </w:r>
      <w:proofErr w:type="spellEnd"/>
      <w:r w:rsidRPr="00091A42">
        <w:rPr>
          <w:szCs w:val="22"/>
        </w:rPr>
        <w:t xml:space="preserve">, 1841-44), von Hofmann sought to base the unity of the scriptures as a whole, and of the </w:t>
      </w:r>
      <w:proofErr w:type="spellStart"/>
      <w:r w:rsidRPr="00091A42">
        <w:rPr>
          <w:smallCaps/>
          <w:szCs w:val="22"/>
        </w:rPr>
        <w:t>ot</w:t>
      </w:r>
      <w:proofErr w:type="spellEnd"/>
      <w:r w:rsidRPr="00091A42">
        <w:rPr>
          <w:smallCaps/>
          <w:szCs w:val="22"/>
        </w:rPr>
        <w:t xml:space="preserve"> </w:t>
      </w:r>
      <w:r w:rsidRPr="00091A42">
        <w:rPr>
          <w:szCs w:val="22"/>
        </w:rPr>
        <w:t xml:space="preserve">and </w:t>
      </w:r>
      <w:proofErr w:type="spellStart"/>
      <w:r w:rsidRPr="00091A42">
        <w:rPr>
          <w:smallCaps/>
          <w:szCs w:val="22"/>
        </w:rPr>
        <w:t>nt</w:t>
      </w:r>
      <w:proofErr w:type="spellEnd"/>
      <w:r w:rsidRPr="00091A42">
        <w:rPr>
          <w:smallCaps/>
          <w:szCs w:val="22"/>
        </w:rPr>
        <w:t xml:space="preserve">, </w:t>
      </w:r>
      <w:r w:rsidRPr="00091A42">
        <w:rPr>
          <w:szCs w:val="22"/>
        </w:rPr>
        <w:t xml:space="preserve">each in itself, on </w:t>
      </w:r>
      <w:r w:rsidRPr="00091A42">
        <w:rPr>
          <w:spacing w:val="-1"/>
          <w:szCs w:val="22"/>
        </w:rPr>
        <w:t>their being the proclamation of a divinely-</w:t>
      </w:r>
      <w:r w:rsidRPr="00091A42">
        <w:rPr>
          <w:szCs w:val="22"/>
        </w:rPr>
        <w:t>achieved process of redemption in history with Christ at the centre, to be understood and per</w:t>
      </w:r>
      <w:r w:rsidRPr="00091A42">
        <w:rPr>
          <w:szCs w:val="22"/>
        </w:rPr>
        <w:softHyphen/>
      </w:r>
      <w:r w:rsidRPr="00091A42">
        <w:rPr>
          <w:spacing w:val="1"/>
          <w:szCs w:val="22"/>
        </w:rPr>
        <w:t xml:space="preserve">sonally appropriated by faith. His approach </w:t>
      </w:r>
      <w:r w:rsidRPr="00091A42">
        <w:rPr>
          <w:spacing w:val="-1"/>
          <w:szCs w:val="22"/>
        </w:rPr>
        <w:t xml:space="preserve">thus combined three features of biblical faith </w:t>
      </w:r>
      <w:r w:rsidRPr="00091A42">
        <w:rPr>
          <w:szCs w:val="22"/>
        </w:rPr>
        <w:t>which have led to his ideas being taken up by three different schools of theology. His em</w:t>
      </w:r>
      <w:r w:rsidRPr="00091A42">
        <w:rPr>
          <w:szCs w:val="22"/>
        </w:rPr>
        <w:softHyphen/>
      </w:r>
      <w:r w:rsidRPr="00091A42">
        <w:rPr>
          <w:spacing w:val="9"/>
          <w:szCs w:val="22"/>
        </w:rPr>
        <w:t>phasis on</w:t>
      </w:r>
      <w:r>
        <w:rPr>
          <w:spacing w:val="9"/>
          <w:szCs w:val="22"/>
        </w:rPr>
        <w:t xml:space="preserve"> the actual events of the history</w:t>
      </w:r>
      <w:r w:rsidRPr="00091A42">
        <w:rPr>
          <w:spacing w:val="9"/>
          <w:szCs w:val="22"/>
        </w:rPr>
        <w:t xml:space="preserve"> </w:t>
      </w:r>
      <w:r w:rsidRPr="00091A42">
        <w:rPr>
          <w:spacing w:val="10"/>
          <w:szCs w:val="22"/>
        </w:rPr>
        <w:t xml:space="preserve">of Israel* and the life of Christ, forming </w:t>
      </w:r>
      <w:r w:rsidRPr="00091A42">
        <w:rPr>
          <w:szCs w:val="22"/>
        </w:rPr>
        <w:t>a purposeful sequence leading from Old Testa</w:t>
      </w:r>
      <w:r w:rsidRPr="00091A42">
        <w:rPr>
          <w:szCs w:val="22"/>
        </w:rPr>
        <w:softHyphen/>
        <w:t xml:space="preserve">ment to New, appears in the work of scholars </w:t>
      </w:r>
      <w:r w:rsidRPr="00091A42">
        <w:rPr>
          <w:spacing w:val="1"/>
          <w:szCs w:val="22"/>
        </w:rPr>
        <w:t xml:space="preserve">such as G. E. Wright </w:t>
      </w:r>
      <w:r w:rsidRPr="00091A42">
        <w:rPr>
          <w:i/>
          <w:iCs/>
          <w:spacing w:val="1"/>
          <w:szCs w:val="22"/>
        </w:rPr>
        <w:t xml:space="preserve">(God Who Acts, </w:t>
      </w:r>
      <w:r w:rsidRPr="00091A42">
        <w:rPr>
          <w:spacing w:val="1"/>
          <w:szCs w:val="22"/>
        </w:rPr>
        <w:t>195</w:t>
      </w:r>
      <w:r>
        <w:rPr>
          <w:spacing w:val="1"/>
          <w:szCs w:val="22"/>
        </w:rPr>
        <w:t>2),</w:t>
      </w:r>
      <w:r w:rsidRPr="00091A42">
        <w:rPr>
          <w:spacing w:val="1"/>
          <w:szCs w:val="22"/>
        </w:rPr>
        <w:t xml:space="preserve"> </w:t>
      </w:r>
      <w:r w:rsidRPr="00091A42">
        <w:rPr>
          <w:szCs w:val="22"/>
        </w:rPr>
        <w:t xml:space="preserve">O. </w:t>
      </w:r>
      <w:proofErr w:type="spellStart"/>
      <w:r w:rsidRPr="00091A42">
        <w:rPr>
          <w:szCs w:val="22"/>
        </w:rPr>
        <w:t>Cullmann</w:t>
      </w:r>
      <w:proofErr w:type="spellEnd"/>
      <w:r w:rsidRPr="00091A42">
        <w:rPr>
          <w:szCs w:val="22"/>
        </w:rPr>
        <w:t xml:space="preserve"> </w:t>
      </w:r>
      <w:r w:rsidRPr="00091A42">
        <w:rPr>
          <w:i/>
          <w:iCs/>
          <w:szCs w:val="22"/>
        </w:rPr>
        <w:t xml:space="preserve">(Salvation in History, </w:t>
      </w:r>
      <w:r w:rsidRPr="00091A42">
        <w:rPr>
          <w:smallCaps/>
          <w:szCs w:val="22"/>
        </w:rPr>
        <w:t xml:space="preserve">et </w:t>
      </w:r>
      <w:r w:rsidRPr="00091A42">
        <w:rPr>
          <w:szCs w:val="22"/>
        </w:rPr>
        <w:t xml:space="preserve">1967) </w:t>
      </w:r>
      <w:r w:rsidRPr="00091A42">
        <w:rPr>
          <w:spacing w:val="4"/>
          <w:szCs w:val="22"/>
        </w:rPr>
        <w:t xml:space="preserve">and G. E. Ladd </w:t>
      </w:r>
      <w:r>
        <w:rPr>
          <w:i/>
          <w:iCs/>
          <w:spacing w:val="4"/>
          <w:szCs w:val="22"/>
        </w:rPr>
        <w:t>(A Theology of the New</w:t>
      </w:r>
      <w:r w:rsidRPr="00091A42">
        <w:rPr>
          <w:i/>
          <w:iCs/>
          <w:spacing w:val="4"/>
          <w:szCs w:val="22"/>
        </w:rPr>
        <w:t xml:space="preserve"> </w:t>
      </w:r>
      <w:r w:rsidRPr="00091A42">
        <w:rPr>
          <w:i/>
          <w:iCs/>
          <w:szCs w:val="22"/>
        </w:rPr>
        <w:t xml:space="preserve">Testament, </w:t>
      </w:r>
      <w:r w:rsidRPr="00091A42">
        <w:rPr>
          <w:szCs w:val="22"/>
        </w:rPr>
        <w:t>1974). They stress the factuality of God's acts in history by which human redemp</w:t>
      </w:r>
      <w:r w:rsidRPr="00091A42">
        <w:rPr>
          <w:szCs w:val="22"/>
        </w:rPr>
        <w:softHyphen/>
      </w:r>
      <w:r w:rsidRPr="00091A42">
        <w:rPr>
          <w:spacing w:val="-1"/>
          <w:szCs w:val="22"/>
        </w:rPr>
        <w:t xml:space="preserve">tion was achieved, particularly major 'acts of </w:t>
      </w:r>
      <w:r>
        <w:rPr>
          <w:spacing w:val="1"/>
          <w:szCs w:val="22"/>
        </w:rPr>
        <w:t>God' such as the exodus</w:t>
      </w:r>
      <w:r w:rsidRPr="00091A42">
        <w:rPr>
          <w:spacing w:val="1"/>
          <w:szCs w:val="22"/>
        </w:rPr>
        <w:t xml:space="preserve"> and the resurrec</w:t>
      </w:r>
      <w:r w:rsidRPr="00091A42">
        <w:rPr>
          <w:spacing w:val="1"/>
          <w:szCs w:val="22"/>
        </w:rPr>
        <w:softHyphen/>
      </w:r>
      <w:r>
        <w:rPr>
          <w:szCs w:val="22"/>
        </w:rPr>
        <w:t>tion.</w:t>
      </w:r>
    </w:p>
    <w:p w:rsidR="00091A42" w:rsidRPr="00091A42" w:rsidRDefault="00091A42" w:rsidP="00091A42">
      <w:pPr>
        <w:pStyle w:val="PlainText"/>
        <w:rPr>
          <w:szCs w:val="22"/>
        </w:rPr>
      </w:pPr>
    </w:p>
    <w:p w:rsidR="00091A42" w:rsidRPr="00091A42" w:rsidRDefault="00091A42" w:rsidP="00091A42">
      <w:pPr>
        <w:pStyle w:val="PlainText"/>
        <w:rPr>
          <w:szCs w:val="22"/>
        </w:rPr>
      </w:pPr>
      <w:proofErr w:type="spellStart"/>
      <w:r w:rsidRPr="00091A42">
        <w:rPr>
          <w:spacing w:val="-1"/>
          <w:szCs w:val="22"/>
        </w:rPr>
        <w:t>Cullmann's</w:t>
      </w:r>
      <w:proofErr w:type="spellEnd"/>
      <w:r w:rsidRPr="00091A42">
        <w:rPr>
          <w:spacing w:val="-1"/>
          <w:szCs w:val="22"/>
        </w:rPr>
        <w:t xml:space="preserve"> work, in particular, was written </w:t>
      </w:r>
      <w:r w:rsidRPr="00091A42">
        <w:rPr>
          <w:szCs w:val="22"/>
        </w:rPr>
        <w:t>in polemica</w:t>
      </w:r>
      <w:r>
        <w:rPr>
          <w:szCs w:val="22"/>
        </w:rPr>
        <w:t xml:space="preserve">l dialogue with that of R. </w:t>
      </w:r>
      <w:proofErr w:type="spellStart"/>
      <w:r>
        <w:rPr>
          <w:szCs w:val="22"/>
        </w:rPr>
        <w:t>Bult</w:t>
      </w:r>
      <w:r>
        <w:rPr>
          <w:spacing w:val="-1"/>
          <w:szCs w:val="22"/>
        </w:rPr>
        <w:t>mann</w:t>
      </w:r>
      <w:proofErr w:type="spellEnd"/>
      <w:r>
        <w:rPr>
          <w:spacing w:val="-1"/>
          <w:szCs w:val="22"/>
        </w:rPr>
        <w:t>,</w:t>
      </w:r>
      <w:r w:rsidRPr="00091A42">
        <w:rPr>
          <w:spacing w:val="-1"/>
          <w:szCs w:val="22"/>
        </w:rPr>
        <w:t xml:space="preserve"> who took up a second aspect of von </w:t>
      </w:r>
      <w:r w:rsidRPr="00091A42">
        <w:rPr>
          <w:spacing w:val="2"/>
          <w:szCs w:val="22"/>
        </w:rPr>
        <w:t xml:space="preserve">Hofmann's </w:t>
      </w:r>
      <w:r>
        <w:rPr>
          <w:spacing w:val="2"/>
          <w:szCs w:val="22"/>
        </w:rPr>
        <w:t>approach in his contributions to</w:t>
      </w:r>
      <w:r w:rsidRPr="00091A42">
        <w:rPr>
          <w:spacing w:val="2"/>
          <w:szCs w:val="22"/>
        </w:rPr>
        <w:t xml:space="preserve"> </w:t>
      </w:r>
      <w:r w:rsidRPr="00091A42">
        <w:rPr>
          <w:i/>
          <w:iCs/>
          <w:spacing w:val="-4"/>
          <w:szCs w:val="22"/>
        </w:rPr>
        <w:t>Essays on Old Testament Interpretation/Her</w:t>
      </w:r>
      <w:r w:rsidRPr="00091A42">
        <w:rPr>
          <w:i/>
          <w:iCs/>
          <w:szCs w:val="22"/>
        </w:rPr>
        <w:t xml:space="preserve">meneutics </w:t>
      </w:r>
      <w:r w:rsidRPr="00091A42">
        <w:rPr>
          <w:szCs w:val="22"/>
        </w:rPr>
        <w:t xml:space="preserve">(ed. C. Westermann, </w:t>
      </w:r>
      <w:r w:rsidRPr="00091A42">
        <w:rPr>
          <w:smallCaps/>
          <w:szCs w:val="22"/>
        </w:rPr>
        <w:t xml:space="preserve">et </w:t>
      </w:r>
      <w:r>
        <w:rPr>
          <w:szCs w:val="22"/>
        </w:rPr>
        <w:t>1963) and</w:t>
      </w:r>
      <w:r w:rsidRPr="00091A42">
        <w:rPr>
          <w:szCs w:val="22"/>
        </w:rPr>
        <w:t xml:space="preserve"> </w:t>
      </w:r>
      <w:r w:rsidRPr="00091A42">
        <w:rPr>
          <w:i/>
          <w:iCs/>
          <w:spacing w:val="-4"/>
          <w:szCs w:val="22"/>
        </w:rPr>
        <w:t xml:space="preserve">The Old Testament and Christian Faith </w:t>
      </w:r>
      <w:r w:rsidRPr="00091A42">
        <w:rPr>
          <w:spacing w:val="-4"/>
          <w:szCs w:val="22"/>
        </w:rPr>
        <w:t>(ed. B</w:t>
      </w:r>
      <w:r>
        <w:rPr>
          <w:spacing w:val="-4"/>
          <w:szCs w:val="22"/>
        </w:rPr>
        <w:t>.</w:t>
      </w:r>
      <w:r w:rsidRPr="00091A42">
        <w:rPr>
          <w:spacing w:val="-4"/>
          <w:szCs w:val="22"/>
        </w:rPr>
        <w:t xml:space="preserve"> </w:t>
      </w:r>
      <w:r w:rsidRPr="00091A42">
        <w:rPr>
          <w:spacing w:val="1"/>
          <w:szCs w:val="22"/>
        </w:rPr>
        <w:t xml:space="preserve">W. Anderson, 1964). For </w:t>
      </w:r>
      <w:proofErr w:type="spellStart"/>
      <w:r w:rsidRPr="00091A42">
        <w:rPr>
          <w:spacing w:val="1"/>
          <w:szCs w:val="22"/>
        </w:rPr>
        <w:t>Bultmann</w:t>
      </w:r>
      <w:proofErr w:type="spellEnd"/>
      <w:r w:rsidRPr="00091A42">
        <w:rPr>
          <w:spacing w:val="1"/>
          <w:szCs w:val="22"/>
        </w:rPr>
        <w:t xml:space="preserve"> the im</w:t>
      </w:r>
      <w:r w:rsidRPr="00091A42">
        <w:rPr>
          <w:spacing w:val="1"/>
          <w:szCs w:val="22"/>
        </w:rPr>
        <w:softHyphen/>
        <w:t xml:space="preserve">portant element in von Hofmann's approach </w:t>
      </w:r>
      <w:r w:rsidRPr="00091A42">
        <w:rPr>
          <w:spacing w:val="-1"/>
          <w:szCs w:val="22"/>
        </w:rPr>
        <w:t xml:space="preserve">was his stress on the individual's personal </w:t>
      </w:r>
      <w:r w:rsidRPr="00091A42">
        <w:rPr>
          <w:szCs w:val="22"/>
        </w:rPr>
        <w:t>appropriation of the salvation events. Salva</w:t>
      </w:r>
      <w:r w:rsidRPr="00091A42">
        <w:rPr>
          <w:szCs w:val="22"/>
        </w:rPr>
        <w:softHyphen/>
      </w:r>
      <w:r w:rsidRPr="00091A42">
        <w:rPr>
          <w:spacing w:val="2"/>
          <w:szCs w:val="22"/>
        </w:rPr>
        <w:t>tion history is our ever-repeated personal journey from the pre-Christian time of pro</w:t>
      </w:r>
      <w:r w:rsidRPr="00091A42">
        <w:rPr>
          <w:spacing w:val="2"/>
          <w:szCs w:val="22"/>
        </w:rPr>
        <w:softHyphen/>
      </w:r>
      <w:r w:rsidRPr="00091A42">
        <w:rPr>
          <w:spacing w:val="-4"/>
          <w:szCs w:val="22"/>
        </w:rPr>
        <w:t xml:space="preserve">mise or law to the Christian experience of </w:t>
      </w:r>
      <w:proofErr w:type="spellStart"/>
      <w:r w:rsidRPr="00091A42">
        <w:rPr>
          <w:spacing w:val="-4"/>
          <w:szCs w:val="22"/>
        </w:rPr>
        <w:t>fulfil</w:t>
      </w:r>
      <w:r w:rsidRPr="00091A42">
        <w:rPr>
          <w:spacing w:val="-4"/>
          <w:szCs w:val="22"/>
        </w:rPr>
        <w:softHyphen/>
      </w:r>
      <w:r w:rsidRPr="00091A42">
        <w:rPr>
          <w:spacing w:val="-1"/>
          <w:szCs w:val="22"/>
        </w:rPr>
        <w:t>ment</w:t>
      </w:r>
      <w:proofErr w:type="spellEnd"/>
      <w:r w:rsidRPr="00091A42">
        <w:rPr>
          <w:spacing w:val="-1"/>
          <w:szCs w:val="22"/>
        </w:rPr>
        <w:t xml:space="preserve"> or gospel.</w:t>
      </w:r>
    </w:p>
    <w:p w:rsidR="00091A42" w:rsidRDefault="00091A42" w:rsidP="00091A42">
      <w:pPr>
        <w:pStyle w:val="PlainText"/>
        <w:rPr>
          <w:szCs w:val="22"/>
        </w:rPr>
      </w:pPr>
    </w:p>
    <w:p w:rsidR="00091A42" w:rsidRDefault="00091A42" w:rsidP="00091A42">
      <w:pPr>
        <w:pStyle w:val="PlainText"/>
        <w:rPr>
          <w:szCs w:val="22"/>
        </w:rPr>
      </w:pPr>
      <w:r w:rsidRPr="00091A42">
        <w:rPr>
          <w:szCs w:val="22"/>
        </w:rPr>
        <w:t xml:space="preserve">A third appropriation of the model appears in G. von </w:t>
      </w:r>
      <w:proofErr w:type="spellStart"/>
      <w:r w:rsidRPr="00091A42">
        <w:rPr>
          <w:szCs w:val="22"/>
        </w:rPr>
        <w:t>Rad's</w:t>
      </w:r>
      <w:proofErr w:type="spellEnd"/>
      <w:r w:rsidRPr="00091A42">
        <w:rPr>
          <w:szCs w:val="22"/>
        </w:rPr>
        <w:t xml:space="preserve"> </w:t>
      </w:r>
      <w:r>
        <w:rPr>
          <w:i/>
          <w:iCs/>
          <w:szCs w:val="22"/>
        </w:rPr>
        <w:t>Old Testament Theology</w:t>
      </w:r>
      <w:r w:rsidRPr="00091A42">
        <w:rPr>
          <w:i/>
          <w:iCs/>
          <w:szCs w:val="22"/>
        </w:rPr>
        <w:t xml:space="preserve"> </w:t>
      </w:r>
      <w:r>
        <w:rPr>
          <w:iCs/>
          <w:szCs w:val="22"/>
        </w:rPr>
        <w:t xml:space="preserve">(ET </w:t>
      </w:r>
      <w:r w:rsidRPr="00091A42">
        <w:rPr>
          <w:szCs w:val="22"/>
        </w:rPr>
        <w:t xml:space="preserve">1962-64). Von </w:t>
      </w:r>
      <w:proofErr w:type="spellStart"/>
      <w:r w:rsidRPr="00091A42">
        <w:rPr>
          <w:szCs w:val="22"/>
        </w:rPr>
        <w:t>Rad's</w:t>
      </w:r>
      <w:proofErr w:type="spellEnd"/>
      <w:r w:rsidRPr="00091A42">
        <w:rPr>
          <w:szCs w:val="22"/>
        </w:rPr>
        <w:t xml:space="preserve"> stress on salvation his</w:t>
      </w:r>
      <w:r w:rsidRPr="00091A42">
        <w:rPr>
          <w:szCs w:val="22"/>
        </w:rPr>
        <w:softHyphen/>
      </w:r>
      <w:r w:rsidRPr="00091A42">
        <w:rPr>
          <w:spacing w:val="1"/>
          <w:szCs w:val="22"/>
        </w:rPr>
        <w:t>tory relates more to von Hofmann's under</w:t>
      </w:r>
      <w:r w:rsidRPr="00091A42">
        <w:rPr>
          <w:spacing w:val="1"/>
          <w:szCs w:val="22"/>
        </w:rPr>
        <w:softHyphen/>
      </w:r>
      <w:r w:rsidRPr="00091A42">
        <w:rPr>
          <w:szCs w:val="22"/>
        </w:rPr>
        <w:t xml:space="preserve">standing of the Bible as the history of tie </w:t>
      </w:r>
      <w:r w:rsidRPr="00091A42">
        <w:rPr>
          <w:i/>
          <w:iCs/>
          <w:spacing w:val="-3"/>
          <w:szCs w:val="22"/>
        </w:rPr>
        <w:t>proclamation</w:t>
      </w:r>
      <w:r w:rsidRPr="00091A42">
        <w:rPr>
          <w:spacing w:val="-3"/>
          <w:szCs w:val="22"/>
        </w:rPr>
        <w:t xml:space="preserve"> of salvation. V</w:t>
      </w:r>
      <w:r>
        <w:rPr>
          <w:spacing w:val="-3"/>
          <w:szCs w:val="22"/>
        </w:rPr>
        <w:t xml:space="preserve">on </w:t>
      </w:r>
      <w:proofErr w:type="spellStart"/>
      <w:r w:rsidRPr="00091A42">
        <w:rPr>
          <w:spacing w:val="2"/>
          <w:szCs w:val="22"/>
        </w:rPr>
        <w:t>Rad</w:t>
      </w:r>
      <w:proofErr w:type="spellEnd"/>
      <w:r w:rsidRPr="00091A42">
        <w:rPr>
          <w:spacing w:val="2"/>
          <w:szCs w:val="22"/>
        </w:rPr>
        <w:t xml:space="preserve"> was aware as von Hofmann was not</w:t>
      </w:r>
      <w:r>
        <w:rPr>
          <w:spacing w:val="2"/>
          <w:szCs w:val="22"/>
        </w:rPr>
        <w:t xml:space="preserve"> of</w:t>
      </w:r>
      <w:r w:rsidRPr="00091A42">
        <w:rPr>
          <w:i/>
          <w:iCs/>
          <w:spacing w:val="2"/>
          <w:szCs w:val="22"/>
        </w:rPr>
        <w:t xml:space="preserve"> </w:t>
      </w:r>
      <w:r w:rsidRPr="00091A42">
        <w:rPr>
          <w:szCs w:val="22"/>
        </w:rPr>
        <w:t>the difficult</w:t>
      </w:r>
      <w:r>
        <w:rPr>
          <w:szCs w:val="22"/>
        </w:rPr>
        <w:t>y of establishing what events lie</w:t>
      </w:r>
      <w:r w:rsidRPr="00091A42">
        <w:rPr>
          <w:szCs w:val="22"/>
        </w:rPr>
        <w:t xml:space="preserve"> behind the bib</w:t>
      </w:r>
      <w:r>
        <w:rPr>
          <w:szCs w:val="22"/>
        </w:rPr>
        <w:t xml:space="preserve">lical story: his theology was a </w:t>
      </w:r>
      <w:r w:rsidRPr="00091A42">
        <w:rPr>
          <w:spacing w:val="5"/>
          <w:szCs w:val="22"/>
        </w:rPr>
        <w:t>study of</w:t>
      </w:r>
      <w:r>
        <w:rPr>
          <w:spacing w:val="5"/>
          <w:szCs w:val="22"/>
        </w:rPr>
        <w:t xml:space="preserve"> what Israel said about Yahweh’s</w:t>
      </w:r>
      <w:r w:rsidRPr="00091A42">
        <w:rPr>
          <w:spacing w:val="5"/>
          <w:szCs w:val="22"/>
        </w:rPr>
        <w:t xml:space="preserve"> </w:t>
      </w:r>
      <w:r w:rsidRPr="00091A42">
        <w:rPr>
          <w:spacing w:val="4"/>
          <w:szCs w:val="22"/>
        </w:rPr>
        <w:t>deeds rather</w:t>
      </w:r>
      <w:r>
        <w:rPr>
          <w:spacing w:val="4"/>
          <w:szCs w:val="22"/>
        </w:rPr>
        <w:t xml:space="preserve"> than a study of the significance</w:t>
      </w:r>
      <w:r w:rsidRPr="00091A42">
        <w:rPr>
          <w:spacing w:val="4"/>
          <w:szCs w:val="22"/>
        </w:rPr>
        <w:t xml:space="preserve"> </w:t>
      </w:r>
      <w:r w:rsidRPr="00091A42">
        <w:rPr>
          <w:spacing w:val="1"/>
          <w:szCs w:val="22"/>
        </w:rPr>
        <w:t>of the deeds</w:t>
      </w:r>
      <w:r>
        <w:rPr>
          <w:spacing w:val="1"/>
          <w:szCs w:val="22"/>
        </w:rPr>
        <w:t xml:space="preserve"> themselves. More recent interest</w:t>
      </w:r>
      <w:r w:rsidRPr="00091A42">
        <w:rPr>
          <w:spacing w:val="1"/>
          <w:szCs w:val="22"/>
        </w:rPr>
        <w:t xml:space="preserve"> </w:t>
      </w:r>
      <w:r w:rsidRPr="00091A42">
        <w:rPr>
          <w:spacing w:val="2"/>
          <w:szCs w:val="22"/>
        </w:rPr>
        <w:t xml:space="preserve">in the </w:t>
      </w:r>
      <w:proofErr w:type="spellStart"/>
      <w:r w:rsidRPr="00091A42">
        <w:rPr>
          <w:smallCaps/>
          <w:spacing w:val="2"/>
          <w:szCs w:val="22"/>
        </w:rPr>
        <w:t>ot</w:t>
      </w:r>
      <w:proofErr w:type="spellEnd"/>
      <w:r w:rsidRPr="00091A42">
        <w:rPr>
          <w:smallCaps/>
          <w:spacing w:val="2"/>
          <w:szCs w:val="22"/>
        </w:rPr>
        <w:t xml:space="preserve"> </w:t>
      </w:r>
      <w:r w:rsidRPr="00091A42">
        <w:rPr>
          <w:spacing w:val="2"/>
          <w:szCs w:val="22"/>
        </w:rPr>
        <w:t xml:space="preserve">story as narrative could also be </w:t>
      </w:r>
      <w:r>
        <w:rPr>
          <w:spacing w:val="2"/>
          <w:szCs w:val="22"/>
        </w:rPr>
        <w:t>seen</w:t>
      </w:r>
      <w:r w:rsidRPr="00091A42">
        <w:rPr>
          <w:spacing w:val="2"/>
          <w:szCs w:val="22"/>
        </w:rPr>
        <w:t xml:space="preserve"> </w:t>
      </w:r>
      <w:r w:rsidRPr="00091A42">
        <w:rPr>
          <w:szCs w:val="22"/>
        </w:rPr>
        <w:t xml:space="preserve">to link with the feature of von </w:t>
      </w:r>
      <w:r>
        <w:rPr>
          <w:szCs w:val="22"/>
        </w:rPr>
        <w:t>Hofmann taken</w:t>
      </w:r>
      <w:r w:rsidRPr="00091A42">
        <w:rPr>
          <w:szCs w:val="22"/>
        </w:rPr>
        <w:t xml:space="preserve"> up by von Rad.</w:t>
      </w:r>
    </w:p>
    <w:p w:rsidR="00091A42" w:rsidRPr="00091A42" w:rsidRDefault="00091A42" w:rsidP="00091A42">
      <w:pPr>
        <w:pStyle w:val="PlainText"/>
        <w:rPr>
          <w:szCs w:val="22"/>
        </w:rPr>
      </w:pPr>
    </w:p>
    <w:p w:rsidR="00091A42" w:rsidRPr="00091A42" w:rsidRDefault="00091A42" w:rsidP="00091A42">
      <w:pPr>
        <w:pStyle w:val="PlainText"/>
        <w:rPr>
          <w:szCs w:val="22"/>
        </w:rPr>
      </w:pPr>
      <w:r w:rsidRPr="00091A42">
        <w:rPr>
          <w:spacing w:val="1"/>
          <w:szCs w:val="22"/>
        </w:rPr>
        <w:t>The taking</w:t>
      </w:r>
      <w:r>
        <w:rPr>
          <w:spacing w:val="1"/>
          <w:szCs w:val="22"/>
        </w:rPr>
        <w:t xml:space="preserve"> up of the model by such different</w:t>
      </w:r>
      <w:r w:rsidRPr="00091A42">
        <w:rPr>
          <w:spacing w:val="1"/>
          <w:szCs w:val="22"/>
        </w:rPr>
        <w:t xml:space="preserve"> </w:t>
      </w:r>
      <w:r w:rsidRPr="00091A42">
        <w:rPr>
          <w:spacing w:val="2"/>
          <w:szCs w:val="22"/>
        </w:rPr>
        <w:t>theological</w:t>
      </w:r>
      <w:r>
        <w:rPr>
          <w:spacing w:val="2"/>
          <w:szCs w:val="22"/>
        </w:rPr>
        <w:t xml:space="preserve"> schools has generated confusion.</w:t>
      </w:r>
      <w:r w:rsidRPr="00091A42">
        <w:rPr>
          <w:spacing w:val="2"/>
          <w:szCs w:val="22"/>
        </w:rPr>
        <w:t xml:space="preserve"> </w:t>
      </w:r>
      <w:r w:rsidRPr="00091A42">
        <w:rPr>
          <w:spacing w:val="4"/>
          <w:szCs w:val="22"/>
        </w:rPr>
        <w:t>Scholars wh</w:t>
      </w:r>
      <w:r>
        <w:rPr>
          <w:spacing w:val="4"/>
          <w:szCs w:val="22"/>
        </w:rPr>
        <w:t>o wanted to stress the factuality</w:t>
      </w:r>
      <w:r w:rsidRPr="00091A42">
        <w:rPr>
          <w:spacing w:val="4"/>
          <w:szCs w:val="22"/>
        </w:rPr>
        <w:t xml:space="preserve"> </w:t>
      </w:r>
      <w:r w:rsidRPr="00091A42">
        <w:rPr>
          <w:spacing w:val="1"/>
          <w:szCs w:val="22"/>
        </w:rPr>
        <w:t>of</w:t>
      </w:r>
      <w:r>
        <w:rPr>
          <w:spacing w:val="1"/>
          <w:szCs w:val="22"/>
        </w:rPr>
        <w:t xml:space="preserve"> </w:t>
      </w:r>
      <w:r w:rsidRPr="00091A42">
        <w:rPr>
          <w:spacing w:val="1"/>
          <w:szCs w:val="22"/>
        </w:rPr>
        <w:t>the</w:t>
      </w:r>
      <w:r>
        <w:rPr>
          <w:spacing w:val="1"/>
          <w:szCs w:val="22"/>
        </w:rPr>
        <w:t xml:space="preserve"> </w:t>
      </w:r>
      <w:r w:rsidRPr="00091A42">
        <w:rPr>
          <w:spacing w:val="1"/>
          <w:szCs w:val="22"/>
        </w:rPr>
        <w:t>redem</w:t>
      </w:r>
      <w:r>
        <w:rPr>
          <w:spacing w:val="1"/>
          <w:szCs w:val="22"/>
        </w:rPr>
        <w:t>ption events have suspected</w:t>
      </w:r>
      <w:r w:rsidRPr="00091A42">
        <w:rPr>
          <w:spacing w:val="1"/>
          <w:szCs w:val="22"/>
        </w:rPr>
        <w:t xml:space="preserve"> </w:t>
      </w:r>
      <w:r w:rsidRPr="00091A42">
        <w:rPr>
          <w:spacing w:val="6"/>
          <w:szCs w:val="22"/>
        </w:rPr>
        <w:t xml:space="preserve">others who talked in terms of salvation </w:t>
      </w:r>
      <w:r>
        <w:rPr>
          <w:spacing w:val="6"/>
          <w:szCs w:val="22"/>
        </w:rPr>
        <w:t>his</w:t>
      </w:r>
      <w:r w:rsidRPr="00091A42">
        <w:rPr>
          <w:spacing w:val="7"/>
          <w:szCs w:val="22"/>
        </w:rPr>
        <w:t xml:space="preserve">tory lest they were using the expression </w:t>
      </w:r>
      <w:r>
        <w:rPr>
          <w:spacing w:val="7"/>
          <w:szCs w:val="22"/>
        </w:rPr>
        <w:t>i</w:t>
      </w:r>
      <w:r w:rsidRPr="00091A42">
        <w:rPr>
          <w:spacing w:val="7"/>
          <w:szCs w:val="22"/>
        </w:rPr>
        <w:t xml:space="preserve">n </w:t>
      </w:r>
      <w:r w:rsidRPr="00091A42">
        <w:rPr>
          <w:spacing w:val="3"/>
          <w:szCs w:val="22"/>
        </w:rPr>
        <w:t xml:space="preserve">the second or third sense. Scholars who </w:t>
      </w:r>
      <w:r>
        <w:rPr>
          <w:spacing w:val="3"/>
          <w:szCs w:val="22"/>
        </w:rPr>
        <w:t>em</w:t>
      </w:r>
      <w:r w:rsidRPr="00091A42">
        <w:rPr>
          <w:spacing w:val="4"/>
          <w:szCs w:val="22"/>
        </w:rPr>
        <w:t xml:space="preserve">phasized the necessity of personal faith </w:t>
      </w:r>
      <w:r>
        <w:rPr>
          <w:spacing w:val="4"/>
          <w:szCs w:val="22"/>
        </w:rPr>
        <w:t>were</w:t>
      </w:r>
      <w:r w:rsidRPr="00091A42">
        <w:rPr>
          <w:spacing w:val="4"/>
          <w:szCs w:val="22"/>
        </w:rPr>
        <w:t xml:space="preserve"> </w:t>
      </w:r>
      <w:r w:rsidRPr="00091A42">
        <w:rPr>
          <w:spacing w:val="2"/>
          <w:szCs w:val="22"/>
        </w:rPr>
        <w:t>sometimes hostile towards any stress on f</w:t>
      </w:r>
      <w:r>
        <w:rPr>
          <w:spacing w:val="-3"/>
          <w:szCs w:val="22"/>
        </w:rPr>
        <w:t>ac</w:t>
      </w:r>
      <w:r w:rsidRPr="00091A42">
        <w:rPr>
          <w:spacing w:val="-3"/>
          <w:szCs w:val="22"/>
        </w:rPr>
        <w:t>tual events, seeing this as rationalist and doubt</w:t>
      </w:r>
      <w:r w:rsidRPr="00091A42">
        <w:rPr>
          <w:spacing w:val="-3"/>
          <w:szCs w:val="22"/>
        </w:rPr>
        <w:softHyphen/>
      </w:r>
      <w:r w:rsidRPr="00091A42">
        <w:rPr>
          <w:spacing w:val="-1"/>
          <w:szCs w:val="22"/>
        </w:rPr>
        <w:t>ing whether history could really bring salva</w:t>
      </w:r>
      <w:r w:rsidRPr="00091A42">
        <w:rPr>
          <w:spacing w:val="-1"/>
          <w:szCs w:val="22"/>
        </w:rPr>
        <w:softHyphen/>
      </w:r>
      <w:r w:rsidRPr="00091A42">
        <w:rPr>
          <w:spacing w:val="3"/>
          <w:szCs w:val="22"/>
        </w:rPr>
        <w:t xml:space="preserve">tion. Scholars who gave themselves to the </w:t>
      </w:r>
      <w:r>
        <w:rPr>
          <w:spacing w:val="2"/>
          <w:szCs w:val="22"/>
        </w:rPr>
        <w:t>study of or tradition</w:t>
      </w:r>
      <w:r w:rsidRPr="00091A42">
        <w:rPr>
          <w:spacing w:val="2"/>
          <w:szCs w:val="22"/>
        </w:rPr>
        <w:t xml:space="preserve"> history and doubted whether one can identify historical events </w:t>
      </w:r>
      <w:r w:rsidRPr="00091A42">
        <w:rPr>
          <w:szCs w:val="22"/>
        </w:rPr>
        <w:t xml:space="preserve">behind it were in turn wary of the stress on </w:t>
      </w:r>
      <w:r w:rsidRPr="00091A42">
        <w:rPr>
          <w:spacing w:val="5"/>
          <w:szCs w:val="22"/>
        </w:rPr>
        <w:t xml:space="preserve">factual acts of God, on the grounds of its </w:t>
      </w:r>
      <w:r w:rsidRPr="00091A42">
        <w:rPr>
          <w:spacing w:val="-1"/>
          <w:szCs w:val="22"/>
        </w:rPr>
        <w:t xml:space="preserve">being unreflectively </w:t>
      </w:r>
      <w:proofErr w:type="spellStart"/>
      <w:r w:rsidRPr="00091A42">
        <w:rPr>
          <w:spacing w:val="-1"/>
          <w:szCs w:val="22"/>
        </w:rPr>
        <w:t>supranaturalist</w:t>
      </w:r>
      <w:proofErr w:type="spellEnd"/>
      <w:r w:rsidRPr="00091A42">
        <w:rPr>
          <w:spacing w:val="-1"/>
          <w:szCs w:val="22"/>
        </w:rPr>
        <w:t xml:space="preserve"> and/or un</w:t>
      </w:r>
      <w:r w:rsidRPr="00091A42">
        <w:rPr>
          <w:spacing w:val="-1"/>
          <w:szCs w:val="22"/>
        </w:rPr>
        <w:softHyphen/>
      </w:r>
      <w:r w:rsidRPr="00091A42">
        <w:rPr>
          <w:spacing w:val="4"/>
          <w:szCs w:val="22"/>
        </w:rPr>
        <w:t xml:space="preserve">critical in its approach to the Bible. From </w:t>
      </w:r>
      <w:r w:rsidRPr="00091A42">
        <w:rPr>
          <w:spacing w:val="-1"/>
          <w:szCs w:val="22"/>
        </w:rPr>
        <w:t>other perspectives, the stress on salvation his</w:t>
      </w:r>
      <w:r w:rsidRPr="00091A42">
        <w:rPr>
          <w:spacing w:val="-1"/>
          <w:szCs w:val="22"/>
        </w:rPr>
        <w:softHyphen/>
      </w:r>
      <w:r w:rsidRPr="00091A42">
        <w:rPr>
          <w:szCs w:val="22"/>
        </w:rPr>
        <w:t>tory was faulted for oversimplifying the nature of scripture (which has other themes than this one), for falsif</w:t>
      </w:r>
      <w:r>
        <w:rPr>
          <w:szCs w:val="22"/>
        </w:rPr>
        <w:t>ying the nature of Israel's dis</w:t>
      </w:r>
      <w:r w:rsidRPr="00091A42">
        <w:rPr>
          <w:spacing w:val="-1"/>
          <w:szCs w:val="22"/>
        </w:rPr>
        <w:t xml:space="preserve">tinctiveness in relation to other peoples (who </w:t>
      </w:r>
      <w:r w:rsidRPr="00091A42">
        <w:rPr>
          <w:szCs w:val="22"/>
        </w:rPr>
        <w:t xml:space="preserve">also portrayed their gods as acting in history), </w:t>
      </w:r>
      <w:r w:rsidRPr="00091A42">
        <w:rPr>
          <w:spacing w:val="-1"/>
          <w:szCs w:val="22"/>
        </w:rPr>
        <w:t xml:space="preserve">for understating the significance of word in </w:t>
      </w:r>
      <w:r w:rsidRPr="00091A42">
        <w:rPr>
          <w:spacing w:val="3"/>
          <w:szCs w:val="22"/>
        </w:rPr>
        <w:t xml:space="preserve">relation to event in biblical faith, and for </w:t>
      </w:r>
      <w:r w:rsidRPr="00091A42">
        <w:rPr>
          <w:spacing w:val="-1"/>
          <w:szCs w:val="22"/>
        </w:rPr>
        <w:t xml:space="preserve">working with a </w:t>
      </w:r>
      <w:proofErr w:type="spellStart"/>
      <w:r w:rsidRPr="00091A42">
        <w:rPr>
          <w:spacing w:val="-1"/>
          <w:szCs w:val="22"/>
        </w:rPr>
        <w:t>Pickwickian</w:t>
      </w:r>
      <w:proofErr w:type="spellEnd"/>
      <w:r w:rsidRPr="00091A42">
        <w:rPr>
          <w:spacing w:val="-1"/>
          <w:szCs w:val="22"/>
        </w:rPr>
        <w:t xml:space="preserve"> understanding of </w:t>
      </w:r>
      <w:r w:rsidRPr="00091A42">
        <w:rPr>
          <w:spacing w:val="2"/>
          <w:szCs w:val="22"/>
        </w:rPr>
        <w:t>'acts of God' and/or an idiosyncratic defini</w:t>
      </w:r>
      <w:r w:rsidRPr="00091A42">
        <w:rPr>
          <w:spacing w:val="2"/>
          <w:szCs w:val="22"/>
        </w:rPr>
        <w:softHyphen/>
      </w:r>
      <w:r w:rsidRPr="00091A42">
        <w:rPr>
          <w:spacing w:val="1"/>
          <w:szCs w:val="22"/>
        </w:rPr>
        <w:t xml:space="preserve">tion of 'history' and/or a different conception of history from the Bible's own. This has led </w:t>
      </w:r>
      <w:r w:rsidRPr="00091A42">
        <w:rPr>
          <w:spacing w:val="2"/>
          <w:szCs w:val="22"/>
        </w:rPr>
        <w:t xml:space="preserve">to widespread belief that it is 'time to say </w:t>
      </w:r>
      <w:r w:rsidRPr="00091A42">
        <w:rPr>
          <w:szCs w:val="22"/>
        </w:rPr>
        <w:t xml:space="preserve">goodbye to </w:t>
      </w:r>
      <w:proofErr w:type="spellStart"/>
      <w:r w:rsidRPr="00091A42">
        <w:rPr>
          <w:i/>
          <w:iCs/>
          <w:szCs w:val="22"/>
        </w:rPr>
        <w:t>Heilsgeschichte</w:t>
      </w:r>
      <w:proofErr w:type="spellEnd"/>
      <w:r w:rsidRPr="00091A42">
        <w:rPr>
          <w:i/>
          <w:iCs/>
          <w:szCs w:val="22"/>
        </w:rPr>
        <w:t xml:space="preserve">' </w:t>
      </w:r>
      <w:r w:rsidRPr="00091A42">
        <w:rPr>
          <w:szCs w:val="22"/>
        </w:rPr>
        <w:t xml:space="preserve">(J. L. McKenzie, </w:t>
      </w:r>
      <w:r w:rsidRPr="00091A42">
        <w:rPr>
          <w:i/>
          <w:iCs/>
          <w:spacing w:val="-1"/>
          <w:szCs w:val="22"/>
        </w:rPr>
        <w:t xml:space="preserve">A Theology of the Old Testament, </w:t>
      </w:r>
      <w:r w:rsidRPr="00091A42">
        <w:rPr>
          <w:spacing w:val="-1"/>
          <w:szCs w:val="22"/>
        </w:rPr>
        <w:t xml:space="preserve">1974, p. </w:t>
      </w:r>
      <w:r w:rsidRPr="00091A42">
        <w:rPr>
          <w:spacing w:val="-4"/>
          <w:szCs w:val="22"/>
        </w:rPr>
        <w:t xml:space="preserve">325, following F. </w:t>
      </w:r>
      <w:proofErr w:type="spellStart"/>
      <w:r w:rsidRPr="00091A42">
        <w:rPr>
          <w:spacing w:val="-4"/>
          <w:szCs w:val="22"/>
        </w:rPr>
        <w:t>Hesse</w:t>
      </w:r>
      <w:proofErr w:type="spellEnd"/>
      <w:r w:rsidRPr="00091A42">
        <w:rPr>
          <w:spacing w:val="-4"/>
          <w:szCs w:val="22"/>
        </w:rPr>
        <w:t xml:space="preserve">, </w:t>
      </w:r>
      <w:proofErr w:type="spellStart"/>
      <w:r w:rsidRPr="00091A42">
        <w:rPr>
          <w:i/>
          <w:iCs/>
          <w:spacing w:val="-4"/>
          <w:szCs w:val="22"/>
        </w:rPr>
        <w:t>Abschied</w:t>
      </w:r>
      <w:proofErr w:type="spellEnd"/>
      <w:r w:rsidRPr="00091A42">
        <w:rPr>
          <w:i/>
          <w:iCs/>
          <w:spacing w:val="-4"/>
          <w:szCs w:val="22"/>
        </w:rPr>
        <w:t xml:space="preserve"> von </w:t>
      </w:r>
      <w:proofErr w:type="spellStart"/>
      <w:r w:rsidRPr="00091A42">
        <w:rPr>
          <w:i/>
          <w:iCs/>
          <w:spacing w:val="-4"/>
          <w:szCs w:val="22"/>
        </w:rPr>
        <w:t>der</w:t>
      </w:r>
      <w:proofErr w:type="spellEnd"/>
      <w:r w:rsidRPr="00091A42">
        <w:rPr>
          <w:i/>
          <w:iCs/>
          <w:spacing w:val="-4"/>
          <w:szCs w:val="22"/>
        </w:rPr>
        <w:t xml:space="preserve"> </w:t>
      </w:r>
      <w:proofErr w:type="spellStart"/>
      <w:r w:rsidRPr="00091A42">
        <w:rPr>
          <w:i/>
          <w:iCs/>
          <w:spacing w:val="-3"/>
          <w:szCs w:val="22"/>
        </w:rPr>
        <w:lastRenderedPageBreak/>
        <w:t>Heilsgeschichte</w:t>
      </w:r>
      <w:proofErr w:type="spellEnd"/>
      <w:r w:rsidRPr="00091A42">
        <w:rPr>
          <w:i/>
          <w:iCs/>
          <w:spacing w:val="-3"/>
          <w:szCs w:val="22"/>
        </w:rPr>
        <w:t xml:space="preserve">, </w:t>
      </w:r>
      <w:r w:rsidRPr="00091A42">
        <w:rPr>
          <w:spacing w:val="-3"/>
          <w:szCs w:val="22"/>
        </w:rPr>
        <w:t>1971). This may be an over-</w:t>
      </w:r>
      <w:r w:rsidRPr="00091A42">
        <w:rPr>
          <w:spacing w:val="1"/>
          <w:szCs w:val="22"/>
        </w:rPr>
        <w:t>reaction, given that the model does hold to</w:t>
      </w:r>
      <w:r w:rsidRPr="00091A42">
        <w:rPr>
          <w:spacing w:val="1"/>
          <w:szCs w:val="22"/>
        </w:rPr>
        <w:softHyphen/>
      </w:r>
      <w:r w:rsidRPr="00091A42">
        <w:rPr>
          <w:spacing w:val="4"/>
          <w:szCs w:val="22"/>
        </w:rPr>
        <w:t xml:space="preserve">gether three important features of biblical </w:t>
      </w:r>
      <w:r w:rsidRPr="00091A42">
        <w:rPr>
          <w:szCs w:val="22"/>
        </w:rPr>
        <w:t xml:space="preserve">faith which need to be prevented from flying </w:t>
      </w:r>
      <w:r w:rsidRPr="00091A42">
        <w:rPr>
          <w:spacing w:val="1"/>
          <w:szCs w:val="22"/>
        </w:rPr>
        <w:t>apart.</w:t>
      </w:r>
    </w:p>
    <w:p w:rsidR="00091A42" w:rsidRPr="00091A42" w:rsidRDefault="00091A42" w:rsidP="00091A42">
      <w:pPr>
        <w:pStyle w:val="PlainText"/>
        <w:rPr>
          <w:szCs w:val="22"/>
        </w:rPr>
      </w:pPr>
    </w:p>
    <w:p w:rsidR="00091A42" w:rsidRPr="00091A42" w:rsidRDefault="00091A42" w:rsidP="00091A42">
      <w:pPr>
        <w:pStyle w:val="PlainText"/>
        <w:rPr>
          <w:szCs w:val="22"/>
        </w:rPr>
      </w:pPr>
      <w:r w:rsidRPr="00091A42">
        <w:rPr>
          <w:szCs w:val="22"/>
        </w:rPr>
        <w:t xml:space="preserve">J. Goldingay, </w:t>
      </w:r>
      <w:r w:rsidRPr="00091A42">
        <w:rPr>
          <w:i/>
          <w:iCs/>
          <w:szCs w:val="22"/>
        </w:rPr>
        <w:t xml:space="preserve">Approaches to Old Testament </w:t>
      </w:r>
      <w:r w:rsidRPr="00091A42">
        <w:rPr>
          <w:i/>
          <w:iCs/>
          <w:spacing w:val="-1"/>
          <w:szCs w:val="22"/>
        </w:rPr>
        <w:t xml:space="preserve">Interpretation, </w:t>
      </w:r>
      <w:r w:rsidRPr="00091A42">
        <w:rPr>
          <w:spacing w:val="-1"/>
          <w:szCs w:val="22"/>
        </w:rPr>
        <w:t xml:space="preserve">1981; A. H. J. </w:t>
      </w:r>
      <w:proofErr w:type="spellStart"/>
      <w:r w:rsidRPr="00091A42">
        <w:rPr>
          <w:spacing w:val="-1"/>
          <w:szCs w:val="22"/>
        </w:rPr>
        <w:t>Gunneweg</w:t>
      </w:r>
      <w:proofErr w:type="spellEnd"/>
      <w:r w:rsidRPr="00091A42">
        <w:rPr>
          <w:spacing w:val="-1"/>
          <w:szCs w:val="22"/>
        </w:rPr>
        <w:t xml:space="preserve">, </w:t>
      </w:r>
      <w:r w:rsidRPr="00091A42">
        <w:rPr>
          <w:i/>
          <w:iCs/>
          <w:spacing w:val="-1"/>
          <w:szCs w:val="22"/>
        </w:rPr>
        <w:t>Un</w:t>
      </w:r>
      <w:r w:rsidRPr="00091A42">
        <w:rPr>
          <w:i/>
          <w:iCs/>
          <w:spacing w:val="-1"/>
          <w:szCs w:val="22"/>
        </w:rPr>
        <w:softHyphen/>
      </w:r>
      <w:r w:rsidRPr="00091A42">
        <w:rPr>
          <w:i/>
          <w:iCs/>
          <w:spacing w:val="-3"/>
          <w:szCs w:val="22"/>
        </w:rPr>
        <w:t xml:space="preserve">derstanding the Old Testament, </w:t>
      </w:r>
      <w:r w:rsidRPr="00091A42">
        <w:rPr>
          <w:spacing w:val="-3"/>
          <w:szCs w:val="22"/>
        </w:rPr>
        <w:t xml:space="preserve">1978; Henning </w:t>
      </w:r>
      <w:r w:rsidRPr="00091A42">
        <w:rPr>
          <w:szCs w:val="22"/>
        </w:rPr>
        <w:t xml:space="preserve">Graf </w:t>
      </w:r>
      <w:proofErr w:type="spellStart"/>
      <w:r w:rsidRPr="00091A42">
        <w:rPr>
          <w:szCs w:val="22"/>
        </w:rPr>
        <w:t>Reventlow</w:t>
      </w:r>
      <w:proofErr w:type="spellEnd"/>
      <w:r w:rsidRPr="00091A42">
        <w:rPr>
          <w:szCs w:val="22"/>
        </w:rPr>
        <w:t xml:space="preserve">, </w:t>
      </w:r>
      <w:r w:rsidRPr="00091A42">
        <w:rPr>
          <w:i/>
          <w:iCs/>
          <w:szCs w:val="22"/>
        </w:rPr>
        <w:t xml:space="preserve">Problems of Old Testament </w:t>
      </w:r>
      <w:r w:rsidRPr="00091A42">
        <w:rPr>
          <w:i/>
          <w:iCs/>
          <w:spacing w:val="-5"/>
          <w:szCs w:val="22"/>
        </w:rPr>
        <w:t xml:space="preserve">Theology, </w:t>
      </w:r>
      <w:r w:rsidRPr="00091A42">
        <w:rPr>
          <w:spacing w:val="-5"/>
          <w:szCs w:val="22"/>
        </w:rPr>
        <w:t>1985.</w:t>
      </w:r>
    </w:p>
    <w:p w:rsidR="00E84530" w:rsidRPr="00091A42" w:rsidRDefault="00E84530" w:rsidP="00091A42">
      <w:pPr>
        <w:pStyle w:val="PlainText"/>
        <w:rPr>
          <w:szCs w:val="22"/>
        </w:rPr>
      </w:pPr>
    </w:p>
    <w:sectPr w:rsidR="00E84530" w:rsidRPr="00091A42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91A42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1A42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0391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6EF8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457B"/>
    <w:rsid w:val="00B155D0"/>
    <w:rsid w:val="00B20299"/>
    <w:rsid w:val="00B216E3"/>
    <w:rsid w:val="00B2358C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72B68"/>
    <w:rsid w:val="00F812BE"/>
    <w:rsid w:val="00F81786"/>
    <w:rsid w:val="00F8379B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3690</Characters>
  <Application>Microsoft Office Word</Application>
  <DocSecurity>0</DocSecurity>
  <Lines>30</Lines>
  <Paragraphs>8</Paragraphs>
  <ScaleCrop>false</ScaleCrop>
  <Company>Fuller Theologcial Seminary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</cp:revision>
  <dcterms:created xsi:type="dcterms:W3CDTF">2013-03-18T03:41:00Z</dcterms:created>
  <dcterms:modified xsi:type="dcterms:W3CDTF">2013-03-18T03:53:00Z</dcterms:modified>
</cp:coreProperties>
</file>