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62" w:rsidRDefault="00510362" w:rsidP="00510362">
      <w:pPr>
        <w:shd w:val="clear" w:color="auto" w:fill="FFFFFF"/>
        <w:spacing w:before="115"/>
        <w:ind w:left="10"/>
      </w:pPr>
      <w:r>
        <w:rPr>
          <w:rFonts w:ascii="Arial" w:hAnsi="Arial" w:cs="Arial"/>
          <w:b/>
          <w:bCs/>
          <w:color w:val="000000"/>
          <w:spacing w:val="2"/>
          <w:sz w:val="21"/>
          <w:szCs w:val="21"/>
        </w:rPr>
        <w:t>Theology (Old Testament)</w:t>
      </w:r>
    </w:p>
    <w:p w:rsidR="00510362" w:rsidRDefault="00510362" w:rsidP="00510362">
      <w:pPr>
        <w:pStyle w:val="PlainText"/>
        <w:rPr>
          <w:spacing w:val="2"/>
        </w:rPr>
      </w:pPr>
    </w:p>
    <w:p w:rsidR="00510362" w:rsidRDefault="00510362" w:rsidP="00510362">
      <w:pPr>
        <w:pStyle w:val="PlainText"/>
        <w:rPr>
          <w:spacing w:val="-2"/>
        </w:rPr>
      </w:pPr>
      <w:r>
        <w:rPr>
          <w:spacing w:val="2"/>
        </w:rPr>
        <w:t xml:space="preserve">The beginnings of </w:t>
      </w:r>
      <w:proofErr w:type="spellStart"/>
      <w:r>
        <w:rPr>
          <w:smallCaps/>
          <w:spacing w:val="2"/>
        </w:rPr>
        <w:t>ot</w:t>
      </w:r>
      <w:proofErr w:type="spellEnd"/>
      <w:r>
        <w:rPr>
          <w:smallCaps/>
          <w:spacing w:val="2"/>
        </w:rPr>
        <w:t xml:space="preserve"> </w:t>
      </w:r>
      <w:r>
        <w:rPr>
          <w:spacing w:val="2"/>
        </w:rPr>
        <w:t xml:space="preserve">theology are usually </w:t>
      </w:r>
      <w:r>
        <w:t xml:space="preserve">traced back to J. P. </w:t>
      </w:r>
      <w:proofErr w:type="spellStart"/>
      <w:r>
        <w:t>Gabler's</w:t>
      </w:r>
      <w:proofErr w:type="spellEnd"/>
      <w:r>
        <w:t xml:space="preserve"> inaugural lecture </w:t>
      </w:r>
      <w:r>
        <w:rPr>
          <w:spacing w:val="3"/>
        </w:rPr>
        <w:t xml:space="preserve">'On the proper distinction between biblical </w:t>
      </w:r>
      <w:r>
        <w:t xml:space="preserve">and dogmatic theology' at the University of Altdorf in 1787 </w:t>
      </w:r>
      <w:r>
        <w:rPr>
          <w:smallCaps/>
        </w:rPr>
        <w:t xml:space="preserve">(et </w:t>
      </w:r>
      <w:r>
        <w:rPr>
          <w:i/>
          <w:iCs/>
        </w:rPr>
        <w:t xml:space="preserve">SJT </w:t>
      </w:r>
      <w:r>
        <w:t xml:space="preserve">33, 1980). The two </w:t>
      </w:r>
      <w:r>
        <w:rPr>
          <w:spacing w:val="1"/>
        </w:rPr>
        <w:t xml:space="preserve">centuries which have since passed have seen </w:t>
      </w:r>
      <w:r>
        <w:rPr>
          <w:spacing w:val="-1"/>
        </w:rPr>
        <w:t xml:space="preserve">the publishing of many volumes in which </w:t>
      </w:r>
      <w:proofErr w:type="spellStart"/>
      <w:r>
        <w:rPr>
          <w:smallCaps/>
          <w:spacing w:val="-1"/>
        </w:rPr>
        <w:t>ot</w:t>
      </w:r>
      <w:proofErr w:type="spellEnd"/>
      <w:r>
        <w:rPr>
          <w:smallCaps/>
          <w:spacing w:val="-1"/>
        </w:rPr>
        <w:t xml:space="preserve"> </w:t>
      </w:r>
      <w:r>
        <w:rPr>
          <w:spacing w:val="4"/>
        </w:rPr>
        <w:t xml:space="preserve">theology at least formed a part, beginning </w:t>
      </w:r>
      <w:r>
        <w:rPr>
          <w:spacing w:val="1"/>
        </w:rPr>
        <w:t xml:space="preserve">with that of G. L. Bauer (1796, </w:t>
      </w:r>
      <w:r>
        <w:rPr>
          <w:smallCaps/>
          <w:spacing w:val="1"/>
        </w:rPr>
        <w:t xml:space="preserve">et </w:t>
      </w:r>
      <w:r>
        <w:rPr>
          <w:spacing w:val="1"/>
        </w:rPr>
        <w:t xml:space="preserve">1838); </w:t>
      </w:r>
      <w:r>
        <w:rPr>
          <w:spacing w:val="-1"/>
        </w:rPr>
        <w:t xml:space="preserve">countless other works have also considered </w:t>
      </w:r>
      <w:r>
        <w:rPr>
          <w:spacing w:val="-2"/>
        </w:rPr>
        <w:t xml:space="preserve">aspects of the significance of the </w:t>
      </w:r>
      <w:proofErr w:type="spellStart"/>
      <w:r>
        <w:rPr>
          <w:smallCaps/>
          <w:spacing w:val="-2"/>
        </w:rPr>
        <w:t>ot</w:t>
      </w:r>
      <w:proofErr w:type="spellEnd"/>
      <w:r>
        <w:rPr>
          <w:smallCaps/>
          <w:spacing w:val="-2"/>
        </w:rPr>
        <w:t xml:space="preserve"> </w:t>
      </w:r>
      <w:r>
        <w:rPr>
          <w:spacing w:val="-2"/>
        </w:rPr>
        <w:t xml:space="preserve">within </w:t>
      </w:r>
      <w:r>
        <w:rPr>
          <w:spacing w:val="2"/>
        </w:rPr>
        <w:t xml:space="preserve">Christianity, which has been a subject of </w:t>
      </w:r>
      <w:r>
        <w:rPr>
          <w:spacing w:val="-1"/>
        </w:rPr>
        <w:t xml:space="preserve">Christian thinking from its beginnings (see H. </w:t>
      </w:r>
      <w:r>
        <w:rPr>
          <w:spacing w:val="-2"/>
        </w:rPr>
        <w:t xml:space="preserve">Graf </w:t>
      </w:r>
      <w:proofErr w:type="spellStart"/>
      <w:r>
        <w:rPr>
          <w:spacing w:val="-2"/>
        </w:rPr>
        <w:t>Reventlow</w:t>
      </w:r>
      <w:proofErr w:type="spellEnd"/>
      <w:r>
        <w:rPr>
          <w:spacing w:val="-2"/>
        </w:rPr>
        <w:t xml:space="preserve">, </w:t>
      </w:r>
      <w:r>
        <w:rPr>
          <w:i/>
          <w:iCs/>
          <w:spacing w:val="-2"/>
        </w:rPr>
        <w:t xml:space="preserve">Problems of Old Testament </w:t>
      </w:r>
      <w:r>
        <w:rPr>
          <w:i/>
          <w:iCs/>
          <w:spacing w:val="-1"/>
        </w:rPr>
        <w:t xml:space="preserve">Theology </w:t>
      </w:r>
      <w:r>
        <w:rPr>
          <w:spacing w:val="-1"/>
        </w:rPr>
        <w:t xml:space="preserve">and </w:t>
      </w:r>
      <w:r>
        <w:rPr>
          <w:i/>
          <w:iCs/>
          <w:spacing w:val="-1"/>
        </w:rPr>
        <w:t xml:space="preserve">Problems of Biblical </w:t>
      </w:r>
      <w:proofErr w:type="spellStart"/>
      <w:r>
        <w:rPr>
          <w:i/>
          <w:iCs/>
          <w:spacing w:val="-1"/>
        </w:rPr>
        <w:t>Theologv</w:t>
      </w:r>
      <w:proofErr w:type="spellEnd"/>
      <w:r>
        <w:rPr>
          <w:i/>
          <w:iCs/>
          <w:spacing w:val="-1"/>
        </w:rPr>
        <w:t xml:space="preserve">, </w:t>
      </w:r>
      <w:r>
        <w:rPr>
          <w:smallCaps/>
          <w:spacing w:val="-2"/>
        </w:rPr>
        <w:t xml:space="preserve">et </w:t>
      </w:r>
      <w:r>
        <w:rPr>
          <w:spacing w:val="-2"/>
        </w:rPr>
        <w:t xml:space="preserve">1985, 1986; J. H. Hayes and F. D. </w:t>
      </w:r>
      <w:proofErr w:type="spellStart"/>
      <w:r>
        <w:rPr>
          <w:spacing w:val="-2"/>
        </w:rPr>
        <w:t>Prussner</w:t>
      </w:r>
      <w:proofErr w:type="spellEnd"/>
      <w:r>
        <w:rPr>
          <w:spacing w:val="-2"/>
        </w:rPr>
        <w:t>,</w:t>
      </w:r>
      <w:r w:rsidRPr="00510362">
        <w:rPr>
          <w:i/>
          <w:iCs/>
          <w:spacing w:val="-2"/>
        </w:rPr>
        <w:t xml:space="preserve"> </w:t>
      </w:r>
      <w:r>
        <w:rPr>
          <w:i/>
          <w:iCs/>
          <w:spacing w:val="-2"/>
        </w:rPr>
        <w:t xml:space="preserve">Old Testament Theology, </w:t>
      </w:r>
      <w:r>
        <w:rPr>
          <w:spacing w:val="-2"/>
        </w:rPr>
        <w:t xml:space="preserve">1985). Yet these two </w:t>
      </w:r>
      <w:r>
        <w:t xml:space="preserve">hundred years have seen no progress towards </w:t>
      </w:r>
      <w:r>
        <w:rPr>
          <w:spacing w:val="3"/>
        </w:rPr>
        <w:t xml:space="preserve">agreement regarding the aim and method of </w:t>
      </w:r>
      <w:proofErr w:type="spellStart"/>
      <w:r>
        <w:rPr>
          <w:smallCaps/>
          <w:spacing w:val="-2"/>
        </w:rPr>
        <w:t>ot</w:t>
      </w:r>
      <w:proofErr w:type="spellEnd"/>
      <w:r>
        <w:rPr>
          <w:smallCaps/>
          <w:spacing w:val="-2"/>
        </w:rPr>
        <w:t xml:space="preserve"> </w:t>
      </w:r>
      <w:r>
        <w:rPr>
          <w:spacing w:val="-2"/>
        </w:rPr>
        <w:t>theology.</w:t>
      </w:r>
    </w:p>
    <w:p w:rsidR="00510362" w:rsidRDefault="00510362" w:rsidP="00510362">
      <w:pPr>
        <w:pStyle w:val="PlainText"/>
      </w:pPr>
    </w:p>
    <w:p w:rsidR="00510362" w:rsidRDefault="00510362" w:rsidP="00510362">
      <w:pPr>
        <w:pStyle w:val="PlainText"/>
        <w:rPr>
          <w:spacing w:val="-1"/>
        </w:rPr>
      </w:pPr>
      <w:r>
        <w:rPr>
          <w:spacing w:val="1"/>
        </w:rPr>
        <w:t>The fundamental reason for this lies in an inherent tension between the concept 'theo</w:t>
      </w:r>
      <w:r>
        <w:rPr>
          <w:spacing w:val="1"/>
        </w:rPr>
        <w:softHyphen/>
      </w:r>
      <w:r>
        <w:rPr>
          <w:spacing w:val="3"/>
        </w:rPr>
        <w:t xml:space="preserve">logy' and the entity Christians know as 'the </w:t>
      </w:r>
      <w:r>
        <w:rPr>
          <w:spacing w:val="-1"/>
        </w:rPr>
        <w:t>Old Testament'. Theology is a reflective, ana</w:t>
      </w:r>
      <w:r>
        <w:rPr>
          <w:spacing w:val="-1"/>
        </w:rPr>
        <w:softHyphen/>
      </w:r>
      <w:r>
        <w:rPr>
          <w:spacing w:val="-2"/>
        </w:rPr>
        <w:t>lytic, abstract discipline which seeks to formu</w:t>
      </w:r>
      <w:r>
        <w:rPr>
          <w:spacing w:val="-2"/>
        </w:rPr>
        <w:softHyphen/>
      </w:r>
      <w:r>
        <w:t>late a carefully conceptualized account of ul</w:t>
      </w:r>
      <w:r>
        <w:softHyphen/>
      </w:r>
      <w:r>
        <w:rPr>
          <w:spacing w:val="1"/>
        </w:rPr>
        <w:t>timate truths regarding God and his relation</w:t>
      </w:r>
      <w:r>
        <w:rPr>
          <w:spacing w:val="-1"/>
        </w:rPr>
        <w:t xml:space="preserve">ship with the world in the light of the ways of </w:t>
      </w:r>
      <w:r>
        <w:rPr>
          <w:spacing w:val="-3"/>
        </w:rPr>
        <w:t>thought which characterize the academic think</w:t>
      </w:r>
      <w:r>
        <w:rPr>
          <w:spacing w:val="-3"/>
        </w:rPr>
        <w:softHyphen/>
      </w:r>
      <w:r>
        <w:t xml:space="preserve">ing of the day. 'The Old Testament', however, is a collection of pre-Christian stories, laws, </w:t>
      </w:r>
      <w:r>
        <w:rPr>
          <w:spacing w:val="9"/>
        </w:rPr>
        <w:t xml:space="preserve">prayers and praises, proverbs, poems, </w:t>
      </w:r>
      <w:r>
        <w:rPr>
          <w:spacing w:val="6"/>
        </w:rPr>
        <w:t xml:space="preserve">oracles, and visions, the work of many </w:t>
      </w:r>
      <w:r>
        <w:rPr>
          <w:spacing w:val="1"/>
        </w:rPr>
        <w:t xml:space="preserve">groups and individuals over many centuries, </w:t>
      </w:r>
      <w:r>
        <w:t xml:space="preserve">addressing many contexts and pursuing many aims. It is more symbolic than conceptual, </w:t>
      </w:r>
      <w:r>
        <w:rPr>
          <w:spacing w:val="2"/>
        </w:rPr>
        <w:t>intuitive than reflective, concrete than ab</w:t>
      </w:r>
      <w:r>
        <w:rPr>
          <w:spacing w:val="2"/>
        </w:rPr>
        <w:softHyphen/>
      </w:r>
      <w:r>
        <w:t xml:space="preserve">stract, holistic than analytic, instinctive than </w:t>
      </w:r>
      <w:r>
        <w:rPr>
          <w:spacing w:val="-1"/>
        </w:rPr>
        <w:t>disciplined, contextual than timelessly univer</w:t>
      </w:r>
      <w:r>
        <w:rPr>
          <w:spacing w:val="-1"/>
        </w:rPr>
        <w:softHyphen/>
        <w:t>sal, concerned with obedience, worship, and faithfulness rather than ideas in themselves.</w:t>
      </w:r>
    </w:p>
    <w:p w:rsidR="00510362" w:rsidRDefault="00510362" w:rsidP="00510362">
      <w:pPr>
        <w:pStyle w:val="PlainText"/>
      </w:pPr>
    </w:p>
    <w:p w:rsidR="00510362" w:rsidRDefault="00510362" w:rsidP="00510362">
      <w:pPr>
        <w:pStyle w:val="PlainText"/>
        <w:rPr>
          <w:spacing w:val="-10"/>
        </w:rPr>
      </w:pPr>
      <w:r>
        <w:t>Inferring that justice cannot be done simul</w:t>
      </w:r>
      <w:r>
        <w:softHyphen/>
      </w:r>
      <w:r>
        <w:rPr>
          <w:spacing w:val="1"/>
        </w:rPr>
        <w:t xml:space="preserve">taneously to the nature of the </w:t>
      </w:r>
      <w:proofErr w:type="spellStart"/>
      <w:r>
        <w:rPr>
          <w:smallCaps/>
          <w:spacing w:val="1"/>
        </w:rPr>
        <w:t>ot</w:t>
      </w:r>
      <w:proofErr w:type="spellEnd"/>
      <w:r>
        <w:rPr>
          <w:smallCaps/>
          <w:spacing w:val="1"/>
        </w:rPr>
        <w:t xml:space="preserve"> </w:t>
      </w:r>
      <w:r>
        <w:rPr>
          <w:spacing w:val="1"/>
        </w:rPr>
        <w:t xml:space="preserve">and to the </w:t>
      </w:r>
      <w:r>
        <w:rPr>
          <w:spacing w:val="2"/>
        </w:rPr>
        <w:t xml:space="preserve">concerns of theology, a number of scholars </w:t>
      </w:r>
      <w:proofErr w:type="gramStart"/>
      <w:r>
        <w:rPr>
          <w:spacing w:val="2"/>
        </w:rPr>
        <w:t>have</w:t>
      </w:r>
      <w:proofErr w:type="gramEnd"/>
      <w:r>
        <w:rPr>
          <w:spacing w:val="2"/>
        </w:rPr>
        <w:t xml:space="preserve"> separated the two ventures. Thus H. </w:t>
      </w:r>
      <w:r>
        <w:t xml:space="preserve">Schultz, author of one of the first independent </w:t>
      </w:r>
      <w:proofErr w:type="spellStart"/>
      <w:r>
        <w:rPr>
          <w:smallCaps/>
          <w:spacing w:val="3"/>
        </w:rPr>
        <w:t>ot</w:t>
      </w:r>
      <w:proofErr w:type="spellEnd"/>
      <w:r>
        <w:rPr>
          <w:smallCaps/>
          <w:spacing w:val="3"/>
        </w:rPr>
        <w:t xml:space="preserve"> </w:t>
      </w:r>
      <w:r>
        <w:rPr>
          <w:spacing w:val="3"/>
        </w:rPr>
        <w:t xml:space="preserve">theologies (i.e. ones which did not lead </w:t>
      </w:r>
      <w:r>
        <w:rPr>
          <w:spacing w:val="-1"/>
        </w:rPr>
        <w:t xml:space="preserve">into a </w:t>
      </w:r>
      <w:proofErr w:type="spellStart"/>
      <w:r>
        <w:rPr>
          <w:smallCaps/>
          <w:spacing w:val="-1"/>
        </w:rPr>
        <w:t>nt</w:t>
      </w:r>
      <w:proofErr w:type="spellEnd"/>
      <w:r>
        <w:rPr>
          <w:smallCaps/>
          <w:spacing w:val="-1"/>
        </w:rPr>
        <w:t xml:space="preserve"> </w:t>
      </w:r>
      <w:r>
        <w:rPr>
          <w:spacing w:val="-1"/>
        </w:rPr>
        <w:t xml:space="preserve">theology) (1869, </w:t>
      </w:r>
      <w:r>
        <w:rPr>
          <w:smallCaps/>
          <w:spacing w:val="-1"/>
        </w:rPr>
        <w:t xml:space="preserve">et </w:t>
      </w:r>
      <w:r>
        <w:rPr>
          <w:spacing w:val="-1"/>
        </w:rPr>
        <w:t xml:space="preserve">1892), in later </w:t>
      </w:r>
      <w:r>
        <w:rPr>
          <w:spacing w:val="2"/>
        </w:rPr>
        <w:t xml:space="preserve">editions of his work devoted one volume to </w:t>
      </w:r>
      <w:r>
        <w:t xml:space="preserve">the development of theological and ethical </w:t>
      </w:r>
      <w:r>
        <w:rPr>
          <w:spacing w:val="-2"/>
        </w:rPr>
        <w:t>ideas in Israel against the background of Israel</w:t>
      </w:r>
      <w:r>
        <w:rPr>
          <w:spacing w:val="-2"/>
        </w:rPr>
        <w:softHyphen/>
      </w:r>
      <w:r>
        <w:t xml:space="preserve">ite history and religion and a second to the </w:t>
      </w:r>
      <w:r>
        <w:rPr>
          <w:spacing w:val="4"/>
        </w:rPr>
        <w:t xml:space="preserve">ideas of the </w:t>
      </w:r>
      <w:proofErr w:type="spellStart"/>
      <w:r>
        <w:rPr>
          <w:smallCaps/>
          <w:spacing w:val="4"/>
        </w:rPr>
        <w:t>ot</w:t>
      </w:r>
      <w:proofErr w:type="spellEnd"/>
      <w:r>
        <w:rPr>
          <w:smallCaps/>
          <w:spacing w:val="4"/>
        </w:rPr>
        <w:t xml:space="preserve"> </w:t>
      </w:r>
      <w:r>
        <w:rPr>
          <w:spacing w:val="4"/>
        </w:rPr>
        <w:t xml:space="preserve">examined systematically. </w:t>
      </w:r>
      <w:r>
        <w:rPr>
          <w:spacing w:val="1"/>
        </w:rPr>
        <w:t xml:space="preserve">During the nineteenth century, scholarship </w:t>
      </w:r>
      <w:r>
        <w:t xml:space="preserve">focused increasingly on the former set of questions and the latter concerns came to be </w:t>
      </w:r>
      <w:r>
        <w:rPr>
          <w:spacing w:val="-2"/>
        </w:rPr>
        <w:t xml:space="preserve">neglected until the beginning of the </w:t>
      </w:r>
      <w:proofErr w:type="spellStart"/>
      <w:r>
        <w:rPr>
          <w:spacing w:val="-2"/>
        </w:rPr>
        <w:t>Barthian</w:t>
      </w:r>
      <w:proofErr w:type="spellEnd"/>
      <w:r>
        <w:rPr>
          <w:spacing w:val="-2"/>
        </w:rPr>
        <w:t xml:space="preserve"> </w:t>
      </w:r>
      <w:r>
        <w:rPr>
          <w:spacing w:val="2"/>
        </w:rPr>
        <w:t xml:space="preserve">era and the revival of theological interest in </w:t>
      </w:r>
      <w:r>
        <w:rPr>
          <w:spacing w:val="4"/>
        </w:rPr>
        <w:t xml:space="preserve">the </w:t>
      </w:r>
      <w:proofErr w:type="spellStart"/>
      <w:r>
        <w:rPr>
          <w:smallCaps/>
          <w:spacing w:val="4"/>
        </w:rPr>
        <w:t>ot</w:t>
      </w:r>
      <w:proofErr w:type="spellEnd"/>
      <w:r>
        <w:rPr>
          <w:smallCaps/>
          <w:spacing w:val="4"/>
        </w:rPr>
        <w:t xml:space="preserve"> </w:t>
      </w:r>
      <w:r>
        <w:rPr>
          <w:spacing w:val="4"/>
        </w:rPr>
        <w:t xml:space="preserve">in Germany after the 1914-18 war. </w:t>
      </w:r>
      <w:r>
        <w:rPr>
          <w:spacing w:val="-1"/>
        </w:rPr>
        <w:t xml:space="preserve">Then in a famous article in </w:t>
      </w:r>
      <w:proofErr w:type="spellStart"/>
      <w:r>
        <w:rPr>
          <w:i/>
          <w:iCs/>
          <w:spacing w:val="-1"/>
        </w:rPr>
        <w:t>Zeitschrift</w:t>
      </w:r>
      <w:proofErr w:type="spellEnd"/>
      <w:r>
        <w:rPr>
          <w:i/>
          <w:iCs/>
          <w:spacing w:val="-1"/>
        </w:rPr>
        <w:t xml:space="preserve"> fur die </w:t>
      </w:r>
      <w:proofErr w:type="spellStart"/>
      <w:r>
        <w:rPr>
          <w:i/>
          <w:iCs/>
          <w:spacing w:val="-2"/>
        </w:rPr>
        <w:t>alttestamentliche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  <w:spacing w:val="-2"/>
        </w:rPr>
        <w:t>Wissenschaft</w:t>
      </w:r>
      <w:proofErr w:type="spellEnd"/>
      <w:r>
        <w:rPr>
          <w:i/>
          <w:iCs/>
          <w:spacing w:val="-2"/>
        </w:rPr>
        <w:t xml:space="preserve"> </w:t>
      </w:r>
      <w:r>
        <w:rPr>
          <w:spacing w:val="-2"/>
        </w:rPr>
        <w:t xml:space="preserve">(44, 1926) O. </w:t>
      </w:r>
      <w:proofErr w:type="spellStart"/>
      <w:r>
        <w:rPr>
          <w:spacing w:val="-1"/>
        </w:rPr>
        <w:t>Eissfeldt</w:t>
      </w:r>
      <w:proofErr w:type="spellEnd"/>
      <w:r>
        <w:rPr>
          <w:spacing w:val="-1"/>
        </w:rPr>
        <w:t xml:space="preserve"> specifically argued for the separation of historical-critical study of Israel's religion </w:t>
      </w:r>
      <w:r>
        <w:rPr>
          <w:spacing w:val="3"/>
        </w:rPr>
        <w:t xml:space="preserve">with its objective, historical approach from </w:t>
      </w:r>
      <w:r>
        <w:rPr>
          <w:spacing w:val="-2"/>
        </w:rPr>
        <w:t xml:space="preserve">the writing of </w:t>
      </w:r>
      <w:proofErr w:type="spellStart"/>
      <w:r>
        <w:rPr>
          <w:smallCaps/>
          <w:spacing w:val="-2"/>
        </w:rPr>
        <w:t>ot</w:t>
      </w:r>
      <w:proofErr w:type="spellEnd"/>
      <w:r>
        <w:rPr>
          <w:smallCaps/>
          <w:spacing w:val="-2"/>
        </w:rPr>
        <w:t xml:space="preserve"> </w:t>
      </w:r>
      <w:r>
        <w:rPr>
          <w:spacing w:val="-2"/>
        </w:rPr>
        <w:t xml:space="preserve">theology with its requirement </w:t>
      </w:r>
      <w:r>
        <w:rPr>
          <w:spacing w:val="1"/>
        </w:rPr>
        <w:t xml:space="preserve">of the commitment of faith. The two-part </w:t>
      </w:r>
      <w:r>
        <w:rPr>
          <w:spacing w:val="4"/>
        </w:rPr>
        <w:t xml:space="preserve">approach was taken up again by E. </w:t>
      </w:r>
      <w:proofErr w:type="spellStart"/>
      <w:r>
        <w:rPr>
          <w:spacing w:val="4"/>
        </w:rPr>
        <w:t>Sellin</w:t>
      </w:r>
      <w:proofErr w:type="spellEnd"/>
      <w:r>
        <w:rPr>
          <w:spacing w:val="4"/>
        </w:rPr>
        <w:t xml:space="preserve"> </w:t>
      </w:r>
      <w:r>
        <w:t xml:space="preserve">(1933) and O. </w:t>
      </w:r>
      <w:proofErr w:type="spellStart"/>
      <w:r>
        <w:t>Procksch</w:t>
      </w:r>
      <w:proofErr w:type="spellEnd"/>
      <w:r>
        <w:t xml:space="preserve"> (a work completed during the 1939-45 war but published only in </w:t>
      </w:r>
      <w:r>
        <w:rPr>
          <w:spacing w:val="-10"/>
        </w:rPr>
        <w:t>1950).</w:t>
      </w:r>
    </w:p>
    <w:p w:rsidR="00510362" w:rsidRDefault="00510362" w:rsidP="00510362">
      <w:pPr>
        <w:pStyle w:val="PlainText"/>
      </w:pPr>
    </w:p>
    <w:p w:rsidR="00510362" w:rsidRDefault="00510362" w:rsidP="00510362">
      <w:pPr>
        <w:pStyle w:val="PlainText"/>
        <w:rPr>
          <w:smallCaps/>
          <w:spacing w:val="1"/>
        </w:rPr>
      </w:pPr>
      <w:r>
        <w:t xml:space="preserve">Generally, however, </w:t>
      </w:r>
      <w:proofErr w:type="spellStart"/>
      <w:r>
        <w:rPr>
          <w:smallCaps/>
        </w:rPr>
        <w:t>ot</w:t>
      </w:r>
      <w:proofErr w:type="spellEnd"/>
      <w:r>
        <w:rPr>
          <w:smallCaps/>
        </w:rPr>
        <w:t xml:space="preserve"> </w:t>
      </w:r>
      <w:r>
        <w:t xml:space="preserve">theologians have </w:t>
      </w:r>
      <w:r>
        <w:rPr>
          <w:spacing w:val="3"/>
        </w:rPr>
        <w:t xml:space="preserve">resisted such a bifurcation of interests and </w:t>
      </w:r>
      <w:r>
        <w:t xml:space="preserve">have sought to combine them by 'bending' the </w:t>
      </w:r>
      <w:r>
        <w:rPr>
          <w:spacing w:val="2"/>
        </w:rPr>
        <w:t>OT to make it more theological and/or 'bend</w:t>
      </w:r>
      <w:r>
        <w:rPr>
          <w:spacing w:val="2"/>
        </w:rPr>
        <w:softHyphen/>
      </w:r>
      <w:r>
        <w:rPr>
          <w:spacing w:val="1"/>
        </w:rPr>
        <w:t xml:space="preserve">ing' the concept of theology to assimilate it more to the nature of the </w:t>
      </w:r>
      <w:proofErr w:type="spellStart"/>
      <w:r>
        <w:rPr>
          <w:smallCaps/>
          <w:spacing w:val="1"/>
        </w:rPr>
        <w:t>ot</w:t>
      </w:r>
      <w:proofErr w:type="spellEnd"/>
      <w:r>
        <w:rPr>
          <w:smallCaps/>
          <w:spacing w:val="1"/>
        </w:rPr>
        <w:t>.</w:t>
      </w:r>
    </w:p>
    <w:p w:rsidR="00510362" w:rsidRDefault="00510362" w:rsidP="00510362">
      <w:pPr>
        <w:pStyle w:val="PlainText"/>
      </w:pPr>
    </w:p>
    <w:p w:rsidR="00510362" w:rsidRDefault="00510362" w:rsidP="00510362">
      <w:pPr>
        <w:pStyle w:val="PlainText"/>
        <w:rPr>
          <w:spacing w:val="-3"/>
        </w:rPr>
      </w:pPr>
      <w:r>
        <w:rPr>
          <w:spacing w:val="1"/>
        </w:rPr>
        <w:t xml:space="preserve">Both aspects of this bending are already </w:t>
      </w:r>
      <w:r>
        <w:rPr>
          <w:spacing w:val="4"/>
        </w:rPr>
        <w:t xml:space="preserve">apparent in </w:t>
      </w:r>
      <w:proofErr w:type="spellStart"/>
      <w:r>
        <w:rPr>
          <w:spacing w:val="4"/>
        </w:rPr>
        <w:t>Gabler</w:t>
      </w:r>
      <w:proofErr w:type="spellEnd"/>
      <w:r>
        <w:rPr>
          <w:spacing w:val="4"/>
        </w:rPr>
        <w:t>. He advocated a biblical</w:t>
      </w:r>
      <w:r>
        <w:t xml:space="preserve"> </w:t>
      </w:r>
      <w:r>
        <w:rPr>
          <w:spacing w:val="4"/>
        </w:rPr>
        <w:t xml:space="preserve">theology which began by being historical </w:t>
      </w:r>
      <w:r>
        <w:t>and descriptive rather than timeless and pre</w:t>
      </w:r>
      <w:r>
        <w:softHyphen/>
      </w:r>
      <w:r>
        <w:rPr>
          <w:spacing w:val="-1"/>
        </w:rPr>
        <w:t xml:space="preserve">scriptive, yet which then went on to eliminate </w:t>
      </w:r>
      <w:r>
        <w:rPr>
          <w:spacing w:val="1"/>
        </w:rPr>
        <w:t xml:space="preserve">ideas limited by time and place. His aim was </w:t>
      </w:r>
      <w:r>
        <w:rPr>
          <w:spacing w:val="4"/>
        </w:rPr>
        <w:t xml:space="preserve">to systematize the normative, unchanging </w:t>
      </w:r>
      <w:r>
        <w:t xml:space="preserve">truth of the Bible so as to be able to hand this </w:t>
      </w:r>
      <w:r>
        <w:rPr>
          <w:spacing w:val="-1"/>
        </w:rPr>
        <w:t xml:space="preserve">over to the </w:t>
      </w:r>
      <w:proofErr w:type="spellStart"/>
      <w:r>
        <w:rPr>
          <w:spacing w:val="-1"/>
        </w:rPr>
        <w:t>dogmaticians</w:t>
      </w:r>
      <w:proofErr w:type="spellEnd"/>
      <w:r>
        <w:rPr>
          <w:spacing w:val="-1"/>
        </w:rPr>
        <w:t xml:space="preserve"> to express it in terms </w:t>
      </w:r>
      <w:r>
        <w:rPr>
          <w:spacing w:val="1"/>
        </w:rPr>
        <w:t>appropriate to the day. Inevitably the decis</w:t>
      </w:r>
      <w:r>
        <w:rPr>
          <w:spacing w:val="1"/>
        </w:rPr>
        <w:softHyphen/>
      </w:r>
      <w:r>
        <w:rPr>
          <w:spacing w:val="-2"/>
        </w:rPr>
        <w:t xml:space="preserve">ions involved in this process would reflect </w:t>
      </w:r>
      <w:r>
        <w:rPr>
          <w:spacing w:val="1"/>
        </w:rPr>
        <w:t>contemporary philosophies such as roman</w:t>
      </w:r>
      <w:r>
        <w:rPr>
          <w:spacing w:val="1"/>
        </w:rPr>
        <w:softHyphen/>
      </w:r>
      <w:r>
        <w:rPr>
          <w:spacing w:val="-2"/>
        </w:rPr>
        <w:t xml:space="preserve">ticism, rationalism, Hegelianism and idealism, </w:t>
      </w:r>
      <w:r>
        <w:rPr>
          <w:spacing w:val="1"/>
        </w:rPr>
        <w:t xml:space="preserve">as well as the consistent </w:t>
      </w:r>
      <w:r>
        <w:rPr>
          <w:spacing w:val="1"/>
        </w:rPr>
        <w:lastRenderedPageBreak/>
        <w:t xml:space="preserve">concerns of the </w:t>
      </w:r>
      <w:proofErr w:type="spellStart"/>
      <w:r>
        <w:rPr>
          <w:smallCaps/>
          <w:spacing w:val="1"/>
        </w:rPr>
        <w:t>ot</w:t>
      </w:r>
      <w:proofErr w:type="spellEnd"/>
      <w:r>
        <w:rPr>
          <w:smallCaps/>
          <w:spacing w:val="1"/>
        </w:rPr>
        <w:t xml:space="preserve"> </w:t>
      </w:r>
      <w:r>
        <w:rPr>
          <w:spacing w:val="-2"/>
        </w:rPr>
        <w:t xml:space="preserve">itself. Even when fulfilling its descriptive task, </w:t>
      </w:r>
      <w:proofErr w:type="spellStart"/>
      <w:r>
        <w:rPr>
          <w:smallCaps/>
          <w:spacing w:val="-3"/>
        </w:rPr>
        <w:t>ot</w:t>
      </w:r>
      <w:proofErr w:type="spellEnd"/>
      <w:r>
        <w:rPr>
          <w:smallCaps/>
          <w:spacing w:val="-3"/>
        </w:rPr>
        <w:t xml:space="preserve"> </w:t>
      </w:r>
      <w:r>
        <w:rPr>
          <w:spacing w:val="-3"/>
        </w:rPr>
        <w:t>theology was unconsciously shaped by cate</w:t>
      </w:r>
      <w:r>
        <w:rPr>
          <w:spacing w:val="-3"/>
        </w:rPr>
        <w:softHyphen/>
        <w:t>gories from elsewhere.</w:t>
      </w:r>
    </w:p>
    <w:p w:rsidR="00510362" w:rsidRDefault="00510362" w:rsidP="00510362">
      <w:pPr>
        <w:pStyle w:val="PlainText"/>
      </w:pPr>
    </w:p>
    <w:p w:rsidR="00510362" w:rsidRDefault="00510362" w:rsidP="00510362">
      <w:pPr>
        <w:pStyle w:val="PlainText"/>
      </w:pPr>
      <w:r>
        <w:rPr>
          <w:spacing w:val="3"/>
        </w:rPr>
        <w:t>A different form of the bending of the O</w:t>
      </w:r>
      <w:r>
        <w:rPr>
          <w:smallCaps/>
          <w:spacing w:val="3"/>
        </w:rPr>
        <w:t xml:space="preserve">T </w:t>
      </w:r>
      <w:r>
        <w:t xml:space="preserve">to theology is the traditional structuring of </w:t>
      </w:r>
      <w:proofErr w:type="spellStart"/>
      <w:r>
        <w:rPr>
          <w:smallCaps/>
        </w:rPr>
        <w:t>ot</w:t>
      </w:r>
      <w:proofErr w:type="spellEnd"/>
      <w:r>
        <w:rPr>
          <w:smallCaps/>
        </w:rPr>
        <w:t xml:space="preserve"> </w:t>
      </w:r>
      <w:r>
        <w:t>theology by means of categories from Christ</w:t>
      </w:r>
      <w:r>
        <w:softHyphen/>
      </w:r>
      <w:r>
        <w:rPr>
          <w:spacing w:val="-1"/>
        </w:rPr>
        <w:t xml:space="preserve">ian systematic theology such as God, man, </w:t>
      </w:r>
      <w:r>
        <w:rPr>
          <w:spacing w:val="2"/>
        </w:rPr>
        <w:t xml:space="preserve">salvation, and eschatology, by writers such </w:t>
      </w:r>
      <w:r>
        <w:rPr>
          <w:spacing w:val="4"/>
        </w:rPr>
        <w:t xml:space="preserve">as Bauer, </w:t>
      </w:r>
      <w:proofErr w:type="spellStart"/>
      <w:r>
        <w:rPr>
          <w:spacing w:val="4"/>
        </w:rPr>
        <w:t>Sellin</w:t>
      </w:r>
      <w:proofErr w:type="spellEnd"/>
      <w:r>
        <w:rPr>
          <w:spacing w:val="4"/>
        </w:rPr>
        <w:t xml:space="preserve">, and L. Kohler (1936; </w:t>
      </w:r>
      <w:r>
        <w:rPr>
          <w:smallCaps/>
          <w:spacing w:val="4"/>
        </w:rPr>
        <w:t xml:space="preserve">et </w:t>
      </w:r>
      <w:r>
        <w:rPr>
          <w:spacing w:val="1"/>
        </w:rPr>
        <w:t>1957). Recent writers have generally struc</w:t>
      </w:r>
      <w:r>
        <w:rPr>
          <w:spacing w:val="-2"/>
        </w:rPr>
        <w:t xml:space="preserve">tured their work by means of categories which </w:t>
      </w:r>
      <w:r>
        <w:rPr>
          <w:spacing w:val="-1"/>
        </w:rPr>
        <w:t xml:space="preserve">they see as more reflective of the </w:t>
      </w:r>
      <w:proofErr w:type="spellStart"/>
      <w:r>
        <w:rPr>
          <w:smallCaps/>
          <w:spacing w:val="-1"/>
        </w:rPr>
        <w:t>ot's</w:t>
      </w:r>
      <w:proofErr w:type="spellEnd"/>
      <w:r>
        <w:rPr>
          <w:smallCaps/>
          <w:spacing w:val="-1"/>
        </w:rPr>
        <w:t xml:space="preserve"> </w:t>
      </w:r>
      <w:r>
        <w:rPr>
          <w:spacing w:val="-1"/>
        </w:rPr>
        <w:t xml:space="preserve">own </w:t>
      </w:r>
      <w:r>
        <w:rPr>
          <w:spacing w:val="-2"/>
        </w:rPr>
        <w:t>underlying concerns. Most famously, W. Eich</w:t>
      </w:r>
      <w:r>
        <w:rPr>
          <w:spacing w:val="1"/>
        </w:rPr>
        <w:t xml:space="preserve">rodt (1933-39; </w:t>
      </w:r>
      <w:r>
        <w:rPr>
          <w:smallCaps/>
          <w:spacing w:val="1"/>
        </w:rPr>
        <w:t xml:space="preserve">et </w:t>
      </w:r>
      <w:r>
        <w:rPr>
          <w:spacing w:val="1"/>
        </w:rPr>
        <w:t xml:space="preserve">1961-67) took the motif of </w:t>
      </w:r>
      <w:r>
        <w:t xml:space="preserve">the covenant relationship between Yahweh </w:t>
      </w:r>
      <w:r>
        <w:rPr>
          <w:spacing w:val="1"/>
        </w:rPr>
        <w:t xml:space="preserve">and Israel as the broad framework for his </w:t>
      </w:r>
      <w:r>
        <w:rPr>
          <w:spacing w:val="-1"/>
        </w:rPr>
        <w:t xml:space="preserve">presentation, though (like Bauer) he combined </w:t>
      </w:r>
      <w:r>
        <w:rPr>
          <w:spacing w:val="7"/>
        </w:rPr>
        <w:t xml:space="preserve">that with a historical approach to many </w:t>
      </w:r>
      <w:r>
        <w:t xml:space="preserve">themes treated within this framework. T. C. </w:t>
      </w:r>
      <w:proofErr w:type="spellStart"/>
      <w:r>
        <w:rPr>
          <w:spacing w:val="7"/>
        </w:rPr>
        <w:t>Vriezen</w:t>
      </w:r>
      <w:proofErr w:type="spellEnd"/>
      <w:r>
        <w:rPr>
          <w:spacing w:val="7"/>
        </w:rPr>
        <w:t xml:space="preserve"> made the communion between </w:t>
      </w:r>
      <w:r>
        <w:rPr>
          <w:spacing w:val="3"/>
        </w:rPr>
        <w:t xml:space="preserve">Yahweh and Israel the framework for the </w:t>
      </w:r>
      <w:r>
        <w:rPr>
          <w:spacing w:val="-1"/>
        </w:rPr>
        <w:t xml:space="preserve">revised edition of his work (1966; </w:t>
      </w:r>
      <w:r>
        <w:rPr>
          <w:smallCaps/>
          <w:spacing w:val="-1"/>
        </w:rPr>
        <w:t xml:space="preserve">et </w:t>
      </w:r>
      <w:r>
        <w:rPr>
          <w:spacing w:val="-1"/>
        </w:rPr>
        <w:t xml:space="preserve">1970). </w:t>
      </w:r>
      <w:r>
        <w:rPr>
          <w:spacing w:val="1"/>
        </w:rPr>
        <w:t xml:space="preserve">Many other writers have begun from some </w:t>
      </w:r>
      <w:r>
        <w:rPr>
          <w:spacing w:val="-2"/>
        </w:rPr>
        <w:t xml:space="preserve">aspect of the person or activity of God himself </w:t>
      </w:r>
      <w:r>
        <w:rPr>
          <w:spacing w:val="-1"/>
        </w:rPr>
        <w:t xml:space="preserve">or from some aspect of his relationship with </w:t>
      </w:r>
      <w:r>
        <w:rPr>
          <w:spacing w:val="2"/>
        </w:rPr>
        <w:t xml:space="preserve">humanity such as his presence (S. </w:t>
      </w:r>
      <w:proofErr w:type="spellStart"/>
      <w:r>
        <w:rPr>
          <w:spacing w:val="2"/>
        </w:rPr>
        <w:t>Terrien</w:t>
      </w:r>
      <w:proofErr w:type="spellEnd"/>
      <w:r>
        <w:rPr>
          <w:spacing w:val="2"/>
        </w:rPr>
        <w:t xml:space="preserve">, </w:t>
      </w:r>
      <w:r>
        <w:t xml:space="preserve">1978) or his promise (W. C. Kaiser, 1978). </w:t>
      </w:r>
      <w:r>
        <w:rPr>
          <w:spacing w:val="3"/>
        </w:rPr>
        <w:t xml:space="preserve">Others have been content to examine what </w:t>
      </w:r>
      <w:r>
        <w:t xml:space="preserve">they see as key </w:t>
      </w:r>
      <w:proofErr w:type="spellStart"/>
      <w:r>
        <w:rPr>
          <w:smallCaps/>
        </w:rPr>
        <w:t>ot</w:t>
      </w:r>
      <w:proofErr w:type="spellEnd"/>
      <w:r>
        <w:rPr>
          <w:smallCaps/>
        </w:rPr>
        <w:t xml:space="preserve"> </w:t>
      </w:r>
      <w:r>
        <w:t xml:space="preserve">themes, without claiming </w:t>
      </w:r>
      <w:r>
        <w:rPr>
          <w:spacing w:val="-3"/>
        </w:rPr>
        <w:t>that these comprise a system (e.g. J. L. McKen</w:t>
      </w:r>
      <w:r>
        <w:rPr>
          <w:spacing w:val="-5"/>
        </w:rPr>
        <w:t>zie, 1974).</w:t>
      </w:r>
    </w:p>
    <w:p w:rsidR="00510362" w:rsidRDefault="00510362" w:rsidP="00510362">
      <w:pPr>
        <w:pStyle w:val="PlainText"/>
      </w:pPr>
    </w:p>
    <w:p w:rsidR="00510362" w:rsidRDefault="00510362" w:rsidP="00510362">
      <w:pPr>
        <w:pStyle w:val="PlainText"/>
      </w:pPr>
      <w:r>
        <w:t>Eichrodt described his method as a cross-</w:t>
      </w:r>
      <w:r>
        <w:rPr>
          <w:spacing w:val="-1"/>
        </w:rPr>
        <w:t xml:space="preserve">section approach, while J. Bright </w:t>
      </w:r>
      <w:r>
        <w:rPr>
          <w:i/>
          <w:iCs/>
          <w:spacing w:val="-1"/>
        </w:rPr>
        <w:t>(The Auth</w:t>
      </w:r>
      <w:r>
        <w:rPr>
          <w:i/>
          <w:iCs/>
          <w:spacing w:val="-1"/>
        </w:rPr>
        <w:softHyphen/>
      </w:r>
      <w:r>
        <w:rPr>
          <w:i/>
          <w:iCs/>
          <w:spacing w:val="-2"/>
        </w:rPr>
        <w:t xml:space="preserve">ority of the Old Testament, </w:t>
      </w:r>
      <w:r>
        <w:rPr>
          <w:spacing w:val="-2"/>
        </w:rPr>
        <w:t xml:space="preserve">1967) called it an </w:t>
      </w:r>
      <w:r>
        <w:t xml:space="preserve">attempt to identify the </w:t>
      </w:r>
      <w:proofErr w:type="spellStart"/>
      <w:r>
        <w:rPr>
          <w:smallCaps/>
        </w:rPr>
        <w:t>ot's</w:t>
      </w:r>
      <w:proofErr w:type="spellEnd"/>
      <w:r>
        <w:rPr>
          <w:smallCaps/>
        </w:rPr>
        <w:t xml:space="preserve"> </w:t>
      </w:r>
      <w:r>
        <w:t>underlying con</w:t>
      </w:r>
      <w:r>
        <w:softHyphen/>
      </w:r>
      <w:r>
        <w:rPr>
          <w:spacing w:val="-1"/>
        </w:rPr>
        <w:t xml:space="preserve">cerns: the latter expression makes particularly clear that part of the bending involved in such </w:t>
      </w:r>
      <w:r>
        <w:rPr>
          <w:spacing w:val="3"/>
        </w:rPr>
        <w:t xml:space="preserve">treatments is that they are not handling the </w:t>
      </w:r>
      <w:r>
        <w:rPr>
          <w:spacing w:val="-2"/>
        </w:rPr>
        <w:t>text itself but something they believe lies be</w:t>
      </w:r>
      <w:r>
        <w:rPr>
          <w:spacing w:val="-2"/>
        </w:rPr>
        <w:softHyphen/>
      </w:r>
      <w:r>
        <w:t>neath it.</w:t>
      </w:r>
    </w:p>
    <w:p w:rsidR="00510362" w:rsidRDefault="00510362" w:rsidP="00510362">
      <w:pPr>
        <w:pStyle w:val="PlainText"/>
        <w:rPr>
          <w:spacing w:val="1"/>
        </w:rPr>
      </w:pPr>
    </w:p>
    <w:p w:rsidR="00510362" w:rsidRDefault="00510362" w:rsidP="00510362">
      <w:pPr>
        <w:pStyle w:val="PlainText"/>
      </w:pPr>
      <w:r>
        <w:rPr>
          <w:spacing w:val="1"/>
        </w:rPr>
        <w:t xml:space="preserve">Writers such as Eichrodt declare that they </w:t>
      </w:r>
      <w:r>
        <w:rPr>
          <w:spacing w:val="2"/>
        </w:rPr>
        <w:t xml:space="preserve">aim both to do justice to the </w:t>
      </w:r>
      <w:proofErr w:type="spellStart"/>
      <w:r>
        <w:rPr>
          <w:smallCaps/>
          <w:spacing w:val="2"/>
        </w:rPr>
        <w:t>ot's</w:t>
      </w:r>
      <w:proofErr w:type="spellEnd"/>
      <w:r>
        <w:rPr>
          <w:smallCaps/>
          <w:spacing w:val="2"/>
        </w:rPr>
        <w:t xml:space="preserve"> </w:t>
      </w:r>
      <w:r>
        <w:rPr>
          <w:spacing w:val="2"/>
        </w:rPr>
        <w:t>own con</w:t>
      </w:r>
      <w:r>
        <w:rPr>
          <w:spacing w:val="2"/>
        </w:rPr>
        <w:softHyphen/>
      </w:r>
      <w:r>
        <w:rPr>
          <w:spacing w:val="1"/>
        </w:rPr>
        <w:t>cerns and to demonstrate their points of con</w:t>
      </w:r>
      <w:r>
        <w:rPr>
          <w:spacing w:val="1"/>
        </w:rPr>
        <w:softHyphen/>
        <w:t xml:space="preserve">nection with the </w:t>
      </w:r>
      <w:r>
        <w:rPr>
          <w:smallCaps/>
          <w:spacing w:val="1"/>
        </w:rPr>
        <w:t xml:space="preserve">nt. </w:t>
      </w:r>
      <w:r>
        <w:rPr>
          <w:spacing w:val="1"/>
        </w:rPr>
        <w:t xml:space="preserve">In practice their works, </w:t>
      </w:r>
      <w:r>
        <w:rPr>
          <w:spacing w:val="3"/>
        </w:rPr>
        <w:t xml:space="preserve">like the </w:t>
      </w:r>
      <w:proofErr w:type="spellStart"/>
      <w:r>
        <w:rPr>
          <w:smallCaps/>
          <w:spacing w:val="3"/>
        </w:rPr>
        <w:t>ot</w:t>
      </w:r>
      <w:proofErr w:type="spellEnd"/>
      <w:r>
        <w:rPr>
          <w:smallCaps/>
          <w:spacing w:val="3"/>
        </w:rPr>
        <w:t xml:space="preserve"> </w:t>
      </w:r>
      <w:r>
        <w:rPr>
          <w:spacing w:val="3"/>
        </w:rPr>
        <w:t xml:space="preserve">theologies that more explicitly </w:t>
      </w:r>
      <w:r>
        <w:rPr>
          <w:spacing w:val="-2"/>
        </w:rPr>
        <w:t>follow categories adopted from Christian theo</w:t>
      </w:r>
      <w:r>
        <w:rPr>
          <w:spacing w:val="-2"/>
        </w:rPr>
        <w:softHyphen/>
      </w:r>
      <w:r>
        <w:rPr>
          <w:spacing w:val="-1"/>
        </w:rPr>
        <w:t xml:space="preserve">logy, can be seen with hindsight to assimilate </w:t>
      </w:r>
      <w:r>
        <w:rPr>
          <w:spacing w:val="3"/>
        </w:rPr>
        <w:t xml:space="preserve">the </w:t>
      </w:r>
      <w:proofErr w:type="spellStart"/>
      <w:r>
        <w:rPr>
          <w:smallCaps/>
          <w:spacing w:val="3"/>
        </w:rPr>
        <w:t>ot</w:t>
      </w:r>
      <w:proofErr w:type="spellEnd"/>
      <w:r>
        <w:rPr>
          <w:smallCaps/>
          <w:spacing w:val="3"/>
        </w:rPr>
        <w:t xml:space="preserve"> </w:t>
      </w:r>
      <w:r>
        <w:rPr>
          <w:spacing w:val="3"/>
        </w:rPr>
        <w:t xml:space="preserve">to Christian theological concerns in </w:t>
      </w:r>
      <w:r>
        <w:t xml:space="preserve">their value judgments and in the way they </w:t>
      </w:r>
      <w:r>
        <w:rPr>
          <w:spacing w:val="6"/>
        </w:rPr>
        <w:t>understand the OT's priorities. Litmus tests</w:t>
      </w:r>
      <w:r>
        <w:t xml:space="preserve"> for this process are the way </w:t>
      </w:r>
      <w:proofErr w:type="spellStart"/>
      <w:r>
        <w:rPr>
          <w:smallCaps/>
        </w:rPr>
        <w:t>ot</w:t>
      </w:r>
      <w:proofErr w:type="spellEnd"/>
      <w:r>
        <w:rPr>
          <w:smallCaps/>
        </w:rPr>
        <w:t xml:space="preserve"> </w:t>
      </w:r>
      <w:r>
        <w:t xml:space="preserve">theologians </w:t>
      </w:r>
      <w:r>
        <w:rPr>
          <w:spacing w:val="1"/>
        </w:rPr>
        <w:t xml:space="preserve">handle the themes of the land and the cult, </w:t>
      </w:r>
      <w:r>
        <w:t xml:space="preserve">two prominent theological themes within the </w:t>
      </w:r>
      <w:proofErr w:type="spellStart"/>
      <w:r>
        <w:rPr>
          <w:smallCaps/>
          <w:spacing w:val="1"/>
        </w:rPr>
        <w:t>ot</w:t>
      </w:r>
      <w:proofErr w:type="spellEnd"/>
      <w:r>
        <w:rPr>
          <w:smallCaps/>
          <w:spacing w:val="1"/>
        </w:rPr>
        <w:t xml:space="preserve">. </w:t>
      </w:r>
      <w:r>
        <w:rPr>
          <w:spacing w:val="1"/>
        </w:rPr>
        <w:t>The former is ignored by most OT theolo</w:t>
      </w:r>
      <w:r>
        <w:rPr>
          <w:spacing w:val="1"/>
        </w:rPr>
        <w:softHyphen/>
      </w:r>
      <w:r>
        <w:rPr>
          <w:spacing w:val="-2"/>
        </w:rPr>
        <w:t xml:space="preserve">gies (even recently by B. S. Childs, 1985). The </w:t>
      </w:r>
      <w:r>
        <w:rPr>
          <w:spacing w:val="-1"/>
        </w:rPr>
        <w:t xml:space="preserve">latter is not ignored but treated with a negative </w:t>
      </w:r>
      <w:r>
        <w:t>slant which derives from Protestant theologi</w:t>
      </w:r>
      <w:r>
        <w:softHyphen/>
      </w:r>
      <w:r>
        <w:rPr>
          <w:spacing w:val="2"/>
        </w:rPr>
        <w:t xml:space="preserve">cal convictions rather than from the </w:t>
      </w:r>
      <w:proofErr w:type="spellStart"/>
      <w:r>
        <w:rPr>
          <w:smallCaps/>
          <w:spacing w:val="2"/>
        </w:rPr>
        <w:t>ot</w:t>
      </w:r>
      <w:proofErr w:type="spellEnd"/>
      <w:r>
        <w:rPr>
          <w:smallCaps/>
          <w:spacing w:val="2"/>
        </w:rPr>
        <w:t xml:space="preserve"> </w:t>
      </w:r>
      <w:r>
        <w:rPr>
          <w:spacing w:val="2"/>
        </w:rPr>
        <w:t xml:space="preserve">(see </w:t>
      </w:r>
      <w:r>
        <w:rPr>
          <w:spacing w:val="4"/>
        </w:rPr>
        <w:t xml:space="preserve">e.g. </w:t>
      </w:r>
      <w:proofErr w:type="spellStart"/>
      <w:r>
        <w:rPr>
          <w:spacing w:val="4"/>
        </w:rPr>
        <w:t>K</w:t>
      </w:r>
      <w:r>
        <w:rPr>
          <w:rFonts w:ascii="Times New Roman" w:hAnsi="Times New Roman"/>
          <w:spacing w:val="4"/>
        </w:rPr>
        <w:t>ö</w:t>
      </w:r>
      <w:r>
        <w:rPr>
          <w:spacing w:val="4"/>
        </w:rPr>
        <w:t>hler</w:t>
      </w:r>
      <w:proofErr w:type="spellEnd"/>
      <w:r>
        <w:rPr>
          <w:spacing w:val="4"/>
        </w:rPr>
        <w:t xml:space="preserve">). But some more recent works </w:t>
      </w:r>
      <w:r>
        <w:rPr>
          <w:spacing w:val="3"/>
        </w:rPr>
        <w:t xml:space="preserve">have made some progress in their treatment </w:t>
      </w:r>
      <w:r>
        <w:rPr>
          <w:spacing w:val="-2"/>
        </w:rPr>
        <w:t xml:space="preserve">of such </w:t>
      </w:r>
      <w:proofErr w:type="spellStart"/>
      <w:r>
        <w:rPr>
          <w:smallCaps/>
          <w:spacing w:val="-2"/>
        </w:rPr>
        <w:t>ot</w:t>
      </w:r>
      <w:proofErr w:type="spellEnd"/>
      <w:r>
        <w:rPr>
          <w:smallCaps/>
          <w:spacing w:val="-2"/>
        </w:rPr>
        <w:t xml:space="preserve"> </w:t>
      </w:r>
      <w:r>
        <w:rPr>
          <w:spacing w:val="-2"/>
        </w:rPr>
        <w:t xml:space="preserve">themes (e.g. W. </w:t>
      </w:r>
      <w:proofErr w:type="spellStart"/>
      <w:r>
        <w:rPr>
          <w:spacing w:val="-2"/>
        </w:rPr>
        <w:t>Zimmerli</w:t>
      </w:r>
      <w:proofErr w:type="spellEnd"/>
      <w:r>
        <w:rPr>
          <w:spacing w:val="-2"/>
        </w:rPr>
        <w:t xml:space="preserve">, 1972, </w:t>
      </w:r>
      <w:r>
        <w:rPr>
          <w:smallCaps/>
          <w:spacing w:val="-2"/>
        </w:rPr>
        <w:t xml:space="preserve">et </w:t>
      </w:r>
      <w:r>
        <w:t xml:space="preserve">1978; C. Westermann, 1978, </w:t>
      </w:r>
      <w:r>
        <w:rPr>
          <w:smallCaps/>
        </w:rPr>
        <w:t xml:space="preserve">et </w:t>
      </w:r>
      <w:r>
        <w:t xml:space="preserve">1982; E. A. </w:t>
      </w:r>
      <w:r>
        <w:rPr>
          <w:spacing w:val="-2"/>
        </w:rPr>
        <w:t>Martens, 1981).</w:t>
      </w:r>
    </w:p>
    <w:p w:rsidR="00510362" w:rsidRDefault="00510362" w:rsidP="00510362">
      <w:pPr>
        <w:pStyle w:val="PlainText"/>
        <w:rPr>
          <w:spacing w:val="2"/>
        </w:rPr>
      </w:pPr>
    </w:p>
    <w:p w:rsidR="00510362" w:rsidRDefault="00510362" w:rsidP="00510362">
      <w:pPr>
        <w:pStyle w:val="PlainText"/>
      </w:pPr>
      <w:proofErr w:type="spellStart"/>
      <w:r>
        <w:rPr>
          <w:spacing w:val="2"/>
        </w:rPr>
        <w:t>Eichrodt's</w:t>
      </w:r>
      <w:proofErr w:type="spellEnd"/>
      <w:r>
        <w:rPr>
          <w:spacing w:val="2"/>
        </w:rPr>
        <w:t xml:space="preserve"> programmatic statements, par</w:t>
      </w:r>
      <w:r>
        <w:rPr>
          <w:spacing w:val="2"/>
        </w:rPr>
        <w:softHyphen/>
      </w:r>
      <w:r>
        <w:rPr>
          <w:spacing w:val="3"/>
        </w:rPr>
        <w:t xml:space="preserve">alleled in </w:t>
      </w:r>
      <w:proofErr w:type="spellStart"/>
      <w:r>
        <w:rPr>
          <w:spacing w:val="3"/>
        </w:rPr>
        <w:t>Procksch</w:t>
      </w:r>
      <w:proofErr w:type="spellEnd"/>
      <w:r>
        <w:rPr>
          <w:spacing w:val="3"/>
        </w:rPr>
        <w:t xml:space="preserve"> and </w:t>
      </w:r>
      <w:proofErr w:type="spellStart"/>
      <w:r>
        <w:rPr>
          <w:spacing w:val="3"/>
        </w:rPr>
        <w:t>Vriezen</w:t>
      </w:r>
      <w:proofErr w:type="spellEnd"/>
      <w:r>
        <w:rPr>
          <w:spacing w:val="3"/>
        </w:rPr>
        <w:t xml:space="preserve"> and given </w:t>
      </w:r>
      <w:r>
        <w:rPr>
          <w:spacing w:val="2"/>
        </w:rPr>
        <w:t xml:space="preserve">more emphasis by G. A. F. Knight (1959), </w:t>
      </w:r>
      <w:r>
        <w:rPr>
          <w:spacing w:val="1"/>
        </w:rPr>
        <w:t>might make one expect more by way of ex</w:t>
      </w:r>
      <w:r>
        <w:rPr>
          <w:spacing w:val="1"/>
        </w:rPr>
        <w:softHyphen/>
        <w:t xml:space="preserve">plicit Christian bending of the </w:t>
      </w:r>
      <w:proofErr w:type="spellStart"/>
      <w:r>
        <w:rPr>
          <w:smallCaps/>
          <w:spacing w:val="1"/>
        </w:rPr>
        <w:t>ot</w:t>
      </w:r>
      <w:proofErr w:type="spellEnd"/>
      <w:r>
        <w:rPr>
          <w:smallCaps/>
          <w:spacing w:val="1"/>
        </w:rPr>
        <w:t xml:space="preserve"> </w:t>
      </w:r>
      <w:r>
        <w:rPr>
          <w:spacing w:val="1"/>
        </w:rPr>
        <w:t xml:space="preserve">than in fact appears in their work. It is actually no more marked than that in many writers who do not </w:t>
      </w:r>
      <w:r>
        <w:rPr>
          <w:spacing w:val="5"/>
        </w:rPr>
        <w:t xml:space="preserve">acknowledge such an aim. Indeed, such </w:t>
      </w:r>
      <w:r>
        <w:t xml:space="preserve">bending is generally less evident in actual </w:t>
      </w:r>
      <w:proofErr w:type="spellStart"/>
      <w:r>
        <w:rPr>
          <w:smallCaps/>
        </w:rPr>
        <w:t>ot</w:t>
      </w:r>
      <w:proofErr w:type="spellEnd"/>
      <w:r>
        <w:rPr>
          <w:smallCaps/>
        </w:rPr>
        <w:t xml:space="preserve"> </w:t>
      </w:r>
      <w:r>
        <w:t>theologies than it is in some other works con</w:t>
      </w:r>
      <w:r>
        <w:softHyphen/>
      </w:r>
      <w:r>
        <w:rPr>
          <w:spacing w:val="-1"/>
        </w:rPr>
        <w:t xml:space="preserve">cerned with the theological significance of the </w:t>
      </w:r>
      <w:proofErr w:type="spellStart"/>
      <w:r>
        <w:rPr>
          <w:smallCaps/>
        </w:rPr>
        <w:t>ot</w:t>
      </w:r>
      <w:proofErr w:type="spellEnd"/>
      <w:r>
        <w:rPr>
          <w:smallCaps/>
        </w:rPr>
        <w:t xml:space="preserve"> </w:t>
      </w:r>
      <w:r>
        <w:t xml:space="preserve">for Christians, which rework a number of traditional ways of establishing connections </w:t>
      </w:r>
      <w:r>
        <w:rPr>
          <w:spacing w:val="3"/>
        </w:rPr>
        <w:t xml:space="preserve">between the </w:t>
      </w:r>
      <w:proofErr w:type="spellStart"/>
      <w:r>
        <w:rPr>
          <w:smallCaps/>
          <w:spacing w:val="3"/>
        </w:rPr>
        <w:t>ot</w:t>
      </w:r>
      <w:proofErr w:type="spellEnd"/>
      <w:r>
        <w:rPr>
          <w:smallCaps/>
          <w:spacing w:val="3"/>
        </w:rPr>
        <w:t xml:space="preserve"> </w:t>
      </w:r>
      <w:r>
        <w:rPr>
          <w:spacing w:val="3"/>
        </w:rPr>
        <w:t xml:space="preserve">and the </w:t>
      </w:r>
      <w:proofErr w:type="spellStart"/>
      <w:r>
        <w:rPr>
          <w:smallCaps/>
          <w:spacing w:val="3"/>
        </w:rPr>
        <w:t>nt</w:t>
      </w:r>
      <w:proofErr w:type="spellEnd"/>
      <w:r>
        <w:rPr>
          <w:smallCaps/>
          <w:spacing w:val="3"/>
        </w:rPr>
        <w:t xml:space="preserve"> </w:t>
      </w:r>
      <w:r>
        <w:rPr>
          <w:spacing w:val="3"/>
        </w:rPr>
        <w:t xml:space="preserve">(see A. H. J. </w:t>
      </w:r>
      <w:proofErr w:type="spellStart"/>
      <w:r>
        <w:rPr>
          <w:spacing w:val="-2"/>
        </w:rPr>
        <w:t>Gunneweg</w:t>
      </w:r>
      <w:proofErr w:type="spellEnd"/>
      <w:r>
        <w:rPr>
          <w:spacing w:val="-2"/>
        </w:rPr>
        <w:t xml:space="preserve">, </w:t>
      </w:r>
      <w:r>
        <w:rPr>
          <w:i/>
          <w:iCs/>
          <w:spacing w:val="-2"/>
        </w:rPr>
        <w:t xml:space="preserve">Understanding the Old Testament, </w:t>
      </w:r>
      <w:r>
        <w:rPr>
          <w:smallCaps/>
        </w:rPr>
        <w:t xml:space="preserve">et </w:t>
      </w:r>
      <w:r>
        <w:t xml:space="preserve">1978; J. Goldingay, </w:t>
      </w:r>
      <w:r>
        <w:rPr>
          <w:i/>
          <w:iCs/>
        </w:rPr>
        <w:t xml:space="preserve">Approaches to Old </w:t>
      </w:r>
      <w:r>
        <w:rPr>
          <w:i/>
          <w:iCs/>
          <w:spacing w:val="-2"/>
        </w:rPr>
        <w:t xml:space="preserve">Testament Interpretation, </w:t>
      </w:r>
      <w:r>
        <w:rPr>
          <w:spacing w:val="-2"/>
        </w:rPr>
        <w:t xml:space="preserve">1981). Thus (among writers accessible in English) W. </w:t>
      </w:r>
      <w:proofErr w:type="spellStart"/>
      <w:r>
        <w:rPr>
          <w:spacing w:val="-2"/>
        </w:rPr>
        <w:t>Vischer</w:t>
      </w:r>
      <w:proofErr w:type="spellEnd"/>
      <w:r>
        <w:rPr>
          <w:spacing w:val="-2"/>
        </w:rPr>
        <w:t xml:space="preserve"> uses </w:t>
      </w:r>
      <w:r>
        <w:t xml:space="preserve">typology to establish links between </w:t>
      </w:r>
      <w:proofErr w:type="spellStart"/>
      <w:r>
        <w:rPr>
          <w:smallCaps/>
        </w:rPr>
        <w:t>ot</w:t>
      </w:r>
      <w:proofErr w:type="spellEnd"/>
      <w:r>
        <w:rPr>
          <w:smallCaps/>
        </w:rPr>
        <w:t xml:space="preserve"> </w:t>
      </w:r>
      <w:r>
        <w:t>char</w:t>
      </w:r>
      <w:r>
        <w:softHyphen/>
        <w:t xml:space="preserve">acters and Christ as he expounds </w:t>
      </w:r>
      <w:r>
        <w:rPr>
          <w:i/>
          <w:iCs/>
        </w:rPr>
        <w:t xml:space="preserve">The Witness </w:t>
      </w:r>
      <w:r>
        <w:rPr>
          <w:i/>
          <w:iCs/>
          <w:spacing w:val="-1"/>
        </w:rPr>
        <w:t xml:space="preserve">of the Old Testament to Christ </w:t>
      </w:r>
      <w:r>
        <w:rPr>
          <w:spacing w:val="-1"/>
        </w:rPr>
        <w:t xml:space="preserve">(1934-42, </w:t>
      </w:r>
      <w:r>
        <w:rPr>
          <w:smallCaps/>
          <w:spacing w:val="-1"/>
        </w:rPr>
        <w:t xml:space="preserve">et </w:t>
      </w:r>
      <w:r>
        <w:rPr>
          <w:spacing w:val="-1"/>
        </w:rPr>
        <w:t xml:space="preserve">of </w:t>
      </w:r>
      <w:r>
        <w:t xml:space="preserve">Vol. 1, 1949); cf. K. Barth's theological use of </w:t>
      </w:r>
      <w:r>
        <w:rPr>
          <w:spacing w:val="1"/>
        </w:rPr>
        <w:t xml:space="preserve">the </w:t>
      </w:r>
      <w:proofErr w:type="spellStart"/>
      <w:r>
        <w:rPr>
          <w:smallCaps/>
          <w:spacing w:val="1"/>
        </w:rPr>
        <w:t>ot</w:t>
      </w:r>
      <w:proofErr w:type="spellEnd"/>
      <w:r>
        <w:rPr>
          <w:smallCaps/>
          <w:spacing w:val="1"/>
        </w:rPr>
        <w:t xml:space="preserve"> </w:t>
      </w:r>
      <w:r>
        <w:rPr>
          <w:spacing w:val="1"/>
        </w:rPr>
        <w:t xml:space="preserve">(e.g. the treatment of Job in </w:t>
      </w:r>
      <w:r>
        <w:rPr>
          <w:i/>
          <w:iCs/>
          <w:spacing w:val="1"/>
        </w:rPr>
        <w:t xml:space="preserve">Church </w:t>
      </w:r>
      <w:proofErr w:type="spellStart"/>
      <w:r>
        <w:rPr>
          <w:i/>
          <w:iCs/>
          <w:spacing w:val="3"/>
        </w:rPr>
        <w:t>Dogmatics</w:t>
      </w:r>
      <w:proofErr w:type="spellEnd"/>
      <w:r>
        <w:rPr>
          <w:i/>
          <w:iCs/>
          <w:spacing w:val="3"/>
        </w:rPr>
        <w:t xml:space="preserve"> </w:t>
      </w:r>
      <w:r>
        <w:rPr>
          <w:spacing w:val="3"/>
        </w:rPr>
        <w:t xml:space="preserve">IV 3 </w:t>
      </w:r>
      <w:proofErr w:type="spellStart"/>
      <w:r>
        <w:rPr>
          <w:spacing w:val="3"/>
        </w:rPr>
        <w:t>i</w:t>
      </w:r>
      <w:proofErr w:type="spellEnd"/>
      <w:r>
        <w:rPr>
          <w:spacing w:val="3"/>
        </w:rPr>
        <w:t xml:space="preserve">, 1961). W. </w:t>
      </w:r>
      <w:proofErr w:type="spellStart"/>
      <w:r>
        <w:rPr>
          <w:spacing w:val="3"/>
        </w:rPr>
        <w:t>Zimmerli</w:t>
      </w:r>
      <w:proofErr w:type="spellEnd"/>
      <w:r>
        <w:rPr>
          <w:spacing w:val="3"/>
        </w:rPr>
        <w:t xml:space="preserve"> in </w:t>
      </w:r>
      <w:r>
        <w:rPr>
          <w:i/>
          <w:iCs/>
          <w:spacing w:val="-2"/>
        </w:rPr>
        <w:t>Essays on Old Testament Interpretation/Her</w:t>
      </w:r>
      <w:r>
        <w:rPr>
          <w:i/>
          <w:iCs/>
          <w:spacing w:val="-1"/>
        </w:rPr>
        <w:t xml:space="preserve">meneutics </w:t>
      </w:r>
      <w:r>
        <w:rPr>
          <w:spacing w:val="-1"/>
        </w:rPr>
        <w:t xml:space="preserve">(ed. C. Westermann, 1963) sees the </w:t>
      </w:r>
      <w:proofErr w:type="spellStart"/>
      <w:r>
        <w:rPr>
          <w:smallCaps/>
          <w:spacing w:val="1"/>
        </w:rPr>
        <w:t>ot</w:t>
      </w:r>
      <w:proofErr w:type="spellEnd"/>
      <w:r>
        <w:rPr>
          <w:smallCaps/>
          <w:spacing w:val="1"/>
        </w:rPr>
        <w:t xml:space="preserve"> </w:t>
      </w:r>
      <w:r>
        <w:rPr>
          <w:spacing w:val="1"/>
        </w:rPr>
        <w:t xml:space="preserve">as embodying a hope and promise that are </w:t>
      </w:r>
      <w:r>
        <w:rPr>
          <w:spacing w:val="6"/>
        </w:rPr>
        <w:t xml:space="preserve">fulfilled in the Christian gospel. </w:t>
      </w:r>
      <w:proofErr w:type="gramStart"/>
      <w:r>
        <w:rPr>
          <w:spacing w:val="6"/>
        </w:rPr>
        <w:t xml:space="preserve">Bright </w:t>
      </w:r>
      <w:r>
        <w:rPr>
          <w:spacing w:val="4"/>
        </w:rPr>
        <w:t xml:space="preserve">pictures the </w:t>
      </w:r>
      <w:proofErr w:type="spellStart"/>
      <w:r>
        <w:rPr>
          <w:smallCaps/>
          <w:spacing w:val="4"/>
        </w:rPr>
        <w:t>ot</w:t>
      </w:r>
      <w:proofErr w:type="spellEnd"/>
      <w:r>
        <w:rPr>
          <w:smallCaps/>
          <w:spacing w:val="4"/>
        </w:rPr>
        <w:t xml:space="preserve"> </w:t>
      </w:r>
      <w:r>
        <w:rPr>
          <w:spacing w:val="4"/>
        </w:rPr>
        <w:t xml:space="preserve">as Act I to the </w:t>
      </w:r>
      <w:proofErr w:type="spellStart"/>
      <w:r>
        <w:rPr>
          <w:smallCaps/>
          <w:spacing w:val="4"/>
        </w:rPr>
        <w:t>nt's</w:t>
      </w:r>
      <w:proofErr w:type="spellEnd"/>
      <w:r>
        <w:rPr>
          <w:smallCaps/>
          <w:spacing w:val="4"/>
        </w:rPr>
        <w:t xml:space="preserve"> </w:t>
      </w:r>
      <w:r>
        <w:rPr>
          <w:spacing w:val="4"/>
        </w:rPr>
        <w:t xml:space="preserve">Act II in </w:t>
      </w:r>
      <w:r>
        <w:rPr>
          <w:spacing w:val="-1"/>
        </w:rPr>
        <w:t>the story of salvation.</w:t>
      </w:r>
      <w:proofErr w:type="gramEnd"/>
      <w:r>
        <w:rPr>
          <w:spacing w:val="-1"/>
        </w:rPr>
        <w:t xml:space="preserve"> R. </w:t>
      </w:r>
      <w:proofErr w:type="spellStart"/>
      <w:r>
        <w:rPr>
          <w:spacing w:val="-1"/>
        </w:rPr>
        <w:t>Bultmann</w:t>
      </w:r>
      <w:proofErr w:type="spellEnd"/>
      <w:r>
        <w:rPr>
          <w:spacing w:val="-1"/>
        </w:rPr>
        <w:t xml:space="preserve"> (see discussion in </w:t>
      </w:r>
      <w:r>
        <w:rPr>
          <w:i/>
          <w:iCs/>
          <w:spacing w:val="-1"/>
        </w:rPr>
        <w:t xml:space="preserve">The Old Testament and Christian Faith </w:t>
      </w:r>
      <w:r>
        <w:rPr>
          <w:spacing w:val="-1"/>
        </w:rPr>
        <w:t xml:space="preserve">ed. B. W. Anderson, 1964) emphasizes </w:t>
      </w:r>
      <w:r>
        <w:rPr>
          <w:spacing w:val="1"/>
        </w:rPr>
        <w:t xml:space="preserve">the disjunction between </w:t>
      </w:r>
      <w:proofErr w:type="spellStart"/>
      <w:r>
        <w:rPr>
          <w:smallCaps/>
          <w:spacing w:val="1"/>
        </w:rPr>
        <w:t>ot</w:t>
      </w:r>
      <w:proofErr w:type="spellEnd"/>
      <w:r>
        <w:rPr>
          <w:smallCaps/>
          <w:spacing w:val="1"/>
        </w:rPr>
        <w:t xml:space="preserve"> </w:t>
      </w:r>
      <w:r>
        <w:rPr>
          <w:spacing w:val="1"/>
        </w:rPr>
        <w:t xml:space="preserve">and </w:t>
      </w:r>
      <w:proofErr w:type="spellStart"/>
      <w:r>
        <w:rPr>
          <w:smallCaps/>
          <w:spacing w:val="1"/>
        </w:rPr>
        <w:t>nt</w:t>
      </w:r>
      <w:proofErr w:type="spellEnd"/>
      <w:r>
        <w:rPr>
          <w:smallCaps/>
          <w:spacing w:val="1"/>
        </w:rPr>
        <w:t xml:space="preserve"> </w:t>
      </w:r>
      <w:r>
        <w:rPr>
          <w:spacing w:val="1"/>
        </w:rPr>
        <w:t xml:space="preserve">by means of the Lutheran antithesis between law (the </w:t>
      </w:r>
      <w:proofErr w:type="spellStart"/>
      <w:r>
        <w:rPr>
          <w:smallCaps/>
          <w:spacing w:val="1"/>
        </w:rPr>
        <w:t>ot</w:t>
      </w:r>
      <w:proofErr w:type="spellEnd"/>
      <w:r>
        <w:rPr>
          <w:smallCaps/>
          <w:spacing w:val="1"/>
        </w:rPr>
        <w:t xml:space="preserve">) </w:t>
      </w:r>
      <w:r>
        <w:rPr>
          <w:spacing w:val="1"/>
        </w:rPr>
        <w:t xml:space="preserve">and gospel (the </w:t>
      </w:r>
      <w:proofErr w:type="spellStart"/>
      <w:r>
        <w:rPr>
          <w:smallCaps/>
          <w:spacing w:val="1"/>
        </w:rPr>
        <w:t>nt</w:t>
      </w:r>
      <w:proofErr w:type="spellEnd"/>
      <w:r>
        <w:rPr>
          <w:smallCaps/>
          <w:spacing w:val="1"/>
        </w:rPr>
        <w:t xml:space="preserve">). </w:t>
      </w:r>
      <w:r>
        <w:rPr>
          <w:spacing w:val="1"/>
        </w:rPr>
        <w:t xml:space="preserve">In itself the very title </w:t>
      </w:r>
      <w:r>
        <w:rPr>
          <w:spacing w:val="3"/>
        </w:rPr>
        <w:t>'the Old Testament' of course already ex</w:t>
      </w:r>
      <w:r>
        <w:rPr>
          <w:spacing w:val="3"/>
        </w:rPr>
        <w:softHyphen/>
      </w:r>
      <w:r>
        <w:rPr>
          <w:spacing w:val="-2"/>
        </w:rPr>
        <w:t xml:space="preserve">presses a theological judgment </w:t>
      </w:r>
      <w:r>
        <w:rPr>
          <w:spacing w:val="-2"/>
        </w:rPr>
        <w:lastRenderedPageBreak/>
        <w:t xml:space="preserve">which does not </w:t>
      </w:r>
      <w:r>
        <w:rPr>
          <w:spacing w:val="6"/>
        </w:rPr>
        <w:t xml:space="preserve">emerge from the OT - </w:t>
      </w:r>
      <w:proofErr w:type="gramStart"/>
      <w:r>
        <w:rPr>
          <w:spacing w:val="6"/>
        </w:rPr>
        <w:t>nor</w:t>
      </w:r>
      <w:proofErr w:type="gramEnd"/>
      <w:r>
        <w:rPr>
          <w:spacing w:val="6"/>
        </w:rPr>
        <w:t xml:space="preserve"> for that matter </w:t>
      </w:r>
      <w:r>
        <w:t xml:space="preserve">directly from the </w:t>
      </w:r>
      <w:r>
        <w:rPr>
          <w:smallCaps/>
        </w:rPr>
        <w:t>nt.</w:t>
      </w:r>
    </w:p>
    <w:p w:rsidR="00510362" w:rsidRDefault="00510362" w:rsidP="00510362">
      <w:pPr>
        <w:pStyle w:val="PlainText"/>
      </w:pPr>
    </w:p>
    <w:p w:rsidR="00510362" w:rsidRDefault="00510362" w:rsidP="00510362">
      <w:pPr>
        <w:pStyle w:val="PlainText"/>
      </w:pPr>
      <w:r>
        <w:t xml:space="preserve">As we have noted, the converse bending of </w:t>
      </w:r>
      <w:r>
        <w:rPr>
          <w:spacing w:val="2"/>
        </w:rPr>
        <w:t xml:space="preserve">theology to do justice to the nature of the </w:t>
      </w:r>
      <w:proofErr w:type="spellStart"/>
      <w:r>
        <w:rPr>
          <w:smallCaps/>
          <w:spacing w:val="2"/>
        </w:rPr>
        <w:t>ot</w:t>
      </w:r>
      <w:proofErr w:type="spellEnd"/>
      <w:r>
        <w:rPr>
          <w:smallCaps/>
          <w:spacing w:val="2"/>
        </w:rPr>
        <w:t xml:space="preserve"> </w:t>
      </w:r>
      <w:r>
        <w:rPr>
          <w:spacing w:val="1"/>
        </w:rPr>
        <w:t xml:space="preserve">appears in the nineteenth-century stress on a </w:t>
      </w:r>
      <w:r>
        <w:rPr>
          <w:spacing w:val="6"/>
        </w:rPr>
        <w:t xml:space="preserve">historical approach to the </w:t>
      </w:r>
      <w:proofErr w:type="spellStart"/>
      <w:r>
        <w:rPr>
          <w:smallCaps/>
          <w:spacing w:val="6"/>
        </w:rPr>
        <w:t>ot</w:t>
      </w:r>
      <w:proofErr w:type="spellEnd"/>
      <w:r>
        <w:rPr>
          <w:smallCaps/>
          <w:spacing w:val="6"/>
        </w:rPr>
        <w:t xml:space="preserve">. </w:t>
      </w:r>
      <w:r>
        <w:rPr>
          <w:spacing w:val="6"/>
        </w:rPr>
        <w:t xml:space="preserve">The early </w:t>
      </w:r>
      <w:r>
        <w:rPr>
          <w:spacing w:val="1"/>
        </w:rPr>
        <w:t>decades of this century saw continuing de</w:t>
      </w:r>
      <w:r>
        <w:rPr>
          <w:spacing w:val="1"/>
        </w:rPr>
        <w:softHyphen/>
      </w:r>
      <w:r>
        <w:rPr>
          <w:spacing w:val="6"/>
        </w:rPr>
        <w:t xml:space="preserve">velopment of the study of ancient Israel </w:t>
      </w:r>
      <w:r>
        <w:t xml:space="preserve">against the background of religions and ways </w:t>
      </w:r>
      <w:r>
        <w:rPr>
          <w:spacing w:val="2"/>
        </w:rPr>
        <w:t xml:space="preserve">of thought characteristic of contemporary or </w:t>
      </w:r>
      <w:r>
        <w:rPr>
          <w:spacing w:val="-2"/>
        </w:rPr>
        <w:t xml:space="preserve">parallel societies. An implication of such study </w:t>
      </w:r>
      <w:r>
        <w:rPr>
          <w:spacing w:val="1"/>
        </w:rPr>
        <w:t>is that Israel's religious ideas or theology can</w:t>
      </w:r>
      <w:r>
        <w:t xml:space="preserve"> hardly be appreciated apart from their context </w:t>
      </w:r>
      <w:r>
        <w:rPr>
          <w:spacing w:val="1"/>
        </w:rPr>
        <w:t xml:space="preserve">in Israel's religious and social life, though in </w:t>
      </w:r>
      <w:r>
        <w:rPr>
          <w:spacing w:val="2"/>
        </w:rPr>
        <w:t xml:space="preserve">the process of the bending of the </w:t>
      </w:r>
      <w:proofErr w:type="spellStart"/>
      <w:r>
        <w:rPr>
          <w:smallCaps/>
          <w:spacing w:val="2"/>
        </w:rPr>
        <w:t>ot</w:t>
      </w:r>
      <w:proofErr w:type="spellEnd"/>
      <w:r>
        <w:rPr>
          <w:smallCaps/>
          <w:spacing w:val="2"/>
        </w:rPr>
        <w:t xml:space="preserve"> </w:t>
      </w:r>
      <w:r>
        <w:rPr>
          <w:spacing w:val="2"/>
        </w:rPr>
        <w:t xml:space="preserve">to the </w:t>
      </w:r>
      <w:r>
        <w:rPr>
          <w:spacing w:val="-2"/>
        </w:rPr>
        <w:t>nature of theology (and given German scholar</w:t>
      </w:r>
      <w:r>
        <w:rPr>
          <w:spacing w:val="-2"/>
        </w:rPr>
        <w:softHyphen/>
      </w:r>
      <w:r>
        <w:t xml:space="preserve">ship's generally negative stance in relation to </w:t>
      </w:r>
      <w:r>
        <w:rPr>
          <w:spacing w:val="1"/>
        </w:rPr>
        <w:t xml:space="preserve">'religion') this implication has often not been </w:t>
      </w:r>
      <w:r>
        <w:rPr>
          <w:spacing w:val="-1"/>
        </w:rPr>
        <w:t xml:space="preserve">perceived (see R. E. Clements, </w:t>
      </w:r>
      <w:r>
        <w:rPr>
          <w:i/>
          <w:iCs/>
          <w:spacing w:val="-1"/>
        </w:rPr>
        <w:t xml:space="preserve">Old Testament </w:t>
      </w:r>
      <w:r>
        <w:rPr>
          <w:i/>
          <w:iCs/>
          <w:spacing w:val="-4"/>
        </w:rPr>
        <w:t xml:space="preserve">Theology, </w:t>
      </w:r>
      <w:r>
        <w:rPr>
          <w:spacing w:val="-4"/>
        </w:rPr>
        <w:t>1978).</w:t>
      </w:r>
    </w:p>
    <w:p w:rsidR="00510362" w:rsidRDefault="00510362" w:rsidP="00510362">
      <w:pPr>
        <w:pStyle w:val="PlainText"/>
      </w:pPr>
    </w:p>
    <w:p w:rsidR="00510362" w:rsidRDefault="00510362" w:rsidP="00510362">
      <w:pPr>
        <w:pStyle w:val="PlainText"/>
      </w:pPr>
      <w:r>
        <w:t xml:space="preserve">After the approaches with less emphasis on </w:t>
      </w:r>
      <w:r>
        <w:rPr>
          <w:spacing w:val="2"/>
        </w:rPr>
        <w:t>history which characterized the period be</w:t>
      </w:r>
      <w:r>
        <w:rPr>
          <w:spacing w:val="2"/>
        </w:rPr>
        <w:softHyphen/>
        <w:t xml:space="preserve">tween the wars, G. von </w:t>
      </w:r>
      <w:proofErr w:type="spellStart"/>
      <w:r>
        <w:rPr>
          <w:spacing w:val="2"/>
        </w:rPr>
        <w:t>Rad</w:t>
      </w:r>
      <w:proofErr w:type="spellEnd"/>
      <w:r>
        <w:rPr>
          <w:spacing w:val="2"/>
        </w:rPr>
        <w:t xml:space="preserve"> (1957-60, </w:t>
      </w:r>
      <w:r>
        <w:rPr>
          <w:smallCaps/>
          <w:spacing w:val="2"/>
        </w:rPr>
        <w:t xml:space="preserve">et </w:t>
      </w:r>
      <w:r>
        <w:rPr>
          <w:spacing w:val="-1"/>
        </w:rPr>
        <w:t xml:space="preserve">1962-65) reasserted the significance of history </w:t>
      </w:r>
      <w:r>
        <w:rPr>
          <w:spacing w:val="-2"/>
        </w:rPr>
        <w:t>and powerfully advocated its specifically theo</w:t>
      </w:r>
      <w:r>
        <w:rPr>
          <w:spacing w:val="-2"/>
        </w:rPr>
        <w:softHyphen/>
      </w:r>
      <w:r>
        <w:t>logical significance. In contrast to the cross-</w:t>
      </w:r>
      <w:r>
        <w:rPr>
          <w:spacing w:val="2"/>
        </w:rPr>
        <w:t xml:space="preserve">section approaches von </w:t>
      </w:r>
      <w:proofErr w:type="spellStart"/>
      <w:r>
        <w:rPr>
          <w:spacing w:val="2"/>
        </w:rPr>
        <w:t>Rad</w:t>
      </w:r>
      <w:proofErr w:type="spellEnd"/>
      <w:r>
        <w:rPr>
          <w:spacing w:val="2"/>
        </w:rPr>
        <w:t xml:space="preserve"> also encouraged </w:t>
      </w:r>
      <w:r>
        <w:rPr>
          <w:spacing w:val="1"/>
        </w:rPr>
        <w:t xml:space="preserve">a further bending of theology in order to do </w:t>
      </w:r>
      <w:r>
        <w:rPr>
          <w:spacing w:val="3"/>
        </w:rPr>
        <w:t xml:space="preserve">justice to the </w:t>
      </w:r>
      <w:proofErr w:type="spellStart"/>
      <w:r>
        <w:rPr>
          <w:smallCaps/>
          <w:spacing w:val="3"/>
        </w:rPr>
        <w:t>ot</w:t>
      </w:r>
      <w:proofErr w:type="spellEnd"/>
      <w:r>
        <w:rPr>
          <w:smallCaps/>
          <w:spacing w:val="3"/>
        </w:rPr>
        <w:t xml:space="preserve"> </w:t>
      </w:r>
      <w:r>
        <w:rPr>
          <w:spacing w:val="3"/>
        </w:rPr>
        <w:t xml:space="preserve">through his stress on the </w:t>
      </w:r>
      <w:r>
        <w:rPr>
          <w:spacing w:val="1"/>
        </w:rPr>
        <w:t>diversity of the OT</w:t>
      </w:r>
      <w:r>
        <w:rPr>
          <w:smallCaps/>
          <w:spacing w:val="1"/>
        </w:rPr>
        <w:t xml:space="preserve"> </w:t>
      </w:r>
      <w:r>
        <w:rPr>
          <w:spacing w:val="1"/>
        </w:rPr>
        <w:t xml:space="preserve">expressions of faith rather than the oneness of an alleged underlying </w:t>
      </w:r>
      <w:r>
        <w:t xml:space="preserve">theology. That has been a key awareness of scholarship over recent decades (see P. D. </w:t>
      </w:r>
      <w:r>
        <w:rPr>
          <w:spacing w:val="-2"/>
        </w:rPr>
        <w:t xml:space="preserve">Hanson, </w:t>
      </w:r>
      <w:r>
        <w:rPr>
          <w:i/>
          <w:iCs/>
          <w:spacing w:val="-2"/>
        </w:rPr>
        <w:t xml:space="preserve">The Diversity of Scripture, </w:t>
      </w:r>
      <w:r>
        <w:rPr>
          <w:spacing w:val="-2"/>
        </w:rPr>
        <w:t>1982).</w:t>
      </w:r>
    </w:p>
    <w:p w:rsidR="00510362" w:rsidRDefault="00510362" w:rsidP="00510362">
      <w:pPr>
        <w:pStyle w:val="PlainText"/>
      </w:pPr>
    </w:p>
    <w:p w:rsidR="00510362" w:rsidRDefault="00510362" w:rsidP="00510362">
      <w:pPr>
        <w:pStyle w:val="PlainText"/>
      </w:pPr>
      <w:r>
        <w:t xml:space="preserve">Discussion of von </w:t>
      </w:r>
      <w:proofErr w:type="spellStart"/>
      <w:r>
        <w:t>Rad's</w:t>
      </w:r>
      <w:proofErr w:type="spellEnd"/>
      <w:r>
        <w:t xml:space="preserve"> work stressed the difficulty of his theological stress on history, given his minimal evaluation of the actual </w:t>
      </w:r>
      <w:r>
        <w:rPr>
          <w:spacing w:val="1"/>
        </w:rPr>
        <w:t xml:space="preserve">historical value of the material from Israel's </w:t>
      </w:r>
      <w:r>
        <w:rPr>
          <w:spacing w:val="2"/>
        </w:rPr>
        <w:t xml:space="preserve">early period with its theologically foundational importance. Arguably the real subject </w:t>
      </w:r>
      <w:r>
        <w:rPr>
          <w:spacing w:val="-3"/>
        </w:rPr>
        <w:t xml:space="preserve">of von </w:t>
      </w:r>
      <w:proofErr w:type="spellStart"/>
      <w:r>
        <w:rPr>
          <w:spacing w:val="-3"/>
        </w:rPr>
        <w:t>Rad's</w:t>
      </w:r>
      <w:proofErr w:type="spellEnd"/>
      <w:r>
        <w:rPr>
          <w:spacing w:val="-3"/>
        </w:rPr>
        <w:t xml:space="preserve"> theological work was the develop</w:t>
      </w:r>
      <w:r>
        <w:rPr>
          <w:spacing w:val="-3"/>
        </w:rPr>
        <w:softHyphen/>
      </w:r>
      <w:r>
        <w:rPr>
          <w:spacing w:val="2"/>
        </w:rPr>
        <w:t xml:space="preserve">ment of Israel's traditions, not Israel's actual </w:t>
      </w:r>
      <w:r>
        <w:rPr>
          <w:spacing w:val="1"/>
        </w:rPr>
        <w:t xml:space="preserve">history. This tradition history became the </w:t>
      </w:r>
      <w:r>
        <w:rPr>
          <w:spacing w:val="-1"/>
        </w:rPr>
        <w:t xml:space="preserve">explicit object of the </w:t>
      </w:r>
      <w:proofErr w:type="spellStart"/>
      <w:r>
        <w:rPr>
          <w:smallCaps/>
          <w:spacing w:val="-1"/>
        </w:rPr>
        <w:t>ot</w:t>
      </w:r>
      <w:proofErr w:type="spellEnd"/>
      <w:r>
        <w:rPr>
          <w:smallCaps/>
          <w:spacing w:val="-1"/>
        </w:rPr>
        <w:t xml:space="preserve"> </w:t>
      </w:r>
      <w:r>
        <w:rPr>
          <w:spacing w:val="-1"/>
        </w:rPr>
        <w:t xml:space="preserve">theological enterprise </w:t>
      </w:r>
      <w:r>
        <w:rPr>
          <w:spacing w:val="2"/>
        </w:rPr>
        <w:t xml:space="preserve">in the work of H. </w:t>
      </w:r>
      <w:proofErr w:type="spellStart"/>
      <w:r>
        <w:rPr>
          <w:spacing w:val="2"/>
        </w:rPr>
        <w:t>Gese</w:t>
      </w:r>
      <w:proofErr w:type="spellEnd"/>
      <w:r>
        <w:rPr>
          <w:spacing w:val="2"/>
        </w:rPr>
        <w:t xml:space="preserve">, though his stress on </w:t>
      </w:r>
      <w:r>
        <w:t>the significance of the last form of the tradi</w:t>
      </w:r>
      <w:r>
        <w:softHyphen/>
      </w:r>
      <w:r>
        <w:rPr>
          <w:spacing w:val="-2"/>
        </w:rPr>
        <w:t xml:space="preserve">tion which subsumes all the others undermines </w:t>
      </w:r>
      <w:r>
        <w:t xml:space="preserve">the significance of earlier parts of the </w:t>
      </w:r>
      <w:proofErr w:type="spellStart"/>
      <w:r>
        <w:rPr>
          <w:smallCaps/>
        </w:rPr>
        <w:t>ot</w:t>
      </w:r>
      <w:proofErr w:type="spellEnd"/>
      <w:r>
        <w:rPr>
          <w:smallCaps/>
        </w:rPr>
        <w:t xml:space="preserve"> </w:t>
      </w:r>
      <w:r>
        <w:t xml:space="preserve">(see e.g. </w:t>
      </w:r>
      <w:r>
        <w:rPr>
          <w:i/>
          <w:iCs/>
        </w:rPr>
        <w:t xml:space="preserve">Essays on Biblical Theology, </w:t>
      </w:r>
      <w:r>
        <w:t xml:space="preserve">1981; and </w:t>
      </w:r>
      <w:r>
        <w:rPr>
          <w:spacing w:val="-1"/>
        </w:rPr>
        <w:t xml:space="preserve">more generally </w:t>
      </w:r>
      <w:r>
        <w:rPr>
          <w:i/>
          <w:iCs/>
          <w:spacing w:val="-1"/>
        </w:rPr>
        <w:t xml:space="preserve">Tradition and Theology in the </w:t>
      </w:r>
      <w:r>
        <w:rPr>
          <w:i/>
          <w:iCs/>
        </w:rPr>
        <w:t>Old Testament</w:t>
      </w:r>
      <w:r>
        <w:rPr>
          <w:iCs/>
        </w:rPr>
        <w:t>.</w:t>
      </w:r>
      <w:r>
        <w:rPr>
          <w:i/>
          <w:iCs/>
        </w:rPr>
        <w:t xml:space="preserve"> </w:t>
      </w:r>
      <w:r>
        <w:t xml:space="preserve">ed. D. A. Knight, 1977). The </w:t>
      </w:r>
      <w:r>
        <w:rPr>
          <w:spacing w:val="1"/>
        </w:rPr>
        <w:t xml:space="preserve">bending of theology to the actual form of the </w:t>
      </w:r>
      <w:proofErr w:type="spellStart"/>
      <w:r>
        <w:rPr>
          <w:smallCaps/>
          <w:spacing w:val="2"/>
        </w:rPr>
        <w:t>ot</w:t>
      </w:r>
      <w:proofErr w:type="spellEnd"/>
      <w:r>
        <w:rPr>
          <w:smallCaps/>
          <w:spacing w:val="2"/>
        </w:rPr>
        <w:t xml:space="preserve"> </w:t>
      </w:r>
      <w:r>
        <w:rPr>
          <w:spacing w:val="2"/>
        </w:rPr>
        <w:t xml:space="preserve">is taken further in the concern with the </w:t>
      </w:r>
      <w:r>
        <w:rPr>
          <w:spacing w:val="11"/>
        </w:rPr>
        <w:t xml:space="preserve">theological significance of the final, </w:t>
      </w:r>
      <w:r>
        <w:t xml:space="preserve">canonical form of the </w:t>
      </w:r>
      <w:proofErr w:type="spellStart"/>
      <w:r>
        <w:rPr>
          <w:smallCaps/>
        </w:rPr>
        <w:t>ot</w:t>
      </w:r>
      <w:proofErr w:type="spellEnd"/>
      <w:r>
        <w:rPr>
          <w:smallCaps/>
        </w:rPr>
        <w:t xml:space="preserve"> </w:t>
      </w:r>
      <w:r>
        <w:t xml:space="preserve">text which appears in different ways in the work of B. S. Childs </w:t>
      </w:r>
      <w:r>
        <w:rPr>
          <w:i/>
          <w:iCs/>
        </w:rPr>
        <w:t>(Introduction to the Old Testament as Scrip</w:t>
      </w:r>
      <w:r>
        <w:rPr>
          <w:i/>
          <w:iCs/>
        </w:rPr>
        <w:softHyphen/>
      </w:r>
      <w:r>
        <w:rPr>
          <w:i/>
          <w:iCs/>
          <w:spacing w:val="1"/>
        </w:rPr>
        <w:t xml:space="preserve">ture, </w:t>
      </w:r>
      <w:r>
        <w:rPr>
          <w:spacing w:val="1"/>
        </w:rPr>
        <w:t xml:space="preserve">1979) and J. A. Sanders </w:t>
      </w:r>
      <w:r>
        <w:rPr>
          <w:i/>
          <w:iCs/>
          <w:spacing w:val="1"/>
        </w:rPr>
        <w:t xml:space="preserve">(From Sacred </w:t>
      </w:r>
      <w:r>
        <w:rPr>
          <w:i/>
          <w:iCs/>
          <w:spacing w:val="2"/>
        </w:rPr>
        <w:t xml:space="preserve">Story to Sacred Text, </w:t>
      </w:r>
      <w:r>
        <w:rPr>
          <w:spacing w:val="2"/>
        </w:rPr>
        <w:t>1987; and more gen</w:t>
      </w:r>
      <w:r>
        <w:rPr>
          <w:spacing w:val="2"/>
        </w:rPr>
        <w:softHyphen/>
      </w:r>
      <w:r>
        <w:rPr>
          <w:spacing w:val="1"/>
        </w:rPr>
        <w:t xml:space="preserve">erally </w:t>
      </w:r>
      <w:r>
        <w:rPr>
          <w:i/>
          <w:iCs/>
          <w:spacing w:val="1"/>
        </w:rPr>
        <w:t xml:space="preserve">Canon and Authority </w:t>
      </w:r>
      <w:r>
        <w:rPr>
          <w:spacing w:val="1"/>
        </w:rPr>
        <w:t xml:space="preserve">ed. G. W. Coats </w:t>
      </w:r>
      <w:r>
        <w:rPr>
          <w:spacing w:val="-2"/>
        </w:rPr>
        <w:t>and B. O. Long, 1977).</w:t>
      </w:r>
    </w:p>
    <w:p w:rsidR="00510362" w:rsidRDefault="00510362" w:rsidP="00510362">
      <w:pPr>
        <w:pStyle w:val="PlainText"/>
        <w:rPr>
          <w:spacing w:val="1"/>
        </w:rPr>
      </w:pPr>
    </w:p>
    <w:p w:rsidR="00510362" w:rsidRDefault="00510362" w:rsidP="00510362">
      <w:pPr>
        <w:pStyle w:val="PlainText"/>
      </w:pPr>
      <w:r>
        <w:rPr>
          <w:spacing w:val="1"/>
        </w:rPr>
        <w:t xml:space="preserve">In this context we may also note that some </w:t>
      </w:r>
      <w:r>
        <w:t xml:space="preserve">of the most significant </w:t>
      </w:r>
      <w:proofErr w:type="spellStart"/>
      <w:r>
        <w:rPr>
          <w:smallCaps/>
        </w:rPr>
        <w:t>ot</w:t>
      </w:r>
      <w:proofErr w:type="spellEnd"/>
      <w:r>
        <w:rPr>
          <w:smallCaps/>
        </w:rPr>
        <w:t xml:space="preserve"> </w:t>
      </w:r>
      <w:r>
        <w:t xml:space="preserve">theological work of </w:t>
      </w:r>
      <w:r>
        <w:rPr>
          <w:spacing w:val="2"/>
        </w:rPr>
        <w:t xml:space="preserve">the century has appeared in </w:t>
      </w:r>
      <w:proofErr w:type="spellStart"/>
      <w:r>
        <w:rPr>
          <w:smallCaps/>
          <w:spacing w:val="2"/>
        </w:rPr>
        <w:t>ot</w:t>
      </w:r>
      <w:proofErr w:type="spellEnd"/>
      <w:r>
        <w:rPr>
          <w:smallCaps/>
          <w:spacing w:val="2"/>
        </w:rPr>
        <w:t xml:space="preserve"> </w:t>
      </w:r>
      <w:r>
        <w:rPr>
          <w:spacing w:val="2"/>
        </w:rPr>
        <w:t>commentar</w:t>
      </w:r>
      <w:r>
        <w:rPr>
          <w:spacing w:val="2"/>
        </w:rPr>
        <w:softHyphen/>
      </w:r>
      <w:r>
        <w:rPr>
          <w:spacing w:val="1"/>
        </w:rPr>
        <w:t xml:space="preserve">ies. Among writers in English one should mention Childs's </w:t>
      </w:r>
      <w:r>
        <w:rPr>
          <w:i/>
          <w:iCs/>
          <w:spacing w:val="1"/>
        </w:rPr>
        <w:t xml:space="preserve">Exodus, </w:t>
      </w:r>
      <w:r>
        <w:rPr>
          <w:spacing w:val="1"/>
        </w:rPr>
        <w:t xml:space="preserve">1974, and works by </w:t>
      </w:r>
      <w:r>
        <w:t xml:space="preserve">W. </w:t>
      </w:r>
      <w:proofErr w:type="spellStart"/>
      <w:r>
        <w:t>Brueggemann</w:t>
      </w:r>
      <w:proofErr w:type="spellEnd"/>
      <w:r>
        <w:t xml:space="preserve"> on Genesis and Psalms; but a theological interest is more characteristic of </w:t>
      </w:r>
      <w:r>
        <w:rPr>
          <w:spacing w:val="1"/>
        </w:rPr>
        <w:t xml:space="preserve">German commentators such as von </w:t>
      </w:r>
      <w:proofErr w:type="spellStart"/>
      <w:r>
        <w:rPr>
          <w:spacing w:val="1"/>
        </w:rPr>
        <w:t>Rad</w:t>
      </w:r>
      <w:proofErr w:type="spellEnd"/>
      <w:r>
        <w:rPr>
          <w:spacing w:val="1"/>
        </w:rPr>
        <w:t xml:space="preserve">, </w:t>
      </w:r>
      <w:r>
        <w:rPr>
          <w:spacing w:val="-1"/>
        </w:rPr>
        <w:t xml:space="preserve">Westermann, </w:t>
      </w:r>
      <w:proofErr w:type="spellStart"/>
      <w:r>
        <w:rPr>
          <w:spacing w:val="-1"/>
        </w:rPr>
        <w:t>Zimmerli</w:t>
      </w:r>
      <w:proofErr w:type="spellEnd"/>
      <w:r>
        <w:rPr>
          <w:spacing w:val="-1"/>
        </w:rPr>
        <w:t xml:space="preserve">, A. Weiser, H. W. </w:t>
      </w:r>
      <w:r>
        <w:rPr>
          <w:spacing w:val="2"/>
        </w:rPr>
        <w:t xml:space="preserve">Hertzberg, H. W. Wolff, H.-J. Kraus and H. </w:t>
      </w:r>
      <w:proofErr w:type="spellStart"/>
      <w:r>
        <w:t>Wildberger</w:t>
      </w:r>
      <w:proofErr w:type="spellEnd"/>
      <w:r>
        <w:t xml:space="preserve"> in the series </w:t>
      </w:r>
      <w:r>
        <w:rPr>
          <w:i/>
          <w:iCs/>
        </w:rPr>
        <w:t xml:space="preserve">Das </w:t>
      </w:r>
      <w:proofErr w:type="spellStart"/>
      <w:r>
        <w:rPr>
          <w:i/>
          <w:iCs/>
        </w:rPr>
        <w:t>Alte</w:t>
      </w:r>
      <w:proofErr w:type="spellEnd"/>
      <w:r>
        <w:rPr>
          <w:i/>
          <w:iCs/>
        </w:rPr>
        <w:t xml:space="preserve"> Testament </w:t>
      </w:r>
      <w:r>
        <w:rPr>
          <w:i/>
          <w:iCs/>
          <w:spacing w:val="-6"/>
        </w:rPr>
        <w:t xml:space="preserve">Deutsch </w:t>
      </w:r>
      <w:r>
        <w:rPr>
          <w:spacing w:val="-6"/>
        </w:rPr>
        <w:t xml:space="preserve">and </w:t>
      </w:r>
      <w:proofErr w:type="spellStart"/>
      <w:r>
        <w:rPr>
          <w:i/>
          <w:iCs/>
          <w:spacing w:val="-6"/>
        </w:rPr>
        <w:t>Biblischer</w:t>
      </w:r>
      <w:proofErr w:type="spellEnd"/>
      <w:r>
        <w:rPr>
          <w:i/>
          <w:iCs/>
          <w:spacing w:val="-6"/>
        </w:rPr>
        <w:t xml:space="preserve"> </w:t>
      </w:r>
      <w:proofErr w:type="spellStart"/>
      <w:r>
        <w:rPr>
          <w:i/>
          <w:iCs/>
          <w:spacing w:val="-6"/>
        </w:rPr>
        <w:t>Kommentar</w:t>
      </w:r>
      <w:proofErr w:type="spellEnd"/>
      <w:r>
        <w:rPr>
          <w:spacing w:val="-6"/>
        </w:rPr>
        <w:t xml:space="preserve">: </w:t>
      </w:r>
      <w:proofErr w:type="spellStart"/>
      <w:r>
        <w:rPr>
          <w:i/>
          <w:iCs/>
          <w:spacing w:val="-6"/>
        </w:rPr>
        <w:t>Altes</w:t>
      </w:r>
      <w:proofErr w:type="spellEnd"/>
      <w:r>
        <w:rPr>
          <w:i/>
          <w:iCs/>
          <w:spacing w:val="-6"/>
        </w:rPr>
        <w:t xml:space="preserve"> Testa</w:t>
      </w:r>
      <w:r>
        <w:rPr>
          <w:i/>
          <w:iCs/>
          <w:spacing w:val="-6"/>
        </w:rPr>
        <w:softHyphen/>
      </w:r>
      <w:r>
        <w:rPr>
          <w:i/>
          <w:iCs/>
          <w:spacing w:val="1"/>
        </w:rPr>
        <w:t>ment</w:t>
      </w:r>
      <w:r>
        <w:rPr>
          <w:iCs/>
          <w:spacing w:val="1"/>
        </w:rPr>
        <w:t>;</w:t>
      </w:r>
      <w:r>
        <w:rPr>
          <w:i/>
          <w:iCs/>
          <w:spacing w:val="1"/>
        </w:rPr>
        <w:t xml:space="preserve"> </w:t>
      </w:r>
      <w:r>
        <w:rPr>
          <w:spacing w:val="1"/>
        </w:rPr>
        <w:t>translations have been published in the</w:t>
      </w:r>
      <w:r>
        <w:t xml:space="preserve"> </w:t>
      </w:r>
      <w:r>
        <w:rPr>
          <w:spacing w:val="-1"/>
        </w:rPr>
        <w:t xml:space="preserve">Old Testament Library, the </w:t>
      </w:r>
      <w:proofErr w:type="spellStart"/>
      <w:r>
        <w:rPr>
          <w:spacing w:val="-1"/>
        </w:rPr>
        <w:t>Hermeneia</w:t>
      </w:r>
      <w:proofErr w:type="spellEnd"/>
      <w:r>
        <w:rPr>
          <w:spacing w:val="-1"/>
        </w:rPr>
        <w:t xml:space="preserve"> series, and separately. In a commentary, theology has </w:t>
      </w:r>
      <w:r>
        <w:rPr>
          <w:spacing w:val="1"/>
        </w:rPr>
        <w:t xml:space="preserve">a particularly clear opportunity to follow the </w:t>
      </w:r>
      <w:r>
        <w:t xml:space="preserve">OT itself rather than reflecting alien concerns, </w:t>
      </w:r>
      <w:r>
        <w:rPr>
          <w:spacing w:val="-1"/>
        </w:rPr>
        <w:t xml:space="preserve">though the explicit theological work in such </w:t>
      </w:r>
      <w:r>
        <w:rPr>
          <w:spacing w:val="-2"/>
        </w:rPr>
        <w:t xml:space="preserve">commentaries may nevertheless assimilate the </w:t>
      </w:r>
      <w:r>
        <w:rPr>
          <w:spacing w:val="2"/>
        </w:rPr>
        <w:t xml:space="preserve">text's interests to those of Christian faith by </w:t>
      </w:r>
      <w:r>
        <w:rPr>
          <w:spacing w:val="-1"/>
        </w:rPr>
        <w:t>the techniques which we have noted above.</w:t>
      </w:r>
    </w:p>
    <w:p w:rsidR="00510362" w:rsidRDefault="00510362" w:rsidP="00510362">
      <w:pPr>
        <w:pStyle w:val="PlainText"/>
        <w:rPr>
          <w:spacing w:val="1"/>
        </w:rPr>
      </w:pPr>
    </w:p>
    <w:p w:rsidR="00510362" w:rsidRDefault="00510362" w:rsidP="00510362">
      <w:pPr>
        <w:pStyle w:val="PlainText"/>
      </w:pPr>
      <w:r>
        <w:rPr>
          <w:spacing w:val="1"/>
        </w:rPr>
        <w:t xml:space="preserve">In explicit attack on such OT interpretation </w:t>
      </w:r>
      <w:r>
        <w:rPr>
          <w:spacing w:val="3"/>
        </w:rPr>
        <w:t xml:space="preserve">which subordinates the or to the </w:t>
      </w:r>
      <w:proofErr w:type="spellStart"/>
      <w:r>
        <w:rPr>
          <w:smallCaps/>
          <w:spacing w:val="3"/>
        </w:rPr>
        <w:t>nt</w:t>
      </w:r>
      <w:proofErr w:type="spellEnd"/>
      <w:r>
        <w:rPr>
          <w:smallCaps/>
          <w:spacing w:val="3"/>
        </w:rPr>
        <w:t xml:space="preserve">, </w:t>
      </w:r>
      <w:r>
        <w:rPr>
          <w:spacing w:val="3"/>
        </w:rPr>
        <w:t xml:space="preserve">the </w:t>
      </w:r>
      <w:r>
        <w:t xml:space="preserve">importance of the theological message of the </w:t>
      </w:r>
      <w:r>
        <w:rPr>
          <w:spacing w:val="1"/>
        </w:rPr>
        <w:t xml:space="preserve">OT in its own right was asserted by A. A. van </w:t>
      </w:r>
      <w:r>
        <w:rPr>
          <w:spacing w:val="-4"/>
        </w:rPr>
        <w:t xml:space="preserve">Ruler </w:t>
      </w:r>
      <w:r>
        <w:rPr>
          <w:i/>
          <w:iCs/>
          <w:spacing w:val="-4"/>
        </w:rPr>
        <w:t>(The Christian Church and the Old Testa</w:t>
      </w:r>
      <w:r>
        <w:rPr>
          <w:i/>
          <w:iCs/>
          <w:spacing w:val="-4"/>
        </w:rPr>
        <w:softHyphen/>
      </w:r>
      <w:r>
        <w:rPr>
          <w:i/>
          <w:iCs/>
          <w:spacing w:val="-1"/>
        </w:rPr>
        <w:t xml:space="preserve">ment, </w:t>
      </w:r>
      <w:r>
        <w:rPr>
          <w:spacing w:val="-1"/>
        </w:rPr>
        <w:t xml:space="preserve">1966; see also K. H. </w:t>
      </w:r>
      <w:proofErr w:type="spellStart"/>
      <w:r>
        <w:rPr>
          <w:spacing w:val="-1"/>
        </w:rPr>
        <w:t>Miskotte</w:t>
      </w:r>
      <w:proofErr w:type="spellEnd"/>
      <w:r>
        <w:rPr>
          <w:spacing w:val="-1"/>
        </w:rPr>
        <w:t xml:space="preserve">, </w:t>
      </w:r>
      <w:r>
        <w:rPr>
          <w:i/>
          <w:iCs/>
          <w:spacing w:val="-1"/>
        </w:rPr>
        <w:t xml:space="preserve">When the </w:t>
      </w:r>
      <w:r>
        <w:rPr>
          <w:i/>
          <w:iCs/>
          <w:spacing w:val="-2"/>
        </w:rPr>
        <w:t xml:space="preserve">Gods are Silent, </w:t>
      </w:r>
      <w:r>
        <w:rPr>
          <w:spacing w:val="-2"/>
        </w:rPr>
        <w:t xml:space="preserve">1967). As we have noted, </w:t>
      </w:r>
      <w:r>
        <w:rPr>
          <w:spacing w:val="1"/>
        </w:rPr>
        <w:t xml:space="preserve">substantial specific areas of OT thinking have </w:t>
      </w:r>
      <w:r>
        <w:rPr>
          <w:spacing w:val="-1"/>
        </w:rPr>
        <w:t xml:space="preserve">been missed in much </w:t>
      </w:r>
      <w:proofErr w:type="spellStart"/>
      <w:r>
        <w:rPr>
          <w:smallCaps/>
          <w:spacing w:val="-1"/>
        </w:rPr>
        <w:t>ot</w:t>
      </w:r>
      <w:proofErr w:type="spellEnd"/>
      <w:r>
        <w:rPr>
          <w:smallCaps/>
          <w:spacing w:val="-1"/>
        </w:rPr>
        <w:t xml:space="preserve"> </w:t>
      </w:r>
      <w:r>
        <w:rPr>
          <w:spacing w:val="-1"/>
        </w:rPr>
        <w:t xml:space="preserve">theology. Von </w:t>
      </w:r>
      <w:proofErr w:type="spellStart"/>
      <w:r>
        <w:rPr>
          <w:spacing w:val="-1"/>
        </w:rPr>
        <w:t>Rad's</w:t>
      </w:r>
      <w:proofErr w:type="spellEnd"/>
      <w:r>
        <w:rPr>
          <w:spacing w:val="-1"/>
        </w:rPr>
        <w:t xml:space="preserve"> </w:t>
      </w:r>
      <w:r>
        <w:t xml:space="preserve">stress on the </w:t>
      </w:r>
      <w:proofErr w:type="spellStart"/>
      <w:r>
        <w:rPr>
          <w:smallCaps/>
        </w:rPr>
        <w:t>ot's</w:t>
      </w:r>
      <w:proofErr w:type="spellEnd"/>
      <w:r>
        <w:rPr>
          <w:smallCaps/>
        </w:rPr>
        <w:t xml:space="preserve"> </w:t>
      </w:r>
      <w:r>
        <w:t xml:space="preserve">concern with Israel's history obscured for scholarship its equally explicit </w:t>
      </w:r>
      <w:r>
        <w:rPr>
          <w:spacing w:val="-1"/>
        </w:rPr>
        <w:t xml:space="preserve">concern with the world, </w:t>
      </w:r>
      <w:r>
        <w:rPr>
          <w:spacing w:val="-1"/>
        </w:rPr>
        <w:lastRenderedPageBreak/>
        <w:t xml:space="preserve">with nature, and with </w:t>
      </w:r>
      <w:r>
        <w:t xml:space="preserve">human experience, though von </w:t>
      </w:r>
      <w:proofErr w:type="spellStart"/>
      <w:r>
        <w:t>Rad</w:t>
      </w:r>
      <w:proofErr w:type="spellEnd"/>
      <w:r>
        <w:t xml:space="preserve"> took up </w:t>
      </w:r>
      <w:r>
        <w:rPr>
          <w:spacing w:val="-2"/>
        </w:rPr>
        <w:t xml:space="preserve">these themes in his </w:t>
      </w:r>
      <w:r>
        <w:rPr>
          <w:i/>
          <w:iCs/>
          <w:spacing w:val="-2"/>
        </w:rPr>
        <w:t xml:space="preserve">Wisdom in Israel, </w:t>
      </w:r>
      <w:r>
        <w:rPr>
          <w:spacing w:val="-2"/>
        </w:rPr>
        <w:t xml:space="preserve">1972, </w:t>
      </w:r>
      <w:r>
        <w:rPr>
          <w:spacing w:val="-1"/>
        </w:rPr>
        <w:t xml:space="preserve">virtually a third volume to his </w:t>
      </w:r>
      <w:r>
        <w:rPr>
          <w:i/>
          <w:iCs/>
          <w:spacing w:val="-1"/>
        </w:rPr>
        <w:t xml:space="preserve">Theology </w:t>
      </w:r>
      <w:r>
        <w:rPr>
          <w:spacing w:val="-1"/>
        </w:rPr>
        <w:t xml:space="preserve">(see </w:t>
      </w:r>
      <w:r>
        <w:rPr>
          <w:spacing w:val="2"/>
        </w:rPr>
        <w:t xml:space="preserve">further J. Goldingay, </w:t>
      </w:r>
      <w:r>
        <w:rPr>
          <w:i/>
          <w:iCs/>
          <w:spacing w:val="2"/>
        </w:rPr>
        <w:t xml:space="preserve">Theological Diversity </w:t>
      </w:r>
      <w:r>
        <w:rPr>
          <w:i/>
          <w:iCs/>
          <w:spacing w:val="-2"/>
        </w:rPr>
        <w:t xml:space="preserve">and the Authority of the Old Testament, </w:t>
      </w:r>
      <w:r>
        <w:rPr>
          <w:spacing w:val="-2"/>
        </w:rPr>
        <w:t xml:space="preserve">1987, </w:t>
      </w:r>
      <w:proofErr w:type="spellStart"/>
      <w:r>
        <w:rPr>
          <w:spacing w:val="-3"/>
        </w:rPr>
        <w:t>ch</w:t>
      </w:r>
      <w:proofErr w:type="spellEnd"/>
      <w:r>
        <w:rPr>
          <w:spacing w:val="-3"/>
        </w:rPr>
        <w:t xml:space="preserve">. 7; </w:t>
      </w:r>
      <w:proofErr w:type="spellStart"/>
      <w:r>
        <w:rPr>
          <w:spacing w:val="-3"/>
        </w:rPr>
        <w:t>Reventlow</w:t>
      </w:r>
      <w:proofErr w:type="spellEnd"/>
      <w:r>
        <w:rPr>
          <w:spacing w:val="-3"/>
        </w:rPr>
        <w:t xml:space="preserve">, </w:t>
      </w:r>
      <w:r>
        <w:rPr>
          <w:i/>
          <w:iCs/>
          <w:spacing w:val="-3"/>
        </w:rPr>
        <w:t xml:space="preserve">Problems of Old Testament Theology, </w:t>
      </w:r>
      <w:proofErr w:type="spellStart"/>
      <w:r>
        <w:rPr>
          <w:spacing w:val="-3"/>
        </w:rPr>
        <w:t>ch</w:t>
      </w:r>
      <w:proofErr w:type="spellEnd"/>
      <w:r>
        <w:rPr>
          <w:spacing w:val="-3"/>
        </w:rPr>
        <w:t xml:space="preserve">. 5). This theme features in several </w:t>
      </w:r>
      <w:r>
        <w:rPr>
          <w:spacing w:val="-1"/>
        </w:rPr>
        <w:t xml:space="preserve">of the 'Overtures to Biblical Theology' series </w:t>
      </w:r>
      <w:r>
        <w:rPr>
          <w:spacing w:val="-2"/>
        </w:rPr>
        <w:t xml:space="preserve">such as W. </w:t>
      </w:r>
      <w:proofErr w:type="spellStart"/>
      <w:r>
        <w:rPr>
          <w:spacing w:val="-2"/>
        </w:rPr>
        <w:t>Brueggemann's</w:t>
      </w:r>
      <w:proofErr w:type="spellEnd"/>
      <w:r>
        <w:rPr>
          <w:spacing w:val="-2"/>
        </w:rPr>
        <w:t xml:space="preserve"> </w:t>
      </w:r>
      <w:r>
        <w:rPr>
          <w:i/>
          <w:iCs/>
          <w:spacing w:val="-2"/>
        </w:rPr>
        <w:t xml:space="preserve">The Land </w:t>
      </w:r>
      <w:r>
        <w:rPr>
          <w:spacing w:val="-2"/>
        </w:rPr>
        <w:t xml:space="preserve">(1978) – </w:t>
      </w:r>
      <w:r>
        <w:rPr>
          <w:spacing w:val="5"/>
        </w:rPr>
        <w:t xml:space="preserve">noted above as a topic characteristically </w:t>
      </w:r>
      <w:r>
        <w:rPr>
          <w:spacing w:val="1"/>
        </w:rPr>
        <w:t>avoided by Christian OT theology.</w:t>
      </w:r>
    </w:p>
    <w:p w:rsidR="00510362" w:rsidRDefault="00510362" w:rsidP="00510362">
      <w:pPr>
        <w:pStyle w:val="PlainText"/>
        <w:rPr>
          <w:spacing w:val="2"/>
        </w:rPr>
      </w:pPr>
    </w:p>
    <w:p w:rsidR="00510362" w:rsidRDefault="00510362" w:rsidP="00510362">
      <w:pPr>
        <w:pStyle w:val="PlainText"/>
      </w:pPr>
      <w:r>
        <w:rPr>
          <w:spacing w:val="2"/>
        </w:rPr>
        <w:t xml:space="preserve">A paradoxical aspect of the study of OT </w:t>
      </w:r>
      <w:r>
        <w:rPr>
          <w:spacing w:val="-1"/>
        </w:rPr>
        <w:t xml:space="preserve">theology surfaces here. In an important article </w:t>
      </w:r>
      <w:r>
        <w:rPr>
          <w:spacing w:val="-2"/>
        </w:rPr>
        <w:t xml:space="preserve">on biblical theology in </w:t>
      </w:r>
      <w:r>
        <w:rPr>
          <w:i/>
          <w:iCs/>
          <w:spacing w:val="-2"/>
        </w:rPr>
        <w:t>The Interpreter's Dic</w:t>
      </w:r>
      <w:r>
        <w:rPr>
          <w:i/>
          <w:iCs/>
          <w:spacing w:val="-2"/>
        </w:rPr>
        <w:softHyphen/>
        <w:t xml:space="preserve">tionary of the Bible, </w:t>
      </w:r>
      <w:r>
        <w:rPr>
          <w:spacing w:val="-2"/>
        </w:rPr>
        <w:t xml:space="preserve">1962, K. </w:t>
      </w:r>
      <w:proofErr w:type="spellStart"/>
      <w:r>
        <w:rPr>
          <w:spacing w:val="-2"/>
        </w:rPr>
        <w:t>Stendahl</w:t>
      </w:r>
      <w:proofErr w:type="spellEnd"/>
      <w:r>
        <w:rPr>
          <w:spacing w:val="-2"/>
        </w:rPr>
        <w:t xml:space="preserve"> argued, </w:t>
      </w:r>
      <w:r>
        <w:rPr>
          <w:spacing w:val="5"/>
        </w:rPr>
        <w:t xml:space="preserve">like </w:t>
      </w:r>
      <w:proofErr w:type="spellStart"/>
      <w:r>
        <w:rPr>
          <w:spacing w:val="5"/>
        </w:rPr>
        <w:t>Gabler</w:t>
      </w:r>
      <w:proofErr w:type="spellEnd"/>
      <w:r>
        <w:rPr>
          <w:spacing w:val="5"/>
        </w:rPr>
        <w:t xml:space="preserve">, for a descriptive approach, a </w:t>
      </w:r>
      <w:r>
        <w:t xml:space="preserve">study of </w:t>
      </w:r>
      <w:proofErr w:type="spellStart"/>
      <w:r>
        <w:rPr>
          <w:smallCaps/>
        </w:rPr>
        <w:t>ot</w:t>
      </w:r>
      <w:proofErr w:type="spellEnd"/>
      <w:r>
        <w:rPr>
          <w:smallCaps/>
        </w:rPr>
        <w:t xml:space="preserve"> </w:t>
      </w:r>
      <w:r>
        <w:t xml:space="preserve">and </w:t>
      </w:r>
      <w:proofErr w:type="spellStart"/>
      <w:r>
        <w:rPr>
          <w:smallCaps/>
        </w:rPr>
        <w:t>nt</w:t>
      </w:r>
      <w:proofErr w:type="spellEnd"/>
      <w:r>
        <w:rPr>
          <w:smallCaps/>
        </w:rPr>
        <w:t xml:space="preserve"> </w:t>
      </w:r>
      <w:r>
        <w:t xml:space="preserve">in </w:t>
      </w:r>
      <w:proofErr w:type="gramStart"/>
      <w:r>
        <w:t>their own</w:t>
      </w:r>
      <w:proofErr w:type="gramEnd"/>
      <w:r>
        <w:t xml:space="preserve"> right in</w:t>
      </w:r>
      <w:r>
        <w:softHyphen/>
      </w:r>
      <w:r>
        <w:rPr>
          <w:spacing w:val="-1"/>
        </w:rPr>
        <w:t xml:space="preserve">dependently of a desire to discover what they have to say prescriptively. There is a sense in </w:t>
      </w:r>
      <w:r>
        <w:t>which this bends theology to the OT, but be</w:t>
      </w:r>
      <w:r>
        <w:softHyphen/>
      </w:r>
      <w:r>
        <w:rPr>
          <w:spacing w:val="1"/>
        </w:rPr>
        <w:t xml:space="preserve">cause the nature of theology is to formulate </w:t>
      </w:r>
      <w:r>
        <w:rPr>
          <w:spacing w:val="-1"/>
        </w:rPr>
        <w:t xml:space="preserve">what we may or should believe, not merely to analyze what people have believed, </w:t>
      </w:r>
      <w:proofErr w:type="spellStart"/>
      <w:r>
        <w:rPr>
          <w:spacing w:val="-1"/>
        </w:rPr>
        <w:t>Stendahl</w:t>
      </w:r>
      <w:proofErr w:type="spellEnd"/>
      <w:r>
        <w:rPr>
          <w:spacing w:val="-1"/>
        </w:rPr>
        <w:t xml:space="preserve"> </w:t>
      </w:r>
      <w:r>
        <w:rPr>
          <w:spacing w:val="3"/>
        </w:rPr>
        <w:t xml:space="preserve">advocated this approach out of a concern to </w:t>
      </w:r>
      <w:r>
        <w:rPr>
          <w:spacing w:val="-1"/>
        </w:rPr>
        <w:t>do justice to the text itself and to avoid bend</w:t>
      </w:r>
      <w:r>
        <w:rPr>
          <w:spacing w:val="-1"/>
        </w:rPr>
        <w:softHyphen/>
      </w:r>
      <w:r>
        <w:rPr>
          <w:spacing w:val="2"/>
        </w:rPr>
        <w:t xml:space="preserve">ing it to our agenda. But like </w:t>
      </w:r>
      <w:proofErr w:type="spellStart"/>
      <w:r>
        <w:rPr>
          <w:spacing w:val="2"/>
        </w:rPr>
        <w:t>Gabler</w:t>
      </w:r>
      <w:proofErr w:type="spellEnd"/>
      <w:r>
        <w:rPr>
          <w:spacing w:val="2"/>
        </w:rPr>
        <w:t xml:space="preserve"> he risks </w:t>
      </w:r>
      <w:r>
        <w:t>a hermeneutical naivety that fails to recog</w:t>
      </w:r>
      <w:r>
        <w:softHyphen/>
        <w:t xml:space="preserve">nize how we all see only in part; we have </w:t>
      </w:r>
      <w:r>
        <w:rPr>
          <w:spacing w:val="-1"/>
        </w:rPr>
        <w:t xml:space="preserve">prejudices which both facilitate and limit our </w:t>
      </w:r>
      <w:r>
        <w:rPr>
          <w:spacing w:val="-2"/>
        </w:rPr>
        <w:t xml:space="preserve">seeing, even when we are overtly seeking to </w:t>
      </w:r>
      <w:r>
        <w:rPr>
          <w:spacing w:val="3"/>
        </w:rPr>
        <w:t xml:space="preserve">understand something for its own sake and </w:t>
      </w:r>
      <w:r>
        <w:rPr>
          <w:spacing w:val="2"/>
        </w:rPr>
        <w:t xml:space="preserve">not in order to get answers to our questions. All the more will this be the case with </w:t>
      </w:r>
      <w:proofErr w:type="spellStart"/>
      <w:r>
        <w:rPr>
          <w:smallCaps/>
          <w:spacing w:val="2"/>
        </w:rPr>
        <w:t>ot</w:t>
      </w:r>
      <w:proofErr w:type="spellEnd"/>
      <w:r>
        <w:rPr>
          <w:smallCaps/>
          <w:spacing w:val="2"/>
        </w:rPr>
        <w:t xml:space="preserve"> </w:t>
      </w:r>
      <w:r>
        <w:rPr>
          <w:spacing w:val="4"/>
        </w:rPr>
        <w:t xml:space="preserve">theology (as history since </w:t>
      </w:r>
      <w:proofErr w:type="spellStart"/>
      <w:r>
        <w:rPr>
          <w:spacing w:val="4"/>
        </w:rPr>
        <w:t>Gabler</w:t>
      </w:r>
      <w:proofErr w:type="spellEnd"/>
      <w:r>
        <w:rPr>
          <w:spacing w:val="4"/>
        </w:rPr>
        <w:t xml:space="preserve"> shows), </w:t>
      </w:r>
      <w:r>
        <w:rPr>
          <w:spacing w:val="1"/>
        </w:rPr>
        <w:t>which though formally descriptive is ultim</w:t>
      </w:r>
      <w:r>
        <w:rPr>
          <w:spacing w:val="1"/>
        </w:rPr>
        <w:softHyphen/>
      </w:r>
      <w:r>
        <w:rPr>
          <w:spacing w:val="2"/>
        </w:rPr>
        <w:t xml:space="preserve">ately designed to point to what should be </w:t>
      </w:r>
      <w:r>
        <w:rPr>
          <w:spacing w:val="-3"/>
        </w:rPr>
        <w:t xml:space="preserve">believed, and which often has a specific hidden </w:t>
      </w:r>
      <w:r>
        <w:rPr>
          <w:spacing w:val="-2"/>
        </w:rPr>
        <w:t xml:space="preserve">agenda of which even its author may be hardly </w:t>
      </w:r>
      <w:r>
        <w:t xml:space="preserve">aware. So the descriptive approach may miss theological aspects of the OT such as </w:t>
      </w:r>
      <w:proofErr w:type="gramStart"/>
      <w:r>
        <w:t>its this</w:t>
      </w:r>
      <w:proofErr w:type="gramEnd"/>
      <w:r>
        <w:t xml:space="preserve">-worldly and human concerns, which an overt </w:t>
      </w:r>
      <w:r>
        <w:rPr>
          <w:spacing w:val="2"/>
        </w:rPr>
        <w:t xml:space="preserve">concern with the present-day message of the </w:t>
      </w:r>
      <w:proofErr w:type="spellStart"/>
      <w:r>
        <w:rPr>
          <w:smallCaps/>
          <w:spacing w:val="1"/>
        </w:rPr>
        <w:t>ot</w:t>
      </w:r>
      <w:proofErr w:type="spellEnd"/>
      <w:r>
        <w:rPr>
          <w:smallCaps/>
          <w:spacing w:val="1"/>
        </w:rPr>
        <w:t xml:space="preserve"> </w:t>
      </w:r>
      <w:r>
        <w:rPr>
          <w:spacing w:val="1"/>
        </w:rPr>
        <w:t xml:space="preserve">brings into clearer focus. Liberation and feminist approaches to the </w:t>
      </w:r>
      <w:proofErr w:type="spellStart"/>
      <w:r>
        <w:rPr>
          <w:smallCaps/>
          <w:spacing w:val="1"/>
        </w:rPr>
        <w:t>ot</w:t>
      </w:r>
      <w:proofErr w:type="spellEnd"/>
      <w:r>
        <w:rPr>
          <w:smallCaps/>
          <w:spacing w:val="1"/>
        </w:rPr>
        <w:t xml:space="preserve"> </w:t>
      </w:r>
      <w:r>
        <w:rPr>
          <w:spacing w:val="1"/>
        </w:rPr>
        <w:t xml:space="preserve">illustrate this </w:t>
      </w:r>
      <w:r>
        <w:rPr>
          <w:spacing w:val="6"/>
        </w:rPr>
        <w:t xml:space="preserve">point. Another way of perceiving more of </w:t>
      </w:r>
      <w:r>
        <w:rPr>
          <w:spacing w:val="-2"/>
        </w:rPr>
        <w:t xml:space="preserve">the theological potential of the </w:t>
      </w:r>
      <w:proofErr w:type="spellStart"/>
      <w:r>
        <w:rPr>
          <w:smallCaps/>
          <w:spacing w:val="-2"/>
        </w:rPr>
        <w:t>ot</w:t>
      </w:r>
      <w:proofErr w:type="spellEnd"/>
      <w:r>
        <w:rPr>
          <w:smallCaps/>
          <w:spacing w:val="-2"/>
        </w:rPr>
        <w:t xml:space="preserve"> </w:t>
      </w:r>
      <w:r>
        <w:rPr>
          <w:spacing w:val="-2"/>
        </w:rPr>
        <w:t>lies in study</w:t>
      </w:r>
      <w:r>
        <w:rPr>
          <w:spacing w:val="-2"/>
        </w:rPr>
        <w:softHyphen/>
      </w:r>
      <w:r>
        <w:rPr>
          <w:spacing w:val="2"/>
        </w:rPr>
        <w:t>ing the work of writers of different back</w:t>
      </w:r>
      <w:r>
        <w:rPr>
          <w:spacing w:val="2"/>
        </w:rPr>
        <w:softHyphen/>
      </w:r>
      <w:r>
        <w:rPr>
          <w:spacing w:val="1"/>
        </w:rPr>
        <w:t>grounds and faith commitments. For Christ</w:t>
      </w:r>
      <w:r>
        <w:rPr>
          <w:spacing w:val="1"/>
        </w:rPr>
        <w:softHyphen/>
      </w:r>
      <w:r>
        <w:rPr>
          <w:spacing w:val="-1"/>
        </w:rPr>
        <w:t xml:space="preserve">ians, this will mean especially Jewish writers </w:t>
      </w:r>
      <w:r>
        <w:rPr>
          <w:spacing w:val="-3"/>
        </w:rPr>
        <w:t xml:space="preserve">(see e.g. J. D. </w:t>
      </w:r>
      <w:proofErr w:type="spellStart"/>
      <w:r>
        <w:rPr>
          <w:spacing w:val="-3"/>
        </w:rPr>
        <w:t>Levenson</w:t>
      </w:r>
      <w:proofErr w:type="spellEnd"/>
      <w:r>
        <w:rPr>
          <w:spacing w:val="-3"/>
        </w:rPr>
        <w:t xml:space="preserve">, </w:t>
      </w:r>
      <w:r>
        <w:rPr>
          <w:i/>
          <w:iCs/>
          <w:spacing w:val="-3"/>
        </w:rPr>
        <w:t xml:space="preserve">Sinai and Zion, </w:t>
      </w:r>
      <w:r>
        <w:rPr>
          <w:spacing w:val="-3"/>
        </w:rPr>
        <w:t>1985).</w:t>
      </w:r>
    </w:p>
    <w:p w:rsidR="00510362" w:rsidRDefault="00510362" w:rsidP="00510362">
      <w:pPr>
        <w:pStyle w:val="PlainText"/>
      </w:pPr>
    </w:p>
    <w:p w:rsidR="00E84530" w:rsidRDefault="00510362" w:rsidP="00510362">
      <w:pPr>
        <w:pStyle w:val="PlainText"/>
      </w:pPr>
      <w:r>
        <w:t xml:space="preserve">While it is disappointing that two centuries </w:t>
      </w:r>
      <w:r>
        <w:rPr>
          <w:spacing w:val="-1"/>
        </w:rPr>
        <w:t>of study have not yielded an agreed method</w:t>
      </w:r>
      <w:r>
        <w:rPr>
          <w:spacing w:val="-1"/>
        </w:rPr>
        <w:softHyphen/>
      </w:r>
      <w:r>
        <w:rPr>
          <w:spacing w:val="3"/>
        </w:rPr>
        <w:t xml:space="preserve">ology for </w:t>
      </w:r>
      <w:proofErr w:type="spellStart"/>
      <w:r>
        <w:rPr>
          <w:smallCaps/>
          <w:spacing w:val="3"/>
        </w:rPr>
        <w:t>ot</w:t>
      </w:r>
      <w:proofErr w:type="spellEnd"/>
      <w:r>
        <w:rPr>
          <w:smallCaps/>
          <w:spacing w:val="3"/>
        </w:rPr>
        <w:t xml:space="preserve"> </w:t>
      </w:r>
      <w:r>
        <w:rPr>
          <w:spacing w:val="3"/>
        </w:rPr>
        <w:t xml:space="preserve">theology, it is gratifying that </w:t>
      </w:r>
      <w:r>
        <w:rPr>
          <w:spacing w:val="-1"/>
        </w:rPr>
        <w:t>the period has yielded a rich corpus of illum</w:t>
      </w:r>
      <w:r>
        <w:rPr>
          <w:spacing w:val="-1"/>
        </w:rPr>
        <w:softHyphen/>
        <w:t xml:space="preserve">inating works which often complement each </w:t>
      </w:r>
      <w:r>
        <w:t xml:space="preserve">other by bringing out various aspects of the </w:t>
      </w:r>
      <w:r>
        <w:rPr>
          <w:spacing w:val="-1"/>
        </w:rPr>
        <w:t xml:space="preserve">diverse richness of the </w:t>
      </w:r>
      <w:proofErr w:type="spellStart"/>
      <w:r>
        <w:rPr>
          <w:smallCaps/>
          <w:spacing w:val="-1"/>
        </w:rPr>
        <w:t>ot</w:t>
      </w:r>
      <w:proofErr w:type="spellEnd"/>
      <w:r>
        <w:rPr>
          <w:smallCaps/>
          <w:spacing w:val="-1"/>
        </w:rPr>
        <w:t xml:space="preserve"> </w:t>
      </w:r>
      <w:r>
        <w:rPr>
          <w:spacing w:val="-1"/>
        </w:rPr>
        <w:t>itself as well as by being critically corrective of each other.</w:t>
      </w:r>
    </w:p>
    <w:sectPr w:rsidR="00E84530" w:rsidSect="00137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510362"/>
    <w:rsid w:val="00000AEC"/>
    <w:rsid w:val="000020BC"/>
    <w:rsid w:val="00002194"/>
    <w:rsid w:val="00006248"/>
    <w:rsid w:val="00006E05"/>
    <w:rsid w:val="000076FB"/>
    <w:rsid w:val="00010C92"/>
    <w:rsid w:val="00012AF7"/>
    <w:rsid w:val="00013B5B"/>
    <w:rsid w:val="00017FD8"/>
    <w:rsid w:val="00022AED"/>
    <w:rsid w:val="00030C69"/>
    <w:rsid w:val="00037B5E"/>
    <w:rsid w:val="0004056A"/>
    <w:rsid w:val="00042CAA"/>
    <w:rsid w:val="00043D6C"/>
    <w:rsid w:val="00045513"/>
    <w:rsid w:val="0004632B"/>
    <w:rsid w:val="0005302B"/>
    <w:rsid w:val="00054875"/>
    <w:rsid w:val="00054A9D"/>
    <w:rsid w:val="00057FC8"/>
    <w:rsid w:val="00071463"/>
    <w:rsid w:val="0007185E"/>
    <w:rsid w:val="000756CA"/>
    <w:rsid w:val="0007664A"/>
    <w:rsid w:val="0008334F"/>
    <w:rsid w:val="000835CE"/>
    <w:rsid w:val="0008596D"/>
    <w:rsid w:val="00085B28"/>
    <w:rsid w:val="00086FAF"/>
    <w:rsid w:val="00087E49"/>
    <w:rsid w:val="00093860"/>
    <w:rsid w:val="00094CA3"/>
    <w:rsid w:val="000A268D"/>
    <w:rsid w:val="000A79C4"/>
    <w:rsid w:val="000B12D1"/>
    <w:rsid w:val="000B2603"/>
    <w:rsid w:val="000B3BE0"/>
    <w:rsid w:val="000B6CE3"/>
    <w:rsid w:val="000C00AA"/>
    <w:rsid w:val="000C00D8"/>
    <w:rsid w:val="000C5EB6"/>
    <w:rsid w:val="000C6668"/>
    <w:rsid w:val="000D106C"/>
    <w:rsid w:val="000D2CCD"/>
    <w:rsid w:val="000D47C0"/>
    <w:rsid w:val="000D63E0"/>
    <w:rsid w:val="000E2F4C"/>
    <w:rsid w:val="000F1317"/>
    <w:rsid w:val="000F4CEA"/>
    <w:rsid w:val="00106AA8"/>
    <w:rsid w:val="001129F0"/>
    <w:rsid w:val="00112E40"/>
    <w:rsid w:val="00112F07"/>
    <w:rsid w:val="00115B1B"/>
    <w:rsid w:val="00117160"/>
    <w:rsid w:val="00120DFF"/>
    <w:rsid w:val="0012452C"/>
    <w:rsid w:val="00125DD1"/>
    <w:rsid w:val="00137EA9"/>
    <w:rsid w:val="0014023B"/>
    <w:rsid w:val="001432A7"/>
    <w:rsid w:val="00152D31"/>
    <w:rsid w:val="00154DED"/>
    <w:rsid w:val="001561C9"/>
    <w:rsid w:val="0016532D"/>
    <w:rsid w:val="00167CD5"/>
    <w:rsid w:val="00170DA1"/>
    <w:rsid w:val="00170E53"/>
    <w:rsid w:val="00170ECB"/>
    <w:rsid w:val="0017332B"/>
    <w:rsid w:val="00174BE4"/>
    <w:rsid w:val="00175078"/>
    <w:rsid w:val="001758BE"/>
    <w:rsid w:val="001811E8"/>
    <w:rsid w:val="00181B49"/>
    <w:rsid w:val="00182AB7"/>
    <w:rsid w:val="00183D3F"/>
    <w:rsid w:val="00186EB7"/>
    <w:rsid w:val="00187E39"/>
    <w:rsid w:val="001A058E"/>
    <w:rsid w:val="001A5506"/>
    <w:rsid w:val="001A59ED"/>
    <w:rsid w:val="001B5D46"/>
    <w:rsid w:val="001C50E5"/>
    <w:rsid w:val="001C67F5"/>
    <w:rsid w:val="001D73EC"/>
    <w:rsid w:val="001E3A29"/>
    <w:rsid w:val="001E3BA7"/>
    <w:rsid w:val="001E71E4"/>
    <w:rsid w:val="001E7E5B"/>
    <w:rsid w:val="00201E0A"/>
    <w:rsid w:val="002024B3"/>
    <w:rsid w:val="002062E4"/>
    <w:rsid w:val="002076C9"/>
    <w:rsid w:val="00210747"/>
    <w:rsid w:val="002113D9"/>
    <w:rsid w:val="00212032"/>
    <w:rsid w:val="00214EBF"/>
    <w:rsid w:val="0021649A"/>
    <w:rsid w:val="002216ED"/>
    <w:rsid w:val="002321EE"/>
    <w:rsid w:val="00240391"/>
    <w:rsid w:val="00243E88"/>
    <w:rsid w:val="00245554"/>
    <w:rsid w:val="00245A00"/>
    <w:rsid w:val="002511D4"/>
    <w:rsid w:val="00252307"/>
    <w:rsid w:val="00253182"/>
    <w:rsid w:val="00253E7D"/>
    <w:rsid w:val="0025566E"/>
    <w:rsid w:val="0025674B"/>
    <w:rsid w:val="002622BC"/>
    <w:rsid w:val="002625C0"/>
    <w:rsid w:val="002630A9"/>
    <w:rsid w:val="00265F60"/>
    <w:rsid w:val="00275446"/>
    <w:rsid w:val="00275A88"/>
    <w:rsid w:val="0028507A"/>
    <w:rsid w:val="00287120"/>
    <w:rsid w:val="00291495"/>
    <w:rsid w:val="00292B86"/>
    <w:rsid w:val="002961C0"/>
    <w:rsid w:val="0029692F"/>
    <w:rsid w:val="002A0CBC"/>
    <w:rsid w:val="002A207A"/>
    <w:rsid w:val="002A3FEA"/>
    <w:rsid w:val="002A7027"/>
    <w:rsid w:val="002B20B0"/>
    <w:rsid w:val="002B5280"/>
    <w:rsid w:val="002B5360"/>
    <w:rsid w:val="002B721B"/>
    <w:rsid w:val="002C244D"/>
    <w:rsid w:val="002C3747"/>
    <w:rsid w:val="002C4802"/>
    <w:rsid w:val="002C6C62"/>
    <w:rsid w:val="002D091E"/>
    <w:rsid w:val="002D5F35"/>
    <w:rsid w:val="002D7CCF"/>
    <w:rsid w:val="002E60AE"/>
    <w:rsid w:val="002E7A0F"/>
    <w:rsid w:val="002F0DC1"/>
    <w:rsid w:val="002F1933"/>
    <w:rsid w:val="002F6318"/>
    <w:rsid w:val="002F63F2"/>
    <w:rsid w:val="0030447F"/>
    <w:rsid w:val="00305B98"/>
    <w:rsid w:val="00306ED9"/>
    <w:rsid w:val="00307FF9"/>
    <w:rsid w:val="00312158"/>
    <w:rsid w:val="003123EA"/>
    <w:rsid w:val="00313D7E"/>
    <w:rsid w:val="0032379F"/>
    <w:rsid w:val="00326F6B"/>
    <w:rsid w:val="00330F6E"/>
    <w:rsid w:val="003321E6"/>
    <w:rsid w:val="00333C7B"/>
    <w:rsid w:val="00337438"/>
    <w:rsid w:val="003404DF"/>
    <w:rsid w:val="003514D3"/>
    <w:rsid w:val="00360DAA"/>
    <w:rsid w:val="003654BA"/>
    <w:rsid w:val="00366F1B"/>
    <w:rsid w:val="00371986"/>
    <w:rsid w:val="00371B31"/>
    <w:rsid w:val="00373FCF"/>
    <w:rsid w:val="003742FF"/>
    <w:rsid w:val="00380018"/>
    <w:rsid w:val="003811EE"/>
    <w:rsid w:val="00381B85"/>
    <w:rsid w:val="0038583B"/>
    <w:rsid w:val="0039196A"/>
    <w:rsid w:val="00391A1B"/>
    <w:rsid w:val="003924FB"/>
    <w:rsid w:val="00396120"/>
    <w:rsid w:val="003A33BD"/>
    <w:rsid w:val="003A4E88"/>
    <w:rsid w:val="003B5741"/>
    <w:rsid w:val="003B6DB7"/>
    <w:rsid w:val="003C1790"/>
    <w:rsid w:val="003C49B8"/>
    <w:rsid w:val="003C5C50"/>
    <w:rsid w:val="003C707B"/>
    <w:rsid w:val="003D004F"/>
    <w:rsid w:val="003D27BC"/>
    <w:rsid w:val="003D531A"/>
    <w:rsid w:val="003D57EB"/>
    <w:rsid w:val="003D6B67"/>
    <w:rsid w:val="003E6ED3"/>
    <w:rsid w:val="003F1067"/>
    <w:rsid w:val="003F6BCB"/>
    <w:rsid w:val="0040215B"/>
    <w:rsid w:val="004062F6"/>
    <w:rsid w:val="00412E2B"/>
    <w:rsid w:val="00415188"/>
    <w:rsid w:val="0042614E"/>
    <w:rsid w:val="0043073F"/>
    <w:rsid w:val="004340DC"/>
    <w:rsid w:val="004369A3"/>
    <w:rsid w:val="00440D2D"/>
    <w:rsid w:val="00447195"/>
    <w:rsid w:val="00460910"/>
    <w:rsid w:val="00462E11"/>
    <w:rsid w:val="00467406"/>
    <w:rsid w:val="004709F1"/>
    <w:rsid w:val="00472C32"/>
    <w:rsid w:val="004746A8"/>
    <w:rsid w:val="004751BA"/>
    <w:rsid w:val="00475DD9"/>
    <w:rsid w:val="004824E2"/>
    <w:rsid w:val="00482FFC"/>
    <w:rsid w:val="00493AEA"/>
    <w:rsid w:val="004A0908"/>
    <w:rsid w:val="004A4B69"/>
    <w:rsid w:val="004B045B"/>
    <w:rsid w:val="004B4A81"/>
    <w:rsid w:val="004B4E38"/>
    <w:rsid w:val="004C5F35"/>
    <w:rsid w:val="004C5F3D"/>
    <w:rsid w:val="004D0A8E"/>
    <w:rsid w:val="004D673D"/>
    <w:rsid w:val="004E350E"/>
    <w:rsid w:val="004E39AC"/>
    <w:rsid w:val="004F4F0E"/>
    <w:rsid w:val="005054D4"/>
    <w:rsid w:val="00506C91"/>
    <w:rsid w:val="00510362"/>
    <w:rsid w:val="005115C1"/>
    <w:rsid w:val="005124D2"/>
    <w:rsid w:val="00512C3B"/>
    <w:rsid w:val="00524701"/>
    <w:rsid w:val="00526301"/>
    <w:rsid w:val="00526BFA"/>
    <w:rsid w:val="00526CF1"/>
    <w:rsid w:val="005354F3"/>
    <w:rsid w:val="00536AF5"/>
    <w:rsid w:val="005377EA"/>
    <w:rsid w:val="00543013"/>
    <w:rsid w:val="005431B5"/>
    <w:rsid w:val="00543BF7"/>
    <w:rsid w:val="00545551"/>
    <w:rsid w:val="00551372"/>
    <w:rsid w:val="005528E8"/>
    <w:rsid w:val="00552B94"/>
    <w:rsid w:val="00557E63"/>
    <w:rsid w:val="00561DBE"/>
    <w:rsid w:val="00565332"/>
    <w:rsid w:val="00570450"/>
    <w:rsid w:val="00571E83"/>
    <w:rsid w:val="0057457F"/>
    <w:rsid w:val="00575FB6"/>
    <w:rsid w:val="005775C1"/>
    <w:rsid w:val="00577E2A"/>
    <w:rsid w:val="00586AFB"/>
    <w:rsid w:val="00593299"/>
    <w:rsid w:val="0059331C"/>
    <w:rsid w:val="005969AF"/>
    <w:rsid w:val="005A7DE6"/>
    <w:rsid w:val="005B02D8"/>
    <w:rsid w:val="005B3621"/>
    <w:rsid w:val="005C0104"/>
    <w:rsid w:val="005C70A8"/>
    <w:rsid w:val="005D0F75"/>
    <w:rsid w:val="005E03A9"/>
    <w:rsid w:val="005E1A7F"/>
    <w:rsid w:val="005E385F"/>
    <w:rsid w:val="005E53EC"/>
    <w:rsid w:val="00601466"/>
    <w:rsid w:val="00601E17"/>
    <w:rsid w:val="00606627"/>
    <w:rsid w:val="0061123A"/>
    <w:rsid w:val="00613706"/>
    <w:rsid w:val="006263FD"/>
    <w:rsid w:val="00627A96"/>
    <w:rsid w:val="00631972"/>
    <w:rsid w:val="00634332"/>
    <w:rsid w:val="006354CB"/>
    <w:rsid w:val="00637CF1"/>
    <w:rsid w:val="006451F6"/>
    <w:rsid w:val="00647CFA"/>
    <w:rsid w:val="0065381E"/>
    <w:rsid w:val="006656A6"/>
    <w:rsid w:val="00666627"/>
    <w:rsid w:val="00667C63"/>
    <w:rsid w:val="00670FF9"/>
    <w:rsid w:val="00674F85"/>
    <w:rsid w:val="00675A5C"/>
    <w:rsid w:val="00684470"/>
    <w:rsid w:val="00686339"/>
    <w:rsid w:val="00686DCE"/>
    <w:rsid w:val="00687D02"/>
    <w:rsid w:val="00694E89"/>
    <w:rsid w:val="006A20BD"/>
    <w:rsid w:val="006A3F83"/>
    <w:rsid w:val="006A429B"/>
    <w:rsid w:val="006A469C"/>
    <w:rsid w:val="006B2730"/>
    <w:rsid w:val="006B2FED"/>
    <w:rsid w:val="006B661D"/>
    <w:rsid w:val="006B7907"/>
    <w:rsid w:val="006C5412"/>
    <w:rsid w:val="006C5975"/>
    <w:rsid w:val="006D589F"/>
    <w:rsid w:val="006D611A"/>
    <w:rsid w:val="006D622D"/>
    <w:rsid w:val="006E4410"/>
    <w:rsid w:val="006E4D06"/>
    <w:rsid w:val="006F0A3D"/>
    <w:rsid w:val="006F1865"/>
    <w:rsid w:val="006F2BC3"/>
    <w:rsid w:val="00702953"/>
    <w:rsid w:val="00711DB5"/>
    <w:rsid w:val="00720161"/>
    <w:rsid w:val="00727432"/>
    <w:rsid w:val="007303F0"/>
    <w:rsid w:val="0073194B"/>
    <w:rsid w:val="00740137"/>
    <w:rsid w:val="007416B6"/>
    <w:rsid w:val="00745B68"/>
    <w:rsid w:val="007464B5"/>
    <w:rsid w:val="00747E9E"/>
    <w:rsid w:val="00750F72"/>
    <w:rsid w:val="00750F9C"/>
    <w:rsid w:val="0075296B"/>
    <w:rsid w:val="00754439"/>
    <w:rsid w:val="007548A9"/>
    <w:rsid w:val="00755AE5"/>
    <w:rsid w:val="00755EFD"/>
    <w:rsid w:val="00757D05"/>
    <w:rsid w:val="00764461"/>
    <w:rsid w:val="007734DA"/>
    <w:rsid w:val="00774E53"/>
    <w:rsid w:val="00780164"/>
    <w:rsid w:val="00782E1A"/>
    <w:rsid w:val="007943F7"/>
    <w:rsid w:val="007A0633"/>
    <w:rsid w:val="007A0B0C"/>
    <w:rsid w:val="007A1823"/>
    <w:rsid w:val="007A1F6B"/>
    <w:rsid w:val="007A215F"/>
    <w:rsid w:val="007A66A7"/>
    <w:rsid w:val="007B4B71"/>
    <w:rsid w:val="007B74CF"/>
    <w:rsid w:val="007B7619"/>
    <w:rsid w:val="007C0DD7"/>
    <w:rsid w:val="007C27B4"/>
    <w:rsid w:val="007D0359"/>
    <w:rsid w:val="007D7691"/>
    <w:rsid w:val="007E0338"/>
    <w:rsid w:val="007E450F"/>
    <w:rsid w:val="007F4177"/>
    <w:rsid w:val="007F688B"/>
    <w:rsid w:val="007F6EA6"/>
    <w:rsid w:val="00821680"/>
    <w:rsid w:val="008225B0"/>
    <w:rsid w:val="00826EFE"/>
    <w:rsid w:val="00827DEF"/>
    <w:rsid w:val="00840E4C"/>
    <w:rsid w:val="00841FCB"/>
    <w:rsid w:val="00842B1E"/>
    <w:rsid w:val="00842FA8"/>
    <w:rsid w:val="008476E9"/>
    <w:rsid w:val="00853BB8"/>
    <w:rsid w:val="00855602"/>
    <w:rsid w:val="00856132"/>
    <w:rsid w:val="00856A9C"/>
    <w:rsid w:val="0085751E"/>
    <w:rsid w:val="00861BB5"/>
    <w:rsid w:val="0086371F"/>
    <w:rsid w:val="00871F96"/>
    <w:rsid w:val="00874918"/>
    <w:rsid w:val="008776B5"/>
    <w:rsid w:val="00877D54"/>
    <w:rsid w:val="00877ECB"/>
    <w:rsid w:val="008807F9"/>
    <w:rsid w:val="00882870"/>
    <w:rsid w:val="00884126"/>
    <w:rsid w:val="00884438"/>
    <w:rsid w:val="00890D85"/>
    <w:rsid w:val="00890FA1"/>
    <w:rsid w:val="00893253"/>
    <w:rsid w:val="0089483C"/>
    <w:rsid w:val="00894C16"/>
    <w:rsid w:val="00895B95"/>
    <w:rsid w:val="008A1C05"/>
    <w:rsid w:val="008A3623"/>
    <w:rsid w:val="008B222D"/>
    <w:rsid w:val="008B22F2"/>
    <w:rsid w:val="008B33AF"/>
    <w:rsid w:val="008B3DD6"/>
    <w:rsid w:val="008B741A"/>
    <w:rsid w:val="008C0B23"/>
    <w:rsid w:val="008C3BA5"/>
    <w:rsid w:val="008C4557"/>
    <w:rsid w:val="008C5D12"/>
    <w:rsid w:val="008C6A86"/>
    <w:rsid w:val="008D02E7"/>
    <w:rsid w:val="008D7CBE"/>
    <w:rsid w:val="008D7DAD"/>
    <w:rsid w:val="008E2D46"/>
    <w:rsid w:val="008E6606"/>
    <w:rsid w:val="008F042F"/>
    <w:rsid w:val="008F592A"/>
    <w:rsid w:val="008F5E1D"/>
    <w:rsid w:val="00905926"/>
    <w:rsid w:val="009132BD"/>
    <w:rsid w:val="00924702"/>
    <w:rsid w:val="00931603"/>
    <w:rsid w:val="00934000"/>
    <w:rsid w:val="00941140"/>
    <w:rsid w:val="00941F3A"/>
    <w:rsid w:val="00947886"/>
    <w:rsid w:val="00952A8A"/>
    <w:rsid w:val="00956808"/>
    <w:rsid w:val="0096259D"/>
    <w:rsid w:val="00963230"/>
    <w:rsid w:val="009655A2"/>
    <w:rsid w:val="00966696"/>
    <w:rsid w:val="00966AD6"/>
    <w:rsid w:val="00967BB8"/>
    <w:rsid w:val="009744B1"/>
    <w:rsid w:val="009752EE"/>
    <w:rsid w:val="009810B5"/>
    <w:rsid w:val="00981385"/>
    <w:rsid w:val="009822C7"/>
    <w:rsid w:val="00982646"/>
    <w:rsid w:val="00982950"/>
    <w:rsid w:val="00984F2C"/>
    <w:rsid w:val="00987A42"/>
    <w:rsid w:val="0099084C"/>
    <w:rsid w:val="00991397"/>
    <w:rsid w:val="00995666"/>
    <w:rsid w:val="00995780"/>
    <w:rsid w:val="009A0281"/>
    <w:rsid w:val="009A49F6"/>
    <w:rsid w:val="009A7135"/>
    <w:rsid w:val="009A7604"/>
    <w:rsid w:val="009B215F"/>
    <w:rsid w:val="009B2571"/>
    <w:rsid w:val="009B2A5C"/>
    <w:rsid w:val="009B4BCA"/>
    <w:rsid w:val="009C059B"/>
    <w:rsid w:val="009C267D"/>
    <w:rsid w:val="009D0075"/>
    <w:rsid w:val="009D31DD"/>
    <w:rsid w:val="009D3A65"/>
    <w:rsid w:val="009E0526"/>
    <w:rsid w:val="009E124E"/>
    <w:rsid w:val="009E4CBF"/>
    <w:rsid w:val="009F196A"/>
    <w:rsid w:val="009F6583"/>
    <w:rsid w:val="009F7087"/>
    <w:rsid w:val="00A011D5"/>
    <w:rsid w:val="00A0340F"/>
    <w:rsid w:val="00A04B66"/>
    <w:rsid w:val="00A052E8"/>
    <w:rsid w:val="00A05916"/>
    <w:rsid w:val="00A06701"/>
    <w:rsid w:val="00A11C1A"/>
    <w:rsid w:val="00A1486F"/>
    <w:rsid w:val="00A26837"/>
    <w:rsid w:val="00A31A0D"/>
    <w:rsid w:val="00A35188"/>
    <w:rsid w:val="00A3631D"/>
    <w:rsid w:val="00A3729C"/>
    <w:rsid w:val="00A41ADD"/>
    <w:rsid w:val="00A431E4"/>
    <w:rsid w:val="00A45DB8"/>
    <w:rsid w:val="00A4712D"/>
    <w:rsid w:val="00A4722F"/>
    <w:rsid w:val="00A47FAB"/>
    <w:rsid w:val="00A50C02"/>
    <w:rsid w:val="00A52154"/>
    <w:rsid w:val="00A5549E"/>
    <w:rsid w:val="00A555B3"/>
    <w:rsid w:val="00A56AD1"/>
    <w:rsid w:val="00A624D9"/>
    <w:rsid w:val="00A62D21"/>
    <w:rsid w:val="00A62F31"/>
    <w:rsid w:val="00A6378E"/>
    <w:rsid w:val="00A63D9D"/>
    <w:rsid w:val="00A65D5D"/>
    <w:rsid w:val="00A66EF8"/>
    <w:rsid w:val="00A67813"/>
    <w:rsid w:val="00A808FE"/>
    <w:rsid w:val="00A84067"/>
    <w:rsid w:val="00A84F04"/>
    <w:rsid w:val="00A868FB"/>
    <w:rsid w:val="00A870A9"/>
    <w:rsid w:val="00A9154B"/>
    <w:rsid w:val="00A94CD9"/>
    <w:rsid w:val="00A952D5"/>
    <w:rsid w:val="00A967BC"/>
    <w:rsid w:val="00A968A1"/>
    <w:rsid w:val="00A97E33"/>
    <w:rsid w:val="00AA0758"/>
    <w:rsid w:val="00AA11DB"/>
    <w:rsid w:val="00AB0DDA"/>
    <w:rsid w:val="00AD135D"/>
    <w:rsid w:val="00AE1CDC"/>
    <w:rsid w:val="00AE5254"/>
    <w:rsid w:val="00B03985"/>
    <w:rsid w:val="00B03D17"/>
    <w:rsid w:val="00B04291"/>
    <w:rsid w:val="00B06626"/>
    <w:rsid w:val="00B10992"/>
    <w:rsid w:val="00B1457B"/>
    <w:rsid w:val="00B155D0"/>
    <w:rsid w:val="00B20299"/>
    <w:rsid w:val="00B216E3"/>
    <w:rsid w:val="00B2358C"/>
    <w:rsid w:val="00B2417F"/>
    <w:rsid w:val="00B267C7"/>
    <w:rsid w:val="00B27A55"/>
    <w:rsid w:val="00B31EA2"/>
    <w:rsid w:val="00B3205C"/>
    <w:rsid w:val="00B33799"/>
    <w:rsid w:val="00B35EAF"/>
    <w:rsid w:val="00B40AB5"/>
    <w:rsid w:val="00B463CB"/>
    <w:rsid w:val="00B47951"/>
    <w:rsid w:val="00B5310E"/>
    <w:rsid w:val="00B5353F"/>
    <w:rsid w:val="00B53CB9"/>
    <w:rsid w:val="00B554A9"/>
    <w:rsid w:val="00B56A5F"/>
    <w:rsid w:val="00B575B7"/>
    <w:rsid w:val="00B60D10"/>
    <w:rsid w:val="00B66190"/>
    <w:rsid w:val="00B73C6D"/>
    <w:rsid w:val="00B75585"/>
    <w:rsid w:val="00B8193C"/>
    <w:rsid w:val="00B8384D"/>
    <w:rsid w:val="00B846B5"/>
    <w:rsid w:val="00B91DF8"/>
    <w:rsid w:val="00BA255D"/>
    <w:rsid w:val="00BA4487"/>
    <w:rsid w:val="00BB3B22"/>
    <w:rsid w:val="00BB67F2"/>
    <w:rsid w:val="00BB6A55"/>
    <w:rsid w:val="00BC1751"/>
    <w:rsid w:val="00BC2005"/>
    <w:rsid w:val="00BC2CB4"/>
    <w:rsid w:val="00BC4838"/>
    <w:rsid w:val="00BC642F"/>
    <w:rsid w:val="00BD070A"/>
    <w:rsid w:val="00BD2FA2"/>
    <w:rsid w:val="00BD3D9F"/>
    <w:rsid w:val="00BD6F71"/>
    <w:rsid w:val="00BE1FFA"/>
    <w:rsid w:val="00BE2096"/>
    <w:rsid w:val="00BE22D6"/>
    <w:rsid w:val="00BE2635"/>
    <w:rsid w:val="00BE350F"/>
    <w:rsid w:val="00BE5CAE"/>
    <w:rsid w:val="00BE669A"/>
    <w:rsid w:val="00BF12D9"/>
    <w:rsid w:val="00BF1991"/>
    <w:rsid w:val="00BF1E32"/>
    <w:rsid w:val="00BF74E8"/>
    <w:rsid w:val="00C002A0"/>
    <w:rsid w:val="00C0329A"/>
    <w:rsid w:val="00C0399E"/>
    <w:rsid w:val="00C03DE4"/>
    <w:rsid w:val="00C04A31"/>
    <w:rsid w:val="00C070F4"/>
    <w:rsid w:val="00C21B6D"/>
    <w:rsid w:val="00C22A11"/>
    <w:rsid w:val="00C25724"/>
    <w:rsid w:val="00C27E7E"/>
    <w:rsid w:val="00C32314"/>
    <w:rsid w:val="00C32708"/>
    <w:rsid w:val="00C35F7D"/>
    <w:rsid w:val="00C36782"/>
    <w:rsid w:val="00C44E96"/>
    <w:rsid w:val="00C5264A"/>
    <w:rsid w:val="00C56DD2"/>
    <w:rsid w:val="00C62230"/>
    <w:rsid w:val="00C67583"/>
    <w:rsid w:val="00C7552D"/>
    <w:rsid w:val="00C7661D"/>
    <w:rsid w:val="00C76E6F"/>
    <w:rsid w:val="00C80707"/>
    <w:rsid w:val="00C83FFA"/>
    <w:rsid w:val="00C85373"/>
    <w:rsid w:val="00C87E36"/>
    <w:rsid w:val="00C91228"/>
    <w:rsid w:val="00C92017"/>
    <w:rsid w:val="00C92968"/>
    <w:rsid w:val="00CA2A86"/>
    <w:rsid w:val="00CC158A"/>
    <w:rsid w:val="00CC3E39"/>
    <w:rsid w:val="00CC449C"/>
    <w:rsid w:val="00CD1335"/>
    <w:rsid w:val="00CD1FCD"/>
    <w:rsid w:val="00CD7D7B"/>
    <w:rsid w:val="00CE4343"/>
    <w:rsid w:val="00CF0902"/>
    <w:rsid w:val="00CF2D3C"/>
    <w:rsid w:val="00CF302D"/>
    <w:rsid w:val="00CF3A63"/>
    <w:rsid w:val="00CF452B"/>
    <w:rsid w:val="00CF50B0"/>
    <w:rsid w:val="00CF6776"/>
    <w:rsid w:val="00D03CF6"/>
    <w:rsid w:val="00D11AAF"/>
    <w:rsid w:val="00D11BB4"/>
    <w:rsid w:val="00D163BF"/>
    <w:rsid w:val="00D17C38"/>
    <w:rsid w:val="00D17F67"/>
    <w:rsid w:val="00D224D7"/>
    <w:rsid w:val="00D30CD9"/>
    <w:rsid w:val="00D31B00"/>
    <w:rsid w:val="00D325F9"/>
    <w:rsid w:val="00D34466"/>
    <w:rsid w:val="00D34490"/>
    <w:rsid w:val="00D42A9A"/>
    <w:rsid w:val="00D46AA3"/>
    <w:rsid w:val="00D5059E"/>
    <w:rsid w:val="00D50625"/>
    <w:rsid w:val="00D51A98"/>
    <w:rsid w:val="00D520B7"/>
    <w:rsid w:val="00D539BF"/>
    <w:rsid w:val="00D54973"/>
    <w:rsid w:val="00D57D85"/>
    <w:rsid w:val="00D61255"/>
    <w:rsid w:val="00D63440"/>
    <w:rsid w:val="00D715AA"/>
    <w:rsid w:val="00D7264B"/>
    <w:rsid w:val="00D7403C"/>
    <w:rsid w:val="00D74466"/>
    <w:rsid w:val="00D81340"/>
    <w:rsid w:val="00D82766"/>
    <w:rsid w:val="00D82785"/>
    <w:rsid w:val="00D842E1"/>
    <w:rsid w:val="00D8433D"/>
    <w:rsid w:val="00D84B45"/>
    <w:rsid w:val="00D8566B"/>
    <w:rsid w:val="00D87FF1"/>
    <w:rsid w:val="00D92460"/>
    <w:rsid w:val="00D96264"/>
    <w:rsid w:val="00D96429"/>
    <w:rsid w:val="00D97AC6"/>
    <w:rsid w:val="00DA12E8"/>
    <w:rsid w:val="00DA7308"/>
    <w:rsid w:val="00DC0D86"/>
    <w:rsid w:val="00DC1A35"/>
    <w:rsid w:val="00DC298B"/>
    <w:rsid w:val="00DC2BC0"/>
    <w:rsid w:val="00DC4C08"/>
    <w:rsid w:val="00DD0247"/>
    <w:rsid w:val="00DD222B"/>
    <w:rsid w:val="00DD4657"/>
    <w:rsid w:val="00DD4C33"/>
    <w:rsid w:val="00DE1A08"/>
    <w:rsid w:val="00DE46D8"/>
    <w:rsid w:val="00DE589E"/>
    <w:rsid w:val="00DF2727"/>
    <w:rsid w:val="00DF3722"/>
    <w:rsid w:val="00DF5C5B"/>
    <w:rsid w:val="00E05649"/>
    <w:rsid w:val="00E13350"/>
    <w:rsid w:val="00E14521"/>
    <w:rsid w:val="00E146E4"/>
    <w:rsid w:val="00E17444"/>
    <w:rsid w:val="00E22573"/>
    <w:rsid w:val="00E23027"/>
    <w:rsid w:val="00E270AD"/>
    <w:rsid w:val="00E31BB8"/>
    <w:rsid w:val="00E36188"/>
    <w:rsid w:val="00E37EA8"/>
    <w:rsid w:val="00E413E8"/>
    <w:rsid w:val="00E452D2"/>
    <w:rsid w:val="00E475FE"/>
    <w:rsid w:val="00E5007E"/>
    <w:rsid w:val="00E51454"/>
    <w:rsid w:val="00E5196C"/>
    <w:rsid w:val="00E632BC"/>
    <w:rsid w:val="00E649ED"/>
    <w:rsid w:val="00E65810"/>
    <w:rsid w:val="00E65C08"/>
    <w:rsid w:val="00E6702A"/>
    <w:rsid w:val="00E67474"/>
    <w:rsid w:val="00E7247E"/>
    <w:rsid w:val="00E759D2"/>
    <w:rsid w:val="00E77BD2"/>
    <w:rsid w:val="00E83EEB"/>
    <w:rsid w:val="00E84530"/>
    <w:rsid w:val="00E87BCB"/>
    <w:rsid w:val="00E87EA0"/>
    <w:rsid w:val="00E91F35"/>
    <w:rsid w:val="00E95570"/>
    <w:rsid w:val="00E96B65"/>
    <w:rsid w:val="00EA0953"/>
    <w:rsid w:val="00EA46A8"/>
    <w:rsid w:val="00EA4EE0"/>
    <w:rsid w:val="00EA56D7"/>
    <w:rsid w:val="00EA6915"/>
    <w:rsid w:val="00EB024C"/>
    <w:rsid w:val="00EB1002"/>
    <w:rsid w:val="00EB3801"/>
    <w:rsid w:val="00EC314D"/>
    <w:rsid w:val="00EC4ED0"/>
    <w:rsid w:val="00EC6E8F"/>
    <w:rsid w:val="00ED2B0D"/>
    <w:rsid w:val="00ED350D"/>
    <w:rsid w:val="00ED43EB"/>
    <w:rsid w:val="00ED4DC7"/>
    <w:rsid w:val="00ED4EAE"/>
    <w:rsid w:val="00ED7282"/>
    <w:rsid w:val="00EE011D"/>
    <w:rsid w:val="00EE039F"/>
    <w:rsid w:val="00EE41A8"/>
    <w:rsid w:val="00EE69D3"/>
    <w:rsid w:val="00EF1E0A"/>
    <w:rsid w:val="00EF57F4"/>
    <w:rsid w:val="00F0117E"/>
    <w:rsid w:val="00F01DE6"/>
    <w:rsid w:val="00F02470"/>
    <w:rsid w:val="00F13B3D"/>
    <w:rsid w:val="00F21841"/>
    <w:rsid w:val="00F22B9B"/>
    <w:rsid w:val="00F238BE"/>
    <w:rsid w:val="00F26AB7"/>
    <w:rsid w:val="00F321F8"/>
    <w:rsid w:val="00F35C94"/>
    <w:rsid w:val="00F36A73"/>
    <w:rsid w:val="00F36C14"/>
    <w:rsid w:val="00F419E3"/>
    <w:rsid w:val="00F510AE"/>
    <w:rsid w:val="00F51A50"/>
    <w:rsid w:val="00F522B6"/>
    <w:rsid w:val="00F53912"/>
    <w:rsid w:val="00F53A2A"/>
    <w:rsid w:val="00F622DE"/>
    <w:rsid w:val="00F6570D"/>
    <w:rsid w:val="00F72263"/>
    <w:rsid w:val="00F72B68"/>
    <w:rsid w:val="00F812BE"/>
    <w:rsid w:val="00F81786"/>
    <w:rsid w:val="00F8379B"/>
    <w:rsid w:val="00F906DA"/>
    <w:rsid w:val="00F9078B"/>
    <w:rsid w:val="00F92F28"/>
    <w:rsid w:val="00F94D10"/>
    <w:rsid w:val="00FA41B9"/>
    <w:rsid w:val="00FB1127"/>
    <w:rsid w:val="00FB2338"/>
    <w:rsid w:val="00FB3790"/>
    <w:rsid w:val="00FB4B83"/>
    <w:rsid w:val="00FB5971"/>
    <w:rsid w:val="00FC0CE0"/>
    <w:rsid w:val="00FC0FD9"/>
    <w:rsid w:val="00FC201C"/>
    <w:rsid w:val="00FC5045"/>
    <w:rsid w:val="00FC59D2"/>
    <w:rsid w:val="00FC62E0"/>
    <w:rsid w:val="00FC73D5"/>
    <w:rsid w:val="00FD38A2"/>
    <w:rsid w:val="00FD4DF3"/>
    <w:rsid w:val="00FD588A"/>
    <w:rsid w:val="00FD6493"/>
    <w:rsid w:val="00FD69BC"/>
    <w:rsid w:val="00FD74F1"/>
    <w:rsid w:val="00FD7C52"/>
    <w:rsid w:val="00FE09F1"/>
    <w:rsid w:val="00FE7537"/>
    <w:rsid w:val="00FF0413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71F"/>
    <w:pPr>
      <w:keepNext/>
      <w:keepLines/>
      <w:widowControl/>
      <w:autoSpaceDE/>
      <w:autoSpaceDN/>
      <w:adjustRightInd/>
      <w:spacing w:before="480" w:after="24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07A"/>
    <w:pPr>
      <w:keepNext/>
      <w:keepLines/>
      <w:widowControl/>
      <w:autoSpaceDE/>
      <w:autoSpaceDN/>
      <w:adjustRightInd/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77EA"/>
    <w:pPr>
      <w:keepNext/>
      <w:keepLines/>
      <w:spacing w:before="200"/>
      <w:ind w:firstLine="72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371F"/>
    <w:pPr>
      <w:keepNext/>
      <w:keepLines/>
      <w:spacing w:before="200" w:after="240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autoRedefine/>
    <w:unhideWhenUsed/>
    <w:qFormat/>
    <w:rsid w:val="004C5F3D"/>
    <w:rPr>
      <w:rFonts w:asciiTheme="minorHAnsi" w:eastAsia="Times New Roman" w:hAnsiTheme="minorHAnsi"/>
      <w:sz w:val="22"/>
      <w:lang w:bidi="he-IL"/>
    </w:rPr>
  </w:style>
  <w:style w:type="character" w:customStyle="1" w:styleId="PlainTextChar">
    <w:name w:val="Plain Text Char"/>
    <w:basedOn w:val="DefaultParagraphFont"/>
    <w:link w:val="PlainText"/>
    <w:rsid w:val="004C5F3D"/>
    <w:rPr>
      <w:rFonts w:eastAsia="Times New Roman" w:cs="Times New Roman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12452C"/>
    <w:pPr>
      <w:ind w:left="720" w:hanging="720"/>
    </w:pPr>
    <w:rPr>
      <w:rFonts w:ascii="Calibri" w:eastAsia="MS Mincho" w:hAnsi="Calibr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637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50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77EA"/>
    <w:rPr>
      <w:rFonts w:asciiTheme="majorHAnsi" w:eastAsiaTheme="majorEastAsia" w:hAnsiTheme="majorHAnsi" w:cstheme="majorBidi"/>
      <w:b/>
      <w:bCs/>
      <w:szCs w:val="20"/>
    </w:rPr>
  </w:style>
  <w:style w:type="paragraph" w:customStyle="1" w:styleId="Footnote">
    <w:name w:val="Footnote"/>
    <w:basedOn w:val="Normal"/>
    <w:qFormat/>
    <w:rsid w:val="00720161"/>
    <w:pPr>
      <w:shd w:val="clear" w:color="auto" w:fill="FFFFFF"/>
      <w:spacing w:line="200" w:lineRule="exact"/>
    </w:pPr>
    <w:rPr>
      <w:iCs/>
      <w:color w:val="444444"/>
      <w:spacing w:val="-5"/>
      <w:szCs w:val="2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476E9"/>
    <w:pPr>
      <w:ind w:left="720"/>
    </w:pPr>
    <w:rPr>
      <w:rFonts w:asciiTheme="minorHAnsi" w:hAnsiTheme="minorHAnsi"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476E9"/>
    <w:rPr>
      <w:rFonts w:eastAsiaTheme="minorEastAsia" w:cs="Times New Roman"/>
      <w:iCs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6371F"/>
    <w:rPr>
      <w:rFonts w:asciiTheme="majorHAnsi" w:eastAsiaTheme="majorEastAsia" w:hAnsiTheme="majorHAnsi" w:cstheme="majorBidi"/>
      <w:b/>
      <w:bCs/>
      <w:i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2233</Words>
  <Characters>12732</Characters>
  <Application>Microsoft Office Word</Application>
  <DocSecurity>0</DocSecurity>
  <Lines>106</Lines>
  <Paragraphs>29</Paragraphs>
  <ScaleCrop>false</ScaleCrop>
  <Company>Fuller Theologcial Seminary</Company>
  <LinksUpToDate>false</LinksUpToDate>
  <CharactersWithSpaces>14936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john_goldingay</dc:creator>
  <cp:lastModifiedBy>john_goldingay</cp:lastModifiedBy>
  <cp:revision>1</cp:revision>
  <dcterms:created xsi:type="dcterms:W3CDTF">2013-03-18T03:54:00Z</dcterms:created>
  <dcterms:modified xsi:type="dcterms:W3CDTF">2013-03-18T04:10:00Z</dcterms:modified>
</cp:coreProperties>
</file>