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2BD6" w14:textId="1B79C046" w:rsidR="000151CC" w:rsidRPr="000558E4" w:rsidRDefault="001D55F7" w:rsidP="00210FA8">
      <w:pPr>
        <w:pStyle w:val="Heading1"/>
      </w:pPr>
      <w:r>
        <w:t xml:space="preserve">Twelve Books, </w:t>
      </w:r>
      <w:r w:rsidR="00CB3EB0">
        <w:t>One Theology</w:t>
      </w:r>
      <w:r w:rsidR="003A345C">
        <w:t>?</w:t>
      </w:r>
      <w:r w:rsidR="0005457E" w:rsidRPr="000558E4">
        <w:rPr>
          <w:rStyle w:val="FootnoteReference"/>
        </w:rPr>
        <w:footnoteReference w:id="1"/>
      </w:r>
    </w:p>
    <w:p w14:paraId="67E191DC" w14:textId="297A70D6" w:rsidR="008A2B74" w:rsidRDefault="00391D00" w:rsidP="00D71D4D">
      <w:r>
        <w:t xml:space="preserve">The </w:t>
      </w:r>
      <w:r w:rsidR="002529E8">
        <w:t xml:space="preserve">Twelve Prophets comprise twelve </w:t>
      </w:r>
      <w:r w:rsidR="006425E2">
        <w:t xml:space="preserve">works each </w:t>
      </w:r>
      <w:r w:rsidR="004D0403">
        <w:t xml:space="preserve">bearing the </w:t>
      </w:r>
      <w:r w:rsidR="0073787B">
        <w:t>name</w:t>
      </w:r>
      <w:r w:rsidR="004D0403">
        <w:t xml:space="preserve"> of</w:t>
      </w:r>
      <w:r w:rsidR="006425E2">
        <w:t xml:space="preserve"> a different prophet</w:t>
      </w:r>
      <w:r w:rsidR="002C7C63">
        <w:t>, b</w:t>
      </w:r>
      <w:r w:rsidR="00B314C4">
        <w:t>ut i</w:t>
      </w:r>
      <w:r w:rsidR="00CE43EB" w:rsidRPr="000558E4">
        <w:t xml:space="preserve">n </w:t>
      </w:r>
      <w:r w:rsidR="00137ADC" w:rsidRPr="000558E4">
        <w:t>some contexts the</w:t>
      </w:r>
      <w:r w:rsidR="0013310C">
        <w:t>y</w:t>
      </w:r>
      <w:r w:rsidR="00137ADC" w:rsidRPr="000558E4">
        <w:t xml:space="preserve"> </w:t>
      </w:r>
      <w:r w:rsidR="006C7267">
        <w:t xml:space="preserve">have </w:t>
      </w:r>
      <w:r w:rsidR="00811B67">
        <w:t>been treat</w:t>
      </w:r>
      <w:r w:rsidR="006C7267">
        <w:t>ed</w:t>
      </w:r>
      <w:r w:rsidR="00137ADC" w:rsidRPr="000558E4">
        <w:t xml:space="preserve"> as one book alongside Isaiah, Jeremiah, and Ezekie</w:t>
      </w:r>
      <w:r w:rsidR="00151115" w:rsidRPr="000558E4">
        <w:t>l</w:t>
      </w:r>
      <w:r w:rsidR="00E5328D">
        <w:t>; in</w:t>
      </w:r>
      <w:r w:rsidR="00FB3C96" w:rsidRPr="000558E4">
        <w:t xml:space="preserve"> length, they are comparable to Ezekiel</w:t>
      </w:r>
      <w:r w:rsidR="00E5328D">
        <w:t xml:space="preserve">. </w:t>
      </w:r>
      <w:r w:rsidR="00811B67">
        <w:t>Thus i</w:t>
      </w:r>
      <w:r w:rsidR="00476995">
        <w:t xml:space="preserve">n </w:t>
      </w:r>
      <w:r w:rsidR="0012014A">
        <w:t xml:space="preserve">manuscripts from </w:t>
      </w:r>
      <w:r w:rsidR="002729A4" w:rsidRPr="000558E4">
        <w:t>Qumran</w:t>
      </w:r>
      <w:r w:rsidR="0012014A">
        <w:t xml:space="preserve"> and from Nahal Hever</w:t>
      </w:r>
      <w:r w:rsidR="002729A4" w:rsidRPr="000558E4">
        <w:t>, they come on one scroll</w:t>
      </w:r>
      <w:r w:rsidR="00216A75" w:rsidRPr="000558E4">
        <w:t>. I</w:t>
      </w:r>
      <w:r w:rsidR="002729A4" w:rsidRPr="000558E4">
        <w:t xml:space="preserve">n </w:t>
      </w:r>
      <w:r w:rsidR="003D22BB" w:rsidRPr="000558E4">
        <w:t>Josephus</w:t>
      </w:r>
      <w:r w:rsidR="000623F8" w:rsidRPr="000558E4">
        <w:t xml:space="preserve"> (</w:t>
      </w:r>
      <w:r w:rsidR="000623F8" w:rsidRPr="000558E4">
        <w:rPr>
          <w:i/>
        </w:rPr>
        <w:t>Against Apion</w:t>
      </w:r>
      <w:r w:rsidR="000623F8" w:rsidRPr="000558E4">
        <w:t xml:space="preserve"> 1:8)</w:t>
      </w:r>
      <w:r w:rsidR="002729A4" w:rsidRPr="000558E4">
        <w:t xml:space="preserve">, they count as one </w:t>
      </w:r>
      <w:r w:rsidR="00247D7D">
        <w:t xml:space="preserve">book out </w:t>
      </w:r>
      <w:r w:rsidR="002729A4" w:rsidRPr="000558E4">
        <w:t xml:space="preserve">of the </w:t>
      </w:r>
      <w:r w:rsidR="003844A6">
        <w:t>twenty-two</w:t>
      </w:r>
      <w:r w:rsidR="002729A4" w:rsidRPr="000558E4">
        <w:t xml:space="preserve"> </w:t>
      </w:r>
      <w:r w:rsidR="00BC3A0E">
        <w:t>that comprise</w:t>
      </w:r>
      <w:r w:rsidR="002729A4" w:rsidRPr="000558E4">
        <w:t xml:space="preserve"> the Torah, Prophets, and Writings</w:t>
      </w:r>
      <w:r w:rsidR="00875A7C">
        <w:t>, and in</w:t>
      </w:r>
      <w:r w:rsidR="002729A4" w:rsidRPr="000558E4">
        <w:t xml:space="preserve"> the Talmu</w:t>
      </w:r>
      <w:r w:rsidR="00C37A6B" w:rsidRPr="000558E4">
        <w:t>d (Baba Batra</w:t>
      </w:r>
      <w:r w:rsidR="004A429D" w:rsidRPr="000558E4">
        <w:t xml:space="preserve"> 14b</w:t>
      </w:r>
      <w:r w:rsidR="00C37A6B" w:rsidRPr="000558E4">
        <w:t xml:space="preserve">) as one of the </w:t>
      </w:r>
      <w:r w:rsidR="003844A6">
        <w:t>twenty-four books</w:t>
      </w:r>
      <w:r w:rsidR="00C37A6B" w:rsidRPr="000558E4">
        <w:t>.</w:t>
      </w:r>
      <w:r w:rsidR="003D22BB" w:rsidRPr="000558E4">
        <w:t xml:space="preserve"> </w:t>
      </w:r>
      <w:r w:rsidR="00836174">
        <w:t>I</w:t>
      </w:r>
      <w:r w:rsidR="0013310C">
        <w:t xml:space="preserve">n </w:t>
      </w:r>
      <w:r w:rsidR="00232E55">
        <w:t>the 1990s there developed a</w:t>
      </w:r>
      <w:r w:rsidR="0084228A">
        <w:t xml:space="preserve"> scholarly</w:t>
      </w:r>
      <w:r w:rsidR="00232E55">
        <w:t xml:space="preserve"> interest </w:t>
      </w:r>
      <w:r w:rsidR="00D80513">
        <w:t>in understanding them as one book that might reflect a</w:t>
      </w:r>
      <w:r w:rsidR="007949CA">
        <w:t xml:space="preserve"> process of mutual redaction.</w:t>
      </w:r>
      <w:r w:rsidR="00D751B9">
        <w:rPr>
          <w:rStyle w:val="FootnoteReference"/>
        </w:rPr>
        <w:footnoteReference w:id="2"/>
      </w:r>
      <w:r w:rsidR="007949CA">
        <w:t xml:space="preserve"> </w:t>
      </w:r>
      <w:r w:rsidR="008A2B74" w:rsidRPr="000558E4">
        <w:t>In</w:t>
      </w:r>
      <w:r w:rsidR="00820299">
        <w:t xml:space="preserve"> </w:t>
      </w:r>
      <w:r w:rsidR="00B212D9">
        <w:t>what way</w:t>
      </w:r>
      <w:r w:rsidR="008A2B74" w:rsidRPr="000558E4">
        <w:t xml:space="preserve"> </w:t>
      </w:r>
      <w:r w:rsidR="008A2B74">
        <w:t xml:space="preserve">do they hold together in substance? </w:t>
      </w:r>
    </w:p>
    <w:p w14:paraId="27AFEAED" w14:textId="02328DEF" w:rsidR="00EA6118" w:rsidRDefault="00DE7C70" w:rsidP="00EC5029">
      <w:r w:rsidRPr="000558E4">
        <w:t>T</w:t>
      </w:r>
      <w:r w:rsidR="00BA64AA" w:rsidRPr="000558E4">
        <w:t>he other prophetic books p</w:t>
      </w:r>
      <w:r w:rsidR="00844A09">
        <w:t>oint to</w:t>
      </w:r>
      <w:r w:rsidR="00BA64AA" w:rsidRPr="000558E4">
        <w:t xml:space="preserve"> </w:t>
      </w:r>
      <w:r w:rsidRPr="000558E4">
        <w:t xml:space="preserve">three </w:t>
      </w:r>
      <w:r w:rsidR="00BA64AA" w:rsidRPr="000558E4">
        <w:t xml:space="preserve">possible models for thinking about </w:t>
      </w:r>
      <w:r w:rsidR="00D328DB" w:rsidRPr="000558E4">
        <w:t>the</w:t>
      </w:r>
      <w:r w:rsidR="00192204" w:rsidRPr="000558E4">
        <w:t xml:space="preserve"> theology of </w:t>
      </w:r>
      <w:r w:rsidR="00D328DB" w:rsidRPr="000558E4">
        <w:t>a prophetic scroll. Ezekiel</w:t>
      </w:r>
      <w:r w:rsidR="00240DD5" w:rsidRPr="000558E4">
        <w:t xml:space="preserve"> is the nearest to constituting the deposit of one stream of </w:t>
      </w:r>
      <w:r w:rsidR="005C1A1B" w:rsidRPr="000558E4">
        <w:t xml:space="preserve">religious, ethical, and </w:t>
      </w:r>
      <w:r w:rsidR="00240DD5" w:rsidRPr="000558E4">
        <w:t>theological thinking</w:t>
      </w:r>
      <w:r w:rsidR="00F90B67" w:rsidRPr="000558E4">
        <w:t xml:space="preserve">, though the </w:t>
      </w:r>
      <w:r w:rsidR="00ED3922" w:rsidRPr="000558E4">
        <w:t>Gog and Magog chapters</w:t>
      </w:r>
      <w:r w:rsidR="002C12F1">
        <w:t xml:space="preserve"> especially</w:t>
      </w:r>
      <w:r w:rsidR="004970D9">
        <w:t xml:space="preserve"> suggest </w:t>
      </w:r>
      <w:r w:rsidR="007802F3">
        <w:t>expan</w:t>
      </w:r>
      <w:r w:rsidR="00C37460">
        <w:t>sion</w:t>
      </w:r>
      <w:r w:rsidR="00BC410D" w:rsidRPr="000558E4">
        <w:t xml:space="preserve"> from </w:t>
      </w:r>
      <w:r w:rsidR="002C12F1">
        <w:t>an</w:t>
      </w:r>
      <w:r w:rsidR="00F066F4">
        <w:t>other stream</w:t>
      </w:r>
      <w:r w:rsidR="00BC410D" w:rsidRPr="000558E4">
        <w:t xml:space="preserve">. </w:t>
      </w:r>
      <w:r w:rsidR="00CD57A2" w:rsidRPr="000558E4">
        <w:t>T</w:t>
      </w:r>
      <w:r w:rsidR="00BC410D" w:rsidRPr="000558E4">
        <w:t>he Book of Isaiah</w:t>
      </w:r>
      <w:r w:rsidR="00CD57A2" w:rsidRPr="000558E4">
        <w:t xml:space="preserve"> has a consistent understanding of God and Israel, but</w:t>
      </w:r>
      <w:r w:rsidR="001D0A28" w:rsidRPr="000558E4">
        <w:t xml:space="preserve"> chapters 24 – 27 and 40 – 55 and 56 – 66 </w:t>
      </w:r>
      <w:r w:rsidR="00D02768" w:rsidRPr="000558E4">
        <w:t>nuance it further</w:t>
      </w:r>
      <w:r w:rsidR="0048714E">
        <w:t xml:space="preserve"> than Gog and Magog do for Ezekiel</w:t>
      </w:r>
      <w:r w:rsidR="00D02768" w:rsidRPr="000558E4">
        <w:t xml:space="preserve">. The Book of Jeremiah </w:t>
      </w:r>
      <w:r w:rsidR="00AF2675" w:rsidRPr="000558E4">
        <w:t xml:space="preserve">is more complex again, so multi-hued that it has been </w:t>
      </w:r>
      <w:r w:rsidR="00627FDF">
        <w:t>thought</w:t>
      </w:r>
      <w:r w:rsidR="0061654F" w:rsidRPr="000558E4">
        <w:t xml:space="preserve"> not capable of</w:t>
      </w:r>
      <w:r w:rsidR="006B3313">
        <w:t xml:space="preserve"> being</w:t>
      </w:r>
      <w:r w:rsidR="0061654F" w:rsidRPr="000558E4">
        <w:t xml:space="preserve"> read a</w:t>
      </w:r>
      <w:r w:rsidR="001846C8" w:rsidRPr="000558E4">
        <w:t>s</w:t>
      </w:r>
      <w:r w:rsidR="0061654F" w:rsidRPr="000558E4">
        <w:t xml:space="preserve"> a unity. </w:t>
      </w:r>
      <w:r w:rsidR="00E90509">
        <w:t>I</w:t>
      </w:r>
      <w:r w:rsidR="001846C8" w:rsidRPr="000558E4">
        <w:t>t</w:t>
      </w:r>
      <w:r w:rsidR="00E90509">
        <w:t xml:space="preserve"> can</w:t>
      </w:r>
      <w:r w:rsidR="001846C8" w:rsidRPr="000558E4">
        <w:t xml:space="preserve"> assert</w:t>
      </w:r>
      <w:r w:rsidR="00E90509">
        <w:t xml:space="preserve"> both</w:t>
      </w:r>
      <w:r w:rsidR="001846C8" w:rsidRPr="000558E4">
        <w:t xml:space="preserve"> th</w:t>
      </w:r>
      <w:r w:rsidR="00284881" w:rsidRPr="000558E4">
        <w:t>at</w:t>
      </w:r>
      <w:r w:rsidR="001846C8" w:rsidRPr="000558E4">
        <w:t xml:space="preserve"> </w:t>
      </w:r>
      <w:r w:rsidR="00284881" w:rsidRPr="000558E4">
        <w:t xml:space="preserve">disaster </w:t>
      </w:r>
      <w:r w:rsidR="00042922" w:rsidRPr="000558E4">
        <w:t xml:space="preserve">is inevitable </w:t>
      </w:r>
      <w:r w:rsidR="00E90509">
        <w:t>and</w:t>
      </w:r>
      <w:r w:rsidR="00042922" w:rsidRPr="000558E4">
        <w:t xml:space="preserve"> that escape is</w:t>
      </w:r>
      <w:r w:rsidR="00284881" w:rsidRPr="000558E4">
        <w:t xml:space="preserve"> possib</w:t>
      </w:r>
      <w:r w:rsidR="00042922" w:rsidRPr="000558E4">
        <w:t xml:space="preserve">le, that disaster is </w:t>
      </w:r>
      <w:r w:rsidR="00CB4611" w:rsidRPr="000558E4">
        <w:t xml:space="preserve">deserved </w:t>
      </w:r>
      <w:r w:rsidR="00E90509">
        <w:t>and</w:t>
      </w:r>
      <w:r w:rsidR="00CB4611" w:rsidRPr="000558E4">
        <w:t xml:space="preserve"> </w:t>
      </w:r>
      <w:r w:rsidR="00E90509">
        <w:t xml:space="preserve">that it </w:t>
      </w:r>
      <w:r w:rsidR="00CB4611" w:rsidRPr="000558E4">
        <w:t xml:space="preserve">is to be protested, that disaster will be the end </w:t>
      </w:r>
      <w:r w:rsidR="00023082">
        <w:t>and</w:t>
      </w:r>
      <w:r w:rsidR="00CB4611" w:rsidRPr="000558E4">
        <w:t xml:space="preserve"> that restoration </w:t>
      </w:r>
      <w:r w:rsidR="0025075A">
        <w:t>will come about</w:t>
      </w:r>
      <w:r w:rsidR="00CB4611" w:rsidRPr="000558E4">
        <w:t xml:space="preserve">. </w:t>
      </w:r>
    </w:p>
    <w:p w14:paraId="4AB0D5A4" w14:textId="66BBC12A" w:rsidR="005D5F7D" w:rsidRDefault="001541FF" w:rsidP="00EC5029">
      <w:r>
        <w:t xml:space="preserve">While </w:t>
      </w:r>
      <w:r w:rsidR="001C143B" w:rsidRPr="000558E4">
        <w:t xml:space="preserve">this diversity </w:t>
      </w:r>
      <w:r>
        <w:t xml:space="preserve">in Jeremiah might </w:t>
      </w:r>
      <w:r w:rsidR="001C143B" w:rsidRPr="000558E4">
        <w:t xml:space="preserve">reflect a redactional process whereby different voices have added </w:t>
      </w:r>
      <w:r w:rsidR="004C0665" w:rsidRPr="000558E4">
        <w:t>their perspectives to Jeremiah</w:t>
      </w:r>
      <w:r w:rsidR="00D33A03">
        <w:t>’s</w:t>
      </w:r>
      <w:r w:rsidR="003E4209">
        <w:t>, i</w:t>
      </w:r>
      <w:r w:rsidR="00562049" w:rsidRPr="000558E4">
        <w:t xml:space="preserve">t </w:t>
      </w:r>
      <w:r w:rsidR="006B00E7">
        <w:t>appears</w:t>
      </w:r>
      <w:r w:rsidR="00562049" w:rsidRPr="000558E4">
        <w:t xml:space="preserve"> to me </w:t>
      </w:r>
      <w:r w:rsidR="003E4209">
        <w:t>more</w:t>
      </w:r>
      <w:r w:rsidR="009D4625">
        <w:t xml:space="preserve"> likely</w:t>
      </w:r>
      <w:r w:rsidR="00562049" w:rsidRPr="000558E4">
        <w:t xml:space="preserve"> that it reflects the </w:t>
      </w:r>
      <w:r w:rsidR="009A531D" w:rsidRPr="000558E4">
        <w:t>breadth of Jeremiah’s own thinking</w:t>
      </w:r>
      <w:r w:rsidR="00651943">
        <w:t>. E</w:t>
      </w:r>
      <w:r w:rsidR="009A531D" w:rsidRPr="000558E4">
        <w:t>ither way, the divers</w:t>
      </w:r>
      <w:r w:rsidR="009D4625">
        <w:t>e material</w:t>
      </w:r>
      <w:r w:rsidR="009A531D" w:rsidRPr="000558E4">
        <w:t xml:space="preserve"> </w:t>
      </w:r>
      <w:r w:rsidR="00675FCB">
        <w:t>has become</w:t>
      </w:r>
      <w:r w:rsidR="009A531D" w:rsidRPr="000558E4">
        <w:t xml:space="preserve"> one scroll</w:t>
      </w:r>
      <w:r w:rsidR="00651943">
        <w:t>. A</w:t>
      </w:r>
      <w:r w:rsidR="009A531D" w:rsidRPr="000558E4">
        <w:t xml:space="preserve">nd Jeremiah provides </w:t>
      </w:r>
      <w:r w:rsidR="006D037E">
        <w:t>a</w:t>
      </w:r>
      <w:r w:rsidR="009A531D" w:rsidRPr="000558E4">
        <w:t xml:space="preserve"> plausible model for thinking about the </w:t>
      </w:r>
      <w:r w:rsidR="00470D81" w:rsidRPr="000558E4">
        <w:t>Twelve in their diversity.</w:t>
      </w:r>
      <w:r w:rsidR="00E41555" w:rsidRPr="000558E4">
        <w:t xml:space="preserve"> If the</w:t>
      </w:r>
      <w:r w:rsidR="00753962">
        <w:t>y</w:t>
      </w:r>
      <w:r w:rsidR="00E41555" w:rsidRPr="000558E4">
        <w:t xml:space="preserve"> came into being by a redactional process, then process and end result have something in common with Jeremiah.</w:t>
      </w:r>
      <w:r w:rsidR="005D5F7D">
        <w:t xml:space="preserve"> </w:t>
      </w:r>
      <w:r w:rsidR="00E41555" w:rsidRPr="000558E4">
        <w:t xml:space="preserve">But the Twelve </w:t>
      </w:r>
      <w:r w:rsidR="001144F5" w:rsidRPr="000558E4">
        <w:t xml:space="preserve">remain also separate works within their more substantial whole, and </w:t>
      </w:r>
      <w:r w:rsidR="0033399D">
        <w:t>they</w:t>
      </w:r>
      <w:r w:rsidR="00971877" w:rsidRPr="000558E4">
        <w:t xml:space="preserve"> </w:t>
      </w:r>
      <w:r w:rsidR="00952768">
        <w:t>came</w:t>
      </w:r>
      <w:r w:rsidR="00971877" w:rsidRPr="000558E4">
        <w:t xml:space="preserve"> together by a more serendip</w:t>
      </w:r>
      <w:r w:rsidR="002C5C12" w:rsidRPr="000558E4">
        <w:t>itous process than the deliberate one that generated the one Jeremiah scroll</w:t>
      </w:r>
      <w:r w:rsidR="00BE12D8" w:rsidRPr="000558E4">
        <w:t xml:space="preserve"> (even in its two major recensions, MT and LXX). </w:t>
      </w:r>
    </w:p>
    <w:p w14:paraId="6FF44B44" w14:textId="585657AC" w:rsidR="0043629C" w:rsidRPr="000558E4" w:rsidRDefault="00D17A71" w:rsidP="008F1F4F">
      <w:r>
        <w:t>T</w:t>
      </w:r>
      <w:r w:rsidR="004B3F24" w:rsidRPr="000558E4">
        <w:t xml:space="preserve">he Megillot provide another model for </w:t>
      </w:r>
      <w:r w:rsidR="00EA6118">
        <w:t>thinking about</w:t>
      </w:r>
      <w:r w:rsidR="004B3F24" w:rsidRPr="000558E4">
        <w:t xml:space="preserve"> the compilation and </w:t>
      </w:r>
      <w:r w:rsidR="000508E7" w:rsidRPr="000558E4">
        <w:t>theology</w:t>
      </w:r>
      <w:r>
        <w:t xml:space="preserve"> of the Twelve</w:t>
      </w:r>
      <w:r w:rsidR="000508E7" w:rsidRPr="000558E4">
        <w:t xml:space="preserve">. </w:t>
      </w:r>
      <w:r w:rsidR="00EC5029" w:rsidRPr="000558E4">
        <w:t xml:space="preserve">Song of Songs, Ruth, Lamentations, Qohelet, and Esther </w:t>
      </w:r>
      <w:r w:rsidR="00EC179F">
        <w:t xml:space="preserve">were of independent </w:t>
      </w:r>
      <w:r w:rsidR="00EC5029" w:rsidRPr="000558E4">
        <w:t>origi</w:t>
      </w:r>
      <w:r w:rsidR="00EC179F">
        <w:t>n</w:t>
      </w:r>
      <w:r w:rsidR="00EC5029" w:rsidRPr="000558E4">
        <w:t xml:space="preserve">, but </w:t>
      </w:r>
      <w:r w:rsidR="00A44CCE">
        <w:t>they</w:t>
      </w:r>
      <w:r w:rsidR="00EC5029" w:rsidRPr="000558E4">
        <w:t xml:space="preserve"> came to be treated as a collection</w:t>
      </w:r>
      <w:r w:rsidR="00A44CCE">
        <w:t>. T</w:t>
      </w:r>
      <w:r w:rsidR="00EC5029" w:rsidRPr="000558E4">
        <w:t xml:space="preserve">hat development </w:t>
      </w:r>
      <w:r w:rsidR="008138E3" w:rsidRPr="000558E4">
        <w:t xml:space="preserve">has </w:t>
      </w:r>
      <w:r w:rsidR="00EC5029" w:rsidRPr="000558E4">
        <w:t xml:space="preserve">led to the possibility of asking about theological links between them. </w:t>
      </w:r>
      <w:r w:rsidR="000265A3" w:rsidRPr="000558E4">
        <w:t>In some ways</w:t>
      </w:r>
      <w:r w:rsidR="00D22873">
        <w:t>,</w:t>
      </w:r>
      <w:r w:rsidR="000265A3" w:rsidRPr="000558E4">
        <w:t xml:space="preserve"> the Megillot are further away from each other</w:t>
      </w:r>
      <w:r w:rsidR="00EE7CD6" w:rsidRPr="000558E4">
        <w:t xml:space="preserve"> than the Twelve are</w:t>
      </w:r>
      <w:r w:rsidR="000B6C13">
        <w:t>. T</w:t>
      </w:r>
      <w:r w:rsidR="000265A3" w:rsidRPr="000558E4">
        <w:t xml:space="preserve">heir collocation </w:t>
      </w:r>
      <w:r w:rsidR="00222DAE">
        <w:t>happened</w:t>
      </w:r>
      <w:r w:rsidR="000265A3" w:rsidRPr="000558E4">
        <w:t xml:space="preserve"> only in the Middle Ages</w:t>
      </w:r>
      <w:r w:rsidR="00B65754">
        <w:t xml:space="preserve">; they are an adoptive family. </w:t>
      </w:r>
      <w:r w:rsidR="009C4758" w:rsidRPr="000558E4">
        <w:t>In some ways they are closer</w:t>
      </w:r>
      <w:r w:rsidR="000B6C13">
        <w:t>. T</w:t>
      </w:r>
      <w:r w:rsidR="009C4758" w:rsidRPr="000558E4">
        <w:t xml:space="preserve">hey have theological </w:t>
      </w:r>
      <w:r w:rsidR="002A35F1" w:rsidRPr="000558E4">
        <w:t>features in common</w:t>
      </w:r>
      <w:r w:rsidR="000B6C13">
        <w:t>: t</w:t>
      </w:r>
      <w:r w:rsidR="002A35F1" w:rsidRPr="000558E4">
        <w:t>hey have God working behind the scenes if at all</w:t>
      </w:r>
      <w:r w:rsidR="00EE7CD6" w:rsidRPr="000558E4">
        <w:t>,</w:t>
      </w:r>
      <w:r w:rsidR="00B87870" w:rsidRPr="000558E4">
        <w:t xml:space="preserve"> </w:t>
      </w:r>
      <w:r w:rsidR="003E5DDF" w:rsidRPr="000558E4">
        <w:t>make no reference to</w:t>
      </w:r>
      <w:r w:rsidR="00B87870" w:rsidRPr="000558E4">
        <w:t xml:space="preserve"> the</w:t>
      </w:r>
      <w:r w:rsidR="003E5DDF" w:rsidRPr="000558E4">
        <w:t xml:space="preserve"> great story of Yahweh’s dealings with Israel</w:t>
      </w:r>
      <w:r w:rsidR="00EE7CD6" w:rsidRPr="000558E4">
        <w:t xml:space="preserve">, and focus more on everyday life. </w:t>
      </w:r>
      <w:r w:rsidR="009C2F40" w:rsidRPr="000558E4">
        <w:t>If the Twelve are a family</w:t>
      </w:r>
      <w:r w:rsidR="00634916" w:rsidRPr="000558E4">
        <w:t xml:space="preserve">, </w:t>
      </w:r>
      <w:r w:rsidR="00480A27">
        <w:t xml:space="preserve">while </w:t>
      </w:r>
      <w:r w:rsidR="00040AC9" w:rsidRPr="000558E4">
        <w:t>naturally</w:t>
      </w:r>
      <w:r w:rsidR="00634916" w:rsidRPr="000558E4">
        <w:t xml:space="preserve"> </w:t>
      </w:r>
      <w:r w:rsidR="00D272BE">
        <w:t xml:space="preserve">they </w:t>
      </w:r>
      <w:r w:rsidR="00634916" w:rsidRPr="000558E4">
        <w:t>do not share all the family rese</w:t>
      </w:r>
      <w:r w:rsidR="00040AC9" w:rsidRPr="000558E4">
        <w:t>m</w:t>
      </w:r>
      <w:r w:rsidR="00634916" w:rsidRPr="000558E4">
        <w:t>blances</w:t>
      </w:r>
      <w:r w:rsidR="00040AC9" w:rsidRPr="000558E4">
        <w:t xml:space="preserve">, </w:t>
      </w:r>
      <w:r w:rsidR="009C7BE8" w:rsidRPr="000558E4">
        <w:t xml:space="preserve">they </w:t>
      </w:r>
      <w:r w:rsidR="00874CB3" w:rsidRPr="000558E4">
        <w:t xml:space="preserve">do </w:t>
      </w:r>
      <w:r w:rsidR="009C7BE8" w:rsidRPr="000558E4">
        <w:t>have overlapping features.</w:t>
      </w:r>
      <w:r w:rsidR="00874CB3" w:rsidRPr="000558E4">
        <w:t xml:space="preserve"> </w:t>
      </w:r>
      <w:r w:rsidR="00781A3C">
        <w:t>O</w:t>
      </w:r>
      <w:r w:rsidR="00F41EC9">
        <w:t>ne might a</w:t>
      </w:r>
      <w:r w:rsidR="00A316E8">
        <w:t>l</w:t>
      </w:r>
      <w:r w:rsidR="00F41EC9">
        <w:t>s</w:t>
      </w:r>
      <w:r w:rsidR="00874CB3" w:rsidRPr="000558E4">
        <w:t xml:space="preserve">o </w:t>
      </w:r>
      <w:r w:rsidR="00C75544">
        <w:t>understand the</w:t>
      </w:r>
      <w:r w:rsidR="00150478">
        <w:t xml:space="preserve"> </w:t>
      </w:r>
      <w:r w:rsidR="007B018E">
        <w:t>formulating</w:t>
      </w:r>
      <w:r w:rsidR="00874CB3" w:rsidRPr="000558E4">
        <w:t xml:space="preserve"> </w:t>
      </w:r>
      <w:r w:rsidR="00C75544">
        <w:t xml:space="preserve">of </w:t>
      </w:r>
      <w:r w:rsidR="00874CB3" w:rsidRPr="000558E4">
        <w:t xml:space="preserve">a theology of </w:t>
      </w:r>
      <w:r w:rsidR="00C21EA4" w:rsidRPr="000558E4">
        <w:t>Jeremiah</w:t>
      </w:r>
      <w:r w:rsidR="00C75544">
        <w:t>,</w:t>
      </w:r>
      <w:r w:rsidR="00C21EA4" w:rsidRPr="000558E4">
        <w:t xml:space="preserve"> of the Megillot</w:t>
      </w:r>
      <w:r w:rsidR="00C75544">
        <w:t>,</w:t>
      </w:r>
      <w:r w:rsidR="00C21EA4" w:rsidRPr="000558E4">
        <w:t xml:space="preserve"> or of the Twelve, </w:t>
      </w:r>
      <w:r w:rsidR="00C75544">
        <w:t>as</w:t>
      </w:r>
      <w:r w:rsidR="00C21EA4" w:rsidRPr="000558E4">
        <w:t xml:space="preserve"> a construction project. Given the diversity of the rocks </w:t>
      </w:r>
      <w:r w:rsidR="00000EDE" w:rsidRPr="000558E4">
        <w:t xml:space="preserve">that they comprise, what building might they form together – something greater than the parts but </w:t>
      </w:r>
      <w:r w:rsidR="00105304" w:rsidRPr="000558E4">
        <w:t>doing justice to them all?</w:t>
      </w:r>
      <w:r w:rsidR="00EA0275">
        <w:t xml:space="preserve"> In considering </w:t>
      </w:r>
      <w:r w:rsidR="007E0362">
        <w:t>the</w:t>
      </w:r>
      <w:r w:rsidR="00EA0275">
        <w:t xml:space="preserve"> theology </w:t>
      </w:r>
      <w:r w:rsidR="007E0362">
        <w:t xml:space="preserve">of the Twelve </w:t>
      </w:r>
      <w:r w:rsidR="00EA0275">
        <w:t>here, I look at the</w:t>
      </w:r>
      <w:r w:rsidR="007E0362">
        <w:t>ir</w:t>
      </w:r>
      <w:r w:rsidR="00B619F2">
        <w:t xml:space="preserve"> portrayal of Yahweh in light of their</w:t>
      </w:r>
      <w:r w:rsidR="00460495">
        <w:t xml:space="preserve"> </w:t>
      </w:r>
      <w:r w:rsidR="00460495">
        <w:lastRenderedPageBreak/>
        <w:t xml:space="preserve">attachment to his self-description in Exodus 34:6-7, at </w:t>
      </w:r>
      <w:r w:rsidR="00FC6BDF">
        <w:t xml:space="preserve">the complexity of the way they affirm </w:t>
      </w:r>
      <w:r w:rsidR="00210A0D">
        <w:t xml:space="preserve">both </w:t>
      </w:r>
      <w:r w:rsidR="00FC6BDF">
        <w:t xml:space="preserve">Yahweh’s attachment to Israel and </w:t>
      </w:r>
      <w:r w:rsidR="00210A0D">
        <w:t xml:space="preserve">his being the God of all the nations, </w:t>
      </w:r>
      <w:r w:rsidR="00B05A6F">
        <w:t>at the</w:t>
      </w:r>
      <w:r w:rsidR="00EA0275">
        <w:t xml:space="preserve"> theme of Yahweh’s Day</w:t>
      </w:r>
      <w:r w:rsidR="005355BA">
        <w:t>, at the</w:t>
      </w:r>
      <w:r w:rsidR="00B05A6F">
        <w:t>ir promise</w:t>
      </w:r>
      <w:r w:rsidR="001C2E38">
        <w:t>s concerning</w:t>
      </w:r>
      <w:r w:rsidR="00B05A6F">
        <w:t xml:space="preserve"> </w:t>
      </w:r>
      <w:r w:rsidR="00990FF5">
        <w:t>David</w:t>
      </w:r>
      <w:r w:rsidR="008F1F4F">
        <w:t>, and (in the most overt exercise of rock assembly) at a spirituality of sacredness that might emerge from them.</w:t>
      </w:r>
    </w:p>
    <w:p w14:paraId="6505B8F8" w14:textId="3AE85BB6" w:rsidR="005D0064" w:rsidRPr="000558E4" w:rsidRDefault="00762F31" w:rsidP="00B619F2">
      <w:pPr>
        <w:pStyle w:val="Heading2"/>
      </w:pPr>
      <w:r w:rsidRPr="000558E4">
        <w:t xml:space="preserve">Gracious but Not </w:t>
      </w:r>
      <w:r w:rsidR="00D52851">
        <w:t xml:space="preserve">Too </w:t>
      </w:r>
      <w:r w:rsidR="00002FFF" w:rsidRPr="000558E4">
        <w:t>Easygoing</w:t>
      </w:r>
    </w:p>
    <w:p w14:paraId="2CF94505" w14:textId="3940FA35" w:rsidR="006D474E" w:rsidRPr="000558E4" w:rsidRDefault="00FA5B02" w:rsidP="00EC5029">
      <w:r w:rsidRPr="000558E4">
        <w:t xml:space="preserve">At Sinai Yahweh announces himself as </w:t>
      </w:r>
    </w:p>
    <w:p w14:paraId="28753EF5" w14:textId="14B86FF0" w:rsidR="005629E3" w:rsidRPr="000558E4" w:rsidRDefault="005629E3" w:rsidP="0041637A">
      <w:pPr>
        <w:ind w:left="720"/>
      </w:pPr>
      <w:r w:rsidRPr="000558E4">
        <w:t xml:space="preserve">God compassionate and gracious, long-tempered, </w:t>
      </w:r>
      <w:r w:rsidR="00C00A6E" w:rsidRPr="000558E4">
        <w:t>vast</w:t>
      </w:r>
      <w:r w:rsidRPr="000558E4">
        <w:t xml:space="preserve"> in commitment and truthfulness, preserving commitment toward the thousands, carrying waywardness, rebellion, and wrongdoing; he certainly doesn’t treat people as free of guilt, attending to parents’ waywardness in connection with children and with grandchildren, with thirds and with fourths</w:t>
      </w:r>
      <w:r w:rsidR="0041637A" w:rsidRPr="000558E4">
        <w:t>. (Exod 34:6-7)</w:t>
      </w:r>
    </w:p>
    <w:p w14:paraId="54272FD5" w14:textId="04133C1B" w:rsidR="00792926" w:rsidRPr="000558E4" w:rsidRDefault="00AA7A19" w:rsidP="00792926">
      <w:r>
        <w:t>E</w:t>
      </w:r>
      <w:r w:rsidR="00792926" w:rsidRPr="000558E4">
        <w:t>lements of this description of Yahweh</w:t>
      </w:r>
      <w:r w:rsidR="00DD770E" w:rsidRPr="000558E4">
        <w:t xml:space="preserve"> </w:t>
      </w:r>
      <w:r w:rsidR="00715A64" w:rsidRPr="000558E4">
        <w:t>recur</w:t>
      </w:r>
      <w:r w:rsidR="00DD770E" w:rsidRPr="000558E4">
        <w:t xml:space="preserve"> in </w:t>
      </w:r>
      <w:r w:rsidR="00AC172D" w:rsidRPr="000558E4">
        <w:t>the Twelve</w:t>
      </w:r>
      <w:r w:rsidR="002338E7">
        <w:t>.</w:t>
      </w:r>
      <w:r w:rsidR="002338E7">
        <w:rPr>
          <w:rStyle w:val="FootnoteReference"/>
        </w:rPr>
        <w:footnoteReference w:id="3"/>
      </w:r>
    </w:p>
    <w:p w14:paraId="2DD5547D" w14:textId="0F19587F" w:rsidR="00540269" w:rsidRPr="000558E4" w:rsidRDefault="00540269" w:rsidP="00214ABD">
      <w:pPr>
        <w:pStyle w:val="NoSpacing"/>
        <w:ind w:firstLine="720"/>
      </w:pPr>
      <w:r w:rsidRPr="000558E4">
        <w:t>I shall marry you to me permanently,</w:t>
      </w:r>
    </w:p>
    <w:p w14:paraId="6C17058B" w14:textId="5A64C9A4" w:rsidR="00540269" w:rsidRPr="000558E4" w:rsidRDefault="00540269" w:rsidP="00214ABD">
      <w:pPr>
        <w:pStyle w:val="NoSpacing"/>
      </w:pPr>
      <w:r w:rsidRPr="000558E4">
        <w:tab/>
      </w:r>
      <w:r w:rsidR="00214ABD" w:rsidRPr="000558E4">
        <w:tab/>
      </w:r>
      <w:r w:rsidRPr="000558E4">
        <w:t>marry you to me with faithfulness and with the exercise of authority,</w:t>
      </w:r>
    </w:p>
    <w:p w14:paraId="4A3C96F0" w14:textId="77777777" w:rsidR="00540269" w:rsidRPr="000558E4" w:rsidRDefault="00540269" w:rsidP="00214ABD">
      <w:pPr>
        <w:pStyle w:val="NoSpacing"/>
        <w:ind w:firstLine="720"/>
      </w:pPr>
      <w:r w:rsidRPr="000558E4">
        <w:t xml:space="preserve">With commitment and with compassion, </w:t>
      </w:r>
    </w:p>
    <w:p w14:paraId="292B10B3" w14:textId="124141AB" w:rsidR="00540269" w:rsidRPr="000558E4" w:rsidRDefault="00540269" w:rsidP="00C404DA">
      <w:pPr>
        <w:pStyle w:val="NoSpacing"/>
        <w:ind w:left="720" w:firstLine="720"/>
      </w:pPr>
      <w:r w:rsidRPr="000558E4">
        <w:t xml:space="preserve">marry you to me with truth. (Hosea 2:19-20 [21-22]) </w:t>
      </w:r>
    </w:p>
    <w:p w14:paraId="19FA3200" w14:textId="77777777" w:rsidR="008345C4" w:rsidRPr="000558E4" w:rsidRDefault="008345C4" w:rsidP="00214ABD">
      <w:pPr>
        <w:pStyle w:val="NoSpacing"/>
        <w:ind w:firstLine="720"/>
      </w:pPr>
    </w:p>
    <w:p w14:paraId="04C7E428" w14:textId="13949E40" w:rsidR="00614857" w:rsidRPr="000558E4" w:rsidRDefault="00614857" w:rsidP="008345C4">
      <w:pPr>
        <w:pStyle w:val="NoSpacing"/>
        <w:ind w:firstLine="720"/>
      </w:pPr>
      <w:r w:rsidRPr="000558E4">
        <w:t xml:space="preserve">Tear your mind, not your clothes, </w:t>
      </w:r>
    </w:p>
    <w:p w14:paraId="0388851D" w14:textId="77777777" w:rsidR="00614857" w:rsidRPr="000558E4" w:rsidRDefault="00614857" w:rsidP="008345C4">
      <w:pPr>
        <w:pStyle w:val="NoSpacing"/>
        <w:ind w:left="720" w:firstLine="720"/>
      </w:pPr>
      <w:r w:rsidRPr="000558E4">
        <w:t>and turn back to Yahweh your God,</w:t>
      </w:r>
    </w:p>
    <w:p w14:paraId="27674DF4" w14:textId="77777777" w:rsidR="00614857" w:rsidRPr="000558E4" w:rsidRDefault="00614857" w:rsidP="008345C4">
      <w:pPr>
        <w:pStyle w:val="NoSpacing"/>
        <w:ind w:firstLine="720"/>
      </w:pPr>
      <w:r w:rsidRPr="000558E4">
        <w:t xml:space="preserve">Because he is gracious and compassionate, </w:t>
      </w:r>
    </w:p>
    <w:p w14:paraId="412647C2" w14:textId="47E1FCFF" w:rsidR="00614857" w:rsidRPr="000558E4" w:rsidRDefault="00F96C1D" w:rsidP="008345C4">
      <w:pPr>
        <w:pStyle w:val="NoSpacing"/>
        <w:ind w:left="720" w:firstLine="720"/>
      </w:pPr>
      <w:r w:rsidRPr="000558E4">
        <w:t>long tempered</w:t>
      </w:r>
      <w:r w:rsidR="00614857" w:rsidRPr="000558E4">
        <w:t xml:space="preserve"> and vast in commitment, </w:t>
      </w:r>
    </w:p>
    <w:p w14:paraId="749BA734" w14:textId="6DE1758B" w:rsidR="00614857" w:rsidRPr="000558E4" w:rsidRDefault="00614857" w:rsidP="008345C4">
      <w:pPr>
        <w:pStyle w:val="NoSpacing"/>
        <w:ind w:left="720" w:firstLine="720"/>
      </w:pPr>
      <w:r w:rsidRPr="000558E4">
        <w:t>and relent</w:t>
      </w:r>
      <w:r w:rsidR="00761B95" w:rsidRPr="000558E4">
        <w:t>ing</w:t>
      </w:r>
      <w:r w:rsidRPr="000558E4">
        <w:t xml:space="preserve"> </w:t>
      </w:r>
      <w:r w:rsidR="00761B95" w:rsidRPr="000558E4">
        <w:t>about something bad</w:t>
      </w:r>
      <w:r w:rsidRPr="000558E4">
        <w:t xml:space="preserve">. (Joel </w:t>
      </w:r>
      <w:r w:rsidR="00E807B8" w:rsidRPr="000558E4">
        <w:t>2:13)</w:t>
      </w:r>
    </w:p>
    <w:p w14:paraId="46CCC5DC" w14:textId="77777777" w:rsidR="006F2A3A" w:rsidRPr="000558E4" w:rsidRDefault="006F2A3A" w:rsidP="00214ABD">
      <w:pPr>
        <w:pStyle w:val="NoSpacing"/>
      </w:pPr>
    </w:p>
    <w:p w14:paraId="5FC11301" w14:textId="2CCBE651" w:rsidR="008D20E5" w:rsidRPr="000558E4" w:rsidRDefault="008D6746" w:rsidP="001D5511">
      <w:pPr>
        <w:pStyle w:val="NoSpacing"/>
        <w:ind w:left="720"/>
      </w:pPr>
      <w:r w:rsidRPr="000558E4">
        <w:t>Oh, Yahweh, isn’t this what I said when I was in my country?</w:t>
      </w:r>
      <w:r w:rsidR="005005C8">
        <w:t>...</w:t>
      </w:r>
      <w:r w:rsidRPr="000558E4">
        <w:t xml:space="preserve"> I knew that you’re a God gracious, compassionate, long-tempered, vast in commitment, and relenting about something bad. (Jonah 4:2)</w:t>
      </w:r>
    </w:p>
    <w:p w14:paraId="78E1D05B" w14:textId="77777777" w:rsidR="001D5511" w:rsidRPr="000558E4" w:rsidRDefault="001D5511" w:rsidP="001D5511">
      <w:pPr>
        <w:pStyle w:val="NoSpacing"/>
        <w:ind w:left="720"/>
      </w:pPr>
    </w:p>
    <w:p w14:paraId="3302100A" w14:textId="41AE1307" w:rsidR="00214ABD" w:rsidRPr="000558E4" w:rsidRDefault="00214ABD" w:rsidP="001D5511">
      <w:pPr>
        <w:pStyle w:val="NoSpacing"/>
        <w:ind w:firstLine="720"/>
      </w:pPr>
      <w:r w:rsidRPr="000558E4">
        <w:t>Who is a God like you, carr</w:t>
      </w:r>
      <w:r w:rsidR="00411AF2" w:rsidRPr="000558E4">
        <w:t>ying</w:t>
      </w:r>
      <w:r w:rsidRPr="000558E4">
        <w:t xml:space="preserve"> waywardness,</w:t>
      </w:r>
    </w:p>
    <w:p w14:paraId="712E1A2F" w14:textId="0914839C" w:rsidR="00214ABD" w:rsidRPr="000558E4" w:rsidRDefault="00214ABD" w:rsidP="00214ABD">
      <w:pPr>
        <w:pStyle w:val="NoSpacing"/>
      </w:pPr>
      <w:r w:rsidRPr="000558E4">
        <w:tab/>
      </w:r>
      <w:r w:rsidR="001D5511" w:rsidRPr="000558E4">
        <w:tab/>
      </w:r>
      <w:r w:rsidRPr="000558E4">
        <w:t>pass</w:t>
      </w:r>
      <w:r w:rsidR="00FF0CEB" w:rsidRPr="000558E4">
        <w:t>ing</w:t>
      </w:r>
      <w:r w:rsidRPr="000558E4">
        <w:t xml:space="preserve"> over rebellion for the remainder of his domain</w:t>
      </w:r>
      <w:r w:rsidR="00105D83">
        <w:t>?</w:t>
      </w:r>
    </w:p>
    <w:p w14:paraId="10AF7304" w14:textId="527FA425" w:rsidR="00214ABD" w:rsidRPr="000558E4" w:rsidRDefault="00214ABD" w:rsidP="001D5511">
      <w:pPr>
        <w:pStyle w:val="NoSpacing"/>
        <w:ind w:firstLine="720"/>
      </w:pPr>
      <w:r w:rsidRPr="000558E4">
        <w:t xml:space="preserve">He doesn’t keep hold of his anger permanently, </w:t>
      </w:r>
    </w:p>
    <w:p w14:paraId="35DC1055" w14:textId="1BB60E34" w:rsidR="00214ABD" w:rsidRPr="000558E4" w:rsidRDefault="00214ABD" w:rsidP="001D5511">
      <w:pPr>
        <w:pStyle w:val="NoSpacing"/>
        <w:ind w:left="720" w:firstLine="720"/>
      </w:pPr>
      <w:r w:rsidRPr="000558E4">
        <w:t>because he delights in commitment</w:t>
      </w:r>
      <w:r w:rsidR="002C5C66" w:rsidRPr="000558E4">
        <w:t>.</w:t>
      </w:r>
    </w:p>
    <w:p w14:paraId="566B6957" w14:textId="7AAC33F3" w:rsidR="00214ABD" w:rsidRPr="000558E4" w:rsidRDefault="00214ABD" w:rsidP="001D5511">
      <w:pPr>
        <w:pStyle w:val="NoSpacing"/>
        <w:ind w:firstLine="720"/>
      </w:pPr>
      <w:r w:rsidRPr="000558E4">
        <w:t>When he has compassion on us again, he’ll trample on our wayward acts;</w:t>
      </w:r>
    </w:p>
    <w:p w14:paraId="71B50DFD" w14:textId="1BC60FA7" w:rsidR="00214ABD" w:rsidRPr="000558E4" w:rsidRDefault="00684ADD" w:rsidP="001D5511">
      <w:pPr>
        <w:pStyle w:val="NoSpacing"/>
        <w:ind w:left="720" w:firstLine="720"/>
      </w:pPr>
      <w:r w:rsidRPr="000558E4">
        <w:t>h</w:t>
      </w:r>
      <w:r w:rsidR="00214ABD" w:rsidRPr="000558E4">
        <w:t xml:space="preserve">e’ll throw all our wrongdoings into the depths of the sea. </w:t>
      </w:r>
    </w:p>
    <w:p w14:paraId="2B9CF44B" w14:textId="51CC4BE1" w:rsidR="00214ABD" w:rsidRPr="000558E4" w:rsidRDefault="00214ABD" w:rsidP="001D5511">
      <w:pPr>
        <w:pStyle w:val="NoSpacing"/>
        <w:ind w:firstLine="720"/>
      </w:pPr>
      <w:r w:rsidRPr="000558E4">
        <w:t xml:space="preserve">You will show truthfulness to Jacob, </w:t>
      </w:r>
    </w:p>
    <w:p w14:paraId="3CB97D20" w14:textId="4F61955D" w:rsidR="00214ABD" w:rsidRPr="000558E4" w:rsidRDefault="00214ABD" w:rsidP="00524DB4">
      <w:pPr>
        <w:pStyle w:val="NoSpacing"/>
        <w:ind w:left="720" w:firstLine="720"/>
      </w:pPr>
      <w:r w:rsidRPr="000558E4">
        <w:t>commitment to Abraham. (Micah</w:t>
      </w:r>
      <w:r w:rsidR="008F3441" w:rsidRPr="000558E4">
        <w:t xml:space="preserve"> </w:t>
      </w:r>
      <w:r w:rsidRPr="000558E4">
        <w:t>7:18-20)</w:t>
      </w:r>
    </w:p>
    <w:p w14:paraId="0A6AF370" w14:textId="4409D2C0" w:rsidR="00E219BE" w:rsidRPr="000558E4" w:rsidRDefault="00E219BE" w:rsidP="00524DB4">
      <w:pPr>
        <w:pStyle w:val="NoSpacing"/>
        <w:ind w:left="720" w:firstLine="720"/>
      </w:pPr>
    </w:p>
    <w:p w14:paraId="7E20D41B" w14:textId="77777777" w:rsidR="00E219BE" w:rsidRPr="000558E4" w:rsidRDefault="00E219BE" w:rsidP="00E219BE">
      <w:pPr>
        <w:pStyle w:val="NoSpacing"/>
        <w:ind w:firstLine="720"/>
      </w:pPr>
      <w:r w:rsidRPr="000558E4">
        <w:t>Yahweh is a God who is passionate and takes redress;</w:t>
      </w:r>
    </w:p>
    <w:p w14:paraId="4C760598" w14:textId="77777777" w:rsidR="00E219BE" w:rsidRPr="000558E4" w:rsidRDefault="00E219BE" w:rsidP="00E219BE">
      <w:pPr>
        <w:pStyle w:val="NoSpacing"/>
      </w:pPr>
      <w:r w:rsidRPr="000558E4">
        <w:tab/>
      </w:r>
      <w:r w:rsidRPr="000558E4">
        <w:tab/>
        <w:t>Yahweh takes redress and is a possessor of wrath.</w:t>
      </w:r>
    </w:p>
    <w:p w14:paraId="66C186BC" w14:textId="77777777" w:rsidR="00E219BE" w:rsidRPr="000558E4" w:rsidRDefault="00E219BE" w:rsidP="00E219BE">
      <w:pPr>
        <w:pStyle w:val="NoSpacing"/>
        <w:ind w:firstLine="720"/>
      </w:pPr>
      <w:r w:rsidRPr="000558E4">
        <w:t xml:space="preserve">Yahweh takes redress on his adversaries, </w:t>
      </w:r>
    </w:p>
    <w:p w14:paraId="295AD76E" w14:textId="77777777" w:rsidR="00E219BE" w:rsidRPr="000558E4" w:rsidRDefault="00E219BE" w:rsidP="00E219BE">
      <w:pPr>
        <w:pStyle w:val="NoSpacing"/>
        <w:ind w:left="720" w:firstLine="720"/>
      </w:pPr>
      <w:r w:rsidRPr="000558E4">
        <w:lastRenderedPageBreak/>
        <w:t>maintains it toward his enemies.</w:t>
      </w:r>
    </w:p>
    <w:p w14:paraId="1D07577A" w14:textId="397C91D3" w:rsidR="00E219BE" w:rsidRPr="000558E4" w:rsidRDefault="00E219BE" w:rsidP="00E219BE">
      <w:pPr>
        <w:pStyle w:val="NoSpacing"/>
        <w:ind w:firstLine="720"/>
      </w:pPr>
      <w:r w:rsidRPr="000558E4">
        <w:t>Yahweh is long-tempered but big in energy</w:t>
      </w:r>
      <w:r w:rsidR="00624BEF" w:rsidRPr="000558E4">
        <w:t>;</w:t>
      </w:r>
      <w:r w:rsidRPr="000558E4">
        <w:t xml:space="preserve"> </w:t>
      </w:r>
    </w:p>
    <w:p w14:paraId="3DB3A5DB" w14:textId="2B986295" w:rsidR="00E219BE" w:rsidRPr="000558E4" w:rsidRDefault="00624BEF" w:rsidP="00E219BE">
      <w:pPr>
        <w:pStyle w:val="NoSpacing"/>
        <w:ind w:left="720" w:firstLine="720"/>
      </w:pPr>
      <w:r w:rsidRPr="000558E4">
        <w:t>he</w:t>
      </w:r>
      <w:r w:rsidR="00E219BE" w:rsidRPr="000558E4">
        <w:t xml:space="preserve"> certainly doesn’t treat people as free of guilt. (Nahum 1:2-3)</w:t>
      </w:r>
    </w:p>
    <w:p w14:paraId="100AA607" w14:textId="0390215B" w:rsidR="00E75337" w:rsidRPr="000558E4" w:rsidRDefault="00E75337" w:rsidP="00E219BE">
      <w:pPr>
        <w:pStyle w:val="NoSpacing"/>
        <w:ind w:left="720" w:firstLine="720"/>
      </w:pPr>
    </w:p>
    <w:p w14:paraId="2FEEA7CA" w14:textId="6A9B3989" w:rsidR="00E219BE" w:rsidRPr="000558E4" w:rsidRDefault="00350020" w:rsidP="00E219BE">
      <w:pPr>
        <w:pStyle w:val="NoSpacing"/>
      </w:pPr>
      <w:r w:rsidRPr="000558E4">
        <w:t xml:space="preserve">Although </w:t>
      </w:r>
      <w:r w:rsidR="00223476" w:rsidRPr="000558E4">
        <w:t xml:space="preserve">Isaiah, Jeremiah, </w:t>
      </w:r>
      <w:r w:rsidR="00223476">
        <w:t>and</w:t>
      </w:r>
      <w:r w:rsidR="00223476" w:rsidRPr="000558E4">
        <w:t xml:space="preserve"> Ezekiel</w:t>
      </w:r>
      <w:r w:rsidR="00223476">
        <w:t xml:space="preserve"> don’t directly</w:t>
      </w:r>
      <w:r w:rsidR="001C01BA" w:rsidRPr="000558E4">
        <w:t xml:space="preserve"> reflect Exod</w:t>
      </w:r>
      <w:r w:rsidR="004D4613">
        <w:t>us</w:t>
      </w:r>
      <w:r w:rsidR="001C01BA" w:rsidRPr="000558E4">
        <w:t xml:space="preserve"> 34:6-7</w:t>
      </w:r>
      <w:r w:rsidR="00223476">
        <w:t>,</w:t>
      </w:r>
      <w:r w:rsidR="001C01BA" w:rsidRPr="000558E4">
        <w:t xml:space="preserve"> </w:t>
      </w:r>
      <w:r w:rsidR="003E1884" w:rsidRPr="000558E4">
        <w:t xml:space="preserve">a different formulation </w:t>
      </w:r>
      <w:r w:rsidR="004D4613">
        <w:t>impl</w:t>
      </w:r>
      <w:r w:rsidR="005857FB">
        <w:t>ying</w:t>
      </w:r>
      <w:r w:rsidR="003E1884" w:rsidRPr="000558E4">
        <w:t xml:space="preserve"> </w:t>
      </w:r>
      <w:r w:rsidR="00AD7358">
        <w:t>a</w:t>
      </w:r>
      <w:r w:rsidR="003E1884" w:rsidRPr="000558E4">
        <w:t xml:space="preserve"> s</w:t>
      </w:r>
      <w:r w:rsidR="00AD7358">
        <w:t>imilar</w:t>
      </w:r>
      <w:r w:rsidR="003E1884" w:rsidRPr="000558E4">
        <w:t xml:space="preserve"> theology</w:t>
      </w:r>
      <w:r w:rsidR="009B3600">
        <w:t xml:space="preserve"> appears in Isaiah 28:21</w:t>
      </w:r>
      <w:r w:rsidR="003E1884" w:rsidRPr="000558E4">
        <w:t>:</w:t>
      </w:r>
    </w:p>
    <w:p w14:paraId="4A53A26D" w14:textId="058B14D4" w:rsidR="003E1884" w:rsidRPr="000558E4" w:rsidRDefault="003E1884" w:rsidP="00E219BE">
      <w:pPr>
        <w:pStyle w:val="NoSpacing"/>
      </w:pPr>
    </w:p>
    <w:p w14:paraId="1EF6DA56" w14:textId="38364B66" w:rsidR="009D13C4" w:rsidRPr="000558E4" w:rsidRDefault="009D13C4" w:rsidP="009D13C4">
      <w:pPr>
        <w:pStyle w:val="PlainText"/>
        <w:ind w:left="1440" w:hanging="720"/>
      </w:pPr>
      <w:r w:rsidRPr="000558E4">
        <w:t xml:space="preserve">Yahweh will arise as on Mount Perisim, </w:t>
      </w:r>
    </w:p>
    <w:p w14:paraId="7F22D5C0" w14:textId="4E8D3EB3" w:rsidR="009D13C4" w:rsidRPr="000558E4" w:rsidRDefault="009D13C4" w:rsidP="009D13C4">
      <w:pPr>
        <w:pStyle w:val="PlainText"/>
        <w:ind w:left="1440"/>
      </w:pPr>
      <w:r w:rsidRPr="000558E4">
        <w:t>he will be astir as in Gib</w:t>
      </w:r>
      <w:r w:rsidR="003810B6" w:rsidRPr="000558E4">
        <w:t>e</w:t>
      </w:r>
      <w:r w:rsidRPr="000558E4">
        <w:t>on Vale,</w:t>
      </w:r>
    </w:p>
    <w:p w14:paraId="766F3603" w14:textId="77777777" w:rsidR="009D13C4" w:rsidRPr="000558E4" w:rsidRDefault="009D13C4" w:rsidP="009D13C4">
      <w:pPr>
        <w:pStyle w:val="PlainText"/>
        <w:ind w:left="1440" w:hanging="720"/>
      </w:pPr>
      <w:r w:rsidRPr="000558E4">
        <w:t xml:space="preserve">To do his deed – strange is his deed, </w:t>
      </w:r>
    </w:p>
    <w:p w14:paraId="2377F652" w14:textId="483475E3" w:rsidR="009D13C4" w:rsidRPr="000558E4" w:rsidRDefault="009D13C4" w:rsidP="009D13C4">
      <w:pPr>
        <w:pStyle w:val="PlainText"/>
        <w:ind w:left="1440"/>
      </w:pPr>
      <w:r w:rsidRPr="000558E4">
        <w:t>to perform his service – foreign is his service.</w:t>
      </w:r>
    </w:p>
    <w:p w14:paraId="1F9B5D0F" w14:textId="264DC8E4" w:rsidR="009D13C4" w:rsidRPr="000558E4" w:rsidRDefault="009D13C4" w:rsidP="009D13C4">
      <w:pPr>
        <w:pStyle w:val="PlainText"/>
      </w:pPr>
    </w:p>
    <w:p w14:paraId="11208E66" w14:textId="25F9DE86" w:rsidR="009D13C4" w:rsidRPr="000558E4" w:rsidRDefault="009D13C4" w:rsidP="009D13C4">
      <w:pPr>
        <w:pStyle w:val="PlainText"/>
      </w:pPr>
      <w:r w:rsidRPr="000558E4">
        <w:t>Lamentations</w:t>
      </w:r>
      <w:r w:rsidR="003D4142" w:rsidRPr="000558E4">
        <w:t xml:space="preserve"> 3:31-33</w:t>
      </w:r>
      <w:r w:rsidRPr="000558E4">
        <w:t xml:space="preserve"> has its own formulation </w:t>
      </w:r>
      <w:r w:rsidR="00AD7358">
        <w:t>impl</w:t>
      </w:r>
      <w:r w:rsidR="001274A4">
        <w:t>ying</w:t>
      </w:r>
      <w:r w:rsidRPr="000558E4">
        <w:t xml:space="preserve"> it:</w:t>
      </w:r>
    </w:p>
    <w:p w14:paraId="5B48496D" w14:textId="5F82647B" w:rsidR="009D13C4" w:rsidRPr="000558E4" w:rsidRDefault="009D13C4" w:rsidP="009D13C4">
      <w:pPr>
        <w:pStyle w:val="PlainText"/>
      </w:pPr>
    </w:p>
    <w:p w14:paraId="779C0FC3" w14:textId="1B145624" w:rsidR="00B02B42" w:rsidRPr="000558E4" w:rsidRDefault="00B02B42" w:rsidP="00187482">
      <w:pPr>
        <w:pStyle w:val="ListParagraph"/>
        <w:ind w:left="720" w:firstLine="0"/>
      </w:pPr>
      <w:r w:rsidRPr="000558E4">
        <w:t xml:space="preserve">Because the Lord </w:t>
      </w:r>
    </w:p>
    <w:p w14:paraId="3915A5E6" w14:textId="77777777" w:rsidR="00B02B42" w:rsidRPr="000558E4" w:rsidRDefault="00B02B42" w:rsidP="00187482">
      <w:pPr>
        <w:pStyle w:val="ListParagraph"/>
        <w:ind w:left="720" w:firstLine="0"/>
      </w:pPr>
      <w:r w:rsidRPr="000558E4">
        <w:tab/>
        <w:t>doesn’t reject permanently.</w:t>
      </w:r>
    </w:p>
    <w:p w14:paraId="0E8A3E5A" w14:textId="13359AAE" w:rsidR="00B02B42" w:rsidRPr="000558E4" w:rsidRDefault="00B02B42" w:rsidP="00187482">
      <w:pPr>
        <w:pStyle w:val="ListParagraph"/>
        <w:ind w:left="720" w:firstLine="0"/>
      </w:pPr>
      <w:r w:rsidRPr="000558E4">
        <w:t xml:space="preserve">Rather he brings suffering, but has compassion, </w:t>
      </w:r>
    </w:p>
    <w:p w14:paraId="6886B558" w14:textId="2E0AF930" w:rsidR="00B02B42" w:rsidRPr="000558E4" w:rsidRDefault="00B02B42" w:rsidP="00187482">
      <w:pPr>
        <w:pStyle w:val="ListParagraph"/>
        <w:ind w:left="720" w:firstLine="0"/>
      </w:pPr>
      <w:r w:rsidRPr="000558E4">
        <w:tab/>
        <w:t xml:space="preserve">in the </w:t>
      </w:r>
      <w:r w:rsidR="00AA6FD9" w:rsidRPr="000558E4">
        <w:t>vast</w:t>
      </w:r>
      <w:r w:rsidRPr="000558E4">
        <w:t xml:space="preserve">ness of his acts of commitment. </w:t>
      </w:r>
    </w:p>
    <w:p w14:paraId="12E7E915" w14:textId="48D8F90E" w:rsidR="00B02B42" w:rsidRPr="000558E4" w:rsidRDefault="00B02B42" w:rsidP="00187482">
      <w:pPr>
        <w:pStyle w:val="ListParagraph"/>
        <w:ind w:left="720" w:firstLine="0"/>
      </w:pPr>
      <w:r w:rsidRPr="000558E4">
        <w:t xml:space="preserve">Because it’s not from his heart that he humbles </w:t>
      </w:r>
    </w:p>
    <w:p w14:paraId="65E5849F" w14:textId="0CF5C070" w:rsidR="00B02B42" w:rsidRPr="000558E4" w:rsidRDefault="00B02B42" w:rsidP="00187482">
      <w:pPr>
        <w:pStyle w:val="ListParagraph"/>
        <w:ind w:left="720" w:firstLine="0"/>
      </w:pPr>
      <w:r w:rsidRPr="000558E4">
        <w:tab/>
        <w:t>and brings suffering to human beings</w:t>
      </w:r>
      <w:r w:rsidR="00D72592">
        <w:t>.</w:t>
      </w:r>
    </w:p>
    <w:p w14:paraId="28559E06" w14:textId="77777777" w:rsidR="00B02B42" w:rsidRPr="000558E4" w:rsidRDefault="00B02B42" w:rsidP="009D13C4">
      <w:pPr>
        <w:pStyle w:val="PlainText"/>
      </w:pPr>
    </w:p>
    <w:p w14:paraId="4CD3F3A0" w14:textId="7EFE20A7" w:rsidR="00FA7ACE" w:rsidRPr="000558E4" w:rsidRDefault="00D72592" w:rsidP="009D13C4">
      <w:pPr>
        <w:pStyle w:val="PlainText"/>
      </w:pPr>
      <w:r>
        <w:t>Yahweh’s</w:t>
      </w:r>
      <w:r w:rsidR="00187482" w:rsidRPr="000558E4">
        <w:t xml:space="preserve"> </w:t>
      </w:r>
      <w:r w:rsidR="003358B8" w:rsidRPr="000558E4">
        <w:t>self-revelation at Sinai</w:t>
      </w:r>
      <w:r w:rsidR="008F4EC0">
        <w:t>,</w:t>
      </w:r>
      <w:r w:rsidR="003358B8" w:rsidRPr="000558E4">
        <w:t xml:space="preserve"> </w:t>
      </w:r>
      <w:r w:rsidR="009A11F4" w:rsidRPr="000558E4">
        <w:t>mirror</w:t>
      </w:r>
      <w:r w:rsidR="003358B8" w:rsidRPr="000558E4">
        <w:t>ed in the</w:t>
      </w:r>
      <w:r w:rsidR="00AD7358">
        <w:t xml:space="preserve"> Twelve</w:t>
      </w:r>
      <w:r w:rsidR="008F2347">
        <w:t xml:space="preserve"> and paralleled in Isaiah and Lamentations</w:t>
      </w:r>
      <w:r w:rsidR="008F4EC0">
        <w:t>,</w:t>
      </w:r>
      <w:r w:rsidR="003358B8" w:rsidRPr="000558E4">
        <w:t xml:space="preserve"> </w:t>
      </w:r>
      <w:r w:rsidR="00E86A15">
        <w:t xml:space="preserve">affirms </w:t>
      </w:r>
      <w:r w:rsidR="003358B8" w:rsidRPr="000558E4">
        <w:t xml:space="preserve">that </w:t>
      </w:r>
      <w:r w:rsidR="00E86A15">
        <w:t>hi</w:t>
      </w:r>
      <w:r w:rsidR="003358B8" w:rsidRPr="000558E4">
        <w:t xml:space="preserve">s character combines </w:t>
      </w:r>
      <w:r w:rsidR="008868AE" w:rsidRPr="000558E4">
        <w:t>gracious</w:t>
      </w:r>
      <w:r w:rsidR="00AB5D2F" w:rsidRPr="000558E4">
        <w:t>ness</w:t>
      </w:r>
      <w:r w:rsidR="008868AE" w:rsidRPr="000558E4">
        <w:t xml:space="preserve"> and sternness, </w:t>
      </w:r>
      <w:r w:rsidR="00563456" w:rsidRPr="000558E4">
        <w:t>but</w:t>
      </w:r>
      <w:r w:rsidR="00C65028" w:rsidRPr="000558E4">
        <w:t xml:space="preserve"> </w:t>
      </w:r>
      <w:r w:rsidR="008F2347">
        <w:t xml:space="preserve">also </w:t>
      </w:r>
      <w:r w:rsidR="00C65028" w:rsidRPr="000558E4">
        <w:t>that</w:t>
      </w:r>
      <w:r w:rsidR="008868AE" w:rsidRPr="000558E4">
        <w:t xml:space="preserve"> the </w:t>
      </w:r>
      <w:r w:rsidR="0027535D">
        <w:t>two aspects</w:t>
      </w:r>
      <w:r w:rsidR="00AB5D2F" w:rsidRPr="000558E4">
        <w:t xml:space="preserve"> are not equally balanced in Yahweh. G</w:t>
      </w:r>
      <w:r w:rsidR="008868AE" w:rsidRPr="000558E4">
        <w:t>racious</w:t>
      </w:r>
      <w:r w:rsidR="00AB5D2F" w:rsidRPr="000558E4">
        <w:t xml:space="preserve">ness is closer to </w:t>
      </w:r>
      <w:r w:rsidR="007D6C12">
        <w:t>hi</w:t>
      </w:r>
      <w:r w:rsidR="00AB5D2F" w:rsidRPr="000558E4">
        <w:t>s heart than sternness.</w:t>
      </w:r>
      <w:r w:rsidR="00563456" w:rsidRPr="000558E4">
        <w:t xml:space="preserve"> </w:t>
      </w:r>
      <w:r w:rsidR="00FA7ACE" w:rsidRPr="000558E4">
        <w:t>In Exod</w:t>
      </w:r>
      <w:r w:rsidR="004A2E58">
        <w:t>us</w:t>
      </w:r>
      <w:r w:rsidR="00FA7ACE" w:rsidRPr="000558E4">
        <w:t xml:space="preserve"> 34 </w:t>
      </w:r>
      <w:r w:rsidR="007D6C12">
        <w:t>he</w:t>
      </w:r>
      <w:r w:rsidR="00FA7ACE" w:rsidRPr="000558E4">
        <w:t xml:space="preserve"> </w:t>
      </w:r>
      <w:r w:rsidR="00CE0227" w:rsidRPr="000558E4">
        <w:t xml:space="preserve">speaks of </w:t>
      </w:r>
      <w:r w:rsidR="00AC129B" w:rsidRPr="000558E4">
        <w:t>being compassionate (</w:t>
      </w:r>
      <w:r w:rsidR="00BB27BE" w:rsidRPr="000558E4">
        <w:t>the noun is the plural of the word for a womb</w:t>
      </w:r>
      <w:r w:rsidR="008028C7" w:rsidRPr="000558E4">
        <w:t>,</w:t>
      </w:r>
      <w:r w:rsidR="00BB27BE" w:rsidRPr="000558E4">
        <w:t xml:space="preserve"> so </w:t>
      </w:r>
      <w:r w:rsidR="001D0B9B">
        <w:t>it</w:t>
      </w:r>
      <w:r w:rsidR="00BB27BE" w:rsidRPr="000558E4">
        <w:t xml:space="preserve"> suggests motherly), </w:t>
      </w:r>
      <w:r w:rsidR="00683A1C" w:rsidRPr="000558E4">
        <w:t xml:space="preserve">gracious (acting on </w:t>
      </w:r>
      <w:r w:rsidR="004A2E58">
        <w:t xml:space="preserve">the basis of </w:t>
      </w:r>
      <w:r w:rsidR="00683A1C" w:rsidRPr="000558E4">
        <w:t xml:space="preserve">generosity and favor </w:t>
      </w:r>
      <w:r w:rsidR="008028C7" w:rsidRPr="000558E4">
        <w:t xml:space="preserve">for reasons </w:t>
      </w:r>
      <w:r w:rsidR="00D37873" w:rsidRPr="000558E4">
        <w:t xml:space="preserve">that come from himself rather than because of the recipient’s deserve), </w:t>
      </w:r>
      <w:r w:rsidR="00852A95" w:rsidRPr="000558E4">
        <w:t xml:space="preserve">long-tempered (rather than </w:t>
      </w:r>
      <w:r w:rsidR="00CB7A55" w:rsidRPr="000558E4">
        <w:t>taking quick punitive action), vast in commitment (</w:t>
      </w:r>
      <w:r w:rsidR="0064601D" w:rsidRPr="000558E4">
        <w:t>faithful</w:t>
      </w:r>
      <w:r w:rsidR="00575545">
        <w:t xml:space="preserve"> in a way</w:t>
      </w:r>
      <w:r w:rsidR="0064601D" w:rsidRPr="000558E4">
        <w:t xml:space="preserve"> that</w:t>
      </w:r>
      <w:r w:rsidR="00B91A3D" w:rsidRPr="000558E4">
        <w:t xml:space="preserve"> persists </w:t>
      </w:r>
      <w:r w:rsidR="00A713A7">
        <w:t>despite</w:t>
      </w:r>
      <w:r w:rsidR="00B91A3D" w:rsidRPr="000558E4">
        <w:t xml:space="preserve"> the object’s </w:t>
      </w:r>
      <w:r w:rsidR="00575545">
        <w:t>abandoning</w:t>
      </w:r>
      <w:r w:rsidR="00B91A3D" w:rsidRPr="000558E4">
        <w:t xml:space="preserve"> faithful</w:t>
      </w:r>
      <w:r w:rsidR="00575545">
        <w:t>ness</w:t>
      </w:r>
      <w:r w:rsidR="00B91A3D" w:rsidRPr="000558E4">
        <w:t xml:space="preserve">), </w:t>
      </w:r>
      <w:r w:rsidR="006E5494" w:rsidRPr="000558E4">
        <w:t xml:space="preserve">vast in truthfulness (staying true to </w:t>
      </w:r>
      <w:r w:rsidR="00397416">
        <w:t>hi</w:t>
      </w:r>
      <w:r w:rsidR="006E5494" w:rsidRPr="000558E4">
        <w:t>s word)</w:t>
      </w:r>
      <w:r w:rsidR="00137A81" w:rsidRPr="000558E4">
        <w:t xml:space="preserve">, </w:t>
      </w:r>
      <w:r w:rsidR="005A5508" w:rsidRPr="000558E4">
        <w:t xml:space="preserve">and </w:t>
      </w:r>
      <w:r w:rsidR="00137A81" w:rsidRPr="000558E4">
        <w:t>carryi</w:t>
      </w:r>
      <w:r w:rsidR="005A5508" w:rsidRPr="000558E4">
        <w:t>ng offenses</w:t>
      </w:r>
      <w:r w:rsidR="00137A81" w:rsidRPr="000558E4">
        <w:t xml:space="preserve"> (forgiving rather than requiring the wrongdo</w:t>
      </w:r>
      <w:r w:rsidR="009575C0" w:rsidRPr="000558E4">
        <w:t xml:space="preserve">er to </w:t>
      </w:r>
      <w:r w:rsidR="00854B88" w:rsidRPr="000558E4">
        <w:t>pay for them</w:t>
      </w:r>
      <w:r w:rsidR="009575C0" w:rsidRPr="000558E4">
        <w:t>)</w:t>
      </w:r>
      <w:r w:rsidR="005A5508" w:rsidRPr="000558E4">
        <w:t xml:space="preserve">. </w:t>
      </w:r>
      <w:r w:rsidR="00CD0426">
        <w:t>Yet</w:t>
      </w:r>
      <w:r w:rsidR="00E12B79" w:rsidRPr="000558E4">
        <w:t xml:space="preserve"> </w:t>
      </w:r>
      <w:r w:rsidR="00236EF7">
        <w:t>Yahweh</w:t>
      </w:r>
      <w:r w:rsidR="00E12B79" w:rsidRPr="000558E4">
        <w:t xml:space="preserve"> does</w:t>
      </w:r>
      <w:r w:rsidR="00854B88" w:rsidRPr="000558E4">
        <w:t xml:space="preserve"> </w:t>
      </w:r>
      <w:r w:rsidR="000E008E">
        <w:t>hold</w:t>
      </w:r>
      <w:r w:rsidR="00854B88" w:rsidRPr="000558E4">
        <w:t xml:space="preserve"> people responsible for their offenses</w:t>
      </w:r>
      <w:r w:rsidR="00496A2B" w:rsidRPr="000558E4">
        <w:t xml:space="preserve"> and </w:t>
      </w:r>
      <w:r w:rsidR="00A2196E" w:rsidRPr="000558E4">
        <w:t>lets the</w:t>
      </w:r>
      <w:r w:rsidR="00236EF7">
        <w:t>se offenses</w:t>
      </w:r>
      <w:r w:rsidR="00A2196E" w:rsidRPr="000558E4">
        <w:t xml:space="preserve"> have a</w:t>
      </w:r>
      <w:r w:rsidR="00503755" w:rsidRPr="000558E4">
        <w:t xml:space="preserve"> negative</w:t>
      </w:r>
      <w:r w:rsidR="00A2196E" w:rsidRPr="000558E4">
        <w:t xml:space="preserve"> effect on their family, th</w:t>
      </w:r>
      <w:r w:rsidR="00E33D03" w:rsidRPr="000558E4">
        <w:t>ough he places a limit on how long that happens</w:t>
      </w:r>
      <w:r w:rsidR="002940CC">
        <w:t xml:space="preserve"> compared with the </w:t>
      </w:r>
      <w:r w:rsidR="006F1DCB">
        <w:t>long-lasting</w:t>
      </w:r>
      <w:r w:rsidR="002940CC">
        <w:t xml:space="preserve"> nat</w:t>
      </w:r>
      <w:r w:rsidR="009E0495">
        <w:t>u</w:t>
      </w:r>
      <w:r w:rsidR="002940CC">
        <w:t>re of his commitment</w:t>
      </w:r>
      <w:r w:rsidR="00E33D03" w:rsidRPr="000558E4">
        <w:t xml:space="preserve">. </w:t>
      </w:r>
      <w:r w:rsidR="00761A07">
        <w:t>I assume that t</w:t>
      </w:r>
      <w:r w:rsidR="00503755" w:rsidRPr="000558E4">
        <w:t xml:space="preserve">he tension between the two </w:t>
      </w:r>
      <w:r w:rsidR="00C244C5" w:rsidRPr="000558E4">
        <w:t>statements</w:t>
      </w:r>
      <w:r w:rsidR="00761A07">
        <w:t xml:space="preserve"> implies </w:t>
      </w:r>
      <w:r w:rsidR="00C244C5" w:rsidRPr="000558E4">
        <w:t xml:space="preserve">that </w:t>
      </w:r>
      <w:r w:rsidR="003B2227" w:rsidRPr="000558E4">
        <w:t xml:space="preserve">the compassion and grace look for </w:t>
      </w:r>
      <w:r w:rsidR="00EC3441">
        <w:t>a</w:t>
      </w:r>
      <w:r w:rsidR="00D94F4D" w:rsidRPr="000558E4">
        <w:t xml:space="preserve"> turn</w:t>
      </w:r>
      <w:r w:rsidR="00EC3441">
        <w:t>ing</w:t>
      </w:r>
      <w:r w:rsidR="003B2227" w:rsidRPr="000558E4">
        <w:t xml:space="preserve"> from </w:t>
      </w:r>
      <w:r w:rsidR="00D94F4D" w:rsidRPr="000558E4">
        <w:t>waywardness</w:t>
      </w:r>
      <w:r w:rsidR="003B2227" w:rsidRPr="000558E4">
        <w:t xml:space="preserve">; it is when </w:t>
      </w:r>
      <w:r w:rsidR="00EC3441">
        <w:t>people</w:t>
      </w:r>
      <w:r w:rsidR="00D94F4D" w:rsidRPr="000558E4">
        <w:t xml:space="preserve"> decline to do so that he attends to </w:t>
      </w:r>
      <w:r w:rsidR="00EC3441">
        <w:t>their wrongdoing</w:t>
      </w:r>
      <w:r w:rsidR="00D94F4D" w:rsidRPr="000558E4">
        <w:t xml:space="preserve">. </w:t>
      </w:r>
    </w:p>
    <w:p w14:paraId="24B590A5" w14:textId="647AD28C" w:rsidR="008B10DC" w:rsidRPr="000558E4" w:rsidRDefault="008B10DC" w:rsidP="009D13C4">
      <w:pPr>
        <w:pStyle w:val="PlainText"/>
      </w:pPr>
    </w:p>
    <w:p w14:paraId="56EC1F12" w14:textId="2586570E" w:rsidR="008B10DC" w:rsidRPr="000558E4" w:rsidRDefault="00C33FAF" w:rsidP="009D13C4">
      <w:pPr>
        <w:pStyle w:val="PlainText"/>
      </w:pPr>
      <w:r>
        <w:t>T</w:t>
      </w:r>
      <w:r w:rsidR="008B10DC" w:rsidRPr="000558E4">
        <w:t xml:space="preserve">he prophets </w:t>
      </w:r>
      <w:r w:rsidR="003B683F" w:rsidRPr="000558E4">
        <w:t>us</w:t>
      </w:r>
      <w:r w:rsidR="00EC3441">
        <w:t>e</w:t>
      </w:r>
      <w:r w:rsidR="003B683F" w:rsidRPr="000558E4">
        <w:t xml:space="preserve"> th</w:t>
      </w:r>
      <w:r w:rsidR="00B96786">
        <w:t>e Exodus</w:t>
      </w:r>
      <w:r w:rsidR="003B683F" w:rsidRPr="000558E4">
        <w:t xml:space="preserve"> formulation </w:t>
      </w:r>
      <w:r w:rsidR="00886C3E" w:rsidRPr="000558E4">
        <w:t>in way</w:t>
      </w:r>
      <w:r w:rsidR="0088026C">
        <w:t>s</w:t>
      </w:r>
      <w:r w:rsidR="00886C3E" w:rsidRPr="000558E4">
        <w:t xml:space="preserve"> that </w:t>
      </w:r>
      <w:r w:rsidR="002F6EFD" w:rsidRPr="000558E4">
        <w:t>can be</w:t>
      </w:r>
      <w:r w:rsidR="003B683F" w:rsidRPr="000558E4">
        <w:t xml:space="preserve"> creativ</w:t>
      </w:r>
      <w:r w:rsidR="00886C3E" w:rsidRPr="000558E4">
        <w:t>e</w:t>
      </w:r>
      <w:r w:rsidR="003B683F" w:rsidRPr="000558E4">
        <w:t xml:space="preserve"> and subtle</w:t>
      </w:r>
      <w:r w:rsidR="003C6701" w:rsidRPr="000558E4">
        <w:t xml:space="preserve">, even </w:t>
      </w:r>
      <w:r w:rsidR="00886C3E" w:rsidRPr="000558E4">
        <w:t>droll</w:t>
      </w:r>
      <w:r w:rsidR="00B02D5F" w:rsidRPr="000558E4">
        <w:t xml:space="preserve">. </w:t>
      </w:r>
      <w:r w:rsidR="009E6281" w:rsidRPr="000558E4">
        <w:t xml:space="preserve">Yahweh’s self-revelation </w:t>
      </w:r>
      <w:r w:rsidR="008F280B" w:rsidRPr="000558E4">
        <w:t>explain</w:t>
      </w:r>
      <w:r w:rsidR="00B96786">
        <w:t>ed</w:t>
      </w:r>
      <w:r w:rsidR="008F280B" w:rsidRPr="000558E4">
        <w:t xml:space="preserve"> what ha</w:t>
      </w:r>
      <w:r w:rsidR="002C749C">
        <w:t>d</w:t>
      </w:r>
      <w:r w:rsidR="008F280B" w:rsidRPr="000558E4">
        <w:t xml:space="preserve"> happened at Sinai and m</w:t>
      </w:r>
      <w:r w:rsidR="002C749C">
        <w:t>ade</w:t>
      </w:r>
      <w:r w:rsidR="00CE1234">
        <w:t xml:space="preserve"> a </w:t>
      </w:r>
      <w:r w:rsidR="008F280B" w:rsidRPr="000558E4">
        <w:t xml:space="preserve">promise regarding how things will be in the future. </w:t>
      </w:r>
      <w:r w:rsidR="00FE0269" w:rsidRPr="000558E4">
        <w:t>In Hosea</w:t>
      </w:r>
      <w:r w:rsidR="00167492" w:rsidRPr="000558E4">
        <w:t xml:space="preserve"> and Micah</w:t>
      </w:r>
      <w:r w:rsidR="00FE0269" w:rsidRPr="000558E4">
        <w:t xml:space="preserve">, the promise </w:t>
      </w:r>
      <w:r w:rsidR="005021E6" w:rsidRPr="000558E4">
        <w:t>relate</w:t>
      </w:r>
      <w:r w:rsidR="00CE1234">
        <w:t>s</w:t>
      </w:r>
      <w:r w:rsidR="005021E6" w:rsidRPr="000558E4">
        <w:t xml:space="preserve"> to a threat </w:t>
      </w:r>
      <w:r w:rsidR="00AB2175">
        <w:t>to</w:t>
      </w:r>
      <w:r w:rsidR="005021E6" w:rsidRPr="000558E4">
        <w:t xml:space="preserve"> act again as he did at Sinai</w:t>
      </w:r>
      <w:r w:rsidR="00750302">
        <w:t>;</w:t>
      </w:r>
      <w:r w:rsidR="00943035">
        <w:t xml:space="preserve"> this</w:t>
      </w:r>
      <w:r w:rsidR="00C96AF7" w:rsidRPr="000558E4">
        <w:t xml:space="preserve"> chastisement will not be the end of the story.</w:t>
      </w:r>
      <w:r w:rsidR="00324796" w:rsidRPr="000558E4">
        <w:t xml:space="preserve"> In Joel, </w:t>
      </w:r>
      <w:r w:rsidR="00BA33E7" w:rsidRPr="000558E4">
        <w:t xml:space="preserve">the promise opens up the possibility of Yahweh </w:t>
      </w:r>
      <w:r w:rsidR="00192AE7" w:rsidRPr="000558E4">
        <w:t xml:space="preserve">preventing </w:t>
      </w:r>
      <w:r w:rsidR="00BA33E7" w:rsidRPr="000558E4">
        <w:t>the invasion</w:t>
      </w:r>
      <w:r w:rsidR="007F09DC">
        <w:t xml:space="preserve">(s) </w:t>
      </w:r>
      <w:r w:rsidR="00A923FA">
        <w:t xml:space="preserve">that </w:t>
      </w:r>
      <w:r w:rsidR="005D3414" w:rsidRPr="000558E4">
        <w:t xml:space="preserve">Joel has </w:t>
      </w:r>
      <w:r w:rsidR="00192AE7" w:rsidRPr="000558E4">
        <w:t>portrayed.</w:t>
      </w:r>
      <w:r w:rsidR="007B3775" w:rsidRPr="000558E4">
        <w:t xml:space="preserve"> </w:t>
      </w:r>
      <w:r w:rsidR="00B31247" w:rsidRPr="000558E4">
        <w:t xml:space="preserve">Jonah </w:t>
      </w:r>
      <w:r w:rsidR="005A36C8" w:rsidRPr="000558E4">
        <w:t xml:space="preserve">takes up the formulation </w:t>
      </w:r>
      <w:r w:rsidR="00A923FA">
        <w:t>with irony</w:t>
      </w:r>
      <w:r w:rsidR="001965EF" w:rsidRPr="000558E4">
        <w:t>, in a way fit</w:t>
      </w:r>
      <w:r w:rsidR="00D4224B">
        <w:t>ting</w:t>
      </w:r>
      <w:r w:rsidR="001965EF" w:rsidRPr="000558E4">
        <w:t xml:space="preserve"> his story</w:t>
      </w:r>
      <w:r w:rsidR="00D4224B">
        <w:t>: he</w:t>
      </w:r>
      <w:r w:rsidR="001965EF" w:rsidRPr="000558E4">
        <w:t xml:space="preserve"> knows Yahweh has this character and is happy for Yah</w:t>
      </w:r>
      <w:r w:rsidR="00752DC4" w:rsidRPr="000558E4">
        <w:t xml:space="preserve">weh to relate to Israel and to him on that basis, </w:t>
      </w:r>
      <w:r w:rsidR="008C1933">
        <w:t>bu</w:t>
      </w:r>
      <w:r w:rsidR="00752DC4" w:rsidRPr="000558E4">
        <w:t xml:space="preserve">t doesn’t wish to see </w:t>
      </w:r>
      <w:r w:rsidR="00A56634">
        <w:t xml:space="preserve">compassion </w:t>
      </w:r>
      <w:r w:rsidR="00DB0256" w:rsidRPr="000558E4">
        <w:t>extended to an oppressive superpower.</w:t>
      </w:r>
      <w:r w:rsidR="00F76853" w:rsidRPr="000558E4">
        <w:t xml:space="preserve"> Nahum </w:t>
      </w:r>
      <w:r w:rsidR="00C2258B" w:rsidRPr="000558E4">
        <w:t xml:space="preserve">also </w:t>
      </w:r>
      <w:r w:rsidR="00F76853" w:rsidRPr="000558E4">
        <w:t xml:space="preserve">takes up the formulation </w:t>
      </w:r>
      <w:r w:rsidR="00C2258B" w:rsidRPr="000558E4">
        <w:t>with</w:t>
      </w:r>
      <w:r w:rsidR="00F76853" w:rsidRPr="000558E4">
        <w:t xml:space="preserve"> subtlety and irony</w:t>
      </w:r>
      <w:r w:rsidR="00C2258B" w:rsidRPr="000558E4">
        <w:t xml:space="preserve"> in relation to </w:t>
      </w:r>
      <w:r w:rsidR="00E20448" w:rsidRPr="000558E4">
        <w:t>the superpower that is oppressing Judah</w:t>
      </w:r>
      <w:r w:rsidR="00A47D8F">
        <w:t>: w</w:t>
      </w:r>
      <w:r w:rsidR="00CE6AAC" w:rsidRPr="000558E4">
        <w:t>h</w:t>
      </w:r>
      <w:r w:rsidR="003A487D">
        <w:t>ile</w:t>
      </w:r>
      <w:r w:rsidR="008D06FA">
        <w:t xml:space="preserve"> Jonah </w:t>
      </w:r>
      <w:r w:rsidR="00CE6AAC" w:rsidRPr="000558E4">
        <w:t>object</w:t>
      </w:r>
      <w:r w:rsidR="003A487D">
        <w:t>s</w:t>
      </w:r>
      <w:r w:rsidR="00CE6AAC" w:rsidRPr="000558E4">
        <w:t xml:space="preserve"> to the formulation, Nahum </w:t>
      </w:r>
      <w:r w:rsidR="00D82873" w:rsidRPr="000558E4">
        <w:t>turn</w:t>
      </w:r>
      <w:r w:rsidR="003A487D">
        <w:t>s it</w:t>
      </w:r>
      <w:r w:rsidR="00D82873" w:rsidRPr="000558E4">
        <w:t xml:space="preserve"> upside down,</w:t>
      </w:r>
      <w:r w:rsidR="003A487D">
        <w:t xml:space="preserve"> and</w:t>
      </w:r>
      <w:r w:rsidR="00D82873" w:rsidRPr="000558E4">
        <w:t xml:space="preserve"> </w:t>
      </w:r>
      <w:r w:rsidR="00DB441B">
        <w:t xml:space="preserve">with further irony, </w:t>
      </w:r>
      <w:r w:rsidR="00D82873" w:rsidRPr="000558E4">
        <w:t xml:space="preserve">whereas </w:t>
      </w:r>
      <w:r w:rsidR="00DB441B">
        <w:t xml:space="preserve">Yahweh </w:t>
      </w:r>
      <w:r w:rsidR="00D82873" w:rsidRPr="000558E4">
        <w:t xml:space="preserve">critiques </w:t>
      </w:r>
      <w:r w:rsidR="003B7DE9">
        <w:t>Jonah</w:t>
      </w:r>
      <w:r w:rsidR="00D82873" w:rsidRPr="000558E4">
        <w:t xml:space="preserve"> for his att</w:t>
      </w:r>
      <w:r w:rsidR="0053296E" w:rsidRPr="000558E4">
        <w:t xml:space="preserve">itude to Nineveh, Nahum reassures </w:t>
      </w:r>
      <w:r w:rsidR="003B7DE9">
        <w:t>people</w:t>
      </w:r>
      <w:r w:rsidR="0053296E" w:rsidRPr="000558E4">
        <w:t xml:space="preserve"> </w:t>
      </w:r>
      <w:r w:rsidR="00975266" w:rsidRPr="000558E4">
        <w:t xml:space="preserve">that Yahweh will </w:t>
      </w:r>
      <w:r w:rsidR="00484225" w:rsidRPr="000558E4">
        <w:t>take redress on Nineveh.</w:t>
      </w:r>
    </w:p>
    <w:p w14:paraId="43AACBB4" w14:textId="77777777" w:rsidR="003E1884" w:rsidRPr="000558E4" w:rsidRDefault="003E1884" w:rsidP="00E219BE">
      <w:pPr>
        <w:pStyle w:val="NoSpacing"/>
      </w:pPr>
    </w:p>
    <w:p w14:paraId="2DAB8E68" w14:textId="2A1558BA" w:rsidR="00F6639E" w:rsidRPr="000558E4" w:rsidRDefault="00142148">
      <w:r>
        <w:lastRenderedPageBreak/>
        <w:t>T</w:t>
      </w:r>
      <w:r w:rsidR="00E113A9" w:rsidRPr="000558E4">
        <w:t xml:space="preserve">he </w:t>
      </w:r>
      <w:r>
        <w:t xml:space="preserve">other </w:t>
      </w:r>
      <w:r w:rsidR="003D55DD" w:rsidRPr="000558E4">
        <w:t xml:space="preserve">books among the </w:t>
      </w:r>
      <w:r w:rsidR="00E113A9" w:rsidRPr="000558E4">
        <w:t xml:space="preserve">Twelve </w:t>
      </w:r>
      <w:r w:rsidR="008B10DC" w:rsidRPr="000558E4">
        <w:t xml:space="preserve">imply the same theology </w:t>
      </w:r>
      <w:r>
        <w:t xml:space="preserve">as Exodus 34:6-7 </w:t>
      </w:r>
      <w:r w:rsidR="008B10DC" w:rsidRPr="000558E4">
        <w:t xml:space="preserve">even </w:t>
      </w:r>
      <w:r w:rsidR="00C45798">
        <w:t>though</w:t>
      </w:r>
      <w:r w:rsidR="008B10DC" w:rsidRPr="000558E4">
        <w:t xml:space="preserve"> not reflect</w:t>
      </w:r>
      <w:r w:rsidR="00C45798">
        <w:t>ing</w:t>
      </w:r>
      <w:r w:rsidR="008B10DC" w:rsidRPr="000558E4">
        <w:t xml:space="preserve"> the for</w:t>
      </w:r>
      <w:r w:rsidR="008F3441" w:rsidRPr="000558E4">
        <w:t>m</w:t>
      </w:r>
      <w:r w:rsidR="008B10DC" w:rsidRPr="000558E4">
        <w:t>u</w:t>
      </w:r>
      <w:r w:rsidR="008F3441" w:rsidRPr="000558E4">
        <w:t>la</w:t>
      </w:r>
      <w:r w:rsidR="008B10DC" w:rsidRPr="000558E4">
        <w:t xml:space="preserve">tion. </w:t>
      </w:r>
      <w:r w:rsidR="0010511E" w:rsidRPr="000558E4">
        <w:t>Amos</w:t>
      </w:r>
      <w:r w:rsidR="006342BE" w:rsidRPr="000558E4">
        <w:t xml:space="preserve"> urges Yahweh to carry</w:t>
      </w:r>
      <w:r w:rsidR="008E47F5" w:rsidRPr="000558E4">
        <w:t xml:space="preserve"> Ephraim in its waywardness</w:t>
      </w:r>
      <w:r w:rsidR="006342BE" w:rsidRPr="000558E4">
        <w:t xml:space="preserve">, and Yahweh </w:t>
      </w:r>
      <w:r w:rsidR="00E152DA" w:rsidRPr="000558E4">
        <w:t xml:space="preserve">relents of action he had </w:t>
      </w:r>
      <w:r w:rsidR="008E47F5" w:rsidRPr="000558E4">
        <w:t>announced</w:t>
      </w:r>
      <w:r w:rsidR="00A65BE0">
        <w:t>, though</w:t>
      </w:r>
      <w:r w:rsidR="002C0D5C" w:rsidRPr="000558E4">
        <w:t xml:space="preserve"> while he is thus long-tempered, he eventually </w:t>
      </w:r>
      <w:r w:rsidR="007D2973" w:rsidRPr="000558E4">
        <w:t>acts (7:1-9</w:t>
      </w:r>
      <w:r w:rsidR="000D1855" w:rsidRPr="000558E4">
        <w:t>)</w:t>
      </w:r>
      <w:r w:rsidR="00320D4B">
        <w:t xml:space="preserve">. Then </w:t>
      </w:r>
      <w:r w:rsidR="006F0F68" w:rsidRPr="000558E4">
        <w:t>he promises eventually to restore</w:t>
      </w:r>
      <w:r w:rsidR="003F7A63">
        <w:t xml:space="preserve"> Ephraim</w:t>
      </w:r>
      <w:r w:rsidR="00A65BE0">
        <w:t>,</w:t>
      </w:r>
      <w:r w:rsidR="006F0F68" w:rsidRPr="000558E4">
        <w:t xml:space="preserve"> as he does through Hosea</w:t>
      </w:r>
      <w:r w:rsidR="003F7A63">
        <w:t xml:space="preserve"> when he does reflect the formulation</w:t>
      </w:r>
      <w:r w:rsidR="00281EC2" w:rsidRPr="000558E4">
        <w:t>.</w:t>
      </w:r>
      <w:r w:rsidR="00E24446" w:rsidRPr="000558E4">
        <w:t xml:space="preserve"> </w:t>
      </w:r>
      <w:r w:rsidR="00636E99">
        <w:t>Yahweh</w:t>
      </w:r>
      <w:r w:rsidR="00910AA6">
        <w:t xml:space="preserve">’s </w:t>
      </w:r>
      <w:r w:rsidR="00636E99">
        <w:t>chastis</w:t>
      </w:r>
      <w:r w:rsidR="00910AA6">
        <w:t>ing</w:t>
      </w:r>
      <w:r w:rsidR="00636E99">
        <w:t xml:space="preserve"> but then restor</w:t>
      </w:r>
      <w:r w:rsidR="00910AA6">
        <w:t>ing i</w:t>
      </w:r>
      <w:r w:rsidR="003934C3">
        <w:t xml:space="preserve">s another way Yahweh squares the circle </w:t>
      </w:r>
      <w:r w:rsidR="00F951E3">
        <w:t>of acting in character</w:t>
      </w:r>
      <w:r w:rsidR="00D52851">
        <w:t xml:space="preserve"> </w:t>
      </w:r>
      <w:r w:rsidR="008947E1">
        <w:t>by</w:t>
      </w:r>
      <w:r w:rsidR="00D52851">
        <w:t xml:space="preserve"> being gracious but not too easygoing</w:t>
      </w:r>
      <w:r w:rsidR="00F951E3">
        <w:t>.</w:t>
      </w:r>
      <w:r w:rsidR="00BB7859">
        <w:rPr>
          <w:rStyle w:val="FootnoteReference"/>
        </w:rPr>
        <w:footnoteReference w:id="4"/>
      </w:r>
      <w:r w:rsidR="00636E99">
        <w:t xml:space="preserve"> </w:t>
      </w:r>
      <w:r w:rsidR="002E4941" w:rsidRPr="000558E4">
        <w:t>Zephaniah works in a similar way</w:t>
      </w:r>
      <w:r w:rsidR="00F951E3">
        <w:t xml:space="preserve"> to Amos</w:t>
      </w:r>
      <w:r w:rsidR="002E4941" w:rsidRPr="000558E4">
        <w:t xml:space="preserve">. </w:t>
      </w:r>
      <w:r w:rsidR="00E24446" w:rsidRPr="000558E4">
        <w:t>Obadiah</w:t>
      </w:r>
      <w:r w:rsidR="004C13FF" w:rsidRPr="000558E4">
        <w:t>’s words about Edom parallel Nahum’s about Nineveh.</w:t>
      </w:r>
      <w:r w:rsidR="005E7B5B" w:rsidRPr="000558E4">
        <w:t xml:space="preserve"> Habakkuk’s words about Judah and Babylon </w:t>
      </w:r>
      <w:r w:rsidR="00847094" w:rsidRPr="000558E4">
        <w:t xml:space="preserve">compare with Hosea and Amos on one hand </w:t>
      </w:r>
      <w:r w:rsidR="00E9007B">
        <w:t xml:space="preserve">and with </w:t>
      </w:r>
      <w:r w:rsidR="00847094" w:rsidRPr="000558E4">
        <w:t>Nahum and Obadiah on the other</w:t>
      </w:r>
      <w:r w:rsidR="00772B08" w:rsidRPr="000558E4">
        <w:t xml:space="preserve">, and Habakkuk appeals to Yahweh </w:t>
      </w:r>
      <w:r w:rsidR="00C20BE1" w:rsidRPr="000558E4">
        <w:t xml:space="preserve">to </w:t>
      </w:r>
      <w:r w:rsidR="00042F2B" w:rsidRPr="000558E4">
        <w:t>keep in mind compassion (to Judah and Babylon?) (</w:t>
      </w:r>
      <w:r w:rsidR="00F7332C" w:rsidRPr="000558E4">
        <w:t>3:2).</w:t>
      </w:r>
      <w:r w:rsidR="00CC715D" w:rsidRPr="000558E4">
        <w:t xml:space="preserve"> </w:t>
      </w:r>
      <w:r w:rsidR="003E4C2C" w:rsidRPr="000558E4">
        <w:t xml:space="preserve">Yahweh </w:t>
      </w:r>
      <w:r w:rsidR="00821A5A" w:rsidRPr="000558E4">
        <w:t xml:space="preserve">tells Zechariah that he is </w:t>
      </w:r>
      <w:r w:rsidR="003E4C2C" w:rsidRPr="000558E4">
        <w:t xml:space="preserve">impassioned </w:t>
      </w:r>
      <w:r w:rsidR="00EA0538" w:rsidRPr="000558E4">
        <w:t>and compassionate towards Jerusalem</w:t>
      </w:r>
      <w:r w:rsidR="00A577CF" w:rsidRPr="000558E4">
        <w:t>, will remove the</w:t>
      </w:r>
      <w:r w:rsidR="00A36DB7" w:rsidRPr="000558E4">
        <w:t xml:space="preserve"> country’s</w:t>
      </w:r>
      <w:r w:rsidR="00A577CF" w:rsidRPr="000558E4">
        <w:t xml:space="preserve"> waywardness</w:t>
      </w:r>
      <w:r w:rsidR="00B663CA" w:rsidRPr="000558E4">
        <w:t>,</w:t>
      </w:r>
      <w:r w:rsidR="00EA0538" w:rsidRPr="000558E4">
        <w:t xml:space="preserve"> </w:t>
      </w:r>
      <w:r w:rsidR="0028678C" w:rsidRPr="000558E4">
        <w:t>and will be God for Israel in truth</w:t>
      </w:r>
      <w:r w:rsidR="00CA7AE2" w:rsidRPr="000558E4">
        <w:t>fulness</w:t>
      </w:r>
      <w:r w:rsidR="0028678C" w:rsidRPr="000558E4">
        <w:t xml:space="preserve"> and faithfulness (</w:t>
      </w:r>
      <w:r w:rsidR="00CA7AE2" w:rsidRPr="000558E4">
        <w:t xml:space="preserve">1:14, 16; </w:t>
      </w:r>
      <w:r w:rsidR="00A36DB7" w:rsidRPr="000558E4">
        <w:t xml:space="preserve">3:9; </w:t>
      </w:r>
      <w:r w:rsidR="0028678C" w:rsidRPr="000558E4">
        <w:t>8</w:t>
      </w:r>
      <w:r w:rsidR="00CA7AE2" w:rsidRPr="000558E4">
        <w:t>:</w:t>
      </w:r>
      <w:r w:rsidR="00026B3C" w:rsidRPr="000558E4">
        <w:t xml:space="preserve">2, </w:t>
      </w:r>
      <w:r w:rsidR="00BF1A1D" w:rsidRPr="000558E4">
        <w:t>8</w:t>
      </w:r>
      <w:r w:rsidR="00824DFE" w:rsidRPr="000558E4">
        <w:t>; 10:6</w:t>
      </w:r>
      <w:r w:rsidR="00CA7AE2" w:rsidRPr="000558E4">
        <w:t>)</w:t>
      </w:r>
      <w:r w:rsidR="00993114" w:rsidRPr="000558E4">
        <w:t>;</w:t>
      </w:r>
      <w:r w:rsidR="00BA65CF">
        <w:t xml:space="preserve"> </w:t>
      </w:r>
      <w:r w:rsidR="00DB3292">
        <w:t>and</w:t>
      </w:r>
      <w:r w:rsidR="00993114" w:rsidRPr="000558E4">
        <w:t xml:space="preserve"> Zechariah talks</w:t>
      </w:r>
      <w:r w:rsidR="004352B7" w:rsidRPr="000558E4">
        <w:t xml:space="preserve"> </w:t>
      </w:r>
      <w:r w:rsidR="00AD707A" w:rsidRPr="000558E4">
        <w:t xml:space="preserve">about </w:t>
      </w:r>
      <w:r w:rsidR="004352B7" w:rsidRPr="000558E4">
        <w:t xml:space="preserve">Yahweh’s anger with </w:t>
      </w:r>
      <w:r w:rsidR="00AD707A" w:rsidRPr="000558E4">
        <w:t>th</w:t>
      </w:r>
      <w:r w:rsidR="00DB3292">
        <w:t>e present</w:t>
      </w:r>
      <w:r w:rsidR="004352B7" w:rsidRPr="000558E4">
        <w:t xml:space="preserve"> generation’s</w:t>
      </w:r>
      <w:r w:rsidR="00AD707A" w:rsidRPr="000558E4">
        <w:t xml:space="preserve"> parents</w:t>
      </w:r>
      <w:r w:rsidR="004352B7" w:rsidRPr="000558E4">
        <w:t>/</w:t>
      </w:r>
      <w:r w:rsidR="00AD707A" w:rsidRPr="000558E4">
        <w:t>ancestors</w:t>
      </w:r>
      <w:r w:rsidR="005753C6" w:rsidRPr="000558E4">
        <w:t xml:space="preserve"> (1:2</w:t>
      </w:r>
      <w:r w:rsidR="00A049E5" w:rsidRPr="000558E4">
        <w:t>; 8:14).</w:t>
      </w:r>
    </w:p>
    <w:p w14:paraId="6E19608D" w14:textId="25569360" w:rsidR="00403F7C" w:rsidRPr="000558E4" w:rsidRDefault="00155AA2" w:rsidP="00B619F2">
      <w:pPr>
        <w:pStyle w:val="Heading2"/>
      </w:pPr>
      <w:r w:rsidRPr="000558E4">
        <w:t xml:space="preserve">Yahweh Got Israel </w:t>
      </w:r>
      <w:r w:rsidR="00FA4118" w:rsidRPr="000558E4">
        <w:t>U</w:t>
      </w:r>
      <w:r w:rsidR="007300C1" w:rsidRPr="000558E4">
        <w:t>p from Egypt and the Philistines from Caphtor</w:t>
      </w:r>
    </w:p>
    <w:p w14:paraId="5F29433C" w14:textId="73F3BE0D" w:rsidR="00D9107D" w:rsidRPr="000558E4" w:rsidRDefault="009572DE" w:rsidP="009E1ABD">
      <w:r w:rsidRPr="000558E4">
        <w:t xml:space="preserve">In </w:t>
      </w:r>
      <w:r w:rsidR="00D57186" w:rsidRPr="000558E4">
        <w:t xml:space="preserve">explaining how God had always intended to </w:t>
      </w:r>
      <w:r w:rsidR="00E64F20" w:rsidRPr="000558E4">
        <w:t>draw the nations into acknowledging him, Paul quotes Hosea 1</w:t>
      </w:r>
      <w:r w:rsidR="00D9107D" w:rsidRPr="000558E4">
        <w:t>:</w:t>
      </w:r>
      <w:r w:rsidR="002249C8" w:rsidRPr="000558E4">
        <w:t>10:</w:t>
      </w:r>
    </w:p>
    <w:p w14:paraId="389545A9" w14:textId="5C016C5F" w:rsidR="00996D5A" w:rsidRPr="000558E4" w:rsidRDefault="00B240BA" w:rsidP="00B23F85">
      <w:pPr>
        <w:pStyle w:val="Quote"/>
      </w:pPr>
      <w:r w:rsidRPr="000558E4">
        <w:t xml:space="preserve">I will </w:t>
      </w:r>
      <w:r w:rsidR="00CC3CE8" w:rsidRPr="000558E4">
        <w:t xml:space="preserve">call </w:t>
      </w:r>
      <w:r w:rsidR="00475AA0" w:rsidRPr="000558E4">
        <w:t>“</w:t>
      </w:r>
      <w:r w:rsidR="00CC3CE8" w:rsidRPr="000558E4">
        <w:t>not-my-people</w:t>
      </w:r>
      <w:r w:rsidR="00475AA0" w:rsidRPr="000558E4">
        <w:t>”</w:t>
      </w:r>
      <w:r w:rsidR="00CC3CE8" w:rsidRPr="000558E4">
        <w:t xml:space="preserve"> my people</w:t>
      </w:r>
      <w:r w:rsidR="00B23F85" w:rsidRPr="000558E4">
        <w:t xml:space="preserve">, </w:t>
      </w:r>
      <w:r w:rsidR="00FE45CB" w:rsidRPr="000558E4">
        <w:t>a</w:t>
      </w:r>
      <w:r w:rsidR="00475AA0" w:rsidRPr="000558E4">
        <w:t xml:space="preserve">nd </w:t>
      </w:r>
      <w:r w:rsidR="00FE45CB" w:rsidRPr="000558E4">
        <w:t>“not-loved” loved.</w:t>
      </w:r>
      <w:r w:rsidR="00B23F85" w:rsidRPr="000558E4">
        <w:t xml:space="preserve"> </w:t>
      </w:r>
      <w:r w:rsidR="00A255D4" w:rsidRPr="000558E4">
        <w:t>And in the place where it was said to them,</w:t>
      </w:r>
      <w:r w:rsidR="00B23F85" w:rsidRPr="000558E4">
        <w:t xml:space="preserve"> “</w:t>
      </w:r>
      <w:r w:rsidR="00996D5A" w:rsidRPr="000558E4">
        <w:t>You are not my people,</w:t>
      </w:r>
      <w:r w:rsidR="00B23F85" w:rsidRPr="000558E4">
        <w:t xml:space="preserve">” </w:t>
      </w:r>
      <w:r w:rsidR="006B3359" w:rsidRPr="000558E4">
        <w:t>there they will be called “children of the living God.”</w:t>
      </w:r>
      <w:r w:rsidR="002249C8" w:rsidRPr="000558E4">
        <w:t xml:space="preserve"> (Rom 9:25-26)</w:t>
      </w:r>
    </w:p>
    <w:p w14:paraId="2DD151E3" w14:textId="07FB42BF" w:rsidR="007674E5" w:rsidRPr="000558E4" w:rsidRDefault="007674E5" w:rsidP="007674E5">
      <w:r w:rsidRPr="000558E4">
        <w:t>Amusingly, Paul</w:t>
      </w:r>
      <w:r w:rsidR="00090683" w:rsidRPr="000558E4">
        <w:t xml:space="preserve"> is turning a promise about Ephraim (</w:t>
      </w:r>
      <w:r w:rsidR="00520AD1" w:rsidRPr="000558E4">
        <w:t>wh</w:t>
      </w:r>
      <w:r w:rsidR="006E5B8F">
        <w:t>om</w:t>
      </w:r>
      <w:r w:rsidR="00520AD1" w:rsidRPr="000558E4">
        <w:t xml:space="preserve"> </w:t>
      </w:r>
      <w:r w:rsidR="006E5B8F">
        <w:t>Yahweh</w:t>
      </w:r>
      <w:r w:rsidR="00090683" w:rsidRPr="000558E4">
        <w:t xml:space="preserve"> is about to cast off) into a promise</w:t>
      </w:r>
      <w:r w:rsidR="00520AD1" w:rsidRPr="000558E4">
        <w:t xml:space="preserve"> about the nations. </w:t>
      </w:r>
      <w:r w:rsidR="00D00307">
        <w:t xml:space="preserve">Paul </w:t>
      </w:r>
      <w:r w:rsidR="00BB1ABE" w:rsidRPr="000558E4">
        <w:t xml:space="preserve">changes the </w:t>
      </w:r>
      <w:r w:rsidR="00E2235B">
        <w:t xml:space="preserve">words’ </w:t>
      </w:r>
      <w:r w:rsidR="00F519E5">
        <w:t>reference,</w:t>
      </w:r>
      <w:r w:rsidR="00BB1ABE" w:rsidRPr="000558E4">
        <w:t xml:space="preserve"> but does so in a way that matches the </w:t>
      </w:r>
      <w:r w:rsidR="002F45BD" w:rsidRPr="000558E4">
        <w:t>perspective of the Scriptures as a whole even though mak</w:t>
      </w:r>
      <w:r w:rsidR="00E2235B">
        <w:t>ing</w:t>
      </w:r>
      <w:r w:rsidR="002F45BD" w:rsidRPr="000558E4">
        <w:t xml:space="preserve"> this particular </w:t>
      </w:r>
      <w:r w:rsidR="00DE353B" w:rsidRPr="000558E4">
        <w:t xml:space="preserve">promise </w:t>
      </w:r>
      <w:r w:rsidR="00E2235B">
        <w:t>denote</w:t>
      </w:r>
      <w:r w:rsidR="00DE353B" w:rsidRPr="000558E4">
        <w:t xml:space="preserve"> something different from what God was saying through Hosea</w:t>
      </w:r>
      <w:r w:rsidR="00333592">
        <w:t>. It</w:t>
      </w:r>
      <w:r w:rsidR="00C46835">
        <w:t xml:space="preserve"> happens in</w:t>
      </w:r>
      <w:r w:rsidR="00C46835" w:rsidRPr="000558E4">
        <w:t xml:space="preserve"> many New Testament quotations from the Scriptures</w:t>
      </w:r>
      <w:r w:rsidR="00C46835">
        <w:t>. O</w:t>
      </w:r>
      <w:r w:rsidR="00AF2E77" w:rsidRPr="000558E4">
        <w:t>n</w:t>
      </w:r>
      <w:r w:rsidR="00D2653F">
        <w:t>e</w:t>
      </w:r>
      <w:r w:rsidR="00AF2E77" w:rsidRPr="000558E4">
        <w:t xml:space="preserve"> can </w:t>
      </w:r>
      <w:r w:rsidR="00AF2E77">
        <w:t xml:space="preserve">thus </w:t>
      </w:r>
      <w:r w:rsidR="00AF2E77" w:rsidRPr="000558E4">
        <w:t xml:space="preserve">be </w:t>
      </w:r>
      <w:r w:rsidR="00AF2E77">
        <w:t>relaxed about</w:t>
      </w:r>
      <w:r w:rsidR="00AF2E77" w:rsidRPr="000558E4">
        <w:t xml:space="preserve"> this inspired reapplication of God’s promise</w:t>
      </w:r>
      <w:r w:rsidR="00D2653F">
        <w:t>; m</w:t>
      </w:r>
      <w:r w:rsidR="00DE353B" w:rsidRPr="000558E4">
        <w:t xml:space="preserve">any scriptural texts </w:t>
      </w:r>
      <w:r w:rsidR="00474033" w:rsidRPr="000558E4">
        <w:t>speak of Yahweh’s intention that the nations should come to recognize him</w:t>
      </w:r>
      <w:r w:rsidR="00B85EA5" w:rsidRPr="000558E4">
        <w:t xml:space="preserve"> along with Israel, even though Hosea 1 isn’t one of them.</w:t>
      </w:r>
      <w:r w:rsidR="00435CAF" w:rsidRPr="000558E4">
        <w:t xml:space="preserve"> Paul’s reapplication of Hosea 1 encapsulates a</w:t>
      </w:r>
      <w:r w:rsidR="000E7985">
        <w:t xml:space="preserve"> scriptural</w:t>
      </w:r>
      <w:r w:rsidR="00477851" w:rsidRPr="000558E4">
        <w:t xml:space="preserve"> insight</w:t>
      </w:r>
      <w:r w:rsidR="00292415" w:rsidRPr="000558E4">
        <w:t xml:space="preserve">, </w:t>
      </w:r>
      <w:r w:rsidR="00162941" w:rsidRPr="000558E4">
        <w:t xml:space="preserve">an insight </w:t>
      </w:r>
      <w:r w:rsidR="00292415" w:rsidRPr="000558E4">
        <w:t>that is one aspect of the vision of the Twelve.</w:t>
      </w:r>
      <w:r w:rsidR="00352BB7">
        <w:rPr>
          <w:rStyle w:val="FootnoteReference"/>
        </w:rPr>
        <w:footnoteReference w:id="5"/>
      </w:r>
      <w:r w:rsidR="00292415" w:rsidRPr="000558E4">
        <w:t xml:space="preserve"> </w:t>
      </w:r>
    </w:p>
    <w:p w14:paraId="53967B4E" w14:textId="020D1A1E" w:rsidR="00131518" w:rsidRPr="000558E4" w:rsidRDefault="00292415" w:rsidP="007674E5">
      <w:r w:rsidRPr="000558E4">
        <w:t xml:space="preserve">Its neatest articulation comes </w:t>
      </w:r>
      <w:r w:rsidR="00BE77D3" w:rsidRPr="000558E4">
        <w:t xml:space="preserve">as the </w:t>
      </w:r>
      <w:r w:rsidR="00131518" w:rsidRPr="000558E4">
        <w:t xml:space="preserve">promise that </w:t>
      </w:r>
      <w:r w:rsidR="00212196" w:rsidRPr="000558E4">
        <w:t>brings to a climax</w:t>
      </w:r>
      <w:r w:rsidR="00131518" w:rsidRPr="000558E4">
        <w:t xml:space="preserve"> the first half of Zechariah</w:t>
      </w:r>
      <w:r w:rsidR="00516B12">
        <w:t>.</w:t>
      </w:r>
      <w:r w:rsidR="00846814">
        <w:t xml:space="preserve"> </w:t>
      </w:r>
    </w:p>
    <w:p w14:paraId="2012645A" w14:textId="175D628A" w:rsidR="00292415" w:rsidRPr="000558E4" w:rsidRDefault="001A752D" w:rsidP="001A752D">
      <w:pPr>
        <w:pStyle w:val="Quote"/>
      </w:pPr>
      <w:r w:rsidRPr="000558E4">
        <w:t xml:space="preserve">Peoples and inhabitants of many towns will yet come, and the inhabitants of one will go to one another saying, </w:t>
      </w:r>
      <w:r w:rsidR="00642AC5">
        <w:t>“</w:t>
      </w:r>
      <w:r w:rsidRPr="000558E4">
        <w:t>Let’s go, let’s go to seek Yahweh’s goodwill and seek Yahweh Armies. I myself intend to go, yes</w:t>
      </w:r>
      <w:r w:rsidR="006450F4">
        <w:t>.</w:t>
      </w:r>
      <w:r w:rsidR="00642AC5">
        <w:t>”</w:t>
      </w:r>
      <w:r w:rsidRPr="000558E4">
        <w:t xml:space="preserve"> Many peoples will come, numerous nations, to seek Yahweh Armies in Jerusalem and to seek Yahweh’s goodwill</w:t>
      </w:r>
      <w:r w:rsidR="00642AC5">
        <w:t xml:space="preserve">…. </w:t>
      </w:r>
      <w:r w:rsidRPr="000558E4">
        <w:t>In those days, when ten people from all the nations’ tongues will take hold, they</w:t>
      </w:r>
      <w:r w:rsidR="001072C9">
        <w:t xml:space="preserve"> wi</w:t>
      </w:r>
      <w:r w:rsidRPr="000558E4">
        <w:t xml:space="preserve">ll take </w:t>
      </w:r>
      <w:r w:rsidRPr="000558E4">
        <w:lastRenderedPageBreak/>
        <w:t>hold of the hem of a Judahite individual’s coat, saying</w:t>
      </w:r>
      <w:r w:rsidR="006C2688">
        <w:t>, “</w:t>
      </w:r>
      <w:r w:rsidRPr="000558E4">
        <w:t>We want to go with you, because we’ve heard that God is with you</w:t>
      </w:r>
      <w:r w:rsidR="00212196" w:rsidRPr="000558E4">
        <w:t>.</w:t>
      </w:r>
      <w:r w:rsidRPr="000558E4">
        <w:t xml:space="preserve">” </w:t>
      </w:r>
      <w:r w:rsidR="00595727" w:rsidRPr="000558E4">
        <w:t>(</w:t>
      </w:r>
      <w:r w:rsidR="009376BD" w:rsidRPr="000558E4">
        <w:t>Zech</w:t>
      </w:r>
      <w:r w:rsidR="00842897" w:rsidRPr="000558E4">
        <w:t xml:space="preserve"> 8:20</w:t>
      </w:r>
      <w:r w:rsidRPr="000558E4">
        <w:t>-23)</w:t>
      </w:r>
    </w:p>
    <w:p w14:paraId="4BBE6BFD" w14:textId="170BC496" w:rsidR="00BC40A3" w:rsidRDefault="003D10EA" w:rsidP="00BC40A3">
      <w:r w:rsidRPr="000558E4">
        <w:t xml:space="preserve">Like many promises of this kind in both Testaments, these words constitute an encouragement to the people of God itself, but </w:t>
      </w:r>
      <w:r w:rsidR="00C160B8" w:rsidRPr="000558E4">
        <w:t xml:space="preserve">they can </w:t>
      </w:r>
      <w:r w:rsidR="00104D37">
        <w:t>fulfill that function</w:t>
      </w:r>
      <w:r w:rsidR="00C160B8" w:rsidRPr="000558E4">
        <w:t xml:space="preserve"> only </w:t>
      </w:r>
      <w:r w:rsidR="00E012CE">
        <w:t>insofar as</w:t>
      </w:r>
      <w:r w:rsidR="00C160B8" w:rsidRPr="000558E4">
        <w:t xml:space="preserve"> they </w:t>
      </w:r>
      <w:r w:rsidR="00E012CE">
        <w:t>truly affirm</w:t>
      </w:r>
      <w:r w:rsidR="00595727" w:rsidRPr="000558E4">
        <w:t xml:space="preserve"> that Yahweh intends the nations to recognize him.</w:t>
      </w:r>
      <w:r w:rsidR="009C4357">
        <w:t xml:space="preserve"> </w:t>
      </w:r>
      <w:r w:rsidR="00722057">
        <w:t xml:space="preserve">But </w:t>
      </w:r>
      <w:r w:rsidR="00A05A76" w:rsidRPr="000558E4">
        <w:t xml:space="preserve">Zechariah combines this </w:t>
      </w:r>
      <w:r w:rsidR="00FC562A" w:rsidRPr="000558E4">
        <w:t xml:space="preserve">vision with a </w:t>
      </w:r>
      <w:r w:rsidR="00A05A76" w:rsidRPr="000558E4">
        <w:t xml:space="preserve">promise </w:t>
      </w:r>
      <w:r w:rsidR="00BC4395">
        <w:t xml:space="preserve">of a kind that appears in other prophets, </w:t>
      </w:r>
      <w:r w:rsidR="00FC562A" w:rsidRPr="000558E4">
        <w:t xml:space="preserve">that Yahweh will put down </w:t>
      </w:r>
      <w:r w:rsidR="00E9100F" w:rsidRPr="000558E4">
        <w:t>imperial powers (</w:t>
      </w:r>
      <w:r w:rsidR="007550A7" w:rsidRPr="000558E4">
        <w:t>1:18-21 [2:1-4])</w:t>
      </w:r>
      <w:r w:rsidR="005D4A72">
        <w:t>.</w:t>
      </w:r>
      <w:r w:rsidR="00BC40A3">
        <w:t xml:space="preserve"> </w:t>
      </w:r>
      <w:r w:rsidR="00BC40A3" w:rsidRPr="000558E4">
        <w:t>Whereas Isa</w:t>
      </w:r>
      <w:r w:rsidR="00BC40A3">
        <w:t>iah</w:t>
      </w:r>
      <w:r w:rsidR="00BC40A3" w:rsidRPr="000558E4">
        <w:t xml:space="preserve"> 40 – 55 sees Cyrus as Yahweh’s anointed and Yahweh’s shepherd</w:t>
      </w:r>
      <w:r w:rsidR="00BC4395">
        <w:t>,</w:t>
      </w:r>
      <w:r w:rsidR="00BC40A3" w:rsidRPr="000558E4">
        <w:t xml:space="preserve"> and points to Persia</w:t>
      </w:r>
      <w:r w:rsidR="00BC40A3">
        <w:t xml:space="preserve"> as</w:t>
      </w:r>
      <w:r w:rsidR="00BC40A3" w:rsidRPr="000558E4">
        <w:t xml:space="preserve"> Yahweh’s means of fulfilling his promises (as 2 Chron</w:t>
      </w:r>
      <w:r w:rsidR="00150478">
        <w:t xml:space="preserve"> </w:t>
      </w:r>
      <w:r w:rsidR="00D65966">
        <w:t>36:</w:t>
      </w:r>
      <w:r w:rsidR="00435479">
        <w:t>20-23 and</w:t>
      </w:r>
      <w:r w:rsidR="00BC40A3" w:rsidRPr="000558E4">
        <w:t xml:space="preserve"> Ezra </w:t>
      </w:r>
      <w:r w:rsidR="00435479">
        <w:t>1:</w:t>
      </w:r>
      <w:r w:rsidR="00CD2420">
        <w:t>1-2 confirm</w:t>
      </w:r>
      <w:r w:rsidR="00BC40A3" w:rsidRPr="000558E4">
        <w:t>)</w:t>
      </w:r>
      <w:r w:rsidR="006C1A72">
        <w:t>,</w:t>
      </w:r>
      <w:r w:rsidR="005156DE">
        <w:t xml:space="preserve"> </w:t>
      </w:r>
      <w:r w:rsidR="00BC40A3" w:rsidRPr="000558E4">
        <w:t xml:space="preserve">Zechariah cannot </w:t>
      </w:r>
      <w:r w:rsidR="000F7D80">
        <w:t xml:space="preserve">rest with that </w:t>
      </w:r>
      <w:r w:rsidR="0080208E">
        <w:t>assumption</w:t>
      </w:r>
      <w:r w:rsidR="000F7249">
        <w:t xml:space="preserve"> </w:t>
      </w:r>
      <w:r w:rsidR="007A5F84">
        <w:t>a couple of decades later</w:t>
      </w:r>
      <w:r w:rsidR="00E470C2">
        <w:t>, even though (o</w:t>
      </w:r>
      <w:r w:rsidR="00C966A0">
        <w:t>r</w:t>
      </w:r>
      <w:r w:rsidR="00E470C2">
        <w:t xml:space="preserve"> precisely because</w:t>
      </w:r>
      <w:r w:rsidR="00C966A0">
        <w:t>) he</w:t>
      </w:r>
      <w:r w:rsidR="001A0993">
        <w:t xml:space="preserve"> opens </w:t>
      </w:r>
      <w:r w:rsidR="00183DD7">
        <w:t xml:space="preserve">by noting that </w:t>
      </w:r>
      <w:r w:rsidR="00F766CE">
        <w:t>Darius is king</w:t>
      </w:r>
      <w:r w:rsidR="001A0993">
        <w:t>.</w:t>
      </w:r>
    </w:p>
    <w:p w14:paraId="5CD70B8C" w14:textId="6E70747F" w:rsidR="006D50EA" w:rsidRPr="000558E4" w:rsidRDefault="002B18F4" w:rsidP="006D50EA">
      <w:r>
        <w:t xml:space="preserve">A related but different double </w:t>
      </w:r>
      <w:r w:rsidR="001A4292">
        <w:t xml:space="preserve">perspective on the nations appears </w:t>
      </w:r>
      <w:r w:rsidR="008A2E76" w:rsidRPr="000558E4">
        <w:t>in</w:t>
      </w:r>
      <w:r w:rsidR="00C669CA" w:rsidRPr="000558E4">
        <w:t xml:space="preserve"> Amos. Amos almost begins</w:t>
      </w:r>
      <w:r w:rsidR="00246150">
        <w:t xml:space="preserve"> (1:3 – 2:3)</w:t>
      </w:r>
      <w:r w:rsidR="00C669CA" w:rsidRPr="000558E4">
        <w:t xml:space="preserve"> by </w:t>
      </w:r>
      <w:r w:rsidR="001C5482" w:rsidRPr="000558E4">
        <w:t>declaring that Yahweh intends to act against Ephraim’s neighbors</w:t>
      </w:r>
      <w:r w:rsidR="004F2587" w:rsidRPr="000558E4">
        <w:t xml:space="preserve"> </w:t>
      </w:r>
      <w:r w:rsidR="008A2E76" w:rsidRPr="000558E4">
        <w:t xml:space="preserve">for </w:t>
      </w:r>
      <w:r w:rsidR="00F82116">
        <w:t>committing</w:t>
      </w:r>
      <w:r w:rsidR="008A2E76" w:rsidRPr="000558E4">
        <w:t xml:space="preserve"> what we might call war crimes. </w:t>
      </w:r>
      <w:r w:rsidR="00F82116">
        <w:t>Like</w:t>
      </w:r>
      <w:r w:rsidR="00755AC0">
        <w:t xml:space="preserve"> us when we</w:t>
      </w:r>
      <w:r w:rsidR="008A2E76" w:rsidRPr="000558E4">
        <w:t xml:space="preserve"> </w:t>
      </w:r>
      <w:r w:rsidR="00333DA1" w:rsidRPr="000558E4">
        <w:t>use that category</w:t>
      </w:r>
      <w:r w:rsidR="00DC299E">
        <w:t>,</w:t>
      </w:r>
      <w:r w:rsidR="00333DA1" w:rsidRPr="000558E4">
        <w:t xml:space="preserve"> and like Paul in Romans, Amos assumes that the nations know the basics ab</w:t>
      </w:r>
      <w:r w:rsidR="006A075E" w:rsidRPr="000558E4">
        <w:t>o</w:t>
      </w:r>
      <w:r w:rsidR="00333DA1" w:rsidRPr="000558E4">
        <w:t>ut right and wrong</w:t>
      </w:r>
      <w:r w:rsidR="006012DB">
        <w:t>. T</w:t>
      </w:r>
      <w:r w:rsidR="006A075E" w:rsidRPr="000558E4">
        <w:t xml:space="preserve">hey </w:t>
      </w:r>
      <w:r w:rsidR="00E4388A" w:rsidRPr="000558E4">
        <w:t>don</w:t>
      </w:r>
      <w:r w:rsidR="00DE55E5">
        <w:t>’</w:t>
      </w:r>
      <w:r w:rsidR="00E4388A" w:rsidRPr="000558E4">
        <w:t xml:space="preserve">t need the Torah to tell them </w:t>
      </w:r>
      <w:r w:rsidR="006A075E" w:rsidRPr="000558E4">
        <w:t>that enslaving people</w:t>
      </w:r>
      <w:r w:rsidR="000819BD">
        <w:t>,</w:t>
      </w:r>
      <w:r w:rsidR="00A93C28">
        <w:t xml:space="preserve"> </w:t>
      </w:r>
      <w:r w:rsidR="000819BD">
        <w:t>tearing open pregnant women</w:t>
      </w:r>
      <w:r w:rsidR="00A93C28">
        <w:t>, and</w:t>
      </w:r>
      <w:r w:rsidR="000819BD">
        <w:t xml:space="preserve"> dishonoring someone’s dead body </w:t>
      </w:r>
      <w:r w:rsidR="00A93C28">
        <w:t>are unethical</w:t>
      </w:r>
      <w:r w:rsidR="006A075E" w:rsidRPr="000558E4">
        <w:t xml:space="preserve">. </w:t>
      </w:r>
      <w:r w:rsidR="00DE55E5">
        <w:t>A</w:t>
      </w:r>
      <w:r w:rsidR="00A93C28">
        <w:t xml:space="preserve">cting </w:t>
      </w:r>
      <w:r w:rsidR="00DE55E5">
        <w:t>thus</w:t>
      </w:r>
      <w:r w:rsidR="00A93C28">
        <w:t>, the nations</w:t>
      </w:r>
      <w:r w:rsidR="004F6276" w:rsidRPr="000558E4">
        <w:t xml:space="preserve"> ignor</w:t>
      </w:r>
      <w:r w:rsidR="00DE55E5">
        <w:t>e</w:t>
      </w:r>
      <w:r w:rsidR="004F6276" w:rsidRPr="000558E4">
        <w:t xml:space="preserve"> awareness</w:t>
      </w:r>
      <w:r w:rsidR="00463685">
        <w:t>es</w:t>
      </w:r>
      <w:r w:rsidR="004F6276" w:rsidRPr="000558E4">
        <w:t xml:space="preserve"> they have as human beings. </w:t>
      </w:r>
      <w:r w:rsidR="006D50EA">
        <w:t xml:space="preserve">Obadiah extends the argument regarding </w:t>
      </w:r>
      <w:r w:rsidR="006D50EA">
        <w:rPr>
          <w:rFonts w:cstheme="minorHAnsi"/>
        </w:rPr>
        <w:t>Edom in particular</w:t>
      </w:r>
      <w:r w:rsidR="001C230C">
        <w:rPr>
          <w:rFonts w:cstheme="minorHAnsi"/>
        </w:rPr>
        <w:t>, which</w:t>
      </w:r>
      <w:r w:rsidR="006D50EA">
        <w:rPr>
          <w:rFonts w:cstheme="minorHAnsi"/>
        </w:rPr>
        <w:t xml:space="preserve"> knows that success and </w:t>
      </w:r>
      <w:r w:rsidR="006D50EA">
        <w:t>illustriousness are dangerous, but can deceive itself</w:t>
      </w:r>
      <w:r w:rsidR="001C230C">
        <w:t>, and</w:t>
      </w:r>
      <w:r w:rsidR="006D50EA">
        <w:t xml:space="preserve"> knows that brotherhood imposes obligations, </w:t>
      </w:r>
      <w:r w:rsidR="001C230C">
        <w:t>but</w:t>
      </w:r>
      <w:r w:rsidR="006D50EA">
        <w:t xml:space="preserve"> has ignored them (</w:t>
      </w:r>
      <w:r w:rsidR="001C230C">
        <w:t xml:space="preserve">3, </w:t>
      </w:r>
      <w:r w:rsidR="006D50EA">
        <w:t>10-14).</w:t>
      </w:r>
      <w:r w:rsidR="00B532F7">
        <w:t xml:space="preserve"> </w:t>
      </w:r>
      <w:r w:rsidR="00A14CA6">
        <w:t xml:space="preserve">Nahum knows that </w:t>
      </w:r>
      <w:r w:rsidR="00026A5A">
        <w:t>Nin</w:t>
      </w:r>
      <w:r w:rsidR="00D20687">
        <w:t>e</w:t>
      </w:r>
      <w:r w:rsidR="00026A5A">
        <w:t xml:space="preserve">veh is </w:t>
      </w:r>
      <w:r w:rsidR="00D20687">
        <w:t xml:space="preserve">guilty </w:t>
      </w:r>
      <w:r w:rsidR="004F55F5">
        <w:t>for its</w:t>
      </w:r>
      <w:r w:rsidR="00D20687">
        <w:t xml:space="preserve"> </w:t>
      </w:r>
      <w:r w:rsidR="00E07FE0">
        <w:t xml:space="preserve">bloodshed and </w:t>
      </w:r>
      <w:r w:rsidR="004F55F5">
        <w:t>for</w:t>
      </w:r>
      <w:r w:rsidR="00E07FE0">
        <w:t xml:space="preserve"> the plunder it has gained through its killing operations</w:t>
      </w:r>
      <w:r w:rsidR="00A14CA6">
        <w:t xml:space="preserve"> </w:t>
      </w:r>
      <w:r w:rsidR="00090320">
        <w:t>(3:1)</w:t>
      </w:r>
      <w:r w:rsidR="00CF3A89">
        <w:t xml:space="preserve">, and can assume that Nineveh does not need a special revelation </w:t>
      </w:r>
      <w:r w:rsidR="00392AE0">
        <w:t>to establish</w:t>
      </w:r>
      <w:r w:rsidR="00CF3A89">
        <w:t xml:space="preserve"> this guilt. </w:t>
      </w:r>
      <w:r w:rsidR="00392AE0">
        <w:t>I</w:t>
      </w:r>
      <w:r w:rsidR="00CF3A89">
        <w:t>n a paradoxical way, Jonah makes the same assumption about Nineveh.</w:t>
      </w:r>
    </w:p>
    <w:p w14:paraId="364DC127" w14:textId="59BE9508" w:rsidR="006F685A" w:rsidRDefault="00B13453" w:rsidP="00212196">
      <w:pPr>
        <w:rPr>
          <w:rFonts w:cstheme="minorHAnsi"/>
        </w:rPr>
      </w:pPr>
      <w:r>
        <w:t xml:space="preserve">But the Jonah story </w:t>
      </w:r>
      <w:r w:rsidR="00B541D4">
        <w:t xml:space="preserve">indeed </w:t>
      </w:r>
      <w:r w:rsidR="004F0667">
        <w:t>know</w:t>
      </w:r>
      <w:r>
        <w:t xml:space="preserve">s that </w:t>
      </w:r>
      <w:r w:rsidR="004F0667">
        <w:t xml:space="preserve">this assumption is not the totality of Yahweh’s attitude </w:t>
      </w:r>
      <w:r w:rsidR="000A4AD2">
        <w:t>to Nineveh.</w:t>
      </w:r>
      <w:r w:rsidR="00882C24">
        <w:t xml:space="preserve"> Yahweh’s grace applies to Nineveh, too. </w:t>
      </w:r>
      <w:r w:rsidR="000A4AD2">
        <w:t xml:space="preserve">And </w:t>
      </w:r>
      <w:r w:rsidR="00590D1E" w:rsidRPr="000558E4">
        <w:t>Amos almost ends with</w:t>
      </w:r>
      <w:r w:rsidR="00BF0749">
        <w:t xml:space="preserve"> </w:t>
      </w:r>
      <w:r w:rsidR="000A4AD2">
        <w:t xml:space="preserve">a </w:t>
      </w:r>
      <w:r w:rsidR="00590D1E" w:rsidRPr="000558E4">
        <w:t xml:space="preserve">surprising declaration </w:t>
      </w:r>
      <w:r w:rsidR="000A4AD2">
        <w:t xml:space="preserve">about two of the peoples with whom </w:t>
      </w:r>
      <w:r w:rsidR="007158CF">
        <w:t>he</w:t>
      </w:r>
      <w:r w:rsidR="000A4AD2">
        <w:t xml:space="preserve"> began, </w:t>
      </w:r>
      <w:r w:rsidR="00590D1E" w:rsidRPr="000558E4">
        <w:t xml:space="preserve">that Yahweh </w:t>
      </w:r>
      <w:r w:rsidR="00BF0749">
        <w:t xml:space="preserve">had </w:t>
      </w:r>
      <w:r w:rsidR="00590D1E" w:rsidRPr="000558E4">
        <w:t xml:space="preserve">got the </w:t>
      </w:r>
      <w:r w:rsidR="00363667" w:rsidRPr="000558E4">
        <w:t xml:space="preserve">Philistines and Syrians to their present </w:t>
      </w:r>
      <w:r w:rsidR="00BF0749">
        <w:t>homes</w:t>
      </w:r>
      <w:r w:rsidR="00363667" w:rsidRPr="000558E4">
        <w:t xml:space="preserve"> from their original </w:t>
      </w:r>
      <w:r w:rsidR="00BF0749">
        <w:t>location</w:t>
      </w:r>
      <w:r w:rsidR="00363667" w:rsidRPr="000558E4">
        <w:t>s (9:</w:t>
      </w:r>
      <w:r w:rsidR="00C44902" w:rsidRPr="000558E4">
        <w:t>7). I</w:t>
      </w:r>
      <w:r w:rsidR="00D2695F">
        <w:t xml:space="preserve">n </w:t>
      </w:r>
      <w:r w:rsidR="00C44902" w:rsidRPr="000558E4">
        <w:t xml:space="preserve">terms of God’s sovereignty, </w:t>
      </w:r>
      <w:r w:rsidR="005C4A57">
        <w:t xml:space="preserve">God’s provision, </w:t>
      </w:r>
      <w:r w:rsidR="00C44902" w:rsidRPr="000558E4">
        <w:t xml:space="preserve">God’s expectations, and God’s chastisement, the nations and Israel are in the same position. </w:t>
      </w:r>
      <w:r w:rsidR="004934DD">
        <w:t xml:space="preserve">Here, too, </w:t>
      </w:r>
      <w:r w:rsidR="00BB7C41" w:rsidRPr="000558E4">
        <w:t xml:space="preserve">Amos makes his points to remind </w:t>
      </w:r>
      <w:r w:rsidR="00AE1BF5">
        <w:t>Israel</w:t>
      </w:r>
      <w:r w:rsidR="00BB7C41" w:rsidRPr="000558E4">
        <w:t xml:space="preserve"> about </w:t>
      </w:r>
      <w:r w:rsidR="0053082E" w:rsidRPr="000558E4">
        <w:t>fact</w:t>
      </w:r>
      <w:r w:rsidR="00BB7C41" w:rsidRPr="000558E4">
        <w:t>s concerning i</w:t>
      </w:r>
      <w:r w:rsidR="00D2695F">
        <w:t>tself</w:t>
      </w:r>
      <w:r w:rsidR="0053082E" w:rsidRPr="000558E4">
        <w:t>, but the validity of his argument depends on</w:t>
      </w:r>
      <w:r w:rsidR="0051018D" w:rsidRPr="000558E4">
        <w:t xml:space="preserve"> the truth of those points about Yahweh’s relationship with the nations.</w:t>
      </w:r>
      <w:r w:rsidR="00CE2A7C" w:rsidRPr="000558E4">
        <w:t xml:space="preserve"> Hosea ar</w:t>
      </w:r>
      <w:r w:rsidR="00D10B0C" w:rsidRPr="000558E4">
        <w:t>gues in a similar way</w:t>
      </w:r>
      <w:r w:rsidR="00C111CC">
        <w:t xml:space="preserve"> when</w:t>
      </w:r>
      <w:r w:rsidR="00D10B0C" w:rsidRPr="000558E4">
        <w:t xml:space="preserve"> </w:t>
      </w:r>
      <w:r w:rsidR="00C111CC">
        <w:t>he</w:t>
      </w:r>
      <w:r w:rsidR="00D10B0C" w:rsidRPr="000558E4">
        <w:t xml:space="preserve"> indict</w:t>
      </w:r>
      <w:r w:rsidR="00C111CC">
        <w:t>s</w:t>
      </w:r>
      <w:r w:rsidR="00D10B0C" w:rsidRPr="000558E4">
        <w:t xml:space="preserve"> the inhabitants of the earth </w:t>
      </w:r>
      <w:r w:rsidR="00EA4C44" w:rsidRPr="000558E4">
        <w:t>(</w:t>
      </w:r>
      <w:r w:rsidR="00183FE9">
        <w:t xml:space="preserve">which I take to be the meaning of </w:t>
      </w:r>
      <w:r w:rsidR="003B6146" w:rsidRPr="000558E4">
        <w:rPr>
          <w:i/>
          <w:iCs/>
        </w:rPr>
        <w:t>h</w:t>
      </w:r>
      <w:r w:rsidR="003B6146" w:rsidRPr="000558E4">
        <w:rPr>
          <w:rFonts w:cstheme="minorHAnsi"/>
          <w:i/>
          <w:iCs/>
        </w:rPr>
        <w:t>ā</w:t>
      </w:r>
      <w:r w:rsidR="00EA4C44" w:rsidRPr="000558E4">
        <w:rPr>
          <w:rFonts w:cstheme="minorHAnsi"/>
          <w:i/>
          <w:iCs/>
        </w:rPr>
        <w:t>’</w:t>
      </w:r>
      <w:r w:rsidR="003B6146" w:rsidRPr="000558E4">
        <w:rPr>
          <w:rFonts w:cstheme="minorHAnsi"/>
          <w:i/>
          <w:iCs/>
        </w:rPr>
        <w:t>ā</w:t>
      </w:r>
      <w:r w:rsidR="00EA4C44" w:rsidRPr="000558E4">
        <w:rPr>
          <w:rFonts w:cstheme="minorHAnsi"/>
          <w:i/>
          <w:iCs/>
        </w:rPr>
        <w:t>reṣ</w:t>
      </w:r>
      <w:r w:rsidR="00EA4C44" w:rsidRPr="000558E4">
        <w:rPr>
          <w:rFonts w:cstheme="minorHAnsi"/>
        </w:rPr>
        <w:t xml:space="preserve"> in </w:t>
      </w:r>
      <w:r w:rsidR="00C111CC">
        <w:rPr>
          <w:rFonts w:cstheme="minorHAnsi"/>
        </w:rPr>
        <w:t>4:1-3</w:t>
      </w:r>
      <w:r w:rsidR="00183FE9">
        <w:rPr>
          <w:rFonts w:cstheme="minorHAnsi"/>
        </w:rPr>
        <w:t>, not</w:t>
      </w:r>
      <w:r w:rsidR="00EA4C44" w:rsidRPr="000558E4">
        <w:rPr>
          <w:rFonts w:cstheme="minorHAnsi"/>
        </w:rPr>
        <w:t xml:space="preserve"> the land)</w:t>
      </w:r>
      <w:r w:rsidR="003B60AB">
        <w:rPr>
          <w:rFonts w:cstheme="minorHAnsi"/>
        </w:rPr>
        <w:t xml:space="preserve">, </w:t>
      </w:r>
      <w:r w:rsidR="00A31620" w:rsidRPr="000558E4">
        <w:rPr>
          <w:rFonts w:cstheme="minorHAnsi"/>
        </w:rPr>
        <w:t xml:space="preserve">to </w:t>
      </w:r>
      <w:r w:rsidR="00B65A5D">
        <w:rPr>
          <w:rFonts w:cstheme="minorHAnsi"/>
        </w:rPr>
        <w:t>entrap</w:t>
      </w:r>
      <w:r w:rsidR="00A31620" w:rsidRPr="000558E4">
        <w:rPr>
          <w:rFonts w:cstheme="minorHAnsi"/>
        </w:rPr>
        <w:t xml:space="preserve"> Ephraim for an indictment that will </w:t>
      </w:r>
      <w:r w:rsidR="00B83015" w:rsidRPr="000558E4">
        <w:rPr>
          <w:rFonts w:cstheme="minorHAnsi"/>
        </w:rPr>
        <w:t>follow.</w:t>
      </w:r>
      <w:r w:rsidR="007E23DF" w:rsidRPr="000558E4">
        <w:rPr>
          <w:rFonts w:cstheme="minorHAnsi"/>
        </w:rPr>
        <w:t xml:space="preserve"> Micah 1:2-5</w:t>
      </w:r>
      <w:r w:rsidR="0003085A">
        <w:rPr>
          <w:rFonts w:cstheme="minorHAnsi"/>
        </w:rPr>
        <w:t xml:space="preserve"> and</w:t>
      </w:r>
      <w:r w:rsidR="00E9235E" w:rsidRPr="000558E4">
        <w:rPr>
          <w:rFonts w:cstheme="minorHAnsi"/>
        </w:rPr>
        <w:t xml:space="preserve"> Zephaniah 2:</w:t>
      </w:r>
      <w:r w:rsidR="0084066F" w:rsidRPr="000558E4">
        <w:rPr>
          <w:rFonts w:cstheme="minorHAnsi"/>
        </w:rPr>
        <w:t>4 – 3:7</w:t>
      </w:r>
      <w:r w:rsidR="0003085A">
        <w:rPr>
          <w:rFonts w:cstheme="minorHAnsi"/>
        </w:rPr>
        <w:t xml:space="preserve"> </w:t>
      </w:r>
      <w:r w:rsidR="0003085A" w:rsidRPr="000558E4">
        <w:rPr>
          <w:rFonts w:cstheme="minorHAnsi"/>
        </w:rPr>
        <w:t>work in the same way</w:t>
      </w:r>
      <w:r w:rsidR="0084066F" w:rsidRPr="000558E4">
        <w:rPr>
          <w:rFonts w:cstheme="minorHAnsi"/>
        </w:rPr>
        <w:t xml:space="preserve">. </w:t>
      </w:r>
    </w:p>
    <w:p w14:paraId="271CBF23" w14:textId="13061F23" w:rsidR="00595727" w:rsidRPr="000558E4" w:rsidRDefault="005624BA" w:rsidP="00212196">
      <w:r w:rsidRPr="000558E4">
        <w:t>Even nearer the end of Amos</w:t>
      </w:r>
      <w:r w:rsidR="00B85D3A">
        <w:t>,</w:t>
      </w:r>
      <w:r w:rsidRPr="000558E4">
        <w:t xml:space="preserve"> Yahweh </w:t>
      </w:r>
      <w:r w:rsidR="00FC2F94" w:rsidRPr="000558E4">
        <w:t xml:space="preserve">takes up his opening comments about other nations and declares that </w:t>
      </w:r>
      <w:r w:rsidR="007E4316" w:rsidRPr="000558E4">
        <w:t xml:space="preserve">Israel will </w:t>
      </w:r>
      <w:r w:rsidR="00521791" w:rsidRPr="000558E4">
        <w:t xml:space="preserve">gain possession of </w:t>
      </w:r>
      <w:r w:rsidR="001E7F98">
        <w:t>the remains</w:t>
      </w:r>
      <w:r w:rsidR="00521791" w:rsidRPr="000558E4">
        <w:t xml:space="preserve"> of those nations </w:t>
      </w:r>
      <w:r w:rsidR="00973E0F" w:rsidRPr="000558E4">
        <w:t>over which his name had been called</w:t>
      </w:r>
      <w:r w:rsidR="00292296" w:rsidRPr="000558E4">
        <w:t xml:space="preserve"> (9:12); the logic </w:t>
      </w:r>
      <w:r w:rsidR="001E7F98">
        <w:t>parallels</w:t>
      </w:r>
      <w:r w:rsidR="00292296" w:rsidRPr="000558E4">
        <w:t xml:space="preserve"> that </w:t>
      </w:r>
      <w:r w:rsidR="001E7F98">
        <w:t xml:space="preserve">off </w:t>
      </w:r>
      <w:r w:rsidR="00292296" w:rsidRPr="000558E4">
        <w:t>the T</w:t>
      </w:r>
      <w:r w:rsidR="00BC552C" w:rsidRPr="000558E4">
        <w:t>orah and Joshua, that Israel finds collateral gain from Yahweh’s a</w:t>
      </w:r>
      <w:r w:rsidR="00CC11E3" w:rsidRPr="000558E4">
        <w:t xml:space="preserve">ttending to the wrongdoing of nations into whose territory Israel can </w:t>
      </w:r>
      <w:r w:rsidR="00645C34" w:rsidRPr="000558E4">
        <w:t xml:space="preserve">enter possession (the verb is </w:t>
      </w:r>
      <w:r w:rsidR="00126CD9" w:rsidRPr="000558E4">
        <w:rPr>
          <w:i/>
          <w:iCs/>
        </w:rPr>
        <w:t>y</w:t>
      </w:r>
      <w:r w:rsidR="00126CD9" w:rsidRPr="000558E4">
        <w:rPr>
          <w:rFonts w:cstheme="minorHAnsi"/>
          <w:i/>
          <w:iCs/>
        </w:rPr>
        <w:t>āraš</w:t>
      </w:r>
      <w:r w:rsidR="00126CD9" w:rsidRPr="000558E4">
        <w:rPr>
          <w:rFonts w:cstheme="minorHAnsi"/>
        </w:rPr>
        <w:t>, as in Deuteronomy and Jos</w:t>
      </w:r>
      <w:r w:rsidR="00B2037D" w:rsidRPr="000558E4">
        <w:rPr>
          <w:rFonts w:cstheme="minorHAnsi"/>
        </w:rPr>
        <w:t xml:space="preserve">hua). </w:t>
      </w:r>
      <w:r w:rsidR="007C2EE6" w:rsidRPr="000558E4">
        <w:rPr>
          <w:rFonts w:cstheme="minorHAnsi"/>
        </w:rPr>
        <w:t>Yahweh specifically mentions Edom, the focus in Obadiah</w:t>
      </w:r>
      <w:r w:rsidR="00EE2B9E" w:rsidRPr="000558E4">
        <w:rPr>
          <w:rFonts w:cstheme="minorHAnsi"/>
        </w:rPr>
        <w:t xml:space="preserve">, which follows in MT. </w:t>
      </w:r>
      <w:r w:rsidR="009C0173">
        <w:rPr>
          <w:rFonts w:cstheme="minorHAnsi"/>
        </w:rPr>
        <w:t>T</w:t>
      </w:r>
      <w:r w:rsidR="00EE2B9E" w:rsidRPr="000558E4">
        <w:rPr>
          <w:rFonts w:cstheme="minorHAnsi"/>
        </w:rPr>
        <w:t xml:space="preserve">he background to Obadiah is </w:t>
      </w:r>
      <w:r w:rsidR="005D4676" w:rsidRPr="000558E4">
        <w:rPr>
          <w:rFonts w:cstheme="minorHAnsi"/>
        </w:rPr>
        <w:t>Edom’s takeover of Judahite territory in the sixth century</w:t>
      </w:r>
      <w:r w:rsidR="009C0173">
        <w:rPr>
          <w:rFonts w:cstheme="minorHAnsi"/>
        </w:rPr>
        <w:t>;</w:t>
      </w:r>
      <w:r w:rsidR="007F7961" w:rsidRPr="000558E4">
        <w:rPr>
          <w:rFonts w:cstheme="minorHAnsi"/>
        </w:rPr>
        <w:t xml:space="preserve"> Yahweh will</w:t>
      </w:r>
      <w:r w:rsidR="00F40EAA" w:rsidRPr="000558E4">
        <w:rPr>
          <w:rFonts w:cstheme="minorHAnsi"/>
        </w:rPr>
        <w:t xml:space="preserve"> </w:t>
      </w:r>
      <w:r w:rsidR="006E0B08">
        <w:rPr>
          <w:rFonts w:cstheme="minorHAnsi"/>
        </w:rPr>
        <w:t>crush</w:t>
      </w:r>
      <w:r w:rsidR="006E0B08" w:rsidRPr="000558E4">
        <w:rPr>
          <w:rFonts w:cstheme="minorHAnsi"/>
        </w:rPr>
        <w:t xml:space="preserve"> </w:t>
      </w:r>
      <w:r w:rsidR="00F40EAA" w:rsidRPr="000558E4">
        <w:rPr>
          <w:rFonts w:cstheme="minorHAnsi"/>
        </w:rPr>
        <w:t xml:space="preserve">Edom </w:t>
      </w:r>
      <w:r w:rsidR="006E0B08">
        <w:rPr>
          <w:rFonts w:cstheme="minorHAnsi"/>
        </w:rPr>
        <w:t>in order</w:t>
      </w:r>
      <w:r w:rsidR="00F40EAA" w:rsidRPr="000558E4">
        <w:rPr>
          <w:rFonts w:cstheme="minorHAnsi"/>
        </w:rPr>
        <w:t xml:space="preserve"> to restore Judah</w:t>
      </w:r>
      <w:r w:rsidR="006C1885">
        <w:rPr>
          <w:rFonts w:cstheme="minorHAnsi"/>
        </w:rPr>
        <w:t>. I</w:t>
      </w:r>
      <w:r w:rsidR="00262249">
        <w:rPr>
          <w:rFonts w:cstheme="minorHAnsi"/>
        </w:rPr>
        <w:t xml:space="preserve">n </w:t>
      </w:r>
      <w:r w:rsidR="006C1885">
        <w:rPr>
          <w:rFonts w:cstheme="minorHAnsi"/>
        </w:rPr>
        <w:t>Nahum</w:t>
      </w:r>
      <w:r w:rsidR="007F5B13">
        <w:rPr>
          <w:rFonts w:cstheme="minorHAnsi"/>
        </w:rPr>
        <w:t>, similarly,</w:t>
      </w:r>
      <w:r w:rsidR="006C1885">
        <w:rPr>
          <w:rFonts w:cstheme="minorHAnsi"/>
        </w:rPr>
        <w:t xml:space="preserve"> </w:t>
      </w:r>
      <w:r w:rsidR="00262249">
        <w:rPr>
          <w:rFonts w:cstheme="minorHAnsi"/>
        </w:rPr>
        <w:t xml:space="preserve">Nineveh </w:t>
      </w:r>
      <w:r w:rsidR="006C1885">
        <w:rPr>
          <w:rFonts w:cstheme="minorHAnsi"/>
        </w:rPr>
        <w:t xml:space="preserve">is doomed both because of its </w:t>
      </w:r>
      <w:r w:rsidR="00262249">
        <w:rPr>
          <w:rFonts w:cstheme="minorHAnsi"/>
        </w:rPr>
        <w:t>violence and plunder, and because Judah as Yahweh’s people is Nineveh’s victim.</w:t>
      </w:r>
      <w:r w:rsidR="00E04AE0">
        <w:rPr>
          <w:rFonts w:cstheme="minorHAnsi"/>
        </w:rPr>
        <w:t xml:space="preserve"> Further, </w:t>
      </w:r>
      <w:r w:rsidR="008D3FE6">
        <w:rPr>
          <w:rFonts w:cstheme="minorHAnsi"/>
        </w:rPr>
        <w:t xml:space="preserve">for Israel </w:t>
      </w:r>
      <w:r w:rsidR="00E04AE0">
        <w:rPr>
          <w:rFonts w:cstheme="minorHAnsi"/>
        </w:rPr>
        <w:t xml:space="preserve">there is another </w:t>
      </w:r>
      <w:r w:rsidR="007667AA">
        <w:rPr>
          <w:rFonts w:cstheme="minorHAnsi"/>
        </w:rPr>
        <w:t>aspect to these declarations</w:t>
      </w:r>
      <w:r w:rsidR="00AA2242">
        <w:rPr>
          <w:rFonts w:cstheme="minorHAnsi"/>
        </w:rPr>
        <w:t>. Hosea recurrently names Assyria and Egypt as the objects of Ephraim’s false trust. The nations are not to be Israel’s resources for support and defense</w:t>
      </w:r>
      <w:r w:rsidR="00E64419">
        <w:rPr>
          <w:rFonts w:cstheme="minorHAnsi"/>
        </w:rPr>
        <w:t>. They are doomed.</w:t>
      </w:r>
    </w:p>
    <w:p w14:paraId="49A29F56" w14:textId="32475541" w:rsidR="00C579F4" w:rsidRPr="000558E4" w:rsidRDefault="00F91076" w:rsidP="00212196">
      <w:r>
        <w:lastRenderedPageBreak/>
        <w:t xml:space="preserve">A double attitude to the nations reappears in Micah. </w:t>
      </w:r>
      <w:r w:rsidR="003A4FB2">
        <w:t>T</w:t>
      </w:r>
      <w:r w:rsidR="009E3DC3" w:rsidRPr="000558E4">
        <w:t xml:space="preserve">he </w:t>
      </w:r>
      <w:r w:rsidR="008D68B8" w:rsidRPr="000558E4">
        <w:t xml:space="preserve">promises in </w:t>
      </w:r>
      <w:r w:rsidR="00C04258" w:rsidRPr="000558E4">
        <w:t>4:</w:t>
      </w:r>
      <w:r w:rsidR="00B23902" w:rsidRPr="000558E4">
        <w:t>1-5</w:t>
      </w:r>
      <w:r w:rsidR="003A4FB2">
        <w:t xml:space="preserve"> </w:t>
      </w:r>
      <w:r w:rsidR="00EB32FC" w:rsidRPr="000558E4">
        <w:t xml:space="preserve">appear in </w:t>
      </w:r>
      <w:r w:rsidR="003A4FB2">
        <w:t>a</w:t>
      </w:r>
      <w:r w:rsidR="00EB32FC" w:rsidRPr="000558E4">
        <w:t xml:space="preserve"> variant form in Isaiah </w:t>
      </w:r>
      <w:r w:rsidR="006A7BB8" w:rsidRPr="000558E4">
        <w:t>2:2-5</w:t>
      </w:r>
      <w:r w:rsidR="008A67D6">
        <w:t>; w</w:t>
      </w:r>
      <w:r w:rsidR="00D45665" w:rsidRPr="000558E4">
        <w:t>e do</w:t>
      </w:r>
      <w:r w:rsidR="00991A46">
        <w:t xml:space="preserve"> no</w:t>
      </w:r>
      <w:r w:rsidR="00D45665" w:rsidRPr="000558E4">
        <w:t xml:space="preserve">t know whether </w:t>
      </w:r>
      <w:r w:rsidR="00CF322E">
        <w:t>they are</w:t>
      </w:r>
      <w:r w:rsidR="00D45665" w:rsidRPr="000558E4">
        <w:t xml:space="preserve"> original to either </w:t>
      </w:r>
      <w:r w:rsidR="00DE6939">
        <w:t>prophet</w:t>
      </w:r>
      <w:r w:rsidR="00D45665" w:rsidRPr="000558E4">
        <w:t xml:space="preserve"> or whether Yahweh gave th</w:t>
      </w:r>
      <w:r w:rsidR="00CF322E">
        <w:t>em</w:t>
      </w:r>
      <w:r w:rsidR="00D45665" w:rsidRPr="000558E4">
        <w:t xml:space="preserve"> to an anonymous prophet and </w:t>
      </w:r>
      <w:r w:rsidR="00CF322E">
        <w:t>they</w:t>
      </w:r>
      <w:r w:rsidR="00D45665" w:rsidRPr="000558E4">
        <w:t xml:space="preserve"> found </w:t>
      </w:r>
      <w:r w:rsidR="00CF322E">
        <w:t>their</w:t>
      </w:r>
      <w:r w:rsidR="00D45665" w:rsidRPr="000558E4">
        <w:t xml:space="preserve"> way </w:t>
      </w:r>
      <w:r w:rsidR="00A05635" w:rsidRPr="000558E4">
        <w:t>independently into the two books</w:t>
      </w:r>
      <w:r w:rsidR="000B3E44" w:rsidRPr="000558E4">
        <w:t>.</w:t>
      </w:r>
      <w:r w:rsidR="00815D56" w:rsidRPr="000558E4">
        <w:t xml:space="preserve"> </w:t>
      </w:r>
      <w:r w:rsidR="00991A46">
        <w:t>(</w:t>
      </w:r>
      <w:r w:rsidR="004719FE">
        <w:t xml:space="preserve">So </w:t>
      </w:r>
      <w:r w:rsidR="00FD378C">
        <w:t xml:space="preserve">by “Micah” I mean Micah </w:t>
      </w:r>
      <w:r w:rsidR="002561E3">
        <w:t>the book rather than necessarily Micah the person</w:t>
      </w:r>
      <w:r w:rsidR="005B19FF">
        <w:t xml:space="preserve">, </w:t>
      </w:r>
      <w:r w:rsidR="002561E3">
        <w:t>and something similar applies t</w:t>
      </w:r>
      <w:r w:rsidR="005B19FF">
        <w:t>o my</w:t>
      </w:r>
      <w:r w:rsidR="002561E3">
        <w:t xml:space="preserve"> other references to the books that make up the Twelve). </w:t>
      </w:r>
      <w:r w:rsidR="00A51BA1">
        <w:t xml:space="preserve">The promises </w:t>
      </w:r>
      <w:r w:rsidR="00477BEB">
        <w:t>follow an indictment of the Judahite leaders.</w:t>
      </w:r>
    </w:p>
    <w:p w14:paraId="7D59479D" w14:textId="48C9D711" w:rsidR="00271F9A" w:rsidRPr="000558E4" w:rsidRDefault="00271F9A" w:rsidP="00DB219C">
      <w:pPr>
        <w:pStyle w:val="scrippoetry"/>
        <w:spacing w:line="240" w:lineRule="auto"/>
        <w:ind w:left="1440" w:hanging="720"/>
        <w:rPr>
          <w:rFonts w:ascii="Calibri" w:hAnsi="Calibri" w:cs="Calibri"/>
          <w:sz w:val="22"/>
        </w:rPr>
      </w:pPr>
      <w:r w:rsidRPr="000558E4">
        <w:rPr>
          <w:rFonts w:ascii="Calibri" w:hAnsi="Calibri" w:cs="Calibri"/>
          <w:sz w:val="22"/>
        </w:rPr>
        <w:t>Because of you,</w:t>
      </w:r>
    </w:p>
    <w:p w14:paraId="651D5216" w14:textId="35BD97C4" w:rsidR="00271F9A" w:rsidRPr="000558E4" w:rsidRDefault="00271F9A" w:rsidP="00DB219C">
      <w:pPr>
        <w:pStyle w:val="scrippoetryindent1"/>
        <w:spacing w:line="240" w:lineRule="auto"/>
        <w:ind w:left="1440"/>
        <w:rPr>
          <w:rFonts w:ascii="Calibri" w:hAnsi="Calibri" w:cs="Calibri"/>
          <w:sz w:val="22"/>
        </w:rPr>
      </w:pPr>
      <w:r w:rsidRPr="000558E4">
        <w:rPr>
          <w:rFonts w:ascii="Calibri" w:hAnsi="Calibri" w:cs="Calibri"/>
          <w:sz w:val="22"/>
        </w:rPr>
        <w:tab/>
      </w:r>
      <w:r w:rsidR="000B2DB2" w:rsidRPr="000558E4">
        <w:rPr>
          <w:rFonts w:ascii="Calibri" w:hAnsi="Calibri" w:cs="Calibri"/>
          <w:sz w:val="22"/>
        </w:rPr>
        <w:t xml:space="preserve">Zion – </w:t>
      </w:r>
      <w:r w:rsidRPr="000558E4">
        <w:rPr>
          <w:rFonts w:ascii="Calibri" w:hAnsi="Calibri" w:cs="Calibri"/>
          <w:sz w:val="22"/>
        </w:rPr>
        <w:t>as open country it will be plowed,</w:t>
      </w:r>
    </w:p>
    <w:p w14:paraId="30E3002B" w14:textId="3BF21AD9" w:rsidR="00271F9A" w:rsidRPr="000558E4" w:rsidRDefault="000B2DB2" w:rsidP="00DB219C">
      <w:pPr>
        <w:pStyle w:val="scrippoetry"/>
        <w:spacing w:line="240" w:lineRule="auto"/>
        <w:ind w:left="1440" w:hanging="720"/>
        <w:rPr>
          <w:rFonts w:ascii="Calibri" w:hAnsi="Calibri" w:cs="Calibri"/>
          <w:sz w:val="22"/>
        </w:rPr>
      </w:pPr>
      <w:r w:rsidRPr="000558E4">
        <w:rPr>
          <w:rFonts w:ascii="Calibri" w:hAnsi="Calibri" w:cs="Calibri"/>
          <w:sz w:val="22"/>
        </w:rPr>
        <w:t>Jerusale</w:t>
      </w:r>
      <w:r w:rsidR="00271F9A" w:rsidRPr="000558E4">
        <w:rPr>
          <w:rFonts w:ascii="Calibri" w:hAnsi="Calibri" w:cs="Calibri"/>
          <w:sz w:val="22"/>
        </w:rPr>
        <w:t>m—it will become ruins,</w:t>
      </w:r>
    </w:p>
    <w:p w14:paraId="0F8A33DC" w14:textId="77777777" w:rsidR="00271F9A" w:rsidRPr="000558E4" w:rsidRDefault="00271F9A" w:rsidP="00DB219C">
      <w:pPr>
        <w:pStyle w:val="scrippoetryindent1"/>
        <w:spacing w:line="240" w:lineRule="auto"/>
        <w:ind w:left="1440"/>
        <w:rPr>
          <w:rFonts w:ascii="Calibri" w:hAnsi="Calibri" w:cs="Calibri"/>
          <w:sz w:val="22"/>
        </w:rPr>
      </w:pPr>
      <w:r w:rsidRPr="000558E4">
        <w:rPr>
          <w:rFonts w:ascii="Calibri" w:hAnsi="Calibri" w:cs="Calibri"/>
          <w:sz w:val="22"/>
        </w:rPr>
        <w:tab/>
        <w:t>the mountain of the house—a great shrine in a forest.</w:t>
      </w:r>
    </w:p>
    <w:p w14:paraId="0EF3335F" w14:textId="346884B9" w:rsidR="00C332EB" w:rsidRPr="000558E4" w:rsidRDefault="00222840" w:rsidP="00DB219C">
      <w:pPr>
        <w:pStyle w:val="scrippoetrysmallspace"/>
        <w:spacing w:line="240" w:lineRule="auto"/>
        <w:ind w:left="1440" w:hanging="720"/>
        <w:rPr>
          <w:rFonts w:ascii="Calibri" w:hAnsi="Calibri" w:cs="Calibri"/>
          <w:sz w:val="22"/>
        </w:rPr>
      </w:pPr>
      <w:r w:rsidRPr="000558E4">
        <w:rPr>
          <w:rFonts w:ascii="Calibri" w:hAnsi="Calibri" w:cs="Calibri"/>
          <w:sz w:val="22"/>
        </w:rPr>
        <w:t>But i</w:t>
      </w:r>
      <w:r w:rsidR="00C332EB" w:rsidRPr="000558E4">
        <w:rPr>
          <w:rFonts w:ascii="Calibri" w:hAnsi="Calibri" w:cs="Calibri"/>
          <w:sz w:val="22"/>
        </w:rPr>
        <w:t>t will come about, at the end of the time:</w:t>
      </w:r>
    </w:p>
    <w:p w14:paraId="23068753" w14:textId="4927AB9E" w:rsidR="00C332EB" w:rsidRPr="000558E4" w:rsidRDefault="00C332EB" w:rsidP="00DB219C">
      <w:pPr>
        <w:pStyle w:val="scrippoetrysmallspace"/>
        <w:spacing w:line="240" w:lineRule="auto"/>
        <w:ind w:left="1440" w:hanging="720"/>
        <w:rPr>
          <w:rFonts w:asciiTheme="minorHAnsi" w:hAnsiTheme="minorHAnsi" w:cstheme="minorHAnsi"/>
          <w:sz w:val="22"/>
        </w:rPr>
      </w:pPr>
      <w:r w:rsidRPr="000558E4">
        <w:rPr>
          <w:rFonts w:asciiTheme="minorHAnsi" w:hAnsiTheme="minorHAnsi" w:cstheme="minorHAnsi"/>
          <w:sz w:val="22"/>
        </w:rPr>
        <w:t>The mountain of Yahweh’s house will become established</w:t>
      </w:r>
    </w:p>
    <w:p w14:paraId="4C823D63" w14:textId="2F791E79"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at the head of the mountains</w:t>
      </w:r>
      <w:r w:rsidR="00105693" w:rsidRPr="000558E4">
        <w:rPr>
          <w:rFonts w:asciiTheme="minorHAnsi" w:hAnsiTheme="minorHAnsi" w:cstheme="minorHAnsi"/>
          <w:sz w:val="22"/>
        </w:rPr>
        <w:t>,</w:t>
      </w:r>
    </w:p>
    <w:p w14:paraId="3B79EEAF" w14:textId="77777777"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Raised above the hills,</w:t>
      </w:r>
    </w:p>
    <w:p w14:paraId="4FC682BE" w14:textId="7990437B"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and peoples will stream to it.</w:t>
      </w:r>
    </w:p>
    <w:p w14:paraId="0D92A4B1" w14:textId="2E79D0C0"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Many nations will go,</w:t>
      </w:r>
    </w:p>
    <w:p w14:paraId="4DC4E2D5" w14:textId="77777777"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and will say, “Come,</w:t>
      </w:r>
    </w:p>
    <w:p w14:paraId="153ED8A1" w14:textId="77777777"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Let’s go up to Yahweh’s mountain,</w:t>
      </w:r>
    </w:p>
    <w:p w14:paraId="27094466" w14:textId="01E1F851"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 xml:space="preserve">to the house of </w:t>
      </w:r>
      <w:r w:rsidR="00105693" w:rsidRPr="000558E4">
        <w:rPr>
          <w:rFonts w:asciiTheme="minorHAnsi" w:hAnsiTheme="minorHAnsi" w:cstheme="minorHAnsi"/>
          <w:sz w:val="22"/>
        </w:rPr>
        <w:t>Jaco</w:t>
      </w:r>
      <w:r w:rsidRPr="000558E4">
        <w:rPr>
          <w:rFonts w:asciiTheme="minorHAnsi" w:hAnsiTheme="minorHAnsi" w:cstheme="minorHAnsi"/>
          <w:sz w:val="22"/>
        </w:rPr>
        <w:t>b’s God,</w:t>
      </w:r>
    </w:p>
    <w:p w14:paraId="2991C177" w14:textId="4761A524"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So he may instruct us from his ways,</w:t>
      </w:r>
    </w:p>
    <w:p w14:paraId="57B7C5D9" w14:textId="77777777"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and we may walk in his paths.”</w:t>
      </w:r>
    </w:p>
    <w:p w14:paraId="402E0AF2" w14:textId="63BE3CAA"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 xml:space="preserve">Because from </w:t>
      </w:r>
      <w:r w:rsidR="00A367B2" w:rsidRPr="000558E4">
        <w:rPr>
          <w:rFonts w:asciiTheme="minorHAnsi" w:hAnsiTheme="minorHAnsi" w:cstheme="minorHAnsi"/>
          <w:sz w:val="22"/>
        </w:rPr>
        <w:t>Zio</w:t>
      </w:r>
      <w:r w:rsidRPr="000558E4">
        <w:rPr>
          <w:rFonts w:asciiTheme="minorHAnsi" w:hAnsiTheme="minorHAnsi" w:cstheme="minorHAnsi"/>
          <w:sz w:val="22"/>
        </w:rPr>
        <w:t>n instruction will go out,</w:t>
      </w:r>
    </w:p>
    <w:p w14:paraId="4166BC15" w14:textId="4DE10525"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 xml:space="preserve">Yahweh’s message from </w:t>
      </w:r>
      <w:r w:rsidR="00A367B2" w:rsidRPr="000558E4">
        <w:rPr>
          <w:rFonts w:asciiTheme="minorHAnsi" w:hAnsiTheme="minorHAnsi" w:cstheme="minorHAnsi"/>
          <w:sz w:val="22"/>
        </w:rPr>
        <w:t>Jerusale</w:t>
      </w:r>
      <w:r w:rsidRPr="000558E4">
        <w:rPr>
          <w:rFonts w:asciiTheme="minorHAnsi" w:hAnsiTheme="minorHAnsi" w:cstheme="minorHAnsi"/>
          <w:sz w:val="22"/>
        </w:rPr>
        <w:t>m.</w:t>
      </w:r>
    </w:p>
    <w:p w14:paraId="1D4A4720" w14:textId="48E95003"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He will exercise authority among many peoples</w:t>
      </w:r>
    </w:p>
    <w:p w14:paraId="459753C4" w14:textId="77777777"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and reprove massive nations far and wide.</w:t>
      </w:r>
    </w:p>
    <w:p w14:paraId="5975686F" w14:textId="77777777"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They will beat their swords into hoes,</w:t>
      </w:r>
    </w:p>
    <w:p w14:paraId="08344930" w14:textId="77777777"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their lances into pruning knives.</w:t>
      </w:r>
    </w:p>
    <w:p w14:paraId="58E86843" w14:textId="77777777"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Nation will not carry sword against nation;</w:t>
      </w:r>
    </w:p>
    <w:p w14:paraId="66F4CA86" w14:textId="77777777"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they will not learn battle again.</w:t>
      </w:r>
    </w:p>
    <w:p w14:paraId="580A5E01" w14:textId="39AF6F70"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They will sit, each one, under his vine</w:t>
      </w:r>
    </w:p>
    <w:p w14:paraId="20C538B6" w14:textId="40284C31"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and under his fig tree</w:t>
      </w:r>
      <w:r w:rsidR="00A3561E">
        <w:rPr>
          <w:rFonts w:asciiTheme="minorHAnsi" w:hAnsiTheme="minorHAnsi" w:cstheme="minorHAnsi"/>
          <w:sz w:val="22"/>
        </w:rPr>
        <w:t>,</w:t>
      </w:r>
    </w:p>
    <w:p w14:paraId="491D6A9E" w14:textId="59BBED6A" w:rsidR="00C332EB" w:rsidRDefault="00A3561E" w:rsidP="00A3561E">
      <w:pPr>
        <w:pStyle w:val="scrippoetry"/>
        <w:spacing w:line="240" w:lineRule="auto"/>
        <w:ind w:left="1440" w:firstLine="0"/>
        <w:rPr>
          <w:rFonts w:asciiTheme="minorHAnsi" w:hAnsiTheme="minorHAnsi" w:cstheme="minorHAnsi"/>
          <w:sz w:val="22"/>
        </w:rPr>
      </w:pPr>
      <w:r>
        <w:rPr>
          <w:rFonts w:asciiTheme="minorHAnsi" w:hAnsiTheme="minorHAnsi" w:cstheme="minorHAnsi"/>
          <w:sz w:val="22"/>
        </w:rPr>
        <w:t>and t</w:t>
      </w:r>
      <w:r w:rsidR="00C332EB" w:rsidRPr="000558E4">
        <w:rPr>
          <w:rFonts w:asciiTheme="minorHAnsi" w:hAnsiTheme="minorHAnsi" w:cstheme="minorHAnsi"/>
          <w:sz w:val="22"/>
        </w:rPr>
        <w:t>here will be no one disturbing</w:t>
      </w:r>
      <w:r>
        <w:rPr>
          <w:rFonts w:asciiTheme="minorHAnsi" w:hAnsiTheme="minorHAnsi" w:cstheme="minorHAnsi"/>
          <w:sz w:val="22"/>
        </w:rPr>
        <w:t>.</w:t>
      </w:r>
    </w:p>
    <w:p w14:paraId="198FF259" w14:textId="77777777" w:rsidR="00A3561E" w:rsidRPr="000558E4" w:rsidRDefault="00A3561E" w:rsidP="00A3561E">
      <w:pPr>
        <w:pStyle w:val="scrippoetry"/>
        <w:spacing w:line="240" w:lineRule="auto"/>
        <w:ind w:left="1440" w:firstLine="0"/>
        <w:rPr>
          <w:rFonts w:asciiTheme="minorHAnsi" w:hAnsiTheme="minorHAnsi" w:cstheme="minorHAnsi"/>
          <w:sz w:val="22"/>
        </w:rPr>
      </w:pPr>
    </w:p>
    <w:p w14:paraId="08901AB3" w14:textId="35622CCF" w:rsidR="00C332EB" w:rsidRPr="000558E4" w:rsidRDefault="00A3561E" w:rsidP="00DB219C">
      <w:pPr>
        <w:pStyle w:val="scrippoetryindent1"/>
        <w:spacing w:line="240" w:lineRule="auto"/>
        <w:ind w:left="1440"/>
        <w:rPr>
          <w:rFonts w:asciiTheme="minorHAnsi" w:hAnsiTheme="minorHAnsi" w:cstheme="minorHAnsi"/>
          <w:sz w:val="22"/>
        </w:rPr>
      </w:pPr>
      <w:r>
        <w:rPr>
          <w:rFonts w:asciiTheme="minorHAnsi" w:hAnsiTheme="minorHAnsi" w:cstheme="minorHAnsi"/>
          <w:sz w:val="22"/>
        </w:rPr>
        <w:t>B</w:t>
      </w:r>
      <w:r w:rsidR="00C332EB" w:rsidRPr="000558E4">
        <w:rPr>
          <w:rFonts w:asciiTheme="minorHAnsi" w:hAnsiTheme="minorHAnsi" w:cstheme="minorHAnsi"/>
          <w:sz w:val="22"/>
        </w:rPr>
        <w:t>ecause the mouth of Yahweh Armies—it has spoken.</w:t>
      </w:r>
    </w:p>
    <w:p w14:paraId="3646F931" w14:textId="77777777" w:rsidR="00A3561E" w:rsidRDefault="00A3561E" w:rsidP="00DB219C">
      <w:pPr>
        <w:pStyle w:val="scrippoetry"/>
        <w:spacing w:line="240" w:lineRule="auto"/>
        <w:ind w:left="1440" w:hanging="720"/>
        <w:rPr>
          <w:rFonts w:asciiTheme="minorHAnsi" w:hAnsiTheme="minorHAnsi" w:cstheme="minorHAnsi"/>
          <w:sz w:val="22"/>
        </w:rPr>
      </w:pPr>
    </w:p>
    <w:p w14:paraId="1B5CFCB4" w14:textId="125DDF2A"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Because all the peoples—they walk</w:t>
      </w:r>
    </w:p>
    <w:p w14:paraId="5957374B" w14:textId="77777777"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t>each in the name of its god.</w:t>
      </w:r>
    </w:p>
    <w:p w14:paraId="01F1110A" w14:textId="77777777" w:rsidR="00C332EB" w:rsidRPr="000558E4" w:rsidRDefault="00C332EB" w:rsidP="00DB219C">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But we—we will walk in the name of Yahweh our God,</w:t>
      </w:r>
    </w:p>
    <w:p w14:paraId="1827697A" w14:textId="4AA30940" w:rsidR="00C332EB" w:rsidRPr="000558E4" w:rsidRDefault="00C332EB" w:rsidP="00DB219C">
      <w:pPr>
        <w:pStyle w:val="scrippoetryindent1"/>
        <w:spacing w:line="240" w:lineRule="auto"/>
        <w:ind w:left="1440"/>
        <w:rPr>
          <w:rFonts w:asciiTheme="minorHAnsi" w:hAnsiTheme="minorHAnsi" w:cstheme="minorHAnsi"/>
          <w:sz w:val="22"/>
        </w:rPr>
      </w:pPr>
      <w:r w:rsidRPr="000558E4">
        <w:rPr>
          <w:rFonts w:asciiTheme="minorHAnsi" w:hAnsiTheme="minorHAnsi" w:cstheme="minorHAnsi"/>
          <w:sz w:val="22"/>
        </w:rPr>
        <w:tab/>
      </w:r>
      <w:r w:rsidR="004446A9">
        <w:rPr>
          <w:rFonts w:asciiTheme="minorHAnsi" w:hAnsiTheme="minorHAnsi" w:cstheme="minorHAnsi"/>
          <w:sz w:val="22"/>
        </w:rPr>
        <w:t>for all time</w:t>
      </w:r>
      <w:r w:rsidRPr="000558E4">
        <w:rPr>
          <w:rFonts w:asciiTheme="minorHAnsi" w:hAnsiTheme="minorHAnsi" w:cstheme="minorHAnsi"/>
          <w:sz w:val="22"/>
        </w:rPr>
        <w:t>, forever.</w:t>
      </w:r>
      <w:r w:rsidR="00953CFF" w:rsidRPr="000558E4">
        <w:rPr>
          <w:rFonts w:asciiTheme="minorHAnsi" w:hAnsiTheme="minorHAnsi" w:cstheme="minorHAnsi"/>
          <w:sz w:val="22"/>
        </w:rPr>
        <w:t xml:space="preserve"> (M</w:t>
      </w:r>
      <w:r w:rsidR="00CC3774">
        <w:rPr>
          <w:rFonts w:asciiTheme="minorHAnsi" w:hAnsiTheme="minorHAnsi" w:cstheme="minorHAnsi"/>
          <w:sz w:val="22"/>
        </w:rPr>
        <w:t xml:space="preserve">icah </w:t>
      </w:r>
      <w:r w:rsidR="00953CFF" w:rsidRPr="000558E4">
        <w:rPr>
          <w:rFonts w:asciiTheme="minorHAnsi" w:hAnsiTheme="minorHAnsi" w:cstheme="minorHAnsi"/>
          <w:sz w:val="22"/>
        </w:rPr>
        <w:t>3:</w:t>
      </w:r>
      <w:r w:rsidR="00671986" w:rsidRPr="000558E4">
        <w:rPr>
          <w:rFonts w:asciiTheme="minorHAnsi" w:hAnsiTheme="minorHAnsi" w:cstheme="minorHAnsi"/>
          <w:sz w:val="22"/>
        </w:rPr>
        <w:t>12 – 4:5)</w:t>
      </w:r>
    </w:p>
    <w:p w14:paraId="68985261" w14:textId="77777777" w:rsidR="00CC3774" w:rsidRDefault="00CC3774" w:rsidP="00212196"/>
    <w:p w14:paraId="00D9FC01" w14:textId="120FBA32" w:rsidR="00671986" w:rsidRPr="000558E4" w:rsidRDefault="00671986" w:rsidP="00212196">
      <w:r w:rsidRPr="000558E4">
        <w:t>In Micah</w:t>
      </w:r>
      <w:r w:rsidR="004E43E1">
        <w:t>,</w:t>
      </w:r>
      <w:r w:rsidRPr="000558E4">
        <w:t xml:space="preserve"> the promise rever</w:t>
      </w:r>
      <w:r w:rsidR="000602A8" w:rsidRPr="000558E4">
        <w:t xml:space="preserve">ses the </w:t>
      </w:r>
      <w:r w:rsidR="002C63F4">
        <w:t xml:space="preserve">preceding </w:t>
      </w:r>
      <w:r w:rsidR="000602A8" w:rsidRPr="000558E4">
        <w:t>threat</w:t>
      </w:r>
      <w:r w:rsidR="00491749">
        <w:t>,</w:t>
      </w:r>
      <w:r w:rsidR="00FF4D76" w:rsidRPr="000558E4">
        <w:t xml:space="preserve"> and </w:t>
      </w:r>
      <w:r w:rsidR="00491749">
        <w:t>it</w:t>
      </w:r>
      <w:r w:rsidR="00FF4D76" w:rsidRPr="000558E4">
        <w:t xml:space="preserve"> is </w:t>
      </w:r>
      <w:r w:rsidR="001B46C6">
        <w:t xml:space="preserve">again </w:t>
      </w:r>
      <w:r w:rsidR="00FF4D76" w:rsidRPr="000558E4">
        <w:t xml:space="preserve">good news for Israel as </w:t>
      </w:r>
      <w:r w:rsidR="00445DB4" w:rsidRPr="000558E4">
        <w:t>for the nations, who don’t know about it.</w:t>
      </w:r>
      <w:r w:rsidR="00CA16D2">
        <w:t xml:space="preserve"> </w:t>
      </w:r>
      <w:r w:rsidR="00DC7499" w:rsidRPr="000558E4">
        <w:t>Through the</w:t>
      </w:r>
      <w:r w:rsidR="00CA16D2">
        <w:t>ir</w:t>
      </w:r>
      <w:r w:rsidR="00DC7499" w:rsidRPr="000558E4">
        <w:t xml:space="preserve"> flocking to </w:t>
      </w:r>
      <w:r w:rsidR="005B1C5E" w:rsidRPr="000558E4">
        <w:t xml:space="preserve">the temple in Jerusalem as a place where priests instruct people in Torah, </w:t>
      </w:r>
      <w:r w:rsidR="00DC7499" w:rsidRPr="000558E4">
        <w:t>Yahweh’s message is to go out from Jerusalem</w:t>
      </w:r>
      <w:r w:rsidR="00AB7553" w:rsidRPr="000558E4">
        <w:t>. Through that process Yahweh will come to exercise authority in the world</w:t>
      </w:r>
      <w:r w:rsidR="00447C9B" w:rsidRPr="000558E4">
        <w:t xml:space="preserve"> and cause the</w:t>
      </w:r>
      <w:r w:rsidR="00491749">
        <w:t xml:space="preserve"> nations</w:t>
      </w:r>
      <w:r w:rsidR="00447C9B" w:rsidRPr="000558E4">
        <w:t xml:space="preserve"> to give up war making </w:t>
      </w:r>
      <w:r w:rsidR="00304DE6">
        <w:t>in favor of</w:t>
      </w:r>
      <w:r w:rsidR="00447C9B" w:rsidRPr="000558E4">
        <w:t xml:space="preserve"> </w:t>
      </w:r>
      <w:r w:rsidR="00F157AB" w:rsidRPr="000558E4">
        <w:t>improving their farming</w:t>
      </w:r>
      <w:r w:rsidR="004C10CE">
        <w:t>. T</w:t>
      </w:r>
      <w:r w:rsidR="00F157AB" w:rsidRPr="000558E4">
        <w:t>hey themselves find a collateral gain</w:t>
      </w:r>
      <w:r w:rsidR="005D1E0B" w:rsidRPr="000558E4">
        <w:t xml:space="preserve"> and </w:t>
      </w:r>
      <w:r w:rsidR="00F157AB" w:rsidRPr="000558E4">
        <w:t>a peace dividend</w:t>
      </w:r>
      <w:r w:rsidR="005D1E0B" w:rsidRPr="000558E4">
        <w:t xml:space="preserve">. </w:t>
      </w:r>
      <w:r w:rsidR="005042A1" w:rsidRPr="000558E4">
        <w:t xml:space="preserve">When the </w:t>
      </w:r>
      <w:r w:rsidR="005042A1" w:rsidRPr="000558E4">
        <w:lastRenderedPageBreak/>
        <w:t>work is done, t</w:t>
      </w:r>
      <w:r w:rsidR="005D1E0B" w:rsidRPr="000558E4">
        <w:t>hey</w:t>
      </w:r>
      <w:r w:rsidR="005042A1" w:rsidRPr="000558E4">
        <w:t xml:space="preserve"> s</w:t>
      </w:r>
      <w:r w:rsidR="005D1E0B" w:rsidRPr="000558E4">
        <w:t xml:space="preserve">hare in the ideal </w:t>
      </w:r>
      <w:r w:rsidR="005042A1" w:rsidRPr="000558E4">
        <w:t>image of a relaxed life.</w:t>
      </w:r>
      <w:r w:rsidR="009F0FA9" w:rsidRPr="000558E4">
        <w:t xml:space="preserve"> </w:t>
      </w:r>
      <w:r w:rsidR="005E3112" w:rsidRPr="000558E4">
        <w:t>The closing line is a surprise, but it</w:t>
      </w:r>
      <w:r w:rsidR="00D84CB6" w:rsidRPr="000558E4">
        <w:t xml:space="preserve"> </w:t>
      </w:r>
      <w:r w:rsidR="003A4B72">
        <w:t>presupposes</w:t>
      </w:r>
      <w:r w:rsidR="00D84CB6" w:rsidRPr="000558E4">
        <w:t xml:space="preserve"> Israel ha</w:t>
      </w:r>
      <w:r w:rsidR="00961CB0">
        <w:t>ving</w:t>
      </w:r>
      <w:r w:rsidR="00D84CB6" w:rsidRPr="000558E4">
        <w:t xml:space="preserve"> to wait for Yahweh to fulfil his promise. </w:t>
      </w:r>
      <w:r w:rsidR="005549DE" w:rsidRPr="000558E4">
        <w:t>“</w:t>
      </w:r>
      <w:r w:rsidR="005549DE" w:rsidRPr="000558E4">
        <w:rPr>
          <w:rFonts w:ascii="Calibri" w:hAnsi="Calibri" w:cs="Calibri"/>
        </w:rPr>
        <w:t>It will come about, at the end of the time</w:t>
      </w:r>
      <w:r w:rsidR="005549DE" w:rsidRPr="000558E4">
        <w:t xml:space="preserve">”; </w:t>
      </w:r>
      <w:r w:rsidR="00961CB0">
        <w:t>perhaps not</w:t>
      </w:r>
      <w:r w:rsidR="00EF6A29" w:rsidRPr="000558E4">
        <w:t xml:space="preserve"> this week or next week</w:t>
      </w:r>
      <w:r w:rsidR="000E025B" w:rsidRPr="000558E4">
        <w:t xml:space="preserve">, but </w:t>
      </w:r>
      <w:r w:rsidR="00DE2E17">
        <w:t xml:space="preserve">neither is </w:t>
      </w:r>
      <w:r w:rsidR="000E025B" w:rsidRPr="000558E4">
        <w:t xml:space="preserve">the implication that it may take centuries. In the meantime, the nations will continue to recognize their gods rather than turning to Yahweh, and Israel’s job is to </w:t>
      </w:r>
      <w:r w:rsidR="000F2E81" w:rsidRPr="000558E4">
        <w:t>walk before Yahweh</w:t>
      </w:r>
      <w:r w:rsidR="00E82C43">
        <w:t>,</w:t>
      </w:r>
      <w:r w:rsidR="000F2E81" w:rsidRPr="000558E4">
        <w:t xml:space="preserve"> with Yahweh</w:t>
      </w:r>
      <w:r w:rsidR="00E82C43">
        <w:t>,</w:t>
      </w:r>
      <w:r w:rsidR="000F2E81" w:rsidRPr="000558E4">
        <w:t xml:space="preserve"> and like Yahweh.</w:t>
      </w:r>
    </w:p>
    <w:p w14:paraId="6B85544C" w14:textId="7F3A303C" w:rsidR="001D1507" w:rsidRPr="000558E4" w:rsidRDefault="00E13D40" w:rsidP="00212196">
      <w:r w:rsidRPr="000558E4">
        <w:t xml:space="preserve">Also in the meantime, </w:t>
      </w:r>
      <w:r w:rsidR="007722B4">
        <w:t xml:space="preserve">however, </w:t>
      </w:r>
      <w:r w:rsidR="00045F4F" w:rsidRPr="000558E4">
        <w:t>before show</w:t>
      </w:r>
      <w:r w:rsidR="00E82C43">
        <w:t>ing</w:t>
      </w:r>
      <w:r w:rsidR="00045F4F" w:rsidRPr="000558E4">
        <w:t xml:space="preserve"> up </w:t>
      </w:r>
      <w:r w:rsidR="000E77F3" w:rsidRPr="000558E4">
        <w:t>for Yahweh to teach them things</w:t>
      </w:r>
      <w:r w:rsidR="007722B4">
        <w:t xml:space="preserve">, </w:t>
      </w:r>
      <w:r w:rsidR="007722B4" w:rsidRPr="000558E4">
        <w:t xml:space="preserve">the nations will show up to attack Jerusalem </w:t>
      </w:r>
      <w:r w:rsidR="000E77F3" w:rsidRPr="000558E4">
        <w:t xml:space="preserve">(4:11-13). </w:t>
      </w:r>
      <w:r w:rsidR="00A041AB">
        <w:t>And then</w:t>
      </w:r>
      <w:r w:rsidR="000E77F3" w:rsidRPr="000558E4">
        <w:t xml:space="preserve"> J</w:t>
      </w:r>
      <w:r w:rsidR="009C2591" w:rsidRPr="000558E4">
        <w:t>erusalem will give them what for</w:t>
      </w:r>
      <w:r w:rsidR="003A6191">
        <w:t>; f</w:t>
      </w:r>
      <w:r w:rsidR="00677939">
        <w:t xml:space="preserve">or Judah, </w:t>
      </w:r>
      <w:r w:rsidR="00677939" w:rsidRPr="000558E4">
        <w:t>Micah would not disagree with Joel’s ironic bidding of the nations to turn their hoes into swords (Joel 3:10).</w:t>
      </w:r>
      <w:r w:rsidR="00677939">
        <w:t xml:space="preserve"> </w:t>
      </w:r>
      <w:r w:rsidR="003A6191">
        <w:t xml:space="preserve">Judah </w:t>
      </w:r>
      <w:r w:rsidR="009C2591" w:rsidRPr="000558E4">
        <w:t>will “devote” the</w:t>
      </w:r>
      <w:r w:rsidR="003A6191">
        <w:t xml:space="preserve"> nations</w:t>
      </w:r>
      <w:r w:rsidR="004455D3" w:rsidRPr="000558E4">
        <w:t xml:space="preserve"> (</w:t>
      </w:r>
      <w:r w:rsidR="007F090B" w:rsidRPr="000558E4">
        <w:rPr>
          <w:rFonts w:cstheme="minorHAnsi"/>
          <w:i/>
          <w:iCs/>
        </w:rPr>
        <w:t>ḥā</w:t>
      </w:r>
      <w:r w:rsidR="007F090B" w:rsidRPr="000558E4">
        <w:rPr>
          <w:i/>
          <w:iCs/>
        </w:rPr>
        <w:t xml:space="preserve">ram </w:t>
      </w:r>
      <w:r w:rsidR="007F090B" w:rsidRPr="000558E4">
        <w:t>hiphil</w:t>
      </w:r>
      <w:r w:rsidR="003A6191">
        <w:t>)</w:t>
      </w:r>
      <w:r w:rsidR="00A041AB">
        <w:t>,</w:t>
      </w:r>
      <w:r w:rsidR="009C2591" w:rsidRPr="000558E4">
        <w:t xml:space="preserve"> </w:t>
      </w:r>
      <w:r w:rsidR="00BC38B7" w:rsidRPr="000558E4">
        <w:t>a</w:t>
      </w:r>
      <w:r w:rsidR="00A041AB">
        <w:t>nother</w:t>
      </w:r>
      <w:r w:rsidR="00BC38B7" w:rsidRPr="000558E4">
        <w:t xml:space="preserve"> verb from Deuteronomy and Joshua</w:t>
      </w:r>
      <w:r w:rsidR="00613EEC">
        <w:t>)</w:t>
      </w:r>
      <w:r w:rsidR="003A6191">
        <w:t xml:space="preserve">. It is </w:t>
      </w:r>
      <w:r w:rsidR="007F090B" w:rsidRPr="000558E4">
        <w:t>conventionally under-translated “utterly destroy</w:t>
      </w:r>
      <w:r w:rsidR="00120558" w:rsidRPr="000558E4">
        <w:t>,</w:t>
      </w:r>
      <w:r w:rsidR="009018A0" w:rsidRPr="000558E4">
        <w:t>”</w:t>
      </w:r>
      <w:r w:rsidR="00120558" w:rsidRPr="000558E4">
        <w:t xml:space="preserve"> </w:t>
      </w:r>
      <w:r w:rsidR="00360CDB" w:rsidRPr="000558E4">
        <w:t>but its meaning is closer to “sacrifice</w:t>
      </w:r>
      <w:r w:rsidR="003A6191">
        <w:t>.</w:t>
      </w:r>
      <w:r w:rsidR="00360CDB" w:rsidRPr="000558E4">
        <w:t xml:space="preserve">” </w:t>
      </w:r>
      <w:r w:rsidR="003A6191">
        <w:t>I</w:t>
      </w:r>
      <w:r w:rsidR="00360CDB" w:rsidRPr="000558E4">
        <w:t xml:space="preserve">t indicates </w:t>
      </w:r>
      <w:r w:rsidR="00E67C9A" w:rsidRPr="000558E4">
        <w:t xml:space="preserve">that </w:t>
      </w:r>
      <w:r w:rsidR="00017035" w:rsidRPr="000558E4">
        <w:t xml:space="preserve">Ms. </w:t>
      </w:r>
      <w:r w:rsidR="005F0E49" w:rsidRPr="000558E4">
        <w:t xml:space="preserve">Zion’s </w:t>
      </w:r>
      <w:r w:rsidR="00017035" w:rsidRPr="000558E4">
        <w:t xml:space="preserve">action </w:t>
      </w:r>
      <w:r w:rsidR="00F65A80">
        <w:t>does</w:t>
      </w:r>
      <w:r w:rsidR="00017035" w:rsidRPr="000558E4">
        <w:t xml:space="preserve"> not</w:t>
      </w:r>
      <w:r w:rsidR="00F65A80">
        <w:t xml:space="preserve"> issue in</w:t>
      </w:r>
      <w:r w:rsidR="00017035" w:rsidRPr="000558E4">
        <w:t xml:space="preserve"> Judah’s gain; </w:t>
      </w:r>
      <w:r w:rsidR="00F65A80">
        <w:t>it</w:t>
      </w:r>
      <w:r w:rsidR="007C07A2" w:rsidRPr="000558E4">
        <w:t xml:space="preserve"> will gain nothing.</w:t>
      </w:r>
      <w:r w:rsidR="00AF673C">
        <w:t xml:space="preserve"> </w:t>
      </w:r>
    </w:p>
    <w:p w14:paraId="1DE891D2" w14:textId="62891C9C" w:rsidR="003651A6" w:rsidRDefault="003651A6" w:rsidP="00212196">
      <w:r w:rsidRPr="000558E4">
        <w:t xml:space="preserve">The </w:t>
      </w:r>
      <w:r w:rsidR="00677184" w:rsidRPr="000558E4">
        <w:t>figure</w:t>
      </w:r>
      <w:r w:rsidRPr="000558E4">
        <w:t xml:space="preserve"> among the Twelve </w:t>
      </w:r>
      <w:r w:rsidR="00710FFE" w:rsidRPr="000558E4">
        <w:t>who most worr</w:t>
      </w:r>
      <w:r w:rsidR="00677184" w:rsidRPr="000558E4">
        <w:t>ies</w:t>
      </w:r>
      <w:r w:rsidR="00710FFE" w:rsidRPr="000558E4">
        <w:t xml:space="preserve"> </w:t>
      </w:r>
      <w:r w:rsidRPr="000558E4">
        <w:t>Western r</w:t>
      </w:r>
      <w:r w:rsidR="00710FFE" w:rsidRPr="000558E4">
        <w:t>e</w:t>
      </w:r>
      <w:r w:rsidRPr="000558E4">
        <w:t xml:space="preserve">aders </w:t>
      </w:r>
      <w:r w:rsidR="00710FFE" w:rsidRPr="000558E4">
        <w:t xml:space="preserve">is Nahum with his relentless </w:t>
      </w:r>
      <w:r w:rsidR="00444E31" w:rsidRPr="000558E4">
        <w:t xml:space="preserve">declarations that Yahweh is about to </w:t>
      </w:r>
      <w:r w:rsidR="00FA29AC">
        <w:t>take</w:t>
      </w:r>
      <w:r w:rsidR="00444E31" w:rsidRPr="000558E4">
        <w:t xml:space="preserve"> redress </w:t>
      </w:r>
      <w:r w:rsidR="00FA29AC">
        <w:t>on</w:t>
      </w:r>
      <w:r w:rsidR="00444E31" w:rsidRPr="000558E4">
        <w:t xml:space="preserve"> Nineveh</w:t>
      </w:r>
      <w:r w:rsidR="00592910" w:rsidRPr="000558E4">
        <w:t>, the city of bloodshed,</w:t>
      </w:r>
      <w:r w:rsidR="000E081D" w:rsidRPr="000558E4">
        <w:t xml:space="preserve"> and bring its empire to an end. </w:t>
      </w:r>
      <w:r w:rsidR="00885C82">
        <w:t>T</w:t>
      </w:r>
      <w:r w:rsidR="005E6A4A" w:rsidRPr="000558E4">
        <w:t xml:space="preserve">here might be two reasons why </w:t>
      </w:r>
      <w:r w:rsidR="00F441EF" w:rsidRPr="000558E4">
        <w:t xml:space="preserve">Nahum gained a place in the Scriptures. First, it brought </w:t>
      </w:r>
      <w:r w:rsidR="000B4666" w:rsidRPr="000558E4">
        <w:t>good news to Judah as Assyria’s underling</w:t>
      </w:r>
      <w:r w:rsidR="00E66FB7">
        <w:t>, which</w:t>
      </w:r>
      <w:r w:rsidR="001D7F25" w:rsidRPr="000558E4">
        <w:t xml:space="preserve"> links to </w:t>
      </w:r>
      <w:r w:rsidR="00261FEC" w:rsidRPr="000558E4">
        <w:t>a</w:t>
      </w:r>
      <w:r w:rsidR="001D7F25" w:rsidRPr="000558E4">
        <w:t xml:space="preserve"> reason for readers </w:t>
      </w:r>
      <w:r w:rsidR="00261FEC" w:rsidRPr="000558E4">
        <w:t xml:space="preserve">in Britain and the United States </w:t>
      </w:r>
      <w:r w:rsidR="001D7F25" w:rsidRPr="000558E4">
        <w:t xml:space="preserve">finding </w:t>
      </w:r>
      <w:r w:rsidR="00261FEC" w:rsidRPr="000558E4">
        <w:t>Nahum troublesome</w:t>
      </w:r>
      <w:r w:rsidR="00E66FB7">
        <w:t>. W</w:t>
      </w:r>
      <w:r w:rsidR="00261FEC" w:rsidRPr="000558E4">
        <w:t>e have had a position in the world like Assyria</w:t>
      </w:r>
      <w:r w:rsidR="00446272">
        <w:t>’s</w:t>
      </w:r>
      <w:r w:rsidR="00261FEC" w:rsidRPr="000558E4">
        <w:t xml:space="preserve">. Nineveh stands for London or New York. </w:t>
      </w:r>
      <w:r w:rsidR="00D92A8C" w:rsidRPr="000558E4">
        <w:t>Conversely, Nahum seemed good news in South Africa in the context of apartheid.</w:t>
      </w:r>
      <w:r w:rsidR="00D92A8C" w:rsidRPr="000558E4">
        <w:rPr>
          <w:rStyle w:val="FootnoteReference"/>
        </w:rPr>
        <w:footnoteReference w:id="6"/>
      </w:r>
      <w:r w:rsidR="00C85542" w:rsidRPr="000558E4">
        <w:t xml:space="preserve"> </w:t>
      </w:r>
      <w:r w:rsidR="00D1383E">
        <w:t>Nahum</w:t>
      </w:r>
      <w:r w:rsidR="00C85542" w:rsidRPr="000558E4">
        <w:t xml:space="preserve"> is divinely-inspired resistance literature. </w:t>
      </w:r>
      <w:r w:rsidR="00E027A1" w:rsidRPr="000558E4">
        <w:t>It does not urge Judah to take up arms against Assyria; it does promise that Yahweh will. T</w:t>
      </w:r>
      <w:r w:rsidR="00B22E08" w:rsidRPr="000558E4">
        <w:t xml:space="preserve">he </w:t>
      </w:r>
      <w:r w:rsidR="00D1383E">
        <w:t xml:space="preserve">book’s </w:t>
      </w:r>
      <w:r w:rsidR="00B22E08" w:rsidRPr="000558E4">
        <w:t>nature th</w:t>
      </w:r>
      <w:r w:rsidR="00D1383E">
        <w:t>ereby</w:t>
      </w:r>
      <w:r w:rsidR="00BD4705">
        <w:t xml:space="preserve"> </w:t>
      </w:r>
      <w:r w:rsidR="00B22E08" w:rsidRPr="000558E4">
        <w:t>links with the second possible reason why it found a place in the Scriptures</w:t>
      </w:r>
      <w:r w:rsidR="006A596F" w:rsidRPr="000558E4">
        <w:t xml:space="preserve">. It was proved true by events. </w:t>
      </w:r>
      <w:r w:rsidR="00BD4705">
        <w:t xml:space="preserve">Although </w:t>
      </w:r>
      <w:r w:rsidR="006A596F" w:rsidRPr="000558E4">
        <w:t xml:space="preserve">the </w:t>
      </w:r>
      <w:r w:rsidR="006360CA" w:rsidRPr="000558E4">
        <w:t>prophecy</w:t>
      </w:r>
      <w:r w:rsidR="006A596F" w:rsidRPr="000558E4">
        <w:t xml:space="preserve"> did not find </w:t>
      </w:r>
      <w:r w:rsidR="00652429" w:rsidRPr="000558E4">
        <w:t>fulfillment</w:t>
      </w:r>
      <w:r w:rsidR="006A596F" w:rsidRPr="000558E4">
        <w:t xml:space="preserve"> </w:t>
      </w:r>
      <w:r w:rsidR="00F13599" w:rsidRPr="000558E4">
        <w:t xml:space="preserve">in </w:t>
      </w:r>
      <w:r w:rsidR="00D926F7">
        <w:t>a</w:t>
      </w:r>
      <w:r w:rsidR="006360CA" w:rsidRPr="000558E4">
        <w:t xml:space="preserve"> literal implementing of it</w:t>
      </w:r>
      <w:r w:rsidR="00972636" w:rsidRPr="000558E4">
        <w:t xml:space="preserve">s pictorial portrait of Nineveh’s destiny </w:t>
      </w:r>
      <w:r w:rsidR="00D926F7">
        <w:t>(</w:t>
      </w:r>
      <w:r w:rsidR="00BD4705">
        <w:t>a</w:t>
      </w:r>
      <w:r w:rsidR="00BD4705" w:rsidRPr="000558E4">
        <w:t xml:space="preserve">s </w:t>
      </w:r>
      <w:r w:rsidR="003C15AA">
        <w:t xml:space="preserve">also </w:t>
      </w:r>
      <w:r w:rsidR="00BD4705" w:rsidRPr="000558E4">
        <w:t>happens with messianic promises</w:t>
      </w:r>
      <w:r w:rsidR="00D926F7">
        <w:t>)</w:t>
      </w:r>
      <w:r w:rsidR="00BD4705" w:rsidRPr="000558E4">
        <w:t>,</w:t>
      </w:r>
      <w:r w:rsidR="003C15AA">
        <w:t xml:space="preserve"> city and empire did fall</w:t>
      </w:r>
      <w:r w:rsidR="00972636" w:rsidRPr="000558E4">
        <w:t>. Nahum proved to be a true prophet.</w:t>
      </w:r>
      <w:r w:rsidR="008170B2" w:rsidRPr="000558E4">
        <w:t xml:space="preserve"> Something similar is true of Habakkuk </w:t>
      </w:r>
      <w:r w:rsidR="003C15AA">
        <w:t>with</w:t>
      </w:r>
      <w:r w:rsidR="008170B2" w:rsidRPr="000558E4">
        <w:t xml:space="preserve"> its promises about the fall of Babylon.</w:t>
      </w:r>
    </w:p>
    <w:p w14:paraId="33804D78" w14:textId="34D9C6C3" w:rsidR="007A5F84" w:rsidRPr="000558E4" w:rsidRDefault="007A5F84" w:rsidP="00212196">
      <w:r>
        <w:t>The double perspective on the nations in the Twelve compares with and is related to the</w:t>
      </w:r>
      <w:r w:rsidR="00457728">
        <w:t xml:space="preserve"> portrayal of Yahweh as gracious but not too easygoing. </w:t>
      </w:r>
      <w:r w:rsidR="00231B87">
        <w:t xml:space="preserve">Yahweh is the God of the nations </w:t>
      </w:r>
      <w:r w:rsidR="00F529D4">
        <w:t xml:space="preserve">and is at work in their lives. </w:t>
      </w:r>
      <w:r w:rsidR="008B7F23">
        <w:t xml:space="preserve">The Twelve do not come as close as Genesis does to indicating that Yahweh </w:t>
      </w:r>
      <w:r w:rsidR="00682747">
        <w:t xml:space="preserve">has the nations’ benefit in mind when </w:t>
      </w:r>
      <w:r w:rsidR="00671305">
        <w:t>gets</w:t>
      </w:r>
      <w:r w:rsidR="00682747">
        <w:t xml:space="preserve"> </w:t>
      </w:r>
      <w:r w:rsidR="008B7F23">
        <w:t>involve</w:t>
      </w:r>
      <w:r w:rsidR="00671305">
        <w:t>d</w:t>
      </w:r>
      <w:r w:rsidR="008B7F23">
        <w:t xml:space="preserve"> with Israel for </w:t>
      </w:r>
      <w:r w:rsidR="00671305">
        <w:t>its</w:t>
      </w:r>
      <w:r w:rsidR="008B7F23">
        <w:t xml:space="preserve"> benefit,</w:t>
      </w:r>
      <w:r w:rsidR="00682747">
        <w:t xml:space="preserve"> but they do indicate </w:t>
      </w:r>
      <w:r w:rsidR="00B87B23">
        <w:t xml:space="preserve">that he </w:t>
      </w:r>
      <w:r w:rsidR="00435F05">
        <w:t>is concerned</w:t>
      </w:r>
      <w:r w:rsidR="00B87B23">
        <w:t xml:space="preserve"> about the</w:t>
      </w:r>
      <w:r w:rsidR="00435F05">
        <w:t xml:space="preserve"> nations</w:t>
      </w:r>
      <w:r w:rsidR="00B87B23">
        <w:t xml:space="preserve"> and that Israel’s blessing can become their blessing. His design for them is good but they commonly surrender the fruits of that good design</w:t>
      </w:r>
      <w:r w:rsidR="00D4304D">
        <w:t>,</w:t>
      </w:r>
      <w:r w:rsidR="00B87B23">
        <w:t xml:space="preserve"> and experience his action as bringing trouble. </w:t>
      </w:r>
      <w:r w:rsidR="00034D51">
        <w:t>Yet that need not be the end of their story.</w:t>
      </w:r>
      <w:r w:rsidR="00150478">
        <w:t xml:space="preserve"> </w:t>
      </w:r>
    </w:p>
    <w:p w14:paraId="323C5D26" w14:textId="3F2BE8F6" w:rsidR="00B619F2" w:rsidRPr="000558E4" w:rsidRDefault="00B619F2" w:rsidP="00B619F2">
      <w:pPr>
        <w:pStyle w:val="Heading2"/>
      </w:pPr>
      <w:r w:rsidRPr="000558E4">
        <w:t>Yahweh’s Day</w:t>
      </w:r>
    </w:p>
    <w:p w14:paraId="7EE59DA6" w14:textId="56C4A22E" w:rsidR="0014222E" w:rsidRPr="000558E4" w:rsidRDefault="00B619F2" w:rsidP="0014222E">
      <w:r w:rsidRPr="000558E4">
        <w:t>In discussion of the possible redaction of the Twelve, the day of Yahweh has had a significant place</w:t>
      </w:r>
      <w:r w:rsidR="00810F92">
        <w:t>.</w:t>
      </w:r>
      <w:r w:rsidR="00440BAD">
        <w:rPr>
          <w:rStyle w:val="FootnoteReference"/>
        </w:rPr>
        <w:footnoteReference w:id="7"/>
      </w:r>
      <w:r w:rsidR="0014222E">
        <w:t xml:space="preserve"> </w:t>
      </w:r>
      <w:r w:rsidR="0014222E" w:rsidRPr="000558E4">
        <w:t xml:space="preserve">While the word </w:t>
      </w:r>
      <w:r w:rsidR="0014222E" w:rsidRPr="000558E4">
        <w:rPr>
          <w:i/>
          <w:iCs/>
        </w:rPr>
        <w:t>y</w:t>
      </w:r>
      <w:r w:rsidR="0014222E" w:rsidRPr="000558E4">
        <w:rPr>
          <w:rFonts w:cstheme="minorHAnsi"/>
          <w:i/>
          <w:iCs/>
        </w:rPr>
        <w:t>ô</w:t>
      </w:r>
      <w:r w:rsidR="0014222E" w:rsidRPr="000558E4">
        <w:rPr>
          <w:i/>
          <w:iCs/>
        </w:rPr>
        <w:t xml:space="preserve">m </w:t>
      </w:r>
      <w:r w:rsidR="0014222E" w:rsidRPr="000558E4">
        <w:t xml:space="preserve">indeed denotes a “day,” the </w:t>
      </w:r>
      <w:r w:rsidR="0014222E">
        <w:t>phrase</w:t>
      </w:r>
      <w:r w:rsidR="0014222E" w:rsidRPr="000558E4">
        <w:t xml:space="preserve"> “the day of the Lord” requires defamiliarizing. Yahweh’s day is not a </w:t>
      </w:r>
      <w:r w:rsidR="0014222E">
        <w:t xml:space="preserve">twenty-four </w:t>
      </w:r>
      <w:r w:rsidR="0014222E" w:rsidRPr="000558E4">
        <w:t xml:space="preserve">hour period and we might </w:t>
      </w:r>
      <w:r w:rsidR="0014222E">
        <w:t>do</w:t>
      </w:r>
      <w:r w:rsidR="0014222E" w:rsidRPr="000558E4">
        <w:t xml:space="preserve"> better to </w:t>
      </w:r>
      <w:r w:rsidR="0014222E">
        <w:t>think of it as</w:t>
      </w:r>
      <w:r w:rsidR="0014222E" w:rsidRPr="000558E4">
        <w:t xml:space="preserve"> “Yahweh’s moment” or “Yahweh’s time.”</w:t>
      </w:r>
      <w:r w:rsidR="00150478">
        <w:t xml:space="preserve"> </w:t>
      </w:r>
    </w:p>
    <w:p w14:paraId="1F82FD9D" w14:textId="7DFED978" w:rsidR="00AA1787" w:rsidRPr="000558E4" w:rsidRDefault="00B619F2" w:rsidP="00AA1787">
      <w:r w:rsidRPr="000558E4">
        <w:lastRenderedPageBreak/>
        <w:t xml:space="preserve">The precise expression “Yahweh’s day” comes twelve times in the Twelve </w:t>
      </w:r>
      <w:r w:rsidR="00A11D76">
        <w:t>(</w:t>
      </w:r>
      <w:r w:rsidRPr="000558E4">
        <w:t>Joel 1:15; 2:1, 11; 2:31 [3:4]; 3:14 [4:14]; Amos 5:18a, 18b, 20; Obad 15; Zeph 1:7, 14a,</w:t>
      </w:r>
      <w:r w:rsidR="00AA1787">
        <w:t xml:space="preserve"> </w:t>
      </w:r>
      <w:r w:rsidRPr="000558E4">
        <w:t>14b; Mal 4:5 [3:23</w:t>
      </w:r>
      <w:r w:rsidR="005A2491">
        <w:t xml:space="preserve">]). </w:t>
      </w:r>
      <w:r w:rsidR="004F49D5" w:rsidRPr="000558E4">
        <w:t xml:space="preserve">The theological </w:t>
      </w:r>
      <w:r w:rsidR="008E3364">
        <w:t>idea</w:t>
      </w:r>
      <w:r w:rsidR="004F49D5" w:rsidRPr="000558E4">
        <w:t xml:space="preserve">s </w:t>
      </w:r>
      <w:r w:rsidR="00C92772">
        <w:t xml:space="preserve">it </w:t>
      </w:r>
      <w:r w:rsidR="004F49D5" w:rsidRPr="000558E4">
        <w:t>expresse</w:t>
      </w:r>
      <w:r w:rsidR="00C92772">
        <w:t>s</w:t>
      </w:r>
      <w:r w:rsidR="004F49D5" w:rsidRPr="000558E4">
        <w:t xml:space="preserve"> are not </w:t>
      </w:r>
      <w:r w:rsidR="005A2491">
        <w:t>unique to</w:t>
      </w:r>
      <w:r w:rsidR="004F49D5" w:rsidRPr="000558E4">
        <w:t xml:space="preserve"> the Twelve over against Isaiah, Jeremiah, and Ezekiel</w:t>
      </w:r>
      <w:r w:rsidR="005A2491">
        <w:t xml:space="preserve"> (i</w:t>
      </w:r>
      <w:r w:rsidR="005A2491" w:rsidRPr="000558E4">
        <w:t>t comes in Isa 13:6, 9</w:t>
      </w:r>
      <w:r w:rsidR="005A2491">
        <w:t xml:space="preserve">; </w:t>
      </w:r>
      <w:r w:rsidR="005A2491" w:rsidRPr="000558E4">
        <w:t>Ezek 13:5</w:t>
      </w:r>
      <w:r w:rsidR="005A2491">
        <w:t>)</w:t>
      </w:r>
      <w:r w:rsidR="004F49D5" w:rsidRPr="000558E4">
        <w:t xml:space="preserve">, but </w:t>
      </w:r>
      <w:r w:rsidR="005A2491">
        <w:t>its</w:t>
      </w:r>
      <w:r w:rsidR="00342CE7">
        <w:t xml:space="preserve"> </w:t>
      </w:r>
      <w:r w:rsidR="004F49D5" w:rsidRPr="000558E4">
        <w:t>prominence is distinctive.</w:t>
      </w:r>
      <w:r w:rsidR="008E3364">
        <w:t xml:space="preserve"> </w:t>
      </w:r>
      <w:r w:rsidRPr="000558E4">
        <w:t xml:space="preserve">Similar phrases such as </w:t>
      </w:r>
      <w:r w:rsidR="00475773">
        <w:t>“</w:t>
      </w:r>
      <w:r w:rsidRPr="000558E4">
        <w:t>a day for Yahweh</w:t>
      </w:r>
      <w:r w:rsidR="00475773">
        <w:t>”</w:t>
      </w:r>
      <w:r w:rsidRPr="000558E4">
        <w:t xml:space="preserve"> and </w:t>
      </w:r>
      <w:r w:rsidR="008902B1">
        <w:t>“</w:t>
      </w:r>
      <w:r w:rsidRPr="000558E4">
        <w:t>the day of Yahweh’s anger</w:t>
      </w:r>
      <w:r w:rsidR="00E90A1C">
        <w:t>/</w:t>
      </w:r>
      <w:r w:rsidRPr="000558E4">
        <w:t>fury</w:t>
      </w:r>
      <w:r w:rsidR="00E90A1C">
        <w:t>/</w:t>
      </w:r>
      <w:r w:rsidRPr="000558E4">
        <w:t>sacrifice</w:t>
      </w:r>
      <w:r w:rsidR="008902B1">
        <w:t>”</w:t>
      </w:r>
      <w:r w:rsidRPr="000558E4">
        <w:t xml:space="preserve"> also recur more often in the Twelve than elsewhere (e.g., Zech 14:1; Zeph 1:8;</w:t>
      </w:r>
      <w:r w:rsidR="00150478">
        <w:t xml:space="preserve"> </w:t>
      </w:r>
      <w:r w:rsidRPr="000558E4">
        <w:t xml:space="preserve">1:18; 2:2, 3). </w:t>
      </w:r>
      <w:r w:rsidR="008902B1">
        <w:t>It is sometimes accompanied by other allusions to a “day” that gloss these references retrospectively (e.g., Joel 2:2), sometimes b</w:t>
      </w:r>
      <w:r w:rsidR="006A217B">
        <w:t>y</w:t>
      </w:r>
      <w:r w:rsidR="008902B1">
        <w:t xml:space="preserve"> describing it as “that day” (e.g., Zeph 1:9, 10</w:t>
      </w:r>
      <w:r w:rsidR="008A397D">
        <w:t xml:space="preserve">; Zech </w:t>
      </w:r>
      <w:r w:rsidR="008A397D" w:rsidRPr="000558E4">
        <w:t>14:4, 6, 8, 9, 13, 20, 21</w:t>
      </w:r>
      <w:r w:rsidR="008902B1">
        <w:t>)</w:t>
      </w:r>
      <w:r w:rsidR="008A397D">
        <w:t xml:space="preserve">. </w:t>
      </w:r>
      <w:r w:rsidR="002024CD">
        <w:t>This</w:t>
      </w:r>
      <w:r w:rsidRPr="000558E4">
        <w:t xml:space="preserve"> vaguer </w:t>
      </w:r>
      <w:r w:rsidR="006A217B">
        <w:t>expression</w:t>
      </w:r>
      <w:r w:rsidRPr="000558E4">
        <w:t xml:space="preserve"> is more common throughout the Prophets</w:t>
      </w:r>
      <w:r w:rsidR="00402A90">
        <w:t xml:space="preserve">. </w:t>
      </w:r>
      <w:r w:rsidR="006A217B">
        <w:t>It</w:t>
      </w:r>
      <w:r w:rsidR="001C4BC1" w:rsidRPr="000558E4">
        <w:t xml:space="preserve"> </w:t>
      </w:r>
      <w:r w:rsidR="001C4BC1">
        <w:t xml:space="preserve">can </w:t>
      </w:r>
      <w:r w:rsidR="001C4BC1" w:rsidRPr="000558E4">
        <w:t>refer back to a particular day that has just been mentioned (e.g., Zech 6:10)</w:t>
      </w:r>
      <w:r w:rsidR="006A217B">
        <w:t>, b</w:t>
      </w:r>
      <w:r w:rsidR="001C4BC1">
        <w:t>ut</w:t>
      </w:r>
      <w:r w:rsidRPr="000558E4">
        <w:t xml:space="preserve"> it may</w:t>
      </w:r>
      <w:r w:rsidR="001C4BC1">
        <w:t xml:space="preserve"> commonly carry the connotations of “that [well-known] day</w:t>
      </w:r>
      <w:r w:rsidR="00180F61">
        <w:t>,” Yahweh’s day</w:t>
      </w:r>
      <w:r w:rsidRPr="000558E4">
        <w:t xml:space="preserve"> (e.g., Amos 8:3, 9; Mic 5:10 [9]</w:t>
      </w:r>
      <w:r w:rsidR="00005549">
        <w:t xml:space="preserve">; </w:t>
      </w:r>
      <w:r w:rsidR="00005549" w:rsidRPr="000558E4">
        <w:t>Zech 12:1-14</w:t>
      </w:r>
      <w:r w:rsidRPr="000558E4">
        <w:t>)</w:t>
      </w:r>
      <w:r w:rsidR="0078436F">
        <w:t>, p</w:t>
      </w:r>
      <w:r w:rsidR="0078436F" w:rsidRPr="000558E4">
        <w:t xml:space="preserve">articularly </w:t>
      </w:r>
      <w:r w:rsidR="00BF7D5E">
        <w:t xml:space="preserve">where </w:t>
      </w:r>
      <w:r w:rsidR="00797455">
        <w:t>it</w:t>
      </w:r>
      <w:r w:rsidR="00BF7D5E">
        <w:t xml:space="preserve"> has</w:t>
      </w:r>
      <w:r w:rsidR="0078436F" w:rsidRPr="000558E4">
        <w:t xml:space="preserve"> no antecedent </w:t>
      </w:r>
      <w:r w:rsidR="00BF7D5E">
        <w:t>tempo</w:t>
      </w:r>
      <w:r w:rsidR="00412191">
        <w:t xml:space="preserve">ral expression to which </w:t>
      </w:r>
      <w:r w:rsidR="00797455">
        <w:t>it</w:t>
      </w:r>
      <w:r w:rsidR="00412191">
        <w:t xml:space="preserve"> could </w:t>
      </w:r>
      <w:r w:rsidR="00797455">
        <w:t xml:space="preserve">be </w:t>
      </w:r>
      <w:r w:rsidR="00412191">
        <w:t>refer</w:t>
      </w:r>
      <w:r w:rsidR="00797455">
        <w:t>ring</w:t>
      </w:r>
      <w:r w:rsidR="00412191">
        <w:t xml:space="preserve"> back </w:t>
      </w:r>
      <w:r w:rsidR="0078436F" w:rsidRPr="000558E4">
        <w:t>(</w:t>
      </w:r>
      <w:r w:rsidR="00412191">
        <w:t xml:space="preserve">e.g., </w:t>
      </w:r>
      <w:r w:rsidR="0078436F" w:rsidRPr="000558E4">
        <w:t>Obad 8)</w:t>
      </w:r>
      <w:r w:rsidR="00AA1787">
        <w:t xml:space="preserve">. </w:t>
      </w:r>
      <w:r w:rsidR="00AA1787" w:rsidRPr="000558E4">
        <w:t>Although the precise phrase comes in only five of the Twelve, all but Jonah use expressions that may be related.</w:t>
      </w:r>
      <w:r w:rsidR="00AA1787">
        <w:rPr>
          <w:rStyle w:val="FootnoteReference"/>
        </w:rPr>
        <w:footnoteReference w:id="8"/>
      </w:r>
      <w:r w:rsidR="00A03D10">
        <w:t xml:space="preserve"> </w:t>
      </w:r>
    </w:p>
    <w:p w14:paraId="1E44A496" w14:textId="5C25C8FF" w:rsidR="00B619F2" w:rsidRPr="000558E4" w:rsidRDefault="00B619F2" w:rsidP="00B619F2">
      <w:r w:rsidRPr="000558E4">
        <w:t xml:space="preserve">Chronologically, the expression leaps onto the stage fully-formed in Amos 5:18-20. In the </w:t>
      </w:r>
      <w:r w:rsidR="009B64A0">
        <w:t xml:space="preserve">MT </w:t>
      </w:r>
      <w:r w:rsidRPr="000558E4">
        <w:t xml:space="preserve">order </w:t>
      </w:r>
      <w:r w:rsidR="009B64A0">
        <w:t>of the Twelve</w:t>
      </w:r>
      <w:r w:rsidRPr="000558E4">
        <w:t>, Joel with its multiplicity of occurrences precedes Amos, as do Isaiah and Ezekiel</w:t>
      </w:r>
      <w:r w:rsidR="00BC5725">
        <w:t xml:space="preserve"> with their references</w:t>
      </w:r>
      <w:r w:rsidR="0041673D">
        <w:t>. I</w:t>
      </w:r>
      <w:r w:rsidRPr="000558E4">
        <w:t>n LXX Amos precedes Joel</w:t>
      </w:r>
      <w:r w:rsidR="00E35BF5">
        <w:t>,</w:t>
      </w:r>
      <w:r w:rsidRPr="000558E4">
        <w:t xml:space="preserve"> and the Twelve precede Isaiah, Jeremiah, and Ezekiel</w:t>
      </w:r>
      <w:r w:rsidR="0041673D">
        <w:t>, so t</w:t>
      </w:r>
      <w:r w:rsidR="00E35BF5">
        <w:t>here</w:t>
      </w:r>
      <w:r w:rsidRPr="000558E4">
        <w:t xml:space="preserve"> the Amos references come first in the Scriptures. We do not know the background or origin of the expression, but it evidently </w:t>
      </w:r>
      <w:r w:rsidR="00B44EA2">
        <w:t>denot</w:t>
      </w:r>
      <w:r w:rsidRPr="000558E4">
        <w:t xml:space="preserve">ed a time when things would be light and bright. In Amos’s day things likely were light and bright for many people, at least for the sort of people who write and read papers like this one. And </w:t>
      </w:r>
      <w:r w:rsidR="00467FF0">
        <w:t>Amos’s</w:t>
      </w:r>
      <w:r w:rsidRPr="000558E4">
        <w:t xml:space="preserve"> audience knew that Yahweh was a God who loved to bless his people and purposed to open the storehouses in the heavens for them</w:t>
      </w:r>
      <w:r w:rsidR="00532688">
        <w:t>, and that</w:t>
      </w:r>
      <w:r w:rsidRPr="000558E4">
        <w:t xml:space="preserve"> Yahweh’s moment would mean an even fuller experience of those realities. Amos’s message about Yahweh’s day appears in conjunction with observations about festivals in a sanctuary such as Bethel, when people’s worship might remind them of those intentions on Yahweh’s part. Amos turns their expectations upside down </w:t>
      </w:r>
      <w:r w:rsidR="00A90255">
        <w:t>in</w:t>
      </w:r>
      <w:r w:rsidRPr="000558E4">
        <w:t xml:space="preserve"> declar</w:t>
      </w:r>
      <w:r w:rsidR="00A90255">
        <w:t>ing</w:t>
      </w:r>
      <w:r w:rsidRPr="000558E4">
        <w:t xml:space="preserve"> that Yahweh’s moment will </w:t>
      </w:r>
      <w:r w:rsidR="00D74129">
        <w:t>mean</w:t>
      </w:r>
      <w:r w:rsidRPr="000558E4">
        <w:t xml:space="preserve"> gloom not brightness. </w:t>
      </w:r>
      <w:r w:rsidR="00664122">
        <w:t>E</w:t>
      </w:r>
      <w:r w:rsidRPr="000558E4">
        <w:t>ither side of the threat are exhortations to have recourse to Yahweh himself rather than to a sanctuary such as Bethel</w:t>
      </w:r>
      <w:r w:rsidR="00D4108E">
        <w:t>,</w:t>
      </w:r>
      <w:r w:rsidRPr="000558E4">
        <w:t xml:space="preserve"> and to see that authority is exercised in a faithful way in the community </w:t>
      </w:r>
      <w:r w:rsidR="00D4108E">
        <w:t xml:space="preserve">so as to </w:t>
      </w:r>
      <w:r w:rsidRPr="000558E4">
        <w:t xml:space="preserve">ensure that ordinary people do as well in their lives as professors and pastors. By implication, </w:t>
      </w:r>
      <w:r w:rsidR="00672397">
        <w:t xml:space="preserve">however, </w:t>
      </w:r>
      <w:r w:rsidRPr="000558E4">
        <w:t>Yahweh’s threat can be forestalled.</w:t>
      </w:r>
    </w:p>
    <w:p w14:paraId="4A6ADBAB" w14:textId="57FD7567" w:rsidR="00B619F2" w:rsidRPr="000558E4" w:rsidRDefault="00B619F2" w:rsidP="00B619F2">
      <w:r w:rsidRPr="000558E4">
        <w:t>Joel makes the same assumption and gives the same warnings, but elaborates on the point</w:t>
      </w:r>
      <w:r w:rsidR="00243948">
        <w:t>;</w:t>
      </w:r>
      <w:r w:rsidRPr="000558E4">
        <w:t xml:space="preserve"> Yahweh’s day is the distinctive focus of his prophecy. A</w:t>
      </w:r>
      <w:r w:rsidR="00745974">
        <w:t>s a</w:t>
      </w:r>
      <w:r w:rsidRPr="000558E4">
        <w:t xml:space="preserve"> key aspect of </w:t>
      </w:r>
      <w:r w:rsidR="001F3D24">
        <w:t>hi</w:t>
      </w:r>
      <w:r w:rsidR="00FB5770">
        <w:t>s</w:t>
      </w:r>
      <w:r w:rsidRPr="000558E4">
        <w:t xml:space="preserve"> exposition</w:t>
      </w:r>
      <w:r w:rsidR="00745974">
        <w:t>, he</w:t>
      </w:r>
      <w:r w:rsidRPr="000558E4">
        <w:t xml:space="preserve"> spell</w:t>
      </w:r>
      <w:r w:rsidR="00745974">
        <w:t>s</w:t>
      </w:r>
      <w:r w:rsidRPr="000558E4">
        <w:t xml:space="preserve"> out two sets of events to which Yahweh’s day can refer</w:t>
      </w:r>
      <w:r w:rsidR="00B719B1">
        <w:t xml:space="preserve">; </w:t>
      </w:r>
      <w:r w:rsidR="000F03AE">
        <w:t>he</w:t>
      </w:r>
      <w:r w:rsidRPr="000558E4">
        <w:t xml:space="preserve"> does not clash with Amos but </w:t>
      </w:r>
      <w:r w:rsidR="000F03AE">
        <w:t>he</w:t>
      </w:r>
      <w:r w:rsidR="00B719B1">
        <w:t xml:space="preserve"> </w:t>
      </w:r>
      <w:r w:rsidRPr="000558E4">
        <w:t xml:space="preserve">may go beyond </w:t>
      </w:r>
      <w:r w:rsidR="0055354E">
        <w:t>Amos’s</w:t>
      </w:r>
      <w:r w:rsidRPr="000558E4">
        <w:t xml:space="preserve"> implications. Joel 1 describes a locust epidemic that </w:t>
      </w:r>
      <w:r w:rsidR="00E006C1">
        <w:t xml:space="preserve">in </w:t>
      </w:r>
      <w:r w:rsidR="000F03AE">
        <w:t>the prophet’s</w:t>
      </w:r>
      <w:r w:rsidR="00E006C1">
        <w:t xml:space="preserve"> vision </w:t>
      </w:r>
      <w:r w:rsidRPr="000558E4">
        <w:t>has apparen</w:t>
      </w:r>
      <w:r w:rsidR="00E006C1">
        <w:t xml:space="preserve">tly </w:t>
      </w:r>
      <w:r w:rsidRPr="000558E4">
        <w:t xml:space="preserve">already happened but </w:t>
      </w:r>
      <w:r w:rsidR="00E006C1">
        <w:t xml:space="preserve">that </w:t>
      </w:r>
      <w:r w:rsidRPr="000558E4">
        <w:t xml:space="preserve">is </w:t>
      </w:r>
      <w:r w:rsidR="00AE54DE">
        <w:t>in prospect</w:t>
      </w:r>
      <w:r w:rsidRPr="000558E4">
        <w:t xml:space="preserve"> for his audience. The threat of this epidemic means that “a day of Yahweh is near” (1:1</w:t>
      </w:r>
      <w:r w:rsidR="004D6FDF">
        <w:t>5</w:t>
      </w:r>
      <w:r w:rsidRPr="000558E4">
        <w:t xml:space="preserve">). The vision might imply a literal epidemic or might be a figure for military invasion. Joel 2 </w:t>
      </w:r>
      <w:r w:rsidR="00705AD4">
        <w:t>then</w:t>
      </w:r>
      <w:r w:rsidRPr="000558E4">
        <w:t xml:space="preserve"> relate</w:t>
      </w:r>
      <w:r w:rsidR="00705AD4">
        <w:t>s</w:t>
      </w:r>
      <w:r w:rsidRPr="000558E4">
        <w:t xml:space="preserve"> a further vision that certainly describes</w:t>
      </w:r>
      <w:r w:rsidR="00705AD4">
        <w:t xml:space="preserve"> </w:t>
      </w:r>
      <w:r w:rsidRPr="000558E4">
        <w:t xml:space="preserve">military invasion. Both visions </w:t>
      </w:r>
      <w:r w:rsidR="00D35AFE">
        <w:t>seek</w:t>
      </w:r>
      <w:r w:rsidRPr="000558E4">
        <w:t xml:space="preserve"> to press people into turning to Yahweh with fasting and prayer. The two visions, then, portray Yahweh’s moment as </w:t>
      </w:r>
      <w:r w:rsidR="003E3059">
        <w:t xml:space="preserve">one or more </w:t>
      </w:r>
      <w:r w:rsidRPr="000558E4">
        <w:t>events that are to overwhelm the community.</w:t>
      </w:r>
    </w:p>
    <w:p w14:paraId="007A0C69" w14:textId="56A64257" w:rsidR="00B619F2" w:rsidRPr="000558E4" w:rsidRDefault="00B619F2" w:rsidP="00B619F2">
      <w:r w:rsidRPr="000558E4">
        <w:lastRenderedPageBreak/>
        <w:t>Joel speaks further about Yahweh’s day in 2:28-32</w:t>
      </w:r>
      <w:r w:rsidR="003E3059">
        <w:t>, which</w:t>
      </w:r>
      <w:r w:rsidRPr="000558E4">
        <w:t xml:space="preserve"> </w:t>
      </w:r>
      <w:r w:rsidR="00451B54">
        <w:t xml:space="preserve">forms a new paragraph </w:t>
      </w:r>
      <w:r w:rsidRPr="000558E4">
        <w:t xml:space="preserve">in MT and </w:t>
      </w:r>
      <w:r w:rsidR="00711755">
        <w:t xml:space="preserve">constitutes chapter </w:t>
      </w:r>
      <w:r w:rsidR="009E44BB">
        <w:t>3</w:t>
      </w:r>
      <w:r w:rsidR="00711755">
        <w:t xml:space="preserve"> in </w:t>
      </w:r>
      <w:r w:rsidRPr="000558E4">
        <w:t>printed Hebrew Bibles. Th</w:t>
      </w:r>
      <w:r w:rsidR="003F1294">
        <w:t>e</w:t>
      </w:r>
      <w:r w:rsidRPr="000558E4">
        <w:t xml:space="preserve"> variation from the English chapter division </w:t>
      </w:r>
      <w:r w:rsidR="00B71224">
        <w:t>matches the way</w:t>
      </w:r>
      <w:r w:rsidRPr="000558E4">
        <w:t xml:space="preserve"> Joel now speaks </w:t>
      </w:r>
      <w:r w:rsidR="003F1294">
        <w:t xml:space="preserve">differently </w:t>
      </w:r>
      <w:r w:rsidRPr="000558E4">
        <w:t>of Yahweh’s day</w:t>
      </w:r>
      <w:r w:rsidR="009C1757">
        <w:t>,</w:t>
      </w:r>
      <w:r w:rsidRPr="000558E4">
        <w:t xml:space="preserve"> </w:t>
      </w:r>
      <w:r w:rsidR="003F1294">
        <w:t xml:space="preserve">describing </w:t>
      </w:r>
      <w:r w:rsidRPr="000558E4">
        <w:t xml:space="preserve">cosmic portents that will herald </w:t>
      </w:r>
      <w:r w:rsidR="003F1294">
        <w:t>it</w:t>
      </w:r>
      <w:r w:rsidRPr="000558E4">
        <w:t xml:space="preserve">. The description of the day itself follows </w:t>
      </w:r>
      <w:r w:rsidR="008C1962">
        <w:t>as</w:t>
      </w:r>
      <w:r w:rsidR="009C1757">
        <w:t xml:space="preserve"> </w:t>
      </w:r>
      <w:r w:rsidRPr="000558E4">
        <w:t xml:space="preserve">a new chapter in printed Bibles </w:t>
      </w:r>
      <w:r w:rsidR="008C1962">
        <w:t>(</w:t>
      </w:r>
      <w:r w:rsidRPr="000558E4">
        <w:t>3:1-21 English, 4:1-21 Hebrew)</w:t>
      </w:r>
      <w:r w:rsidR="008C1962">
        <w:t>, though not in MT.</w:t>
      </w:r>
    </w:p>
    <w:p w14:paraId="653AD117" w14:textId="79E3DD91" w:rsidR="00B619F2" w:rsidRPr="005062A8" w:rsidRDefault="00B619F2" w:rsidP="00B619F2">
      <w:r w:rsidRPr="000558E4">
        <w:t xml:space="preserve">Joel’s distinctive insight is that Yahweh’s day </w:t>
      </w:r>
      <w:r w:rsidR="007E7684">
        <w:t xml:space="preserve">in its </w:t>
      </w:r>
      <w:r w:rsidR="007E7684" w:rsidRPr="000558E4">
        <w:t xml:space="preserve">catastrophic reality </w:t>
      </w:r>
      <w:r w:rsidRPr="000558E4">
        <w:t xml:space="preserve">can happen in the course of regular human experience, taking the form of a natural calamity or a military calamity. Or it can </w:t>
      </w:r>
      <w:r w:rsidR="007C69D2">
        <w:t>constitute</w:t>
      </w:r>
      <w:r w:rsidRPr="000558E4">
        <w:t xml:space="preserve"> an ultimate exercise of divine authority after which nothing will be the same.</w:t>
      </w:r>
      <w:r w:rsidR="00F2764F">
        <w:t xml:space="preserve"> </w:t>
      </w:r>
      <w:r w:rsidR="00660068">
        <w:t>“Yahweh’s day”</w:t>
      </w:r>
      <w:r w:rsidR="00F2764F">
        <w:t xml:space="preserve"> need not always refer to the same actual moment, </w:t>
      </w:r>
      <w:r w:rsidR="00660068">
        <w:t>as</w:t>
      </w:r>
      <w:r w:rsidR="00F2764F">
        <w:t xml:space="preserve"> the conventional English </w:t>
      </w:r>
      <w:r w:rsidR="005062A8">
        <w:t>translation “</w:t>
      </w:r>
      <w:r w:rsidR="005062A8">
        <w:rPr>
          <w:i/>
          <w:iCs/>
        </w:rPr>
        <w:t>the</w:t>
      </w:r>
      <w:r w:rsidR="005062A8">
        <w:t xml:space="preserve"> day of the Lord” implies. </w:t>
      </w:r>
      <w:r w:rsidR="00025D6F">
        <w:t xml:space="preserve">When a </w:t>
      </w:r>
      <w:r w:rsidR="002064D5">
        <w:t xml:space="preserve">construct noun links to a </w:t>
      </w:r>
      <w:r w:rsidR="00C0509B">
        <w:t>name, the construct noun can be indefinite.</w:t>
      </w:r>
      <w:r w:rsidR="00C0509B">
        <w:rPr>
          <w:rStyle w:val="FootnoteReference"/>
        </w:rPr>
        <w:footnoteReference w:id="9"/>
      </w:r>
      <w:r w:rsidR="00F17647">
        <w:t xml:space="preserve"> </w:t>
      </w:r>
      <w:r w:rsidR="006365BD">
        <w:t xml:space="preserve">So </w:t>
      </w:r>
      <w:r w:rsidR="000B714A" w:rsidRPr="000558E4">
        <w:rPr>
          <w:i/>
          <w:iCs/>
        </w:rPr>
        <w:t>y</w:t>
      </w:r>
      <w:r w:rsidR="000B714A" w:rsidRPr="000558E4">
        <w:rPr>
          <w:rFonts w:cstheme="minorHAnsi"/>
          <w:i/>
          <w:iCs/>
        </w:rPr>
        <w:t>ô</w:t>
      </w:r>
      <w:r w:rsidR="000B714A" w:rsidRPr="000558E4">
        <w:rPr>
          <w:i/>
          <w:iCs/>
        </w:rPr>
        <w:t>m</w:t>
      </w:r>
      <w:r w:rsidR="000B714A">
        <w:rPr>
          <w:i/>
          <w:iCs/>
        </w:rPr>
        <w:t xml:space="preserve"> yhwh</w:t>
      </w:r>
      <w:r w:rsidR="000B714A">
        <w:t xml:space="preserve"> is open to meaning “</w:t>
      </w:r>
      <w:r w:rsidR="000B714A" w:rsidRPr="005B732B">
        <w:rPr>
          <w:i/>
          <w:iCs/>
        </w:rPr>
        <w:t xml:space="preserve">a </w:t>
      </w:r>
      <w:r w:rsidR="000B714A">
        <w:t>day of Yahweh.”</w:t>
      </w:r>
      <w:r w:rsidR="000B714A">
        <w:rPr>
          <w:i/>
          <w:iCs/>
        </w:rPr>
        <w:t xml:space="preserve"> </w:t>
      </w:r>
    </w:p>
    <w:p w14:paraId="1C743AFF" w14:textId="6FD44697" w:rsidR="00B619F2" w:rsidRPr="000558E4" w:rsidRDefault="00B619F2" w:rsidP="00B619F2">
      <w:r w:rsidRPr="000558E4">
        <w:t>The closing verses of Joel suggest another insight. Following on the declaration that a day of Yahweh is near</w:t>
      </w:r>
      <w:r w:rsidR="00B57CAE">
        <w:t>,</w:t>
      </w:r>
      <w:r w:rsidRPr="000558E4">
        <w:t xml:space="preserve"> in Determination Vale (3:14 [4:14]), Joel adds:</w:t>
      </w:r>
      <w:r w:rsidR="00150478">
        <w:t xml:space="preserve"> </w:t>
      </w:r>
    </w:p>
    <w:p w14:paraId="32080D33" w14:textId="77777777" w:rsidR="00B619F2" w:rsidRPr="000558E4" w:rsidRDefault="00B619F2" w:rsidP="00B619F2">
      <w:pPr>
        <w:pStyle w:val="NoSpacing"/>
      </w:pPr>
      <w:r w:rsidRPr="000558E4">
        <w:tab/>
        <w:t>And it will happen on that day:</w:t>
      </w:r>
    </w:p>
    <w:p w14:paraId="79EF18B8" w14:textId="77777777" w:rsidR="00B619F2" w:rsidRPr="000558E4" w:rsidRDefault="00B619F2" w:rsidP="00B619F2">
      <w:pPr>
        <w:pStyle w:val="NoSpacing"/>
        <w:ind w:left="720" w:firstLine="720"/>
      </w:pPr>
      <w:r w:rsidRPr="000558E4">
        <w:t>the mountains will drop treading.</w:t>
      </w:r>
    </w:p>
    <w:p w14:paraId="649437B6" w14:textId="77777777" w:rsidR="00B619F2" w:rsidRPr="000558E4" w:rsidRDefault="00B619F2" w:rsidP="00B619F2">
      <w:pPr>
        <w:pStyle w:val="NoSpacing"/>
        <w:ind w:firstLine="720"/>
      </w:pPr>
      <w:r w:rsidRPr="000558E4">
        <w:t>The hills will run with milk,</w:t>
      </w:r>
    </w:p>
    <w:p w14:paraId="252A3E79" w14:textId="77777777" w:rsidR="00B619F2" w:rsidRPr="000558E4" w:rsidRDefault="00B619F2" w:rsidP="00B619F2">
      <w:pPr>
        <w:pStyle w:val="NoSpacing"/>
      </w:pPr>
      <w:r w:rsidRPr="000558E4">
        <w:tab/>
      </w:r>
      <w:r w:rsidRPr="000558E4">
        <w:tab/>
        <w:t>all the channels in Judah will run with water.</w:t>
      </w:r>
    </w:p>
    <w:p w14:paraId="60AB7D60" w14:textId="77777777" w:rsidR="00B619F2" w:rsidRPr="000558E4" w:rsidRDefault="00B619F2" w:rsidP="00B619F2">
      <w:pPr>
        <w:pStyle w:val="NoSpacing"/>
        <w:ind w:firstLine="720"/>
      </w:pPr>
      <w:r w:rsidRPr="000558E4">
        <w:t xml:space="preserve">A fountain will go out from Yahweh’s house, </w:t>
      </w:r>
    </w:p>
    <w:p w14:paraId="2DF5A86A" w14:textId="77777777" w:rsidR="00B619F2" w:rsidRPr="000558E4" w:rsidRDefault="00B619F2" w:rsidP="00B619F2">
      <w:pPr>
        <w:pStyle w:val="NoSpacing"/>
      </w:pPr>
      <w:r w:rsidRPr="000558E4">
        <w:tab/>
      </w:r>
      <w:r w:rsidRPr="000558E4">
        <w:tab/>
        <w:t>and water Acacias Wadi. (3:18 [4:18])</w:t>
      </w:r>
    </w:p>
    <w:p w14:paraId="560DC2E7" w14:textId="77777777" w:rsidR="00F84EB3" w:rsidRDefault="00F84EB3" w:rsidP="00B619F2"/>
    <w:p w14:paraId="7F7BA89E" w14:textId="6E92550E" w:rsidR="00B619F2" w:rsidRPr="000558E4" w:rsidRDefault="00DB274A" w:rsidP="00B619F2">
      <w:r>
        <w:t>Here,</w:t>
      </w:r>
      <w:r w:rsidR="00B619F2" w:rsidRPr="000558E4">
        <w:t xml:space="preserve"> “that day” refers back to Yahweh’s day</w:t>
      </w:r>
      <w:r w:rsidR="005D2215">
        <w:t xml:space="preserve"> (3:14 [4:1</w:t>
      </w:r>
      <w:r w:rsidR="00515C3D">
        <w:t>4</w:t>
      </w:r>
      <w:r w:rsidR="005D2215">
        <w:t>]</w:t>
      </w:r>
      <w:r w:rsidR="00B619F2" w:rsidRPr="000558E4">
        <w:t xml:space="preserve">, </w:t>
      </w:r>
      <w:r w:rsidR="00515C3D">
        <w:t>but</w:t>
      </w:r>
      <w:r w:rsidR="00B619F2" w:rsidRPr="000558E4">
        <w:t xml:space="preserve"> </w:t>
      </w:r>
      <w:r w:rsidR="00515C3D">
        <w:t>that</w:t>
      </w:r>
      <w:r w:rsidR="00B619F2" w:rsidRPr="000558E4">
        <w:t xml:space="preserve"> day is now a day of blessing. </w:t>
      </w:r>
      <w:r w:rsidR="00EF0314">
        <w:t>T</w:t>
      </w:r>
      <w:r w:rsidR="00B619F2" w:rsidRPr="000558E4">
        <w:t xml:space="preserve">he assumptions countered by Amos </w:t>
      </w:r>
      <w:r w:rsidR="00EF0314">
        <w:t xml:space="preserve">and by himself </w:t>
      </w:r>
      <w:r w:rsidR="00B619F2" w:rsidRPr="000558E4">
        <w:t xml:space="preserve">were not so wrong after all. Amos agrees: </w:t>
      </w:r>
    </w:p>
    <w:p w14:paraId="4600B779" w14:textId="1BEEC285" w:rsidR="00B619F2" w:rsidRDefault="00B619F2" w:rsidP="00B619F2">
      <w:pPr>
        <w:pStyle w:val="NoSpacing"/>
        <w:ind w:firstLine="720"/>
      </w:pPr>
      <w:r w:rsidRPr="000558E4">
        <w:rPr>
          <w:vertAlign w:val="superscript"/>
        </w:rPr>
        <w:t>11</w:t>
      </w:r>
      <w:r w:rsidRPr="000558E4">
        <w:t>On that day</w:t>
      </w:r>
      <w:r w:rsidR="003530BA">
        <w:t>:</w:t>
      </w:r>
    </w:p>
    <w:p w14:paraId="31A92396" w14:textId="77777777" w:rsidR="003530BA" w:rsidRPr="000558E4" w:rsidRDefault="003530BA" w:rsidP="00B619F2">
      <w:pPr>
        <w:pStyle w:val="NoSpacing"/>
        <w:ind w:firstLine="720"/>
      </w:pPr>
    </w:p>
    <w:p w14:paraId="248B8363" w14:textId="6135C4D7" w:rsidR="00B619F2" w:rsidRPr="000558E4" w:rsidRDefault="00B619F2" w:rsidP="00B619F2">
      <w:pPr>
        <w:pStyle w:val="NoSpacing"/>
      </w:pPr>
      <w:r w:rsidRPr="000558E4">
        <w:tab/>
        <w:t>I will raise up David’s fallen</w:t>
      </w:r>
      <w:r w:rsidR="004A6206">
        <w:t xml:space="preserve"> bivouac</w:t>
      </w:r>
    </w:p>
    <w:p w14:paraId="628FA5BF" w14:textId="77777777" w:rsidR="0091690D" w:rsidRDefault="0091690D" w:rsidP="004A6206">
      <w:pPr>
        <w:pStyle w:val="NoSpacing"/>
        <w:ind w:left="720" w:firstLine="720"/>
      </w:pPr>
      <w:r>
        <w:t>a</w:t>
      </w:r>
      <w:r w:rsidR="004A6206">
        <w:t xml:space="preserve">nd </w:t>
      </w:r>
      <w:r>
        <w:t>r</w:t>
      </w:r>
      <w:r w:rsidR="00B619F2" w:rsidRPr="000558E4">
        <w:t xml:space="preserve">epair </w:t>
      </w:r>
      <w:r>
        <w:t>its</w:t>
      </w:r>
      <w:r w:rsidR="00B619F2" w:rsidRPr="000558E4">
        <w:t xml:space="preserve"> brea</w:t>
      </w:r>
      <w:r>
        <w:t>che</w:t>
      </w:r>
      <w:r w:rsidR="00B619F2" w:rsidRPr="000558E4">
        <w:t xml:space="preserve">s </w:t>
      </w:r>
    </w:p>
    <w:p w14:paraId="173C2C0F" w14:textId="371DE4DE" w:rsidR="00B619F2" w:rsidRPr="000558E4" w:rsidRDefault="0091690D" w:rsidP="0091690D">
      <w:pPr>
        <w:pStyle w:val="NoSpacing"/>
        <w:ind w:firstLine="720"/>
      </w:pPr>
      <w:r>
        <w:t>I will</w:t>
      </w:r>
      <w:r w:rsidR="00B619F2" w:rsidRPr="000558E4">
        <w:t xml:space="preserve"> r</w:t>
      </w:r>
      <w:r w:rsidR="005E296E">
        <w:t>aise its</w:t>
      </w:r>
      <w:r w:rsidR="00B619F2" w:rsidRPr="000558E4">
        <w:t xml:space="preserve"> ruins,</w:t>
      </w:r>
    </w:p>
    <w:p w14:paraId="7A72ECAD" w14:textId="76EA3563" w:rsidR="00B619F2" w:rsidRPr="000558E4" w:rsidRDefault="00B619F2" w:rsidP="00B619F2">
      <w:pPr>
        <w:ind w:left="720" w:firstLine="720"/>
      </w:pPr>
      <w:r w:rsidRPr="000558E4">
        <w:t xml:space="preserve">and build it </w:t>
      </w:r>
      <w:r w:rsidR="005E296E">
        <w:t xml:space="preserve">up </w:t>
      </w:r>
      <w:r w:rsidRPr="000558E4">
        <w:t>as in days of old. (Amos 9:11)</w:t>
      </w:r>
    </w:p>
    <w:p w14:paraId="25EE8FA7" w14:textId="743153FA" w:rsidR="00B619F2" w:rsidRPr="000558E4" w:rsidRDefault="00A32DAE" w:rsidP="00AD7EDB">
      <w:r>
        <w:t xml:space="preserve">“That day” with positive implications in passages such as </w:t>
      </w:r>
      <w:r w:rsidR="00BC3178" w:rsidRPr="000558E4">
        <w:t>Hos</w:t>
      </w:r>
      <w:r>
        <w:t>ea</w:t>
      </w:r>
      <w:r w:rsidR="00BC3178" w:rsidRPr="000558E4">
        <w:t xml:space="preserve"> 1:5; 2:16, 18, 21 [18, 20, 23]</w:t>
      </w:r>
      <w:r w:rsidR="00452DE3">
        <w:t>; Haggai 2:23,</w:t>
      </w:r>
      <w:r w:rsidR="00831838">
        <w:t xml:space="preserve"> and a phrase such as “the day of Jezreel” </w:t>
      </w:r>
      <w:r w:rsidR="00F23F6F">
        <w:t>in 1:11</w:t>
      </w:r>
      <w:r w:rsidR="007F236B">
        <w:t>,</w:t>
      </w:r>
      <w:r w:rsidR="00476DFA">
        <w:t xml:space="preserve"> likewise look like a reference to Yahweh’</w:t>
      </w:r>
      <w:r w:rsidR="00F23F6F">
        <w:t>s</w:t>
      </w:r>
      <w:r w:rsidR="00476DFA">
        <w:t xml:space="preserve"> day as a day of restoration and blessing</w:t>
      </w:r>
      <w:r w:rsidR="00AD7EDB">
        <w:t>.</w:t>
      </w:r>
    </w:p>
    <w:p w14:paraId="37535B39" w14:textId="20A71585" w:rsidR="00B619F2" w:rsidRPr="000558E4" w:rsidRDefault="008B2518" w:rsidP="00B619F2">
      <w:pPr>
        <w:pStyle w:val="NoSpacing"/>
      </w:pPr>
      <w:r w:rsidRPr="000558E4">
        <w:t xml:space="preserve">Joel, then, puts us on the track of two double significances about Yahweh’s day that run through the Twelve and constitute one the themes that </w:t>
      </w:r>
      <w:r w:rsidR="007F236B">
        <w:t xml:space="preserve">unites </w:t>
      </w:r>
      <w:r w:rsidRPr="000558E4">
        <w:t>the Twelve.</w:t>
      </w:r>
      <w:r w:rsidR="00B34A83">
        <w:t xml:space="preserve"> </w:t>
      </w:r>
      <w:r w:rsidR="00897C88">
        <w:t>There can be a</w:t>
      </w:r>
      <w:r w:rsidR="00232528">
        <w:t xml:space="preserve"> day of Yahweh</w:t>
      </w:r>
      <w:r w:rsidR="00897C88">
        <w:t xml:space="preserve"> (maybe more than one) </w:t>
      </w:r>
      <w:r w:rsidR="00BD1E1E">
        <w:t>that embodi</w:t>
      </w:r>
      <w:r w:rsidR="00D73968">
        <w:t>es</w:t>
      </w:r>
      <w:r w:rsidR="00BD1E1E">
        <w:t xml:space="preserve"> in history a final epoch-changing day still to come</w:t>
      </w:r>
      <w:r w:rsidR="002A6EAC">
        <w:t>. And whereas p</w:t>
      </w:r>
      <w:r w:rsidR="00B619F2" w:rsidRPr="000558E4">
        <w:t xml:space="preserve">eople thought </w:t>
      </w:r>
      <w:r w:rsidR="00D73968">
        <w:t>of</w:t>
      </w:r>
      <w:r w:rsidR="00B619F2" w:rsidRPr="000558E4">
        <w:t xml:space="preserve"> Yahweh’s day as simply a destined moment of blessing</w:t>
      </w:r>
      <w:r w:rsidR="00444FFF">
        <w:t>,</w:t>
      </w:r>
      <w:r w:rsidR="00B619F2" w:rsidRPr="000558E4">
        <w:t xml:space="preserve"> in the short t</w:t>
      </w:r>
      <w:r w:rsidR="00444FFF">
        <w:t>erm</w:t>
      </w:r>
      <w:r w:rsidR="00B619F2" w:rsidRPr="000558E4">
        <w:t xml:space="preserve"> it will be a day of catastrophe</w:t>
      </w:r>
      <w:r w:rsidR="00B55DD2">
        <w:t>,</w:t>
      </w:r>
      <w:r w:rsidR="00B619F2" w:rsidRPr="000558E4">
        <w:t xml:space="preserve"> unless reorder their community life</w:t>
      </w:r>
      <w:r w:rsidR="00444FFF">
        <w:t xml:space="preserve"> and </w:t>
      </w:r>
      <w:r w:rsidR="00016988">
        <w:t>reaffirm their commitment to Yahweh</w:t>
      </w:r>
      <w:r w:rsidR="00B619F2" w:rsidRPr="000558E4">
        <w:t>. But the other side of catastrophe</w:t>
      </w:r>
      <w:r w:rsidR="00C86CDD">
        <w:t>,</w:t>
      </w:r>
      <w:r w:rsidR="00B619F2" w:rsidRPr="000558E4">
        <w:t xml:space="preserve"> </w:t>
      </w:r>
      <w:r w:rsidR="00016988">
        <w:t>Yahweh’s day</w:t>
      </w:r>
      <w:r w:rsidR="00B619F2" w:rsidRPr="000558E4">
        <w:t xml:space="preserve"> can be the day of blessing that Yahweh intended. The alternatives that the Twelve put before Israel are </w:t>
      </w:r>
      <w:r w:rsidR="00016988">
        <w:t xml:space="preserve">actually </w:t>
      </w:r>
      <w:r w:rsidR="00B619F2" w:rsidRPr="000558E4">
        <w:t>the ones laid out in Deut</w:t>
      </w:r>
      <w:r w:rsidR="00016988">
        <w:t>eronomy</w:t>
      </w:r>
      <w:r w:rsidR="00B619F2" w:rsidRPr="000558E4">
        <w:t xml:space="preserve"> 28</w:t>
      </w:r>
      <w:r w:rsidR="00016988">
        <w:t xml:space="preserve"> in the promises and threats attached to Yahweh’s covenant.</w:t>
      </w:r>
    </w:p>
    <w:p w14:paraId="13DF68C2" w14:textId="77777777" w:rsidR="00B619F2" w:rsidRPr="000558E4" w:rsidRDefault="00B619F2" w:rsidP="00B619F2">
      <w:pPr>
        <w:pStyle w:val="NoSpacing"/>
      </w:pPr>
    </w:p>
    <w:p w14:paraId="7BAE0DE2" w14:textId="65D68F7C" w:rsidR="0031203E" w:rsidRPr="000558E4" w:rsidRDefault="0031203E" w:rsidP="00B619F2">
      <w:pPr>
        <w:pStyle w:val="Heading2"/>
      </w:pPr>
      <w:r w:rsidRPr="000558E4">
        <w:t xml:space="preserve">A New David </w:t>
      </w:r>
    </w:p>
    <w:p w14:paraId="572886EB" w14:textId="78AE06E4" w:rsidR="00D24855" w:rsidRPr="000558E4" w:rsidRDefault="008B6E94" w:rsidP="0031203E">
      <w:r w:rsidRPr="000558E4">
        <w:t xml:space="preserve">Like Paul interpreting God’s purpose for the nations </w:t>
      </w:r>
      <w:r w:rsidR="00661D05" w:rsidRPr="000558E4">
        <w:t>with a reference to Hosea</w:t>
      </w:r>
      <w:r w:rsidR="009E1F66" w:rsidRPr="000558E4">
        <w:t xml:space="preserve"> 1</w:t>
      </w:r>
      <w:r w:rsidR="00343A3F">
        <w:t>:10</w:t>
      </w:r>
      <w:r w:rsidR="009E1F66" w:rsidRPr="000558E4">
        <w:t xml:space="preserve">, Matthew </w:t>
      </w:r>
      <w:r w:rsidR="00825FC6" w:rsidRPr="000558E4">
        <w:t>interprets</w:t>
      </w:r>
      <w:r w:rsidR="009E1F66" w:rsidRPr="000558E4">
        <w:t xml:space="preserve"> </w:t>
      </w:r>
      <w:r w:rsidR="00E66739" w:rsidRPr="000558E4">
        <w:t>the Lord</w:t>
      </w:r>
      <w:r w:rsidR="002047CD">
        <w:t>’s telling</w:t>
      </w:r>
      <w:r w:rsidR="00E66739" w:rsidRPr="000558E4">
        <w:t xml:space="preserve"> Joseph to take Jesus and his mother to Egypt</w:t>
      </w:r>
      <w:r w:rsidR="009E1F66" w:rsidRPr="000558E4">
        <w:t xml:space="preserve"> </w:t>
      </w:r>
      <w:r w:rsidR="00825FC6" w:rsidRPr="000558E4">
        <w:t>with a reference to Hosea 11</w:t>
      </w:r>
      <w:r w:rsidR="001A3C22" w:rsidRPr="000558E4">
        <w:t>:1</w:t>
      </w:r>
      <w:r w:rsidR="00825FC6" w:rsidRPr="000558E4">
        <w:t xml:space="preserve">. </w:t>
      </w:r>
      <w:r w:rsidR="009D0398" w:rsidRPr="000558E4">
        <w:t xml:space="preserve">Joseph thereby </w:t>
      </w:r>
      <w:r w:rsidR="00923BE8">
        <w:t>“</w:t>
      </w:r>
      <w:r w:rsidR="00957E0E" w:rsidRPr="000558E4">
        <w:t>fulfilled</w:t>
      </w:r>
      <w:r w:rsidR="00923BE8">
        <w:t>”</w:t>
      </w:r>
      <w:r w:rsidR="00957E0E" w:rsidRPr="000558E4">
        <w:t xml:space="preserve"> Yahweh’s reminder that he </w:t>
      </w:r>
      <w:r w:rsidR="00D5384C" w:rsidRPr="000558E4">
        <w:t xml:space="preserve">had </w:t>
      </w:r>
      <w:r w:rsidR="00421A48" w:rsidRPr="000558E4">
        <w:t xml:space="preserve">called his </w:t>
      </w:r>
      <w:r w:rsidR="00D5384C" w:rsidRPr="000558E4">
        <w:t xml:space="preserve">son </w:t>
      </w:r>
      <w:r w:rsidR="006D6BF6" w:rsidRPr="000558E4">
        <w:t>from</w:t>
      </w:r>
      <w:r w:rsidR="00D5384C" w:rsidRPr="000558E4">
        <w:t xml:space="preserve"> of Egypt</w:t>
      </w:r>
      <w:r w:rsidR="006D6BF6" w:rsidRPr="000558E4">
        <w:t>.</w:t>
      </w:r>
      <w:r w:rsidR="00164989">
        <w:t xml:space="preserve"> Originally,</w:t>
      </w:r>
      <w:r w:rsidR="001A3C22" w:rsidRPr="000558E4">
        <w:t xml:space="preserve"> that reminder was </w:t>
      </w:r>
      <w:r w:rsidR="0028417A">
        <w:t xml:space="preserve">thus </w:t>
      </w:r>
      <w:r w:rsidR="001A3C22" w:rsidRPr="000558E4">
        <w:t xml:space="preserve">not a </w:t>
      </w:r>
      <w:r w:rsidR="0028417A">
        <w:t>message</w:t>
      </w:r>
      <w:r w:rsidR="001A3C22" w:rsidRPr="000558E4">
        <w:t xml:space="preserve"> about the future but a recollection concerning the past</w:t>
      </w:r>
      <w:r w:rsidR="0086743D" w:rsidRPr="000558E4">
        <w:t>. God ful</w:t>
      </w:r>
      <w:r w:rsidR="00BF3D78" w:rsidRPr="000558E4">
        <w:t xml:space="preserve">filled it in the story of Jesus in the sense </w:t>
      </w:r>
      <w:r w:rsidR="000D0CA7">
        <w:t>of</w:t>
      </w:r>
      <w:r w:rsidR="00BF3D78" w:rsidRPr="000558E4">
        <w:t xml:space="preserve"> fill</w:t>
      </w:r>
      <w:r w:rsidR="000D0CA7">
        <w:t>ing</w:t>
      </w:r>
      <w:r w:rsidR="00BF3D78" w:rsidRPr="000558E4">
        <w:t xml:space="preserve"> it out, giving it a new significance. </w:t>
      </w:r>
      <w:r w:rsidR="00851714" w:rsidRPr="000558E4">
        <w:t xml:space="preserve">Further, </w:t>
      </w:r>
      <w:r w:rsidR="00DF7D5D">
        <w:t xml:space="preserve">in Hosea </w:t>
      </w:r>
      <w:r w:rsidR="00851714" w:rsidRPr="000558E4">
        <w:t xml:space="preserve">Yahweh had more </w:t>
      </w:r>
      <w:r w:rsidR="002E5613" w:rsidRPr="000558E4">
        <w:t xml:space="preserve">precisely called </w:t>
      </w:r>
      <w:r w:rsidR="002E5613" w:rsidRPr="00DF7D5D">
        <w:rPr>
          <w:i/>
          <w:iCs/>
        </w:rPr>
        <w:t>to</w:t>
      </w:r>
      <w:r w:rsidR="002E5613" w:rsidRPr="000558E4">
        <w:t xml:space="preserve"> his son, which </w:t>
      </w:r>
      <w:r w:rsidR="00391BF9">
        <w:t>suggests</w:t>
      </w:r>
      <w:r w:rsidR="002E5613" w:rsidRPr="000558E4">
        <w:t xml:space="preserve"> his calling to Israel ever since Egypt</w:t>
      </w:r>
      <w:r w:rsidR="00391BF9">
        <w:t>. I</w:t>
      </w:r>
      <w:r w:rsidR="00416D11">
        <w:t xml:space="preserve">t is </w:t>
      </w:r>
      <w:r w:rsidR="00933A27" w:rsidRPr="000558E4">
        <w:t xml:space="preserve">the Septuagint </w:t>
      </w:r>
      <w:r w:rsidR="00416D11">
        <w:t xml:space="preserve">that </w:t>
      </w:r>
      <w:r w:rsidR="00933A27" w:rsidRPr="000558E4">
        <w:t xml:space="preserve">has “called my son,” a version more </w:t>
      </w:r>
      <w:r w:rsidR="00416D11">
        <w:t xml:space="preserve">directly </w:t>
      </w:r>
      <w:r w:rsidR="00933A27" w:rsidRPr="000558E4">
        <w:t>open to reapplication to Jesus.</w:t>
      </w:r>
    </w:p>
    <w:p w14:paraId="0B3F41AA" w14:textId="40AB879A" w:rsidR="00147990" w:rsidRPr="000558E4" w:rsidRDefault="00147990" w:rsidP="0031203E">
      <w:r w:rsidRPr="000558E4">
        <w:t xml:space="preserve">Hosea’s </w:t>
      </w:r>
      <w:r w:rsidR="0008785C" w:rsidRPr="000558E4">
        <w:t xml:space="preserve">actual prophecy concerning David comes at the climax of the book’s opening three chapters, which </w:t>
      </w:r>
      <w:r w:rsidR="00C24A4B">
        <w:t>form</w:t>
      </w:r>
      <w:r w:rsidR="0008785C" w:rsidRPr="000558E4">
        <w:t xml:space="preserve"> </w:t>
      </w:r>
      <w:r w:rsidR="007148C1" w:rsidRPr="000558E4">
        <w:t>an introduction to the book as a whole with more focus on promise than on the warning that domin</w:t>
      </w:r>
      <w:r w:rsidR="00650309" w:rsidRPr="000558E4">
        <w:t>a</w:t>
      </w:r>
      <w:r w:rsidR="00331A9D">
        <w:t>tes</w:t>
      </w:r>
      <w:r w:rsidR="007148C1" w:rsidRPr="000558E4">
        <w:t xml:space="preserve"> </w:t>
      </w:r>
      <w:r w:rsidR="00650309" w:rsidRPr="000558E4">
        <w:t>Hos</w:t>
      </w:r>
      <w:r w:rsidR="00C24A4B">
        <w:t>ea</w:t>
      </w:r>
      <w:r w:rsidR="00650309" w:rsidRPr="000558E4">
        <w:t xml:space="preserve"> 4 – 14</w:t>
      </w:r>
      <w:r w:rsidR="002F432A" w:rsidRPr="000558E4">
        <w:t xml:space="preserve">. The other side of </w:t>
      </w:r>
      <w:r w:rsidR="0030581F" w:rsidRPr="000558E4">
        <w:t>Yahweh’s chastisement, “</w:t>
      </w:r>
      <w:r w:rsidR="00FF5C13" w:rsidRPr="000558E4">
        <w:t xml:space="preserve">the Israelites will turn back and have recourse to Yahweh their God and David their king” (3:5). </w:t>
      </w:r>
      <w:r w:rsidR="00312CBA" w:rsidRPr="000558E4">
        <w:t>“David” stands for whoever is the Davidic king at the time</w:t>
      </w:r>
      <w:r w:rsidR="006331C3">
        <w:t>,</w:t>
      </w:r>
      <w:r w:rsidR="00FA7C67" w:rsidRPr="000558E4">
        <w:t xml:space="preserve"> and “Israelites” means the Ephra</w:t>
      </w:r>
      <w:r w:rsidR="00C40A31" w:rsidRPr="000558E4">
        <w:t>i</w:t>
      </w:r>
      <w:r w:rsidR="00FA7C67" w:rsidRPr="000558E4">
        <w:t>mites</w:t>
      </w:r>
      <w:r w:rsidR="00C40A31" w:rsidRPr="000558E4">
        <w:t xml:space="preserve"> who are Hosea’s people and the people among whom he operates. </w:t>
      </w:r>
      <w:r w:rsidR="0093618D" w:rsidRPr="000558E4">
        <w:t xml:space="preserve">Turning back to the right way will mean </w:t>
      </w:r>
      <w:r w:rsidR="00664EBF" w:rsidRPr="000558E4">
        <w:t xml:space="preserve">returning to </w:t>
      </w:r>
      <w:r w:rsidR="009F2806" w:rsidRPr="000558E4">
        <w:t>an association with Judah and Jerusalem, and r</w:t>
      </w:r>
      <w:r w:rsidR="0065238D" w:rsidRPr="000558E4">
        <w:t>e</w:t>
      </w:r>
      <w:r w:rsidR="009F2806" w:rsidRPr="000558E4">
        <w:t>cogni</w:t>
      </w:r>
      <w:r w:rsidR="006331C3">
        <w:t>zing</w:t>
      </w:r>
      <w:r w:rsidR="009F2806" w:rsidRPr="000558E4">
        <w:t xml:space="preserve"> David’s line.</w:t>
      </w:r>
      <w:r w:rsidR="0065238D" w:rsidRPr="000558E4">
        <w:t xml:space="preserve"> Presumab</w:t>
      </w:r>
      <w:r w:rsidR="00813CE0" w:rsidRPr="000558E4">
        <w:t>l</w:t>
      </w:r>
      <w:r w:rsidR="0065238D" w:rsidRPr="000558E4">
        <w:t xml:space="preserve">y the </w:t>
      </w:r>
      <w:r w:rsidR="00813CE0" w:rsidRPr="000558E4">
        <w:t xml:space="preserve">formation </w:t>
      </w:r>
      <w:r w:rsidR="00AC7A7E">
        <w:t xml:space="preserve">of Hosea 1 – 3 </w:t>
      </w:r>
      <w:r w:rsidR="00813CE0" w:rsidRPr="000558E4">
        <w:t xml:space="preserve">as </w:t>
      </w:r>
      <w:r w:rsidR="00E03914">
        <w:t>the book’s</w:t>
      </w:r>
      <w:r w:rsidR="00813CE0" w:rsidRPr="000558E4">
        <w:t xml:space="preserve"> introduction postdates the fall of Samaria</w:t>
      </w:r>
      <w:r w:rsidR="00883E98" w:rsidRPr="000558E4">
        <w:t>, the taking</w:t>
      </w:r>
      <w:r w:rsidR="003552AD">
        <w:t xml:space="preserve"> </w:t>
      </w:r>
      <w:r w:rsidR="00883E98" w:rsidRPr="000558E4">
        <w:t xml:space="preserve">of a collection Hosea’s </w:t>
      </w:r>
      <w:r w:rsidR="008D631C">
        <w:t xml:space="preserve">of </w:t>
      </w:r>
      <w:r w:rsidR="00883E98" w:rsidRPr="000558E4">
        <w:t>messages to Judah, and their shaping into a message for the future there</w:t>
      </w:r>
      <w:r w:rsidR="00ED3473">
        <w:t xml:space="preserve">; </w:t>
      </w:r>
      <w:r w:rsidR="00FD47FB">
        <w:t xml:space="preserve">hence the book’s beginning </w:t>
      </w:r>
      <w:r w:rsidR="005B56E1" w:rsidRPr="000558E4">
        <w:t xml:space="preserve">with dates in terms of Judahite kings </w:t>
      </w:r>
      <w:r w:rsidR="00281B1A" w:rsidRPr="000558E4">
        <w:t>and</w:t>
      </w:r>
      <w:r w:rsidR="00883E98" w:rsidRPr="000558E4">
        <w:t xml:space="preserve"> </w:t>
      </w:r>
      <w:r w:rsidR="00ED3473">
        <w:t xml:space="preserve">its applying Hosea’s message </w:t>
      </w:r>
      <w:r w:rsidR="00883E98" w:rsidRPr="000558E4">
        <w:t>to Judah from time to time</w:t>
      </w:r>
      <w:r w:rsidR="00281B1A" w:rsidRPr="000558E4">
        <w:t>.</w:t>
      </w:r>
    </w:p>
    <w:p w14:paraId="4CC90F6E" w14:textId="0EFE94A5" w:rsidR="003D7635" w:rsidRPr="000558E4" w:rsidRDefault="00B053A5" w:rsidP="008753A9">
      <w:r>
        <w:t xml:space="preserve">We have noted that </w:t>
      </w:r>
      <w:r w:rsidR="00976C69" w:rsidRPr="000558E4">
        <w:t xml:space="preserve">Amos almost ends in a related </w:t>
      </w:r>
      <w:r w:rsidR="001921D7" w:rsidRPr="000558E4">
        <w:t>fashion</w:t>
      </w:r>
      <w:r>
        <w:t xml:space="preserve"> with a promise abo</w:t>
      </w:r>
      <w:r w:rsidR="0027606C">
        <w:t>ut restoring David’s fallen</w:t>
      </w:r>
      <w:r w:rsidR="00752F6E" w:rsidRPr="000558E4">
        <w:t xml:space="preserve"> bivouac </w:t>
      </w:r>
      <w:r w:rsidR="0027606C">
        <w:t>“on that day”</w:t>
      </w:r>
      <w:r w:rsidR="001076EF" w:rsidRPr="000558E4">
        <w:t xml:space="preserve"> (Amos 9:11)</w:t>
      </w:r>
      <w:r w:rsidR="0027606C">
        <w:t>. Here, too</w:t>
      </w:r>
      <w:r w:rsidR="00047767" w:rsidRPr="000558E4">
        <w:t>,</w:t>
      </w:r>
      <w:r w:rsidR="00F06AD7" w:rsidRPr="000558E4">
        <w:t xml:space="preserve"> </w:t>
      </w:r>
      <w:r w:rsidR="00113CFC">
        <w:t>a</w:t>
      </w:r>
      <w:r w:rsidR="00F06AD7" w:rsidRPr="000558E4">
        <w:t xml:space="preserve"> prophet who worked in Ephraim (though he was a Judahite) </w:t>
      </w:r>
      <w:r w:rsidR="00F22B16" w:rsidRPr="000558E4">
        <w:t xml:space="preserve">makes a promise concerning the monarchy </w:t>
      </w:r>
      <w:r w:rsidR="00EE3C37" w:rsidRPr="000558E4">
        <w:t xml:space="preserve">based </w:t>
      </w:r>
      <w:r w:rsidR="00F22B16" w:rsidRPr="000558E4">
        <w:t>in J</w:t>
      </w:r>
      <w:r w:rsidR="00EE3C37" w:rsidRPr="000558E4">
        <w:t>erusalem</w:t>
      </w:r>
      <w:r w:rsidR="00047767" w:rsidRPr="000558E4">
        <w:t xml:space="preserve">. </w:t>
      </w:r>
      <w:r w:rsidR="007C6387" w:rsidRPr="000558E4">
        <w:t>David’s fall</w:t>
      </w:r>
      <w:r w:rsidR="006742ED" w:rsidRPr="000558E4">
        <w:t xml:space="preserve">en bivouac is likely a figure for </w:t>
      </w:r>
      <w:r w:rsidR="006E0875">
        <w:t>the</w:t>
      </w:r>
      <w:r w:rsidR="006742ED" w:rsidRPr="000558E4">
        <w:t xml:space="preserve"> </w:t>
      </w:r>
      <w:r w:rsidR="00C35B91" w:rsidRPr="000558E4">
        <w:t xml:space="preserve">twelve-clan </w:t>
      </w:r>
      <w:r w:rsidR="00EE76A1" w:rsidRPr="000558E4">
        <w:t xml:space="preserve">“household” over which David was head, which </w:t>
      </w:r>
      <w:r w:rsidR="00252288" w:rsidRPr="000558E4">
        <w:t>ha</w:t>
      </w:r>
      <w:r w:rsidR="005963D5">
        <w:t>d</w:t>
      </w:r>
      <w:r w:rsidR="00252288" w:rsidRPr="000558E4">
        <w:t xml:space="preserve"> been in an emaciated state since </w:t>
      </w:r>
      <w:r w:rsidR="00F331D4" w:rsidRPr="000558E4">
        <w:t>the northern clans</w:t>
      </w:r>
      <w:r w:rsidR="0003099D">
        <w:t>’ departure</w:t>
      </w:r>
      <w:r w:rsidR="00646D48" w:rsidRPr="000558E4">
        <w:t xml:space="preserve">. </w:t>
      </w:r>
      <w:r w:rsidR="005963D5">
        <w:t xml:space="preserve">Amos goes </w:t>
      </w:r>
      <w:r w:rsidR="00DD7530">
        <w:t>on</w:t>
      </w:r>
      <w:r w:rsidR="005963D5">
        <w:t xml:space="preserve"> to </w:t>
      </w:r>
      <w:r w:rsidR="00BB38AE">
        <w:t>describe</w:t>
      </w:r>
      <w:r w:rsidR="005963D5">
        <w:t xml:space="preserve"> </w:t>
      </w:r>
      <w:r w:rsidR="0003099D">
        <w:t xml:space="preserve">the </w:t>
      </w:r>
      <w:r w:rsidR="00DD7530">
        <w:t xml:space="preserve">household’s also </w:t>
      </w:r>
      <w:r w:rsidR="00346DFC">
        <w:t>taking possession</w:t>
      </w:r>
      <w:r w:rsidR="00646D48" w:rsidRPr="000558E4">
        <w:t xml:space="preserve"> </w:t>
      </w:r>
      <w:r w:rsidR="00346DFC">
        <w:t>of</w:t>
      </w:r>
      <w:r w:rsidR="00646D48" w:rsidRPr="000558E4">
        <w:t xml:space="preserve"> Edom</w:t>
      </w:r>
      <w:r w:rsidR="00346DFC">
        <w:t>, which</w:t>
      </w:r>
      <w:r w:rsidR="00646D48" w:rsidRPr="000558E4">
        <w:t xml:space="preserve"> </w:t>
      </w:r>
      <w:r w:rsidR="00DA39DA" w:rsidRPr="000558E4">
        <w:t>m</w:t>
      </w:r>
      <w:r w:rsidR="00BB38AE">
        <w:t>ight</w:t>
      </w:r>
      <w:r w:rsidR="00DA39DA" w:rsidRPr="000558E4">
        <w:t xml:space="preserve"> </w:t>
      </w:r>
      <w:r w:rsidR="00D31246">
        <w:t>presuppose either</w:t>
      </w:r>
      <w:r w:rsidR="00DA39DA" w:rsidRPr="000558E4">
        <w:t xml:space="preserve"> Edom</w:t>
      </w:r>
      <w:r w:rsidR="00BB38AE">
        <w:t>’s</w:t>
      </w:r>
      <w:r w:rsidR="00DA39DA" w:rsidRPr="000558E4">
        <w:t xml:space="preserve"> declaration of independence </w:t>
      </w:r>
      <w:r w:rsidR="00C7278A" w:rsidRPr="000558E4">
        <w:t xml:space="preserve">from Judah </w:t>
      </w:r>
      <w:r w:rsidR="00B57F94" w:rsidRPr="000558E4">
        <w:t>not long before Amos’s day (2 Kings 8:</w:t>
      </w:r>
      <w:r w:rsidR="006106A0" w:rsidRPr="000558E4">
        <w:t xml:space="preserve">20-22) or </w:t>
      </w:r>
      <w:r w:rsidR="00627722" w:rsidRPr="000558E4">
        <w:t>Edom</w:t>
      </w:r>
      <w:r w:rsidR="007274F5">
        <w:t xml:space="preserve">’s later </w:t>
      </w:r>
      <w:r w:rsidR="00627722" w:rsidRPr="000558E4">
        <w:t>occupy</w:t>
      </w:r>
      <w:r w:rsidR="007274F5">
        <w:t>ing</w:t>
      </w:r>
      <w:r w:rsidR="00627722" w:rsidRPr="000558E4">
        <w:t xml:space="preserve"> </w:t>
      </w:r>
      <w:r w:rsidR="00DA39DA" w:rsidRPr="000558E4">
        <w:t>much of Judah</w:t>
      </w:r>
      <w:r w:rsidR="006106A0" w:rsidRPr="000558E4">
        <w:t xml:space="preserve">. </w:t>
      </w:r>
      <w:r w:rsidR="007C3A8C" w:rsidRPr="000558E4">
        <w:t xml:space="preserve">Either way, Yahweh promises to rebuild the Davidic nation. </w:t>
      </w:r>
      <w:r w:rsidR="001B00E8">
        <w:t>After</w:t>
      </w:r>
      <w:r w:rsidR="0062296B" w:rsidRPr="000558E4">
        <w:t xml:space="preserve"> </w:t>
      </w:r>
      <w:r w:rsidR="007C3A8C" w:rsidRPr="000558E4">
        <w:t xml:space="preserve">the </w:t>
      </w:r>
      <w:r w:rsidR="005772FC" w:rsidRPr="000558E4">
        <w:t xml:space="preserve">felling of the Davidic tree in 587 and the promise that Yahweh would </w:t>
      </w:r>
      <w:r w:rsidR="000467EC">
        <w:t>revive it</w:t>
      </w:r>
      <w:r w:rsidR="0062296B" w:rsidRPr="000558E4">
        <w:t xml:space="preserve">, the Davidic bivouac </w:t>
      </w:r>
      <w:r w:rsidR="00031A7F">
        <w:t>suggest</w:t>
      </w:r>
      <w:r w:rsidR="0062296B" w:rsidRPr="000558E4">
        <w:t xml:space="preserve"> David’s line itself</w:t>
      </w:r>
      <w:r w:rsidR="000B500D">
        <w:t>,</w:t>
      </w:r>
      <w:r w:rsidR="0062296B" w:rsidRPr="000558E4">
        <w:t xml:space="preserve"> and th</w:t>
      </w:r>
      <w:r w:rsidR="00AE3528">
        <w:t>e</w:t>
      </w:r>
      <w:r w:rsidR="0062296B" w:rsidRPr="000558E4">
        <w:t xml:space="preserve"> promise </w:t>
      </w:r>
      <w:r w:rsidR="00AE3528">
        <w:t>came to suggest</w:t>
      </w:r>
      <w:r w:rsidR="0062296B" w:rsidRPr="000558E4">
        <w:t xml:space="preserve"> </w:t>
      </w:r>
      <w:r w:rsidR="009D3A20" w:rsidRPr="000558E4">
        <w:t xml:space="preserve">the restoration of David’s line. </w:t>
      </w:r>
      <w:r w:rsidR="003D7635" w:rsidRPr="000558E4">
        <w:t>An anthology of First Testament texts from Qumran, 4QFlorilegium (4Q174)</w:t>
      </w:r>
      <w:r w:rsidR="00AE3528">
        <w:t>,</w:t>
      </w:r>
      <w:r w:rsidR="00A3114B" w:rsidRPr="000558E4">
        <w:t xml:space="preserve"> </w:t>
      </w:r>
      <w:r w:rsidR="009D712D">
        <w:t>seems to</w:t>
      </w:r>
      <w:r w:rsidR="00A3114B" w:rsidRPr="000558E4">
        <w:t xml:space="preserve"> </w:t>
      </w:r>
      <w:r w:rsidR="00BB4289">
        <w:t>interpret it of</w:t>
      </w:r>
      <w:r w:rsidR="003D7635" w:rsidRPr="000558E4">
        <w:t xml:space="preserve"> an expected Davidic Messiah and speaks of some fulfillment in its own community as a “human sanctuary</w:t>
      </w:r>
      <w:r w:rsidR="00AD6A59">
        <w:t>.</w:t>
      </w:r>
      <w:r w:rsidR="00F978CA" w:rsidRPr="000558E4">
        <w:t>” James does the same in Acts 15:1</w:t>
      </w:r>
      <w:r w:rsidR="005F526D" w:rsidRPr="000558E4">
        <w:t>6.</w:t>
      </w:r>
    </w:p>
    <w:p w14:paraId="776B1BEB" w14:textId="4EDF08F4" w:rsidR="007D0C79" w:rsidRPr="000558E4" w:rsidRDefault="008753A9" w:rsidP="001076EF">
      <w:pPr>
        <w:pStyle w:val="NoSpacing"/>
      </w:pPr>
      <w:r w:rsidRPr="000558E4">
        <w:t xml:space="preserve">Micah’s </w:t>
      </w:r>
      <w:r w:rsidR="009747E1" w:rsidRPr="000558E4">
        <w:t>promise</w:t>
      </w:r>
      <w:r w:rsidR="00C0213E" w:rsidRPr="000558E4">
        <w:t>s</w:t>
      </w:r>
      <w:r w:rsidR="009747E1" w:rsidRPr="000558E4">
        <w:t xml:space="preserve"> refer most explicitly to an individual Davidic king.</w:t>
      </w:r>
    </w:p>
    <w:p w14:paraId="36E99C0B" w14:textId="3B142CF6" w:rsidR="00CF1A17" w:rsidRPr="000558E4" w:rsidRDefault="00CF1A17" w:rsidP="001076EF">
      <w:pPr>
        <w:pStyle w:val="NoSpacing"/>
      </w:pPr>
    </w:p>
    <w:p w14:paraId="1AABF9D3" w14:textId="20D5BA4C" w:rsidR="00CF1A17" w:rsidRPr="000558E4" w:rsidRDefault="00841CD2" w:rsidP="00841CD2">
      <w:pPr>
        <w:pStyle w:val="scrippoetry"/>
        <w:spacing w:line="240" w:lineRule="auto"/>
        <w:ind w:left="1440" w:hanging="720"/>
        <w:rPr>
          <w:rFonts w:asciiTheme="minorHAnsi" w:hAnsiTheme="minorHAnsi" w:cstheme="minorHAnsi"/>
          <w:sz w:val="22"/>
        </w:rPr>
      </w:pPr>
      <w:r w:rsidRPr="000558E4">
        <w:rPr>
          <w:rFonts w:asciiTheme="minorHAnsi" w:hAnsiTheme="minorHAnsi" w:cstheme="minorHAnsi"/>
          <w:sz w:val="22"/>
        </w:rPr>
        <w:t>Y</w:t>
      </w:r>
      <w:r w:rsidR="00CF1A17" w:rsidRPr="000558E4">
        <w:rPr>
          <w:rFonts w:asciiTheme="minorHAnsi" w:hAnsiTheme="minorHAnsi" w:cstheme="minorHAnsi"/>
          <w:sz w:val="22"/>
        </w:rPr>
        <w:t xml:space="preserve">ou, </w:t>
      </w:r>
      <w:r w:rsidRPr="000558E4">
        <w:rPr>
          <w:rFonts w:asciiTheme="minorHAnsi" w:hAnsiTheme="minorHAnsi" w:cstheme="minorHAnsi"/>
          <w:sz w:val="22"/>
        </w:rPr>
        <w:t>Bethlehem</w:t>
      </w:r>
      <w:r w:rsidR="00CF1A17" w:rsidRPr="000558E4">
        <w:rPr>
          <w:rFonts w:asciiTheme="minorHAnsi" w:hAnsiTheme="minorHAnsi" w:cstheme="minorHAnsi"/>
          <w:sz w:val="22"/>
        </w:rPr>
        <w:t xml:space="preserve"> Epr</w:t>
      </w:r>
      <w:r w:rsidRPr="000558E4">
        <w:rPr>
          <w:rFonts w:asciiTheme="minorHAnsi" w:hAnsiTheme="minorHAnsi" w:cstheme="minorHAnsi"/>
          <w:sz w:val="22"/>
        </w:rPr>
        <w:t>atah</w:t>
      </w:r>
      <w:r w:rsidR="00CF1A17" w:rsidRPr="000558E4">
        <w:rPr>
          <w:rFonts w:asciiTheme="minorHAnsi" w:hAnsiTheme="minorHAnsi" w:cstheme="minorHAnsi"/>
          <w:sz w:val="22"/>
        </w:rPr>
        <w:t>,</w:t>
      </w:r>
    </w:p>
    <w:p w14:paraId="529BD105" w14:textId="053F03D0"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lang w:bidi="he-IL"/>
        </w:rPr>
        <w:tab/>
        <w:t>little to be among Judah’s clans,</w:t>
      </w:r>
    </w:p>
    <w:p w14:paraId="3EAE7D97" w14:textId="694C88F5" w:rsidR="00CF1A17" w:rsidRPr="000558E4" w:rsidRDefault="00CF1A17" w:rsidP="00841CD2">
      <w:pPr>
        <w:pStyle w:val="scrippoetry"/>
        <w:spacing w:line="240" w:lineRule="auto"/>
        <w:ind w:left="1440" w:hanging="720"/>
        <w:rPr>
          <w:rFonts w:asciiTheme="minorHAnsi" w:hAnsiTheme="minorHAnsi" w:cstheme="minorHAnsi"/>
          <w:sz w:val="22"/>
          <w:lang w:bidi="he-IL"/>
        </w:rPr>
      </w:pPr>
      <w:r w:rsidRPr="000558E4">
        <w:rPr>
          <w:rFonts w:asciiTheme="minorHAnsi" w:hAnsiTheme="minorHAnsi" w:cstheme="minorHAnsi"/>
          <w:sz w:val="22"/>
          <w:lang w:bidi="he-IL"/>
        </w:rPr>
        <w:t>From you there will emerge for me</w:t>
      </w:r>
    </w:p>
    <w:p w14:paraId="4714DC5A" w14:textId="50EDB000"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lang w:bidi="he-IL"/>
        </w:rPr>
        <w:tab/>
        <w:t xml:space="preserve">someone to be ruler in </w:t>
      </w:r>
      <w:r w:rsidR="00841CD2" w:rsidRPr="000558E4">
        <w:rPr>
          <w:rFonts w:asciiTheme="minorHAnsi" w:hAnsiTheme="minorHAnsi" w:cstheme="minorHAnsi"/>
          <w:sz w:val="22"/>
          <w:lang w:bidi="he-IL"/>
        </w:rPr>
        <w:t>Israel</w:t>
      </w:r>
      <w:r w:rsidRPr="000558E4">
        <w:rPr>
          <w:rFonts w:asciiTheme="minorHAnsi" w:hAnsiTheme="minorHAnsi" w:cstheme="minorHAnsi"/>
          <w:sz w:val="22"/>
          <w:lang w:bidi="he-IL"/>
        </w:rPr>
        <w:t>,</w:t>
      </w:r>
    </w:p>
    <w:p w14:paraId="06564204" w14:textId="77777777" w:rsidR="00CF1A17" w:rsidRPr="000558E4" w:rsidRDefault="00CF1A17" w:rsidP="00841CD2">
      <w:pPr>
        <w:pStyle w:val="scrippoetry"/>
        <w:spacing w:line="240" w:lineRule="auto"/>
        <w:ind w:left="1440" w:hanging="720"/>
        <w:rPr>
          <w:rFonts w:asciiTheme="minorHAnsi" w:hAnsiTheme="minorHAnsi" w:cstheme="minorHAnsi"/>
          <w:sz w:val="22"/>
          <w:lang w:bidi="he-IL"/>
        </w:rPr>
      </w:pPr>
      <w:r w:rsidRPr="000558E4">
        <w:rPr>
          <w:rFonts w:asciiTheme="minorHAnsi" w:hAnsiTheme="minorHAnsi" w:cstheme="minorHAnsi"/>
          <w:sz w:val="22"/>
          <w:lang w:bidi="he-IL"/>
        </w:rPr>
        <w:t>Though his emergings are from long ago,</w:t>
      </w:r>
    </w:p>
    <w:p w14:paraId="362F3459" w14:textId="77777777"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lang w:bidi="he-IL"/>
        </w:rPr>
        <w:tab/>
        <w:t>from days of old.</w:t>
      </w:r>
    </w:p>
    <w:p w14:paraId="4BF80A35" w14:textId="2EB73981" w:rsidR="00CF1A17" w:rsidRPr="000558E4" w:rsidRDefault="00CF1A17" w:rsidP="00841CD2">
      <w:pPr>
        <w:pStyle w:val="scrippoetry"/>
        <w:spacing w:line="240" w:lineRule="auto"/>
        <w:ind w:left="1440" w:hanging="720"/>
        <w:rPr>
          <w:rFonts w:asciiTheme="minorHAnsi" w:hAnsiTheme="minorHAnsi" w:cstheme="minorHAnsi"/>
          <w:sz w:val="22"/>
          <w:lang w:bidi="he-IL"/>
        </w:rPr>
      </w:pPr>
      <w:r w:rsidRPr="000558E4">
        <w:rPr>
          <w:rFonts w:asciiTheme="minorHAnsi" w:hAnsiTheme="minorHAnsi" w:cstheme="minorHAnsi"/>
          <w:sz w:val="22"/>
          <w:lang w:bidi="he-IL"/>
        </w:rPr>
        <w:t>Therefore he will give them up</w:t>
      </w:r>
    </w:p>
    <w:p w14:paraId="05AC5EDC" w14:textId="77777777"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lang w:bidi="he-IL"/>
        </w:rPr>
        <w:tab/>
        <w:t>until the time when the one who is going to give birth has given birth.</w:t>
      </w:r>
    </w:p>
    <w:p w14:paraId="40BFDBF6" w14:textId="77777777" w:rsidR="00CF1A17" w:rsidRPr="000558E4" w:rsidRDefault="00CF1A17" w:rsidP="00841CD2">
      <w:pPr>
        <w:pStyle w:val="scrippoetry"/>
        <w:spacing w:line="240" w:lineRule="auto"/>
        <w:ind w:left="1440" w:hanging="720"/>
        <w:rPr>
          <w:rFonts w:asciiTheme="minorHAnsi" w:hAnsiTheme="minorHAnsi" w:cstheme="minorHAnsi"/>
          <w:sz w:val="22"/>
          <w:lang w:bidi="he-IL"/>
        </w:rPr>
      </w:pPr>
      <w:r w:rsidRPr="000558E4">
        <w:rPr>
          <w:rFonts w:asciiTheme="minorHAnsi" w:hAnsiTheme="minorHAnsi" w:cstheme="minorHAnsi"/>
          <w:sz w:val="22"/>
          <w:lang w:bidi="he-IL"/>
        </w:rPr>
        <w:t>When the rest of his brothers turn back</w:t>
      </w:r>
    </w:p>
    <w:p w14:paraId="1B66557E" w14:textId="0A1F3D68"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lang w:bidi="he-IL"/>
        </w:rPr>
        <w:tab/>
        <w:t xml:space="preserve">to the </w:t>
      </w:r>
      <w:r w:rsidR="00225E4B" w:rsidRPr="000558E4">
        <w:rPr>
          <w:rFonts w:asciiTheme="minorHAnsi" w:hAnsiTheme="minorHAnsi" w:cstheme="minorHAnsi"/>
          <w:sz w:val="22"/>
          <w:lang w:bidi="he-IL"/>
        </w:rPr>
        <w:t>Israe</w:t>
      </w:r>
      <w:r w:rsidRPr="000558E4">
        <w:rPr>
          <w:rFonts w:asciiTheme="minorHAnsi" w:hAnsiTheme="minorHAnsi" w:cstheme="minorHAnsi"/>
          <w:sz w:val="22"/>
          <w:lang w:bidi="he-IL"/>
        </w:rPr>
        <w:t>lites,</w:t>
      </w:r>
    </w:p>
    <w:p w14:paraId="3FEA968B" w14:textId="16483A9B" w:rsidR="00CF1A17" w:rsidRPr="000558E4" w:rsidRDefault="00CF1A17" w:rsidP="00841CD2">
      <w:pPr>
        <w:pStyle w:val="scrippoetry"/>
        <w:spacing w:line="240" w:lineRule="auto"/>
        <w:ind w:firstLine="0"/>
        <w:rPr>
          <w:rFonts w:asciiTheme="minorHAnsi" w:hAnsiTheme="minorHAnsi" w:cstheme="minorHAnsi"/>
          <w:sz w:val="22"/>
          <w:lang w:bidi="he-IL"/>
        </w:rPr>
      </w:pPr>
      <w:r w:rsidRPr="000558E4">
        <w:rPr>
          <w:rFonts w:asciiTheme="minorHAnsi" w:hAnsiTheme="minorHAnsi" w:cstheme="minorHAnsi"/>
          <w:sz w:val="22"/>
          <w:lang w:bidi="he-IL"/>
        </w:rPr>
        <w:lastRenderedPageBreak/>
        <w:t>He will stand and shepherd in Yahweh’s power,</w:t>
      </w:r>
    </w:p>
    <w:p w14:paraId="259E2F2F" w14:textId="77777777"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lang w:bidi="he-IL"/>
        </w:rPr>
        <w:tab/>
        <w:t>in the majesty of the name of Yahweh his God.</w:t>
      </w:r>
    </w:p>
    <w:p w14:paraId="4084EC00" w14:textId="3FC6A3C4" w:rsidR="00CF1A17" w:rsidRPr="000558E4" w:rsidRDefault="00CF1A17" w:rsidP="00841CD2">
      <w:pPr>
        <w:pStyle w:val="scrippoetry"/>
        <w:spacing w:line="240" w:lineRule="auto"/>
        <w:ind w:firstLine="0"/>
        <w:rPr>
          <w:rFonts w:asciiTheme="minorHAnsi" w:hAnsiTheme="minorHAnsi" w:cstheme="minorHAnsi"/>
          <w:sz w:val="22"/>
          <w:lang w:bidi="he-IL"/>
        </w:rPr>
      </w:pPr>
      <w:r w:rsidRPr="000558E4">
        <w:rPr>
          <w:rFonts w:asciiTheme="minorHAnsi" w:hAnsiTheme="minorHAnsi" w:cstheme="minorHAnsi"/>
          <w:sz w:val="22"/>
          <w:lang w:bidi="he-IL"/>
        </w:rPr>
        <w:t>So they will settle</w:t>
      </w:r>
      <w:r w:rsidR="00841CD2" w:rsidRPr="000558E4">
        <w:rPr>
          <w:rFonts w:asciiTheme="minorHAnsi" w:hAnsiTheme="minorHAnsi" w:cstheme="minorHAnsi"/>
          <w:sz w:val="22"/>
          <w:lang w:bidi="he-IL"/>
        </w:rPr>
        <w:t>,</w:t>
      </w:r>
      <w:r w:rsidRPr="000558E4">
        <w:rPr>
          <w:rFonts w:asciiTheme="minorHAnsi" w:hAnsiTheme="minorHAnsi" w:cstheme="minorHAnsi"/>
          <w:sz w:val="22"/>
          <w:lang w:bidi="he-IL"/>
        </w:rPr>
        <w:t xml:space="preserve"> because now he will be great, right to the ends of the earth,</w:t>
      </w:r>
    </w:p>
    <w:p w14:paraId="465E923E" w14:textId="069E478E" w:rsidR="00CF1A17" w:rsidRPr="000558E4" w:rsidRDefault="00CF1A17" w:rsidP="00841CD2">
      <w:pPr>
        <w:pStyle w:val="scrippoetryindent1"/>
        <w:spacing w:line="240" w:lineRule="auto"/>
        <w:ind w:left="1440"/>
        <w:rPr>
          <w:rFonts w:asciiTheme="minorHAnsi" w:hAnsiTheme="minorHAnsi" w:cstheme="minorHAnsi"/>
          <w:sz w:val="22"/>
          <w:lang w:bidi="he-IL"/>
        </w:rPr>
      </w:pPr>
      <w:r w:rsidRPr="000558E4">
        <w:rPr>
          <w:rFonts w:asciiTheme="minorHAnsi" w:hAnsiTheme="minorHAnsi" w:cstheme="minorHAnsi"/>
          <w:sz w:val="22"/>
          <w:vertAlign w:val="superscript"/>
          <w:lang w:bidi="he-IL"/>
        </w:rPr>
        <w:tab/>
      </w:r>
      <w:r w:rsidRPr="000558E4">
        <w:rPr>
          <w:rFonts w:asciiTheme="minorHAnsi" w:hAnsiTheme="minorHAnsi" w:cstheme="minorHAnsi"/>
          <w:sz w:val="22"/>
          <w:lang w:bidi="he-IL"/>
        </w:rPr>
        <w:t>and he will be the one of peace.</w:t>
      </w:r>
      <w:r w:rsidR="00841CD2" w:rsidRPr="000558E4">
        <w:rPr>
          <w:rFonts w:asciiTheme="minorHAnsi" w:hAnsiTheme="minorHAnsi" w:cstheme="minorHAnsi"/>
          <w:sz w:val="22"/>
          <w:lang w:bidi="he-IL"/>
        </w:rPr>
        <w:t xml:space="preserve"> (5:</w:t>
      </w:r>
      <w:r w:rsidR="00225E4B" w:rsidRPr="000558E4">
        <w:rPr>
          <w:rFonts w:asciiTheme="minorHAnsi" w:hAnsiTheme="minorHAnsi" w:cstheme="minorHAnsi"/>
          <w:sz w:val="22"/>
          <w:lang w:bidi="he-IL"/>
        </w:rPr>
        <w:t>2-5</w:t>
      </w:r>
      <w:r w:rsidR="00671BE2" w:rsidRPr="000558E4">
        <w:rPr>
          <w:rFonts w:asciiTheme="minorHAnsi" w:hAnsiTheme="minorHAnsi" w:cstheme="minorHAnsi"/>
          <w:sz w:val="22"/>
          <w:lang w:bidi="he-IL"/>
        </w:rPr>
        <w:t xml:space="preserve"> [1-</w:t>
      </w:r>
      <w:r w:rsidR="00E607F2" w:rsidRPr="000558E4">
        <w:rPr>
          <w:rFonts w:asciiTheme="minorHAnsi" w:hAnsiTheme="minorHAnsi" w:cstheme="minorHAnsi"/>
          <w:sz w:val="22"/>
          <w:lang w:bidi="he-IL"/>
        </w:rPr>
        <w:t>4]</w:t>
      </w:r>
      <w:r w:rsidR="00225E4B" w:rsidRPr="000558E4">
        <w:rPr>
          <w:rFonts w:asciiTheme="minorHAnsi" w:hAnsiTheme="minorHAnsi" w:cstheme="minorHAnsi"/>
          <w:sz w:val="22"/>
          <w:lang w:bidi="he-IL"/>
        </w:rPr>
        <w:t>)</w:t>
      </w:r>
    </w:p>
    <w:p w14:paraId="100DA07A" w14:textId="5C9274A9" w:rsidR="00CF1A17" w:rsidRPr="000558E4" w:rsidRDefault="00CF1A17" w:rsidP="001076EF">
      <w:pPr>
        <w:pStyle w:val="NoSpacing"/>
      </w:pPr>
    </w:p>
    <w:p w14:paraId="6DDE665B" w14:textId="5FC45522" w:rsidR="00300377" w:rsidRPr="000558E4" w:rsidRDefault="00147F86" w:rsidP="00300377">
      <w:r>
        <w:t>T</w:t>
      </w:r>
      <w:r w:rsidR="00C0213E" w:rsidRPr="000558E4">
        <w:t>he</w:t>
      </w:r>
      <w:r w:rsidR="001E27E7" w:rsidRPr="000558E4">
        <w:t xml:space="preserve"> pr</w:t>
      </w:r>
      <w:r w:rsidR="00363EC1">
        <w:t xml:space="preserve">omise </w:t>
      </w:r>
      <w:r w:rsidR="00C0213E" w:rsidRPr="000558E4">
        <w:t>do</w:t>
      </w:r>
      <w:r w:rsidR="00995693" w:rsidRPr="000558E4">
        <w:t>es</w:t>
      </w:r>
      <w:r w:rsidR="00C0213E" w:rsidRPr="000558E4">
        <w:t xml:space="preserve"> not name David</w:t>
      </w:r>
      <w:r w:rsidR="00995693" w:rsidRPr="000558E4">
        <w:t xml:space="preserve">, </w:t>
      </w:r>
      <w:r w:rsidR="00E50FC8" w:rsidRPr="000558E4">
        <w:t xml:space="preserve">though the one from long ago must surely be </w:t>
      </w:r>
      <w:r w:rsidR="003B1DB9">
        <w:t>a</w:t>
      </w:r>
      <w:r w:rsidR="00E50FC8" w:rsidRPr="000558E4">
        <w:t xml:space="preserve"> descendant of th</w:t>
      </w:r>
      <w:r w:rsidR="003824B5" w:rsidRPr="000558E4">
        <w:t>at</w:t>
      </w:r>
      <w:r w:rsidR="00E50FC8" w:rsidRPr="000558E4">
        <w:t xml:space="preserve"> </w:t>
      </w:r>
      <w:r w:rsidR="00A43552" w:rsidRPr="000558E4">
        <w:t>son of</w:t>
      </w:r>
      <w:r w:rsidR="00E50FC8" w:rsidRPr="000558E4">
        <w:t xml:space="preserve"> Bethlehem to whom God made promises </w:t>
      </w:r>
      <w:r w:rsidR="006C1CF9" w:rsidRPr="000558E4">
        <w:t xml:space="preserve">centuries </w:t>
      </w:r>
      <w:r w:rsidR="006463E0">
        <w:t>previously</w:t>
      </w:r>
      <w:r w:rsidR="006C1CF9" w:rsidRPr="000558E4">
        <w:t>. N</w:t>
      </w:r>
      <w:r w:rsidR="00995693" w:rsidRPr="000558E4">
        <w:t xml:space="preserve">or does </w:t>
      </w:r>
      <w:r w:rsidR="000E206D">
        <w:t>Yah</w:t>
      </w:r>
      <w:r w:rsidR="00363EC1">
        <w:t>weh</w:t>
      </w:r>
      <w:r w:rsidR="00995693" w:rsidRPr="000558E4">
        <w:t xml:space="preserve"> call this ruler a king</w:t>
      </w:r>
      <w:r w:rsidR="00144CC1" w:rsidRPr="000558E4">
        <w:t xml:space="preserve">. </w:t>
      </w:r>
      <w:r w:rsidR="00B84133">
        <w:t>H</w:t>
      </w:r>
      <w:r w:rsidR="00363EC1">
        <w:t>e</w:t>
      </w:r>
      <w:r w:rsidR="00FD6102" w:rsidRPr="000558E4">
        <w:t xml:space="preserve"> </w:t>
      </w:r>
      <w:r w:rsidR="000E206D">
        <w:t xml:space="preserve">does </w:t>
      </w:r>
      <w:r w:rsidR="004312A6">
        <w:t>declare</w:t>
      </w:r>
      <w:r w:rsidR="00FD6102" w:rsidRPr="000558E4">
        <w:t xml:space="preserve"> as he does in Hosea that </w:t>
      </w:r>
      <w:r w:rsidR="00AD3BF2" w:rsidRPr="000558E4">
        <w:t>people who have turned away from David</w:t>
      </w:r>
      <w:r w:rsidR="00B84133">
        <w:t>,</w:t>
      </w:r>
      <w:r w:rsidR="00AD3BF2" w:rsidRPr="000558E4">
        <w:t xml:space="preserve"> even though they were his brothers</w:t>
      </w:r>
      <w:r w:rsidR="00B84133">
        <w:t>,</w:t>
      </w:r>
      <w:r w:rsidR="00AD3BF2" w:rsidRPr="000558E4">
        <w:t xml:space="preserve"> will </w:t>
      </w:r>
      <w:r w:rsidR="00B84133">
        <w:t>return</w:t>
      </w:r>
      <w:r w:rsidR="002B644B" w:rsidRPr="000558E4">
        <w:t xml:space="preserve"> to him</w:t>
      </w:r>
      <w:r w:rsidR="00F20595">
        <w:t>. T</w:t>
      </w:r>
      <w:r w:rsidR="002B644B" w:rsidRPr="000558E4">
        <w:t xml:space="preserve">ogether they will settle </w:t>
      </w:r>
      <w:r w:rsidR="00F653F9" w:rsidRPr="000558E4">
        <w:t xml:space="preserve">down </w:t>
      </w:r>
      <w:r w:rsidR="002B644B" w:rsidRPr="000558E4">
        <w:t>in peace.</w:t>
      </w:r>
      <w:r w:rsidR="00300377" w:rsidRPr="000558E4">
        <w:t xml:space="preserve"> </w:t>
      </w:r>
      <w:r w:rsidR="00604399" w:rsidRPr="000558E4">
        <w:t xml:space="preserve">Matthew </w:t>
      </w:r>
      <w:r w:rsidR="00F20595">
        <w:t xml:space="preserve">again </w:t>
      </w:r>
      <w:r w:rsidR="00604399" w:rsidRPr="000558E4">
        <w:t>picks up this promise to apply to the one actually born in Bethlehem</w:t>
      </w:r>
      <w:r w:rsidR="00A237B0" w:rsidRPr="000558E4">
        <w:t xml:space="preserve">, though he </w:t>
      </w:r>
      <w:r w:rsidR="000D5CAF">
        <w:t>(</w:t>
      </w:r>
      <w:r w:rsidR="00E25103" w:rsidRPr="000558E4">
        <w:t xml:space="preserve">or </w:t>
      </w:r>
      <w:r w:rsidR="00040E75" w:rsidRPr="000558E4">
        <w:t>someone he follows</w:t>
      </w:r>
      <w:r w:rsidR="000D5CAF">
        <w:t>)</w:t>
      </w:r>
      <w:r w:rsidR="00040E75" w:rsidRPr="000558E4">
        <w:t xml:space="preserve"> </w:t>
      </w:r>
      <w:r w:rsidR="00A237B0" w:rsidRPr="000558E4">
        <w:t>modifies</w:t>
      </w:r>
      <w:r w:rsidR="00040E75" w:rsidRPr="000558E4">
        <w:t xml:space="preserve"> the text in light of its fulfillment: </w:t>
      </w:r>
      <w:r w:rsidR="00D31026" w:rsidRPr="000558E4">
        <w:t xml:space="preserve">Bethlehem is now </w:t>
      </w:r>
      <w:r w:rsidR="00BB066E" w:rsidRPr="000558E4">
        <w:t>“not at all</w:t>
      </w:r>
      <w:r w:rsidR="00911267" w:rsidRPr="000558E4">
        <w:t>” least among Judah’s clans.</w:t>
      </w:r>
    </w:p>
    <w:p w14:paraId="3B05B8C2" w14:textId="7B8F0653" w:rsidR="00BC4AA0" w:rsidRDefault="00B55506" w:rsidP="006B71D0">
      <w:r w:rsidRPr="000558E4">
        <w:t>There is a family resemblance between the</w:t>
      </w:r>
      <w:r w:rsidR="000D5CAF">
        <w:t>se</w:t>
      </w:r>
      <w:r w:rsidRPr="000558E4">
        <w:t xml:space="preserve"> three </w:t>
      </w:r>
      <w:r w:rsidR="004A2757" w:rsidRPr="000558E4">
        <w:t xml:space="preserve">promises in Hosea, </w:t>
      </w:r>
      <w:r w:rsidR="00AA03FC" w:rsidRPr="000558E4">
        <w:t>Amos, and Micah</w:t>
      </w:r>
      <w:r w:rsidR="00954280">
        <w:t>, and then</w:t>
      </w:r>
      <w:r w:rsidR="00FD693C" w:rsidRPr="000558E4">
        <w:t xml:space="preserve"> a different family resemblance between </w:t>
      </w:r>
      <w:r w:rsidR="0096796D" w:rsidRPr="000558E4">
        <w:t xml:space="preserve">promises </w:t>
      </w:r>
      <w:r w:rsidR="00BB3164" w:rsidRPr="000558E4">
        <w:t>in Haggai and Zechariah 1 – 8</w:t>
      </w:r>
      <w:r w:rsidR="00D3214A">
        <w:t xml:space="preserve">. </w:t>
      </w:r>
      <w:r w:rsidR="002D2A8D" w:rsidRPr="000558E4">
        <w:t>Zerubbabel</w:t>
      </w:r>
      <w:r w:rsidR="000E1CD5">
        <w:t>,</w:t>
      </w:r>
      <w:r w:rsidR="000E51FD">
        <w:t xml:space="preserve"> a</w:t>
      </w:r>
      <w:r w:rsidR="008373EA" w:rsidRPr="000558E4">
        <w:t xml:space="preserve"> descendant of David</w:t>
      </w:r>
      <w:r w:rsidR="000E1CD5">
        <w:t>, now rules</w:t>
      </w:r>
      <w:r w:rsidR="008373EA" w:rsidRPr="000558E4">
        <w:t xml:space="preserve"> in Jerusalem</w:t>
      </w:r>
      <w:r w:rsidR="00B2288B" w:rsidRPr="000558E4">
        <w:t>,</w:t>
      </w:r>
      <w:r w:rsidR="00EB08F6" w:rsidRPr="000558E4">
        <w:t xml:space="preserve"> as governor.</w:t>
      </w:r>
      <w:r w:rsidR="00B2288B" w:rsidRPr="000558E4">
        <w:t xml:space="preserve"> He is </w:t>
      </w:r>
      <w:r w:rsidR="000E51FD">
        <w:t>in</w:t>
      </w:r>
      <w:r w:rsidR="00B2288B" w:rsidRPr="000558E4">
        <w:t xml:space="preserve"> some measure a fulfillment of </w:t>
      </w:r>
      <w:r w:rsidR="001915AF">
        <w:t>promises about David, though</w:t>
      </w:r>
      <w:r w:rsidR="00B2288B" w:rsidRPr="000558E4">
        <w:t xml:space="preserve"> </w:t>
      </w:r>
      <w:r w:rsidR="009446EE" w:rsidRPr="000558E4">
        <w:t xml:space="preserve">Yahweh has </w:t>
      </w:r>
      <w:r w:rsidR="001915AF">
        <w:t>much</w:t>
      </w:r>
      <w:r w:rsidR="009446EE" w:rsidRPr="000558E4">
        <w:t xml:space="preserve"> more to do before </w:t>
      </w:r>
      <w:r w:rsidR="00D117B2" w:rsidRPr="000558E4">
        <w:t xml:space="preserve">things in Judah count as real fulfillment. </w:t>
      </w:r>
      <w:r w:rsidR="007A02BB">
        <w:t>H</w:t>
      </w:r>
      <w:r w:rsidR="00D117B2" w:rsidRPr="000558E4">
        <w:t xml:space="preserve">e </w:t>
      </w:r>
      <w:r w:rsidR="007A02BB">
        <w:t xml:space="preserve">now </w:t>
      </w:r>
      <w:r w:rsidR="00BC4AA0">
        <w:t xml:space="preserve">makes </w:t>
      </w:r>
      <w:r w:rsidR="00D117B2" w:rsidRPr="000558E4">
        <w:t>promises</w:t>
      </w:r>
      <w:r w:rsidR="00966295" w:rsidRPr="000558E4">
        <w:t xml:space="preserve"> </w:t>
      </w:r>
      <w:r w:rsidR="00BC4AA0">
        <w:t xml:space="preserve">concerning </w:t>
      </w:r>
      <w:r w:rsidR="00966295" w:rsidRPr="000558E4">
        <w:t>when he does act</w:t>
      </w:r>
      <w:r w:rsidR="00BC4AA0">
        <w:t>.</w:t>
      </w:r>
      <w:r w:rsidR="00966295" w:rsidRPr="000558E4">
        <w:t xml:space="preserve"> </w:t>
      </w:r>
      <w:r w:rsidR="00721611">
        <w:t xml:space="preserve">Haggai </w:t>
      </w:r>
      <w:r w:rsidR="00270A99">
        <w:t>begin</w:t>
      </w:r>
      <w:r w:rsidR="004E6083">
        <w:t>s</w:t>
      </w:r>
      <w:r w:rsidR="00270A99">
        <w:t xml:space="preserve"> by recognizing</w:t>
      </w:r>
      <w:r w:rsidR="00150478">
        <w:t xml:space="preserve"> </w:t>
      </w:r>
      <w:r w:rsidR="00721611">
        <w:t>that</w:t>
      </w:r>
      <w:r w:rsidR="00413609">
        <w:t xml:space="preserve"> Darius is king</w:t>
      </w:r>
      <w:r w:rsidR="004E6083">
        <w:t xml:space="preserve">, </w:t>
      </w:r>
      <w:r w:rsidR="00F832DB">
        <w:t>but he almost closes by declaring Yahweh’s intention to overturn the throne of the nations’ kingdoms</w:t>
      </w:r>
      <w:r w:rsidR="006B71D0">
        <w:t xml:space="preserve"> (2:22)</w:t>
      </w:r>
      <w:r w:rsidR="00F832DB">
        <w:t>.</w:t>
      </w:r>
      <w:r w:rsidR="00175AE1">
        <w:t xml:space="preserve"> Yahweh</w:t>
      </w:r>
      <w:r w:rsidR="00F832DB">
        <w:t xml:space="preserve"> goes on</w:t>
      </w:r>
      <w:r w:rsidR="006B71D0">
        <w:t>: “</w:t>
      </w:r>
      <w:r w:rsidR="00966295" w:rsidRPr="00CF7D5B">
        <w:t>I will take you, Zerubbabel ben Shealtiel my servant</w:t>
      </w:r>
      <w:r w:rsidR="00175AE1">
        <w:t>…</w:t>
      </w:r>
      <w:r w:rsidR="00966295" w:rsidRPr="00CF7D5B">
        <w:t xml:space="preserve"> and make you like a signet, because I</w:t>
      </w:r>
      <w:r w:rsidR="007E3F27" w:rsidRPr="00CF7D5B">
        <w:t xml:space="preserve"> ha</w:t>
      </w:r>
      <w:r w:rsidR="00966295" w:rsidRPr="00CF7D5B">
        <w:t>ve chosen you</w:t>
      </w:r>
      <w:r w:rsidR="00E16EEA">
        <w:t>”</w:t>
      </w:r>
      <w:r w:rsidR="00966295" w:rsidRPr="00CF7D5B">
        <w:t xml:space="preserve"> (2:</w:t>
      </w:r>
      <w:r w:rsidR="00AA06CF" w:rsidRPr="00CF7D5B">
        <w:t>23).</w:t>
      </w:r>
      <w:r w:rsidR="00E16EEA">
        <w:t xml:space="preserve"> He thus doesn’t call Zerubbabel king</w:t>
      </w:r>
      <w:r w:rsidR="00F60E06" w:rsidRPr="00CF7D5B">
        <w:t xml:space="preserve"> </w:t>
      </w:r>
      <w:r w:rsidR="00E16EEA">
        <w:t>or note his Davidic lineage</w:t>
      </w:r>
      <w:r w:rsidR="00CE4969">
        <w:t xml:space="preserve">, but everyone </w:t>
      </w:r>
      <w:r w:rsidR="00FD4467">
        <w:t xml:space="preserve">would </w:t>
      </w:r>
      <w:r w:rsidR="00CE4969">
        <w:t>kn</w:t>
      </w:r>
      <w:r w:rsidR="00FD4467">
        <w:t>o</w:t>
      </w:r>
      <w:r w:rsidR="00CE4969">
        <w:t>w the implications of his being son of Sheal</w:t>
      </w:r>
      <w:r w:rsidR="00175AE1">
        <w:t>tiel</w:t>
      </w:r>
      <w:r w:rsidR="00865022">
        <w:t>.</w:t>
      </w:r>
      <w:r w:rsidR="00175AE1">
        <w:t xml:space="preserve"> </w:t>
      </w:r>
      <w:r w:rsidR="003D53EB">
        <w:t>“</w:t>
      </w:r>
      <w:r w:rsidR="00865022">
        <w:t>M</w:t>
      </w:r>
      <w:r w:rsidR="003D53EB">
        <w:t xml:space="preserve">y servant” </w:t>
      </w:r>
      <w:r w:rsidR="00F22567">
        <w:t>and “I have chosen you</w:t>
      </w:r>
      <w:r w:rsidR="00ED1D91">
        <w:t>” are Davidic d</w:t>
      </w:r>
      <w:r w:rsidR="00865022">
        <w:t>e</w:t>
      </w:r>
      <w:r w:rsidR="00ED1D91">
        <w:t>signations</w:t>
      </w:r>
      <w:r w:rsidR="00865022">
        <w:t xml:space="preserve">, and </w:t>
      </w:r>
      <w:r w:rsidR="00C94CCF">
        <w:t>“my signet ring</w:t>
      </w:r>
      <w:r w:rsidR="00303633">
        <w:t>,</w:t>
      </w:r>
      <w:r w:rsidR="00C94CCF">
        <w:t xml:space="preserve">” </w:t>
      </w:r>
      <w:r w:rsidR="00303633">
        <w:t xml:space="preserve">my seal, </w:t>
      </w:r>
      <w:r w:rsidR="00CC179E">
        <w:t>was</w:t>
      </w:r>
      <w:r w:rsidR="00C94CCF">
        <w:t xml:space="preserve"> </w:t>
      </w:r>
      <w:r w:rsidR="007D7AE9">
        <w:t>Yahweh’s</w:t>
      </w:r>
      <w:r w:rsidR="00DA5F33">
        <w:t xml:space="preserve"> designation in connection</w:t>
      </w:r>
      <w:r w:rsidR="007F10C5">
        <w:t xml:space="preserve"> </w:t>
      </w:r>
      <w:r w:rsidR="00DA5F33">
        <w:t>with</w:t>
      </w:r>
      <w:r w:rsidR="007F10C5">
        <w:t xml:space="preserve"> </w:t>
      </w:r>
      <w:r w:rsidR="00865022">
        <w:t xml:space="preserve">his grandfather </w:t>
      </w:r>
      <w:r w:rsidR="00DA5F33">
        <w:t>(Jer 22:24-27).</w:t>
      </w:r>
      <w:r w:rsidR="000C65CC">
        <w:t xml:space="preserve"> The negative implications of the reference in Jehoiachin’s story find a contrast in connection with his grandson.</w:t>
      </w:r>
    </w:p>
    <w:p w14:paraId="698EEB9C" w14:textId="0CD63025" w:rsidR="00FA1158" w:rsidRPr="00CF7D5B" w:rsidRDefault="00950ADD" w:rsidP="004D0978">
      <w:r>
        <w:t xml:space="preserve">In </w:t>
      </w:r>
      <w:r w:rsidR="00F80F02">
        <w:t>Zechari</w:t>
      </w:r>
      <w:r>
        <w:t xml:space="preserve">ah, </w:t>
      </w:r>
      <w:r w:rsidR="001C7E43">
        <w:t xml:space="preserve">Zerubbabel </w:t>
      </w:r>
      <w:r w:rsidR="005956BB">
        <w:t>is</w:t>
      </w:r>
      <w:r>
        <w:t xml:space="preserve"> </w:t>
      </w:r>
      <w:r w:rsidR="004D0978">
        <w:t>the person who initiated the temple building and will complete it</w:t>
      </w:r>
      <w:r w:rsidR="008B255D" w:rsidRPr="00CF7D5B">
        <w:t xml:space="preserve"> (</w:t>
      </w:r>
      <w:r w:rsidR="00057A69" w:rsidRPr="00CF7D5B">
        <w:t>4:6-9)</w:t>
      </w:r>
      <w:r w:rsidR="005B640D">
        <w:t>.</w:t>
      </w:r>
    </w:p>
    <w:p w14:paraId="3EDC660C" w14:textId="55EF6BD4" w:rsidR="00E324B8" w:rsidRDefault="00940371" w:rsidP="006C207C">
      <w:pPr>
        <w:pStyle w:val="Quote"/>
        <w:rPr>
          <w:color w:val="auto"/>
        </w:rPr>
      </w:pPr>
      <w:r w:rsidRPr="00CF7D5B">
        <w:rPr>
          <w:color w:val="auto"/>
        </w:rPr>
        <w:t>There is the man whose name is branch. From his place he will branch out and build Yahweh’s palace. He</w:t>
      </w:r>
      <w:r w:rsidR="00E46CFF" w:rsidRPr="00CF7D5B">
        <w:rPr>
          <w:color w:val="auto"/>
        </w:rPr>
        <w:t xml:space="preserve"> i</w:t>
      </w:r>
      <w:r w:rsidRPr="00CF7D5B">
        <w:rPr>
          <w:color w:val="auto"/>
        </w:rPr>
        <w:t>s the one who</w:t>
      </w:r>
      <w:r w:rsidR="00E46CFF" w:rsidRPr="00CF7D5B">
        <w:rPr>
          <w:color w:val="auto"/>
        </w:rPr>
        <w:t xml:space="preserve"> wi</w:t>
      </w:r>
      <w:r w:rsidRPr="00CF7D5B">
        <w:rPr>
          <w:color w:val="auto"/>
        </w:rPr>
        <w:t>ll build Yahweh’s palace. He</w:t>
      </w:r>
      <w:r w:rsidR="00E46CFF" w:rsidRPr="00CF7D5B">
        <w:rPr>
          <w:color w:val="auto"/>
        </w:rPr>
        <w:t xml:space="preserve"> i</w:t>
      </w:r>
      <w:r w:rsidRPr="00CF7D5B">
        <w:rPr>
          <w:color w:val="auto"/>
        </w:rPr>
        <w:t>s the one who</w:t>
      </w:r>
      <w:r w:rsidR="00E46CFF" w:rsidRPr="00CF7D5B">
        <w:rPr>
          <w:color w:val="auto"/>
        </w:rPr>
        <w:t xml:space="preserve"> wi</w:t>
      </w:r>
      <w:r w:rsidRPr="00CF7D5B">
        <w:rPr>
          <w:color w:val="auto"/>
        </w:rPr>
        <w:t>ll put on majesty and sit and rule on his throne. (</w:t>
      </w:r>
      <w:r w:rsidR="00FE53FA" w:rsidRPr="00CF7D5B">
        <w:rPr>
          <w:color w:val="auto"/>
        </w:rPr>
        <w:t>Zech 6:12-13)</w:t>
      </w:r>
    </w:p>
    <w:p w14:paraId="2AF6A6AD" w14:textId="2721BEB2" w:rsidR="005B640D" w:rsidRDefault="00BE0D6A" w:rsidP="005B640D">
      <w:r>
        <w:t xml:space="preserve">Like Haggai, Zechariah </w:t>
      </w:r>
      <w:r w:rsidR="00D22F85">
        <w:t xml:space="preserve">does not refer to David or use </w:t>
      </w:r>
      <w:r w:rsidR="00E36AF1">
        <w:t>“</w:t>
      </w:r>
      <w:r w:rsidR="00F42CE7">
        <w:t>king</w:t>
      </w:r>
      <w:r w:rsidR="00E36AF1">
        <w:t>”</w:t>
      </w:r>
      <w:r w:rsidR="00D22F85">
        <w:t xml:space="preserve"> language, </w:t>
      </w:r>
      <w:r w:rsidR="00A94B6F">
        <w:t xml:space="preserve">but describing </w:t>
      </w:r>
      <w:r w:rsidR="002D12CB">
        <w:t>Zerubbabel</w:t>
      </w:r>
      <w:r w:rsidR="00A94B6F">
        <w:t xml:space="preserve"> as branch </w:t>
      </w:r>
      <w:r w:rsidR="00420AB1">
        <w:t>(</w:t>
      </w:r>
      <w:r w:rsidR="00E14A28">
        <w:rPr>
          <w:rFonts w:cstheme="minorHAnsi"/>
          <w:i/>
          <w:iCs/>
        </w:rPr>
        <w:t>ṣ</w:t>
      </w:r>
      <w:r w:rsidR="00502F6D">
        <w:rPr>
          <w:i/>
          <w:iCs/>
        </w:rPr>
        <w:t>em</w:t>
      </w:r>
      <w:r w:rsidR="00E06E10">
        <w:rPr>
          <w:i/>
          <w:iCs/>
        </w:rPr>
        <w:t>a</w:t>
      </w:r>
      <w:r w:rsidR="00E06E10">
        <w:rPr>
          <w:rFonts w:cstheme="minorHAnsi"/>
          <w:i/>
          <w:iCs/>
        </w:rPr>
        <w:t>ḥ</w:t>
      </w:r>
      <w:r w:rsidR="00E06E10">
        <w:rPr>
          <w:rFonts w:cstheme="minorHAnsi"/>
        </w:rPr>
        <w:t>;</w:t>
      </w:r>
      <w:r w:rsidR="00E06E10">
        <w:rPr>
          <w:i/>
          <w:iCs/>
        </w:rPr>
        <w:t xml:space="preserve"> </w:t>
      </w:r>
      <w:r w:rsidR="00420AB1">
        <w:t xml:space="preserve">cf. 3:8) </w:t>
      </w:r>
      <w:r w:rsidR="00A94B6F">
        <w:t>associates him with the Davidic tree</w:t>
      </w:r>
      <w:r w:rsidR="00B40894">
        <w:t xml:space="preserve"> in language that appears in Jeremiah just</w:t>
      </w:r>
      <w:r w:rsidR="006F5321">
        <w:t xml:space="preserve"> </w:t>
      </w:r>
      <w:r w:rsidR="00B40894">
        <w:t xml:space="preserve">after </w:t>
      </w:r>
      <w:r w:rsidR="006F5321">
        <w:t>the signet ring passage</w:t>
      </w:r>
      <w:r w:rsidR="00F314E7">
        <w:t xml:space="preserve"> (Jer 23:5</w:t>
      </w:r>
      <w:r w:rsidR="006D77C0">
        <w:t xml:space="preserve">; </w:t>
      </w:r>
      <w:r w:rsidR="006F5321">
        <w:t xml:space="preserve">cf. </w:t>
      </w:r>
      <w:r w:rsidR="006D77C0">
        <w:t>33:15</w:t>
      </w:r>
      <w:r w:rsidR="000D13C9">
        <w:t xml:space="preserve">). </w:t>
      </w:r>
      <w:r w:rsidR="00CA001C">
        <w:t xml:space="preserve">In Isaianic terms, he </w:t>
      </w:r>
      <w:r w:rsidR="007B35D3">
        <w:t>will prove</w:t>
      </w:r>
      <w:r w:rsidR="00A6414B">
        <w:t xml:space="preserve"> that felling the Davidic tree does not mean it cannot </w:t>
      </w:r>
      <w:r w:rsidR="00E93A01">
        <w:t>generate new growth</w:t>
      </w:r>
      <w:r w:rsidR="00E06E10">
        <w:t xml:space="preserve"> </w:t>
      </w:r>
      <w:r w:rsidR="00E93A01">
        <w:t>(</w:t>
      </w:r>
      <w:r w:rsidR="00EE6904">
        <w:rPr>
          <w:i/>
          <w:iCs/>
        </w:rPr>
        <w:t>n</w:t>
      </w:r>
      <w:r w:rsidR="00EE6904">
        <w:rPr>
          <w:rFonts w:cstheme="minorHAnsi"/>
          <w:i/>
          <w:iCs/>
        </w:rPr>
        <w:t>ēṣ</w:t>
      </w:r>
      <w:r w:rsidR="00EE6904">
        <w:rPr>
          <w:i/>
          <w:iCs/>
        </w:rPr>
        <w:t>er</w:t>
      </w:r>
      <w:r w:rsidR="00EE6904">
        <w:t xml:space="preserve"> in Isa </w:t>
      </w:r>
      <w:r w:rsidR="004C38D8">
        <w:t>11:1).</w:t>
      </w:r>
      <w:r w:rsidR="000C775E">
        <w:t xml:space="preserve"> And he will put on </w:t>
      </w:r>
      <w:r w:rsidR="00141FBB">
        <w:t xml:space="preserve">the </w:t>
      </w:r>
      <w:r w:rsidR="000C775E">
        <w:t>majesty</w:t>
      </w:r>
      <w:r w:rsidR="00141FBB">
        <w:t xml:space="preserve"> that his </w:t>
      </w:r>
      <w:r w:rsidR="00B40F01">
        <w:t>great-grandfather</w:t>
      </w:r>
      <w:r w:rsidR="00AA0F5F">
        <w:t xml:space="preserve"> lost (Jer 22:18)</w:t>
      </w:r>
      <w:r w:rsidR="003404A1">
        <w:t xml:space="preserve"> and will sit and rule on his throne.</w:t>
      </w:r>
      <w:r w:rsidR="00FD74CE">
        <w:t xml:space="preserve"> Further, unlike the book of Haggai, the </w:t>
      </w:r>
      <w:r w:rsidR="00455085">
        <w:t xml:space="preserve">book </w:t>
      </w:r>
      <w:r w:rsidR="00FD74CE">
        <w:t xml:space="preserve">of Zechariah </w:t>
      </w:r>
      <w:r w:rsidR="00455085">
        <w:t>has pointedly no</w:t>
      </w:r>
      <w:r w:rsidR="00FD74CE">
        <w:t>t called</w:t>
      </w:r>
      <w:r w:rsidR="00D22F85">
        <w:t xml:space="preserve"> Darius</w:t>
      </w:r>
      <w:r w:rsidR="002C3AD8">
        <w:t xml:space="preserve"> </w:t>
      </w:r>
      <w:r w:rsidR="00FD74CE">
        <w:t xml:space="preserve">king </w:t>
      </w:r>
      <w:r w:rsidR="002C3AD8">
        <w:t>(1:</w:t>
      </w:r>
      <w:r w:rsidR="009D0D24">
        <w:t>1), though it will do so momentarily (7:1).</w:t>
      </w:r>
    </w:p>
    <w:p w14:paraId="295491D4" w14:textId="31958768" w:rsidR="00502177" w:rsidRDefault="00502177" w:rsidP="00DC7F3D">
      <w:r>
        <w:t xml:space="preserve">While </w:t>
      </w:r>
      <w:r w:rsidR="004107EF">
        <w:t xml:space="preserve">the Judahites did rebuild the temple, </w:t>
      </w:r>
      <w:r w:rsidR="00FA6A8E">
        <w:t xml:space="preserve">as far as we know </w:t>
      </w:r>
      <w:r w:rsidR="004107EF">
        <w:t xml:space="preserve">Zerubbabel </w:t>
      </w:r>
      <w:r w:rsidR="00FA6A8E">
        <w:t>never sat on a throne in Jerusalem. Apparently Yahweh had a change of mind about this possibility</w:t>
      </w:r>
      <w:r w:rsidR="002F2A84">
        <w:t xml:space="preserve">, though the preservation of the unfulfilled promise </w:t>
      </w:r>
      <w:r w:rsidR="002D560B">
        <w:t>suggests that the community was not too fazed about it.</w:t>
      </w:r>
      <w:r w:rsidR="00100013">
        <w:t xml:space="preserve"> </w:t>
      </w:r>
    </w:p>
    <w:p w14:paraId="1B1A37C7" w14:textId="70CBBD23" w:rsidR="00FC3CAA" w:rsidRDefault="00C23D89" w:rsidP="00FC3CAA">
      <w:r>
        <w:t xml:space="preserve">Perhaps Zerubbabel is the unnamed shepherd in Zechariah 13:7. </w:t>
      </w:r>
      <w:r w:rsidR="00111C5D">
        <w:t xml:space="preserve">In Zechariah 9 – 14 </w:t>
      </w:r>
      <w:r w:rsidR="00AD0144">
        <w:t xml:space="preserve">as a whole, </w:t>
      </w:r>
      <w:r w:rsidR="00111C5D">
        <w:t xml:space="preserve">the allusions to David and to kingship are ambivalent and ambiguous. </w:t>
      </w:r>
      <w:r w:rsidR="006B6158">
        <w:t xml:space="preserve">They begin with a vision of Ms. Zion having a king who is faithful and finds deliverance, </w:t>
      </w:r>
      <w:r w:rsidR="00280A18">
        <w:t xml:space="preserve">but who is </w:t>
      </w:r>
      <w:r w:rsidR="006B6158">
        <w:t>lowly and riding on a donkey</w:t>
      </w:r>
      <w:r w:rsidR="00A777E6">
        <w:t>,</w:t>
      </w:r>
      <w:r w:rsidR="006B6158">
        <w:t xml:space="preserve"> </w:t>
      </w:r>
      <w:r w:rsidR="00280A18">
        <w:t xml:space="preserve">as </w:t>
      </w:r>
      <w:r w:rsidR="006B6158">
        <w:t xml:space="preserve">anyone else </w:t>
      </w:r>
      <w:r w:rsidR="00280A18">
        <w:t xml:space="preserve">does </w:t>
      </w:r>
      <w:r w:rsidR="006B6158">
        <w:t xml:space="preserve">if they are lucky; he is not given a link with David (9:9). </w:t>
      </w:r>
      <w:r w:rsidR="000565A6">
        <w:t>The</w:t>
      </w:r>
      <w:r w:rsidR="00131B1F">
        <w:t xml:space="preserve"> notion of David and of kingship is more understated in </w:t>
      </w:r>
      <w:r w:rsidR="00434502">
        <w:t xml:space="preserve">Zechariah </w:t>
      </w:r>
      <w:r w:rsidR="0017375A">
        <w:t>12</w:t>
      </w:r>
      <w:r w:rsidR="00434502">
        <w:t xml:space="preserve"> – 14</w:t>
      </w:r>
      <w:r w:rsidR="00A92054">
        <w:t xml:space="preserve">. </w:t>
      </w:r>
      <w:r w:rsidR="009B638B">
        <w:t xml:space="preserve">The splendor of David’s household </w:t>
      </w:r>
      <w:r w:rsidR="00080E45">
        <w:t xml:space="preserve">and of Jerusalem’s people is </w:t>
      </w:r>
      <w:r w:rsidR="00080E45">
        <w:lastRenderedPageBreak/>
        <w:t>not to be greater than Judah’s or too great for Judah</w:t>
      </w:r>
      <w:r w:rsidR="00DC7F3D">
        <w:t>, and the feeblest among the people is to be like David</w:t>
      </w:r>
      <w:r w:rsidR="00A92054">
        <w:t xml:space="preserve"> (12:7-10)</w:t>
      </w:r>
      <w:r w:rsidR="00DC7F3D">
        <w:t>. The household of David is to be like God, like Yahweh’s messenger at their head</w:t>
      </w:r>
      <w:r w:rsidR="000A3309">
        <w:t>.</w:t>
      </w:r>
      <w:r w:rsidR="003237FF">
        <w:t xml:space="preserve"> There will be c</w:t>
      </w:r>
      <w:r w:rsidR="00F461B9">
        <w:t>leansing for the household of David (13:1).</w:t>
      </w:r>
      <w:r w:rsidR="003237FF">
        <w:t xml:space="preserve"> </w:t>
      </w:r>
      <w:r w:rsidR="00E03459">
        <w:t>I</w:t>
      </w:r>
      <w:r w:rsidR="003237FF">
        <w:t xml:space="preserve">t is </w:t>
      </w:r>
      <w:r w:rsidR="00000B4E">
        <w:t xml:space="preserve">Yahweh </w:t>
      </w:r>
      <w:r w:rsidR="003237FF">
        <w:t xml:space="preserve">who </w:t>
      </w:r>
      <w:r w:rsidR="00000B4E">
        <w:t>will be king (</w:t>
      </w:r>
      <w:r w:rsidR="008C206A">
        <w:t>14:9</w:t>
      </w:r>
      <w:r w:rsidR="004E016A">
        <w:t>, 16, 17</w:t>
      </w:r>
      <w:r w:rsidR="008C206A">
        <w:t>)</w:t>
      </w:r>
      <w:r w:rsidR="0053488A">
        <w:t>.</w:t>
      </w:r>
      <w:r w:rsidR="00CF0C42">
        <w:t xml:space="preserve"> </w:t>
      </w:r>
      <w:r w:rsidR="00FC3CAA">
        <w:t>The ambivalence in Zechariah 9 – 14 over Davidic kingship extends to other forms of leadership. Yahweh’s anger burns against the “shepherds,” the “he-goats” (10:3; cf. 11:5), who might be Davidic leaders or would-be leaders, and/or other officials, and/or the prophets who explicitly feature later (13:2-6), and if they don’t include priests, Malachi is keen to add them (1:6; 2:1, 7).</w:t>
      </w:r>
    </w:p>
    <w:p w14:paraId="1ABEC322" w14:textId="37F00E28" w:rsidR="00AA289A" w:rsidRPr="000558E4" w:rsidRDefault="00FF5522" w:rsidP="00DC7F3D">
      <w:r>
        <w:t xml:space="preserve">While </w:t>
      </w:r>
      <w:r w:rsidR="00716A95">
        <w:t xml:space="preserve">Haggai and Zechariah 1 – 8 </w:t>
      </w:r>
      <w:r w:rsidR="00382F1D">
        <w:t>are explicit on the context of their promises</w:t>
      </w:r>
      <w:r w:rsidR="0031357F">
        <w:t xml:space="preserve">, </w:t>
      </w:r>
      <w:r w:rsidR="00172023">
        <w:t xml:space="preserve">uncertainty attaches to the historical context of </w:t>
      </w:r>
      <w:r w:rsidR="0031357F">
        <w:t>the prophecies on either side</w:t>
      </w:r>
      <w:r w:rsidR="00172023">
        <w:t xml:space="preserve">. Historical-critical </w:t>
      </w:r>
      <w:r w:rsidR="005C17EB">
        <w:t xml:space="preserve">study sees the promises in Hosea, Amos, and Micah as later than their day, </w:t>
      </w:r>
      <w:r w:rsidR="00623ABC">
        <w:t>while</w:t>
      </w:r>
      <w:r w:rsidR="005C17EB">
        <w:t xml:space="preserve"> the </w:t>
      </w:r>
      <w:r w:rsidR="00DD0D15">
        <w:t>setting and reference of the passages in Zechariah 9 – 14 is purely guesswork.</w:t>
      </w:r>
      <w:r w:rsidR="006C15A0">
        <w:t xml:space="preserve"> </w:t>
      </w:r>
      <w:r w:rsidR="002C66D1">
        <w:t>There is no one vision of David in the Twelve.</w:t>
      </w:r>
      <w:r w:rsidR="002C66D1">
        <w:rPr>
          <w:rStyle w:val="FootnoteReference"/>
        </w:rPr>
        <w:footnoteReference w:id="10"/>
      </w:r>
      <w:r w:rsidR="002C66D1">
        <w:t xml:space="preserve"> </w:t>
      </w:r>
      <w:r w:rsidR="008E0596">
        <w:t>The diversity recalls that within</w:t>
      </w:r>
      <w:r w:rsidR="002C66D1">
        <w:t xml:space="preserve"> </w:t>
      </w:r>
      <w:r w:rsidR="008E0596">
        <w:t xml:space="preserve">the other three prophetic scrolls, especially Isaiah, where there is an individual embodiment of David, a corporate embodiment, and a Persian embodiment. </w:t>
      </w:r>
      <w:r w:rsidR="006C15A0">
        <w:t xml:space="preserve">The David of </w:t>
      </w:r>
      <w:r w:rsidR="006C15A0" w:rsidRPr="000558E4">
        <w:t xml:space="preserve">Hosea 3:5 </w:t>
      </w:r>
      <w:r w:rsidR="006C15A0">
        <w:t xml:space="preserve">has been called </w:t>
      </w:r>
      <w:r w:rsidR="006C15A0" w:rsidRPr="000558E4">
        <w:t>“a messianic figure</w:t>
      </w:r>
      <w:r w:rsidR="006C15A0">
        <w:t>,</w:t>
      </w:r>
      <w:r w:rsidR="006C15A0" w:rsidRPr="000558E4">
        <w:t>”</w:t>
      </w:r>
      <w:r w:rsidR="006C15A0" w:rsidRPr="000558E4">
        <w:rPr>
          <w:rStyle w:val="FootnoteReference"/>
        </w:rPr>
        <w:footnoteReference w:id="11"/>
      </w:r>
      <w:r w:rsidR="006C15A0">
        <w:t xml:space="preserve"> but this terminology risks being more confusing than illuminating. It’s no coincidence that the First Testament never applies the word </w:t>
      </w:r>
      <w:r w:rsidR="006C15A0">
        <w:rPr>
          <w:i/>
          <w:iCs/>
        </w:rPr>
        <w:t>m</w:t>
      </w:r>
      <w:r w:rsidR="006C15A0">
        <w:rPr>
          <w:rFonts w:cstheme="minorHAnsi"/>
          <w:i/>
          <w:iCs/>
        </w:rPr>
        <w:t>āšîaḥ</w:t>
      </w:r>
      <w:r w:rsidR="006C15A0">
        <w:rPr>
          <w:rFonts w:cstheme="minorHAnsi"/>
        </w:rPr>
        <w:t xml:space="preserve"> to the future David it speaks of. The Messiah of later Jewish and Christian thinking stands in continuity with the David of the Twelve, but he is a development from that figure</w:t>
      </w:r>
      <w:r w:rsidR="0055643A">
        <w:rPr>
          <w:rFonts w:cstheme="minorHAnsi"/>
        </w:rPr>
        <w:t xml:space="preserve">. </w:t>
      </w:r>
      <w:r w:rsidR="00EC6821">
        <w:t>T</w:t>
      </w:r>
      <w:r w:rsidR="00CC1CAD">
        <w:t>he prominence of the David theme in the Twelve may again link with the process of their redaction.</w:t>
      </w:r>
      <w:r w:rsidR="00CC1CAD" w:rsidRPr="000558E4">
        <w:t xml:space="preserve"> </w:t>
      </w:r>
      <w:r w:rsidR="000616CD">
        <w:t>Theologically, t</w:t>
      </w:r>
      <w:r w:rsidR="00F45A61">
        <w:t xml:space="preserve">he significance of David and </w:t>
      </w:r>
      <w:r w:rsidR="000616CD">
        <w:t xml:space="preserve">of </w:t>
      </w:r>
      <w:r w:rsidR="00F45A61">
        <w:t>Yahweh’s promise to David mean</w:t>
      </w:r>
      <w:r w:rsidR="000616CD">
        <w:t>t</w:t>
      </w:r>
      <w:r w:rsidR="00F45A61">
        <w:t xml:space="preserve"> </w:t>
      </w:r>
      <w:r w:rsidR="003B60DD">
        <w:t>prophets could not get away from David, but the implications of his image can vary through the Twelve.</w:t>
      </w:r>
      <w:r w:rsidR="002F4B05">
        <w:t xml:space="preserve"> </w:t>
      </w:r>
    </w:p>
    <w:p w14:paraId="1504189B" w14:textId="5F9DED9E" w:rsidR="004B56FD" w:rsidRDefault="00EF57C2" w:rsidP="00B619F2">
      <w:pPr>
        <w:pStyle w:val="Heading2"/>
      </w:pPr>
      <w:r>
        <w:t xml:space="preserve">A Spirituality of </w:t>
      </w:r>
      <w:r w:rsidR="00346AF7">
        <w:t>Sacred</w:t>
      </w:r>
      <w:r>
        <w:t>ness</w:t>
      </w:r>
    </w:p>
    <w:p w14:paraId="59376478" w14:textId="77777777" w:rsidR="002F68BE" w:rsidRDefault="002D72DF" w:rsidP="002D72DF">
      <w:r w:rsidRPr="000558E4">
        <w:t>How might the Twelve</w:t>
      </w:r>
      <w:r w:rsidR="00662D3B">
        <w:t xml:space="preserve"> </w:t>
      </w:r>
      <w:r w:rsidR="00F65368">
        <w:t>shape</w:t>
      </w:r>
      <w:r>
        <w:t xml:space="preserve"> </w:t>
      </w:r>
      <w:r w:rsidRPr="000558E4">
        <w:t>the community’s life with God</w:t>
      </w:r>
      <w:r>
        <w:t>?</w:t>
      </w:r>
      <w:r w:rsidR="00332C0C">
        <w:t xml:space="preserve"> </w:t>
      </w:r>
      <w:r w:rsidR="00E928F5">
        <w:t xml:space="preserve">In </w:t>
      </w:r>
      <w:r w:rsidR="00AC254B">
        <w:t xml:space="preserve">this </w:t>
      </w:r>
      <w:r w:rsidR="00E928F5">
        <w:t xml:space="preserve">connection, no </w:t>
      </w:r>
      <w:r w:rsidR="00511716">
        <w:t xml:space="preserve">distinctive motif </w:t>
      </w:r>
      <w:r w:rsidR="004964D6">
        <w:t>run</w:t>
      </w:r>
      <w:r w:rsidR="00053A7E">
        <w:t>s</w:t>
      </w:r>
      <w:r w:rsidR="004964D6">
        <w:t xml:space="preserve"> through them</w:t>
      </w:r>
      <w:r w:rsidR="00662D3B">
        <w:t>, though a</w:t>
      </w:r>
      <w:r w:rsidR="00CB261B">
        <w:t xml:space="preserve"> number have their own distinctive or characteristic motifs</w:t>
      </w:r>
      <w:r w:rsidR="00662D3B">
        <w:t>. I</w:t>
      </w:r>
      <w:r w:rsidR="00DF1F3F">
        <w:t xml:space="preserve">n discussing their spirituality </w:t>
      </w:r>
      <w:r w:rsidR="00540251">
        <w:t>I shall proceed by picking out one motif from each book</w:t>
      </w:r>
      <w:r w:rsidR="000759EE">
        <w:t>. It will be</w:t>
      </w:r>
      <w:r w:rsidR="00F62431">
        <w:t xml:space="preserve"> </w:t>
      </w:r>
      <w:r w:rsidR="00101262">
        <w:t xml:space="preserve">a different kind of </w:t>
      </w:r>
      <w:r w:rsidR="00F62431">
        <w:t>intertextual or canonical exercise</w:t>
      </w:r>
      <w:r w:rsidR="0083788F">
        <w:t>, and not one making any</w:t>
      </w:r>
      <w:r w:rsidR="00F62431">
        <w:t xml:space="preserve"> redactional </w:t>
      </w:r>
      <w:r w:rsidR="0083788F">
        <w:t>assumptions</w:t>
      </w:r>
      <w:r w:rsidR="00CC4E07">
        <w:t xml:space="preserve">. </w:t>
      </w:r>
    </w:p>
    <w:p w14:paraId="2A27AF97" w14:textId="088A2B6A" w:rsidR="00D30347" w:rsidRDefault="00285818" w:rsidP="002D72DF">
      <w:r>
        <w:t>E</w:t>
      </w:r>
      <w:r w:rsidR="006D00A8">
        <w:t xml:space="preserve">leven of the books </w:t>
      </w:r>
      <w:r>
        <w:t>do use</w:t>
      </w:r>
      <w:r w:rsidR="006D00A8">
        <w:t xml:space="preserve"> the word sacred</w:t>
      </w:r>
      <w:r w:rsidR="0010529A">
        <w:t xml:space="preserve"> </w:t>
      </w:r>
      <w:r w:rsidR="00F62531">
        <w:t>or holy</w:t>
      </w:r>
      <w:r w:rsidR="00BB41FE">
        <w:t xml:space="preserve">: </w:t>
      </w:r>
      <w:r w:rsidR="00AE52E7">
        <w:t xml:space="preserve">the adjective </w:t>
      </w:r>
      <w:r w:rsidR="00AE52E7">
        <w:rPr>
          <w:i/>
          <w:iCs/>
        </w:rPr>
        <w:t>q</w:t>
      </w:r>
      <w:r w:rsidR="00AE52E7">
        <w:rPr>
          <w:rFonts w:cstheme="minorHAnsi"/>
          <w:i/>
          <w:iCs/>
        </w:rPr>
        <w:t>ādôš</w:t>
      </w:r>
      <w:r w:rsidR="00AE52E7">
        <w:rPr>
          <w:rFonts w:cstheme="minorHAnsi"/>
        </w:rPr>
        <w:t xml:space="preserve">, the noun </w:t>
      </w:r>
      <w:r w:rsidR="00AE52E7">
        <w:rPr>
          <w:rFonts w:cstheme="minorHAnsi"/>
          <w:i/>
          <w:iCs/>
        </w:rPr>
        <w:t>qōdeš</w:t>
      </w:r>
      <w:r w:rsidR="00AE52E7">
        <w:rPr>
          <w:rFonts w:cstheme="minorHAnsi"/>
        </w:rPr>
        <w:t xml:space="preserve">, and the verb </w:t>
      </w:r>
      <w:r w:rsidR="00AE52E7">
        <w:rPr>
          <w:rFonts w:cstheme="minorHAnsi"/>
          <w:i/>
          <w:iCs/>
        </w:rPr>
        <w:t>qā</w:t>
      </w:r>
      <w:r w:rsidR="00156C7A">
        <w:rPr>
          <w:rFonts w:cstheme="minorHAnsi"/>
          <w:i/>
          <w:iCs/>
        </w:rPr>
        <w:t>da</w:t>
      </w:r>
      <w:r w:rsidR="00AE52E7">
        <w:rPr>
          <w:rFonts w:cstheme="minorHAnsi"/>
          <w:i/>
          <w:iCs/>
        </w:rPr>
        <w:t>š</w:t>
      </w:r>
      <w:r w:rsidR="00BB41FE">
        <w:rPr>
          <w:rFonts w:cstheme="minorHAnsi"/>
          <w:i/>
          <w:iCs/>
        </w:rPr>
        <w:t xml:space="preserve"> </w:t>
      </w:r>
      <w:r w:rsidR="00BB41FE">
        <w:t>(Nahum is the exception</w:t>
      </w:r>
      <w:r w:rsidR="009F4364">
        <w:t>;</w:t>
      </w:r>
      <w:r w:rsidR="00BB41FE">
        <w:t xml:space="preserve"> one could easily argue that sacredness is part of its thinking)</w:t>
      </w:r>
      <w:r w:rsidR="00156C7A">
        <w:rPr>
          <w:rFonts w:cstheme="minorHAnsi"/>
        </w:rPr>
        <w:t>.</w:t>
      </w:r>
      <w:r w:rsidR="00AE52E7">
        <w:rPr>
          <w:rFonts w:cstheme="minorHAnsi"/>
          <w:i/>
          <w:iCs/>
        </w:rPr>
        <w:t xml:space="preserve"> </w:t>
      </w:r>
      <w:r w:rsidR="00F6795D">
        <w:t>Be sacred like me, Yahweh urges in the Torah (</w:t>
      </w:r>
      <w:r w:rsidR="008F591B">
        <w:t xml:space="preserve">e.g., </w:t>
      </w:r>
      <w:r w:rsidR="00F6795D">
        <w:t xml:space="preserve">Lev </w:t>
      </w:r>
      <w:r w:rsidR="00F44B0E">
        <w:t>11:44, 45; 19:</w:t>
      </w:r>
      <w:r w:rsidR="008F591B">
        <w:t>2)</w:t>
      </w:r>
      <w:r w:rsidR="00F57C11">
        <w:t xml:space="preserve">. I’m sacred, </w:t>
      </w:r>
      <w:r w:rsidR="00FA23CF">
        <w:t>which</w:t>
      </w:r>
      <w:r w:rsidR="00F57C11">
        <w:t xml:space="preserve"> expresses itself in </w:t>
      </w:r>
      <w:r w:rsidR="00D67AD6">
        <w:t xml:space="preserve">the fact that I </w:t>
      </w:r>
      <w:r w:rsidR="00926870">
        <w:t xml:space="preserve">needn’t act in my anger towards you, </w:t>
      </w:r>
      <w:r w:rsidR="00A47E1F">
        <w:t xml:space="preserve">Yahweh says in </w:t>
      </w:r>
      <w:r w:rsidR="00080831">
        <w:t>the first book in the Twelve (Hos 11:9)</w:t>
      </w:r>
      <w:r w:rsidR="009D07F9">
        <w:t xml:space="preserve">; my mountain </w:t>
      </w:r>
      <w:r w:rsidR="0054711E">
        <w:t xml:space="preserve">is sacred, </w:t>
      </w:r>
      <w:r w:rsidR="00A47E1F">
        <w:t xml:space="preserve">he </w:t>
      </w:r>
      <w:r w:rsidR="0054711E">
        <w:t xml:space="preserve">says the second (Joel 2:1); </w:t>
      </w:r>
      <w:r w:rsidR="00D30347">
        <w:t>he</w:t>
      </w:r>
      <w:r w:rsidR="00543EFE">
        <w:t xml:space="preserve"> swears an oath by his sacredness, says the third (Amos </w:t>
      </w:r>
      <w:r w:rsidR="0031092B">
        <w:t>4:2); and so on.</w:t>
      </w:r>
      <w:r w:rsidR="000A7073">
        <w:t xml:space="preserve"> </w:t>
      </w:r>
    </w:p>
    <w:p w14:paraId="0CF4CAB4" w14:textId="2F3BA19F" w:rsidR="00D856C5" w:rsidRPr="006D00A8" w:rsidRDefault="000A7073" w:rsidP="002D72DF">
      <w:pPr>
        <w:rPr>
          <w:i/>
          <w:iCs/>
        </w:rPr>
      </w:pPr>
      <w:r>
        <w:t>Yahweh’s sacredness</w:t>
      </w:r>
      <w:r w:rsidR="00B17470">
        <w:t xml:space="preserve"> is </w:t>
      </w:r>
      <w:r w:rsidR="00DC7B34">
        <w:t>his distinctiveness</w:t>
      </w:r>
      <w:r w:rsidR="00D30347">
        <w:t>. I</w:t>
      </w:r>
      <w:r w:rsidR="00DC7B34">
        <w:t>t marks the difference between him and human beings</w:t>
      </w:r>
      <w:r w:rsidR="001646D5">
        <w:t xml:space="preserve">. </w:t>
      </w:r>
      <w:r w:rsidR="00FC622C">
        <w:t xml:space="preserve">“I’m God, not a human being, </w:t>
      </w:r>
      <w:r w:rsidR="00386C3C">
        <w:t xml:space="preserve">among you as the sacred one,” he says in that </w:t>
      </w:r>
      <w:r w:rsidR="00D509EA">
        <w:t>declaration in the first of the Twelve.</w:t>
      </w:r>
      <w:r w:rsidR="00F73654">
        <w:t xml:space="preserve"> Now </w:t>
      </w:r>
      <w:r w:rsidR="00F04A7A">
        <w:t xml:space="preserve">Yahweh is not the only </w:t>
      </w:r>
      <w:r w:rsidR="004E5AB5">
        <w:t xml:space="preserve">embodiment of </w:t>
      </w:r>
      <w:r w:rsidR="00F04A7A">
        <w:t>sacred</w:t>
      </w:r>
      <w:r w:rsidR="004E5AB5">
        <w:t xml:space="preserve">ness; </w:t>
      </w:r>
      <w:r w:rsidR="00F04A7A">
        <w:t>he has</w:t>
      </w:r>
      <w:r w:rsidR="00F95A9A">
        <w:t xml:space="preserve"> an entourage of sacred beings</w:t>
      </w:r>
      <w:r w:rsidR="004E5AB5">
        <w:t>,</w:t>
      </w:r>
      <w:r w:rsidR="00F95A9A">
        <w:t xml:space="preserve"> </w:t>
      </w:r>
      <w:r w:rsidR="004E5AB5">
        <w:t>a</w:t>
      </w:r>
      <w:r w:rsidR="009A7A91">
        <w:t xml:space="preserve">nd the </w:t>
      </w:r>
      <w:r w:rsidR="004D0A44">
        <w:t xml:space="preserve">horses and pots associated with him can be sacred (Zech 14:5, </w:t>
      </w:r>
      <w:r w:rsidR="004E5AB5">
        <w:t xml:space="preserve">20, 21). </w:t>
      </w:r>
      <w:r w:rsidR="00DA6823">
        <w:t>Further, s</w:t>
      </w:r>
      <w:r w:rsidR="00F73654">
        <w:t>acredness need not imply positive qualities</w:t>
      </w:r>
      <w:r w:rsidR="00E23441">
        <w:t xml:space="preserve">; there are </w:t>
      </w:r>
      <w:r w:rsidR="00630F7D">
        <w:t xml:space="preserve">heavenly </w:t>
      </w:r>
      <w:r w:rsidR="00E23441">
        <w:t xml:space="preserve">sacred beings </w:t>
      </w:r>
      <w:r w:rsidR="00A85EC6">
        <w:t>that lack such qualities</w:t>
      </w:r>
      <w:r w:rsidR="00630F7D">
        <w:t>, and t</w:t>
      </w:r>
      <w:r w:rsidR="00A12F9B">
        <w:t xml:space="preserve">here are </w:t>
      </w:r>
      <w:r w:rsidR="00633638">
        <w:t xml:space="preserve">apparently </w:t>
      </w:r>
      <w:r w:rsidR="00CC43FD">
        <w:rPr>
          <w:i/>
          <w:iCs/>
        </w:rPr>
        <w:t>q</w:t>
      </w:r>
      <w:r w:rsidR="00CC43FD">
        <w:rPr>
          <w:rFonts w:cstheme="minorHAnsi"/>
          <w:i/>
          <w:iCs/>
        </w:rPr>
        <w:t>ə</w:t>
      </w:r>
      <w:r w:rsidR="00DF6999">
        <w:rPr>
          <w:rFonts w:cstheme="minorHAnsi"/>
          <w:i/>
          <w:iCs/>
        </w:rPr>
        <w:t>dēšôt</w:t>
      </w:r>
      <w:r w:rsidR="00633638">
        <w:rPr>
          <w:rFonts w:cstheme="minorHAnsi"/>
        </w:rPr>
        <w:t xml:space="preserve">, </w:t>
      </w:r>
      <w:r w:rsidR="00633638">
        <w:t>hierodules,</w:t>
      </w:r>
      <w:r w:rsidR="00633638">
        <w:rPr>
          <w:rFonts w:cstheme="minorHAnsi"/>
        </w:rPr>
        <w:t xml:space="preserve"> in Ephraim who lack them</w:t>
      </w:r>
      <w:r w:rsidR="00F73654">
        <w:t xml:space="preserve"> </w:t>
      </w:r>
      <w:r w:rsidR="00633638">
        <w:t>(Hos 4:14)</w:t>
      </w:r>
      <w:r w:rsidR="00EC05AF">
        <w:t xml:space="preserve">. </w:t>
      </w:r>
      <w:r w:rsidR="00D95F7B">
        <w:t xml:space="preserve">But </w:t>
      </w:r>
      <w:r w:rsidR="00EC05AF">
        <w:t>Yahweh</w:t>
      </w:r>
      <w:r w:rsidR="00D95F7B">
        <w:t>’</w:t>
      </w:r>
      <w:r w:rsidR="00EC05AF">
        <w:t xml:space="preserve">s sacredness </w:t>
      </w:r>
      <w:r w:rsidR="00EC05AF">
        <w:lastRenderedPageBreak/>
        <w:t xml:space="preserve">expresses itself in that </w:t>
      </w:r>
      <w:r w:rsidR="00D95F7B">
        <w:t xml:space="preserve">positive </w:t>
      </w:r>
      <w:r w:rsidR="00EC05AF">
        <w:t xml:space="preserve">personal quality </w:t>
      </w:r>
      <w:r w:rsidR="00A16D88">
        <w:t>of not needing to act in anger</w:t>
      </w:r>
      <w:r w:rsidR="00816147">
        <w:t xml:space="preserve"> (Hos 11:</w:t>
      </w:r>
      <w:r w:rsidR="00BD5DE8">
        <w:t>9)</w:t>
      </w:r>
      <w:r w:rsidR="00A16D88">
        <w:t xml:space="preserve">. </w:t>
      </w:r>
      <w:r w:rsidR="00480C92">
        <w:t>And t</w:t>
      </w:r>
      <w:r w:rsidR="00D856C5">
        <w:t xml:space="preserve">he </w:t>
      </w:r>
      <w:r w:rsidR="008348D7">
        <w:t xml:space="preserve">positive </w:t>
      </w:r>
      <w:r w:rsidR="00D856C5">
        <w:t>qualities for which Yahweh looks in Israel will constitute its sacredness</w:t>
      </w:r>
      <w:r w:rsidR="00142A48">
        <w:t xml:space="preserve">. </w:t>
      </w:r>
    </w:p>
    <w:p w14:paraId="2CECDC6D" w14:textId="67F66523" w:rsidR="008F5DF5" w:rsidRPr="000558E4" w:rsidRDefault="00142A48" w:rsidP="008F5DF5">
      <w:r>
        <w:t>In Hosea, the quality for which Yahweh looks is acknowledgment of him as God.</w:t>
      </w:r>
      <w:r w:rsidR="00201471">
        <w:t xml:space="preserve"> The verb </w:t>
      </w:r>
      <w:r w:rsidR="00201471">
        <w:rPr>
          <w:i/>
          <w:iCs/>
        </w:rPr>
        <w:t>y</w:t>
      </w:r>
      <w:r w:rsidR="00201471">
        <w:rPr>
          <w:rFonts w:cstheme="minorHAnsi"/>
          <w:i/>
          <w:iCs/>
        </w:rPr>
        <w:t>ā</w:t>
      </w:r>
      <w:r w:rsidR="00201471">
        <w:rPr>
          <w:i/>
          <w:iCs/>
        </w:rPr>
        <w:t>da‘</w:t>
      </w:r>
      <w:r w:rsidR="00201471">
        <w:t xml:space="preserve"> runs through Hosea</w:t>
      </w:r>
      <w:r w:rsidR="00737E91">
        <w:t xml:space="preserve">. </w:t>
      </w:r>
      <w:r w:rsidR="00EA6AAF">
        <w:t xml:space="preserve">The traditional translation “know” misses the </w:t>
      </w:r>
      <w:r w:rsidR="00013ED4">
        <w:t>way</w:t>
      </w:r>
      <w:r w:rsidR="0048335C">
        <w:t xml:space="preserve"> the </w:t>
      </w:r>
      <w:r w:rsidR="007F7D34">
        <w:t>word</w:t>
      </w:r>
      <w:r w:rsidR="0048335C">
        <w:t xml:space="preserve"> denotes recognition expressed in action not merely a </w:t>
      </w:r>
      <w:r w:rsidR="00A6061D">
        <w:t>close</w:t>
      </w:r>
      <w:r w:rsidR="005342C8">
        <w:t xml:space="preserve"> </w:t>
      </w:r>
      <w:r w:rsidR="005E6039">
        <w:t xml:space="preserve">personal </w:t>
      </w:r>
      <w:r w:rsidR="00A6061D">
        <w:t>relationship</w:t>
      </w:r>
      <w:r w:rsidR="005E6039">
        <w:t xml:space="preserve"> or an awareness of facts about Yahweh. </w:t>
      </w:r>
      <w:r w:rsidR="0054367A">
        <w:t>Yahweh</w:t>
      </w:r>
      <w:r w:rsidR="0054556F">
        <w:t xml:space="preserve"> wants acknowledgment </w:t>
      </w:r>
      <w:r w:rsidR="00E2500E">
        <w:t>rather than burnt offerings</w:t>
      </w:r>
      <w:r w:rsidR="002927B3">
        <w:t>,</w:t>
      </w:r>
      <w:r w:rsidR="002E59E8">
        <w:t xml:space="preserve"> commitment (</w:t>
      </w:r>
      <w:r w:rsidR="002E59E8">
        <w:rPr>
          <w:rFonts w:cstheme="minorHAnsi"/>
          <w:i/>
          <w:iCs/>
        </w:rPr>
        <w:t>ḥ</w:t>
      </w:r>
      <w:r w:rsidR="002E59E8">
        <w:rPr>
          <w:i/>
          <w:iCs/>
        </w:rPr>
        <w:t>esed</w:t>
      </w:r>
      <w:r w:rsidR="002E59E8">
        <w:t xml:space="preserve">) not </w:t>
      </w:r>
      <w:r w:rsidR="008E6CAA">
        <w:t>sacrifices (Hos 6:6</w:t>
      </w:r>
      <w:r w:rsidR="00BD699F">
        <w:t>; cf. 8:13</w:t>
      </w:r>
      <w:r w:rsidR="008E6CAA">
        <w:t xml:space="preserve">). The reminder might puzzle Ephraimites who thought they were acknowledging him with their offerings, but </w:t>
      </w:r>
      <w:r w:rsidR="00C92167">
        <w:t xml:space="preserve">the acknowledgment he </w:t>
      </w:r>
      <w:r w:rsidR="008F39CF">
        <w:t>seeks finds</w:t>
      </w:r>
      <w:r w:rsidR="00C92167">
        <w:t xml:space="preserve"> express</w:t>
      </w:r>
      <w:r w:rsidR="008F39CF">
        <w:t>ion</w:t>
      </w:r>
      <w:r w:rsidR="00C92167">
        <w:t xml:space="preserve"> in life outside worship as well as inside</w:t>
      </w:r>
      <w:r w:rsidR="000E33A1">
        <w:t xml:space="preserve">. </w:t>
      </w:r>
      <w:r w:rsidR="000561C3">
        <w:t xml:space="preserve">Hosea </w:t>
      </w:r>
      <w:r w:rsidR="006D76F8">
        <w:t>make clear elsewhere</w:t>
      </w:r>
      <w:r w:rsidR="000561C3">
        <w:t xml:space="preserve"> that we should not be literalistic in interpreting his </w:t>
      </w:r>
      <w:r w:rsidR="00981EAA">
        <w:t>declaration about acknowledgment rather than offerings</w:t>
      </w:r>
      <w:r w:rsidR="00747107">
        <w:t>; he assumes the propriety and necessity of worship.</w:t>
      </w:r>
      <w:r w:rsidR="003B0603">
        <w:t xml:space="preserve"> </w:t>
      </w:r>
      <w:r w:rsidR="000E33A1">
        <w:t>But t</w:t>
      </w:r>
      <w:r w:rsidR="003B0603">
        <w:t xml:space="preserve">he problem is that </w:t>
      </w:r>
      <w:r w:rsidR="007F301A">
        <w:t>swearing oaths (falsely), lying, murder</w:t>
      </w:r>
      <w:r w:rsidR="000806BA">
        <w:t xml:space="preserve">, stealing, and </w:t>
      </w:r>
      <w:r w:rsidR="00BF5050">
        <w:t xml:space="preserve">adultery replace acknowledgment, </w:t>
      </w:r>
      <w:r w:rsidR="00481629">
        <w:t>truthfulness, and commitment (4:1</w:t>
      </w:r>
      <w:r w:rsidR="00FB35E5">
        <w:t>-2).</w:t>
      </w:r>
      <w:r w:rsidR="001C2F1B">
        <w:t xml:space="preserve"> </w:t>
      </w:r>
      <w:r w:rsidR="00711AB0">
        <w:t>A spirituality of sacredness means acknowledging that it is Yahweh who gives us food (</w:t>
      </w:r>
      <w:r w:rsidR="00356D63">
        <w:t>2:8 [10]</w:t>
      </w:r>
      <w:r w:rsidR="00E35153">
        <w:t>)</w:t>
      </w:r>
      <w:r w:rsidR="00091178">
        <w:t>,</w:t>
      </w:r>
      <w:r w:rsidR="00821C55">
        <w:t xml:space="preserve"> who bandages us when we are wounded (11:9)</w:t>
      </w:r>
      <w:r w:rsidR="00091178">
        <w:t>,</w:t>
      </w:r>
      <w:r w:rsidR="00F525B2">
        <w:t xml:space="preserve"> who delivers us from </w:t>
      </w:r>
      <w:r w:rsidR="00233170">
        <w:t>bondage, thirst, and hunger (13:</w:t>
      </w:r>
      <w:r w:rsidR="001B2777">
        <w:t>4-6)</w:t>
      </w:r>
      <w:r w:rsidR="00E35153">
        <w:t xml:space="preserve">. </w:t>
      </w:r>
      <w:r w:rsidR="000D5684">
        <w:t>Acknowl</w:t>
      </w:r>
      <w:r w:rsidR="00451F46">
        <w:t>e</w:t>
      </w:r>
      <w:r w:rsidR="000D5684">
        <w:t>dging Yahweh</w:t>
      </w:r>
      <w:r w:rsidR="00E35153">
        <w:t xml:space="preserve"> is the opposite of </w:t>
      </w:r>
      <w:r w:rsidR="007A3050">
        <w:t>whoring, a faith</w:t>
      </w:r>
      <w:r w:rsidR="00451F46">
        <w:t>less</w:t>
      </w:r>
      <w:r w:rsidR="007A3050">
        <w:t>ness that treats other agencies as key to having something to eat (</w:t>
      </w:r>
      <w:r w:rsidR="001A789F">
        <w:t>5:4)</w:t>
      </w:r>
      <w:r w:rsidR="001B2777">
        <w:t xml:space="preserve">, and of putting Yahweh out of mind </w:t>
      </w:r>
      <w:r w:rsidR="00AA750E">
        <w:t>as we enjoy his blessings (13:6).</w:t>
      </w:r>
      <w:r w:rsidR="009A4BF7">
        <w:t xml:space="preserve"> </w:t>
      </w:r>
      <w:r w:rsidR="00A06C04">
        <w:t>It</w:t>
      </w:r>
      <w:r w:rsidR="009A4BF7">
        <w:t xml:space="preserve"> means a f</w:t>
      </w:r>
      <w:r w:rsidR="008F5DF5" w:rsidRPr="000558E4">
        <w:t xml:space="preserve">aithfulness </w:t>
      </w:r>
      <w:r w:rsidR="009A4BF7">
        <w:t>that</w:t>
      </w:r>
      <w:r w:rsidR="008F5DF5" w:rsidRPr="000558E4">
        <w:t xml:space="preserve"> look</w:t>
      </w:r>
      <w:r w:rsidR="009A4BF7">
        <w:t>s</w:t>
      </w:r>
      <w:r w:rsidR="008F5DF5" w:rsidRPr="000558E4">
        <w:t xml:space="preserve"> to </w:t>
      </w:r>
      <w:r w:rsidR="009A4BF7">
        <w:t>him</w:t>
      </w:r>
      <w:r w:rsidR="008F5DF5" w:rsidRPr="000558E4">
        <w:t xml:space="preserve"> alone in the way a wife looks to her husband alone (1</w:t>
      </w:r>
      <w:r w:rsidR="002F27EE">
        <w:t>:</w:t>
      </w:r>
      <w:r w:rsidR="00681544">
        <w:t>2</w:t>
      </w:r>
      <w:r w:rsidR="008F5DF5" w:rsidRPr="000558E4">
        <w:t xml:space="preserve"> – 3</w:t>
      </w:r>
      <w:r w:rsidR="00681544">
        <w:t>:5</w:t>
      </w:r>
      <w:r w:rsidR="008F5DF5" w:rsidRPr="000558E4">
        <w:t>; 4</w:t>
      </w:r>
      <w:r w:rsidR="00475023">
        <w:t>:</w:t>
      </w:r>
      <w:r w:rsidR="00512AC1">
        <w:t>1-19</w:t>
      </w:r>
      <w:r w:rsidR="008F5DF5" w:rsidRPr="000558E4">
        <w:t>; 10:12)</w:t>
      </w:r>
      <w:r w:rsidR="000E7CE9">
        <w:t xml:space="preserve">. It means </w:t>
      </w:r>
      <w:r w:rsidR="002F27EE">
        <w:t>not abandoning him</w:t>
      </w:r>
      <w:r w:rsidR="00681544">
        <w:t xml:space="preserve"> and l</w:t>
      </w:r>
      <w:r w:rsidR="00681544" w:rsidRPr="000558E4">
        <w:t>ooking to other nations, to strongholds, to military resources (</w:t>
      </w:r>
      <w:r w:rsidR="00681544">
        <w:t>4:10</w:t>
      </w:r>
      <w:r w:rsidR="00CF0F8A">
        <w:t>,</w:t>
      </w:r>
      <w:r w:rsidR="00681544">
        <w:t xml:space="preserve"> 12</w:t>
      </w:r>
      <w:r w:rsidR="00CF0F8A">
        <w:t xml:space="preserve">; </w:t>
      </w:r>
      <w:r w:rsidR="00681544" w:rsidRPr="000558E4">
        <w:t>5:13; 7:11; 8:9-10, 14; 10:13; 12:1 [2])</w:t>
      </w:r>
      <w:r w:rsidR="00CF0F8A">
        <w:t>. It means</w:t>
      </w:r>
      <w:r w:rsidR="002F27EE">
        <w:t xml:space="preserve"> </w:t>
      </w:r>
      <w:r w:rsidR="000E7CE9">
        <w:t>k</w:t>
      </w:r>
      <w:r w:rsidR="008F5DF5" w:rsidRPr="000558E4">
        <w:t>eep</w:t>
      </w:r>
      <w:r w:rsidR="000E7CE9">
        <w:t>ing</w:t>
      </w:r>
      <w:r w:rsidR="008F5DF5" w:rsidRPr="000558E4">
        <w:t xml:space="preserve"> faith</w:t>
      </w:r>
      <w:r w:rsidR="000E7CE9">
        <w:t xml:space="preserve">, </w:t>
      </w:r>
      <w:r w:rsidR="008F5DF5" w:rsidRPr="000558E4">
        <w:t>keep</w:t>
      </w:r>
      <w:r w:rsidR="002F27EE">
        <w:t>ing</w:t>
      </w:r>
      <w:r w:rsidR="008F5DF5" w:rsidRPr="000558E4">
        <w:t xml:space="preserve"> the </w:t>
      </w:r>
      <w:r w:rsidR="000E7CE9">
        <w:t xml:space="preserve">covenant </w:t>
      </w:r>
      <w:r w:rsidR="008F5DF5" w:rsidRPr="000558E4">
        <w:t>pledge</w:t>
      </w:r>
      <w:r w:rsidR="000E7CE9">
        <w:t xml:space="preserve">, </w:t>
      </w:r>
      <w:r w:rsidR="008F5DF5" w:rsidRPr="000558E4">
        <w:t>staying on the way (</w:t>
      </w:r>
      <w:r w:rsidR="00681544">
        <w:t xml:space="preserve">4:10, 12; </w:t>
      </w:r>
      <w:r w:rsidR="008F5DF5" w:rsidRPr="000558E4">
        <w:t>5:7; 6:</w:t>
      </w:r>
      <w:r w:rsidR="00D1605F">
        <w:t>4-</w:t>
      </w:r>
      <w:r w:rsidR="008F5DF5" w:rsidRPr="000558E4">
        <w:t>7; 7:1, 13; 8:1</w:t>
      </w:r>
      <w:r w:rsidR="00D1605F">
        <w:t>; 10:12</w:t>
      </w:r>
      <w:r w:rsidR="008F5DF5" w:rsidRPr="000558E4">
        <w:t>)</w:t>
      </w:r>
      <w:r w:rsidR="00CF0F8A">
        <w:t>. It</w:t>
      </w:r>
      <w:r w:rsidR="0007521C">
        <w:t xml:space="preserve"> </w:t>
      </w:r>
      <w:r w:rsidR="00CF0F8A">
        <w:t xml:space="preserve">means </w:t>
      </w:r>
      <w:r w:rsidR="008F5DF5" w:rsidRPr="000558E4">
        <w:t>hav</w:t>
      </w:r>
      <w:r w:rsidR="0007521C">
        <w:t>ing</w:t>
      </w:r>
      <w:r w:rsidR="008F5DF5" w:rsidRPr="000558E4">
        <w:t xml:space="preserve"> recourse to Yahweh and </w:t>
      </w:r>
      <w:r w:rsidR="0007521C">
        <w:t xml:space="preserve">being </w:t>
      </w:r>
      <w:r w:rsidR="008F5DF5" w:rsidRPr="000558E4">
        <w:t>awestruck towards Yahweh (Hos 3:5)</w:t>
      </w:r>
    </w:p>
    <w:p w14:paraId="27793AB4" w14:textId="55F5D7D1" w:rsidR="00006572" w:rsidRDefault="004C2908" w:rsidP="00006572">
      <w:r>
        <w:t xml:space="preserve">In </w:t>
      </w:r>
      <w:r w:rsidR="00CE0193" w:rsidRPr="000558E4">
        <w:t>Joel</w:t>
      </w:r>
      <w:r>
        <w:t>, the</w:t>
      </w:r>
      <w:r w:rsidR="00B75B00">
        <w:t xml:space="preserve"> ke</w:t>
      </w:r>
      <w:r>
        <w:t xml:space="preserve">y verb is </w:t>
      </w:r>
      <w:r w:rsidR="00CE0193" w:rsidRPr="000558E4">
        <w:t>turn</w:t>
      </w:r>
      <w:r w:rsidR="00B75B00">
        <w:t xml:space="preserve"> </w:t>
      </w:r>
      <w:r w:rsidR="00CF3A62">
        <w:t>(</w:t>
      </w:r>
      <w:r w:rsidR="00B75B00">
        <w:rPr>
          <w:rFonts w:cstheme="minorHAnsi"/>
          <w:i/>
          <w:iCs/>
        </w:rPr>
        <w:t>š</w:t>
      </w:r>
      <w:r w:rsidR="005472A9">
        <w:rPr>
          <w:rFonts w:cstheme="minorHAnsi"/>
          <w:i/>
          <w:iCs/>
        </w:rPr>
        <w:t>û</w:t>
      </w:r>
      <w:r w:rsidR="005472A9">
        <w:rPr>
          <w:i/>
          <w:iCs/>
        </w:rPr>
        <w:t>b</w:t>
      </w:r>
      <w:r w:rsidR="00CF3A62">
        <w:t>)</w:t>
      </w:r>
      <w:r w:rsidR="004F3BAC">
        <w:t>, which</w:t>
      </w:r>
      <w:r w:rsidR="005472A9">
        <w:t xml:space="preserve"> </w:t>
      </w:r>
      <w:r w:rsidR="003670B0">
        <w:t>runs through Joel</w:t>
      </w:r>
      <w:r w:rsidR="0057128B">
        <w:t xml:space="preserve"> 1 – 2</w:t>
      </w:r>
      <w:r w:rsidR="00134CC1">
        <w:t xml:space="preserve">. </w:t>
      </w:r>
      <w:r w:rsidR="00646D86">
        <w:t>T</w:t>
      </w:r>
      <w:r w:rsidR="005F2451">
        <w:t>urning to Yahweh is a way of describing acknowledgment of Yahweh</w:t>
      </w:r>
      <w:r w:rsidR="00E35F93">
        <w:t xml:space="preserve"> </w:t>
      </w:r>
      <w:r w:rsidR="001C6A58">
        <w:t>(for which see Joel 3:17 [4:17])</w:t>
      </w:r>
      <w:r w:rsidR="009D586C">
        <w:t>, thoug</w:t>
      </w:r>
      <w:r w:rsidR="00646D86">
        <w:t>h in</w:t>
      </w:r>
      <w:r w:rsidR="009D586C">
        <w:t xml:space="preserve"> Joel</w:t>
      </w:r>
      <w:r w:rsidR="009A0B26">
        <w:t xml:space="preserve">, </w:t>
      </w:r>
      <w:r w:rsidR="009D586C">
        <w:t>turning</w:t>
      </w:r>
      <w:r w:rsidR="009A0B26">
        <w:t xml:space="preserve"> eventually leads to that acknowledgment (</w:t>
      </w:r>
      <w:r w:rsidR="00267715">
        <w:t xml:space="preserve">2:27). </w:t>
      </w:r>
      <w:r w:rsidR="00EF0624">
        <w:t>Joel</w:t>
      </w:r>
      <w:r w:rsidR="002132F8">
        <w:t xml:space="preserve">’s sharing his visions of the epidemic and the army </w:t>
      </w:r>
      <w:r w:rsidR="00973BF2">
        <w:t>aims</w:t>
      </w:r>
      <w:r w:rsidR="002132F8">
        <w:t xml:space="preserve"> to get people to turn to Yahweh. Whereas </w:t>
      </w:r>
      <w:r w:rsidR="003D2181">
        <w:t xml:space="preserve">turning in Hosea implies </w:t>
      </w:r>
      <w:r w:rsidR="000174DF">
        <w:t xml:space="preserve">turning from wrongdoing and from having recourse to other </w:t>
      </w:r>
      <w:r w:rsidR="00146794">
        <w:t>deities and resources</w:t>
      </w:r>
      <w:r w:rsidR="00A9203F">
        <w:t xml:space="preserve"> (e.g., 5:4</w:t>
      </w:r>
      <w:r w:rsidR="00B76CEE">
        <w:t>; 12:6 [7]</w:t>
      </w:r>
      <w:r w:rsidR="001827CD">
        <w:t>; 14:1 [2]</w:t>
      </w:r>
      <w:r w:rsidR="00A9203F">
        <w:t>)</w:t>
      </w:r>
      <w:r w:rsidR="00146794">
        <w:t xml:space="preserve">, and thus </w:t>
      </w:r>
      <w:r w:rsidR="00C34F55">
        <w:t>could be</w:t>
      </w:r>
      <w:r w:rsidR="00EB489F">
        <w:t xml:space="preserve"> translated “repentance,” Joel does not imply that the community has sin to repent of. It seems simply to need to turn to Yahweh as deliverer and protector in a </w:t>
      </w:r>
      <w:r w:rsidR="00150E74">
        <w:t xml:space="preserve">coming </w:t>
      </w:r>
      <w:r w:rsidR="00EB489F">
        <w:t>crisis.</w:t>
      </w:r>
      <w:r w:rsidR="009D586C">
        <w:t xml:space="preserve"> </w:t>
      </w:r>
      <w:r w:rsidR="00150E74">
        <w:t>Turning</w:t>
      </w:r>
      <w:r w:rsidR="00462243">
        <w:t xml:space="preserve"> might still contrast with confidence about </w:t>
      </w:r>
      <w:r w:rsidR="00F101EC">
        <w:t xml:space="preserve">taking responsibility for yourself and </w:t>
      </w:r>
      <w:r w:rsidR="00462243">
        <w:t xml:space="preserve">making your own decisions (Hos </w:t>
      </w:r>
      <w:r w:rsidR="00462243" w:rsidRPr="000558E4">
        <w:t>5:5; 7:10, 13</w:t>
      </w:r>
      <w:r w:rsidR="00AC34D5">
        <w:t>).</w:t>
      </w:r>
      <w:r w:rsidR="00462243" w:rsidRPr="000558E4">
        <w:t xml:space="preserve"> </w:t>
      </w:r>
      <w:r w:rsidR="006C29CF">
        <w:t xml:space="preserve">And whereas Hosea </w:t>
      </w:r>
      <w:r w:rsidR="0072708A">
        <w:t>emphasizes the inadequacy of sacramental actions such as offering sacrifice</w:t>
      </w:r>
      <w:r w:rsidR="00247611">
        <w:t>,</w:t>
      </w:r>
      <w:r w:rsidR="0072708A">
        <w:t xml:space="preserve"> </w:t>
      </w:r>
      <w:r w:rsidR="00760408">
        <w:t xml:space="preserve">when it is unaccompanied by a turning of the whole person, Joel calls for </w:t>
      </w:r>
      <w:r w:rsidR="007E5C73">
        <w:t>sacramental action</w:t>
      </w:r>
      <w:r w:rsidR="00247611">
        <w:t>, for</w:t>
      </w:r>
      <w:r w:rsidR="007E5C73">
        <w:t xml:space="preserve"> fasting</w:t>
      </w:r>
      <w:r w:rsidR="000F4F6D">
        <w:t>, weeping, and mourning (</w:t>
      </w:r>
      <w:r w:rsidR="000F4F6D" w:rsidRPr="000558E4">
        <w:t>1:14; 2:12, 15-17</w:t>
      </w:r>
      <w:r w:rsidR="000F4F6D">
        <w:t xml:space="preserve">), </w:t>
      </w:r>
      <w:r w:rsidR="00430606">
        <w:t>for cr</w:t>
      </w:r>
      <w:r w:rsidR="00FB3325" w:rsidRPr="000558E4">
        <w:t>y</w:t>
      </w:r>
      <w:r w:rsidR="00430606">
        <w:t>ing</w:t>
      </w:r>
      <w:r w:rsidR="00FB3325" w:rsidRPr="000558E4">
        <w:t xml:space="preserve"> out (1:5, 8, 11, 13, 14)</w:t>
      </w:r>
      <w:r w:rsidR="007E494C">
        <w:t xml:space="preserve">, for </w:t>
      </w:r>
      <w:r w:rsidR="00A846E8">
        <w:t xml:space="preserve">trembling and being in anguish (2:1, 6), for </w:t>
      </w:r>
      <w:r w:rsidR="007E494C">
        <w:t xml:space="preserve">calling on Yahweh </w:t>
      </w:r>
      <w:r w:rsidR="00FB3325" w:rsidRPr="000558E4">
        <w:t>(2:32 [3:5])</w:t>
      </w:r>
      <w:r w:rsidR="006A7325">
        <w:t xml:space="preserve">. </w:t>
      </w:r>
      <w:r w:rsidR="0066245C">
        <w:t>Rip</w:t>
      </w:r>
      <w:r w:rsidR="009014CB">
        <w:t xml:space="preserve"> your </w:t>
      </w:r>
      <w:r w:rsidR="005B2EB1">
        <w:t>heart</w:t>
      </w:r>
      <w:r w:rsidR="0066245C">
        <w:t>,</w:t>
      </w:r>
      <w:r w:rsidR="005B2EB1">
        <w:t xml:space="preserve"> </w:t>
      </w:r>
      <w:r w:rsidR="0066245C">
        <w:t xml:space="preserve">your </w:t>
      </w:r>
      <w:r w:rsidR="009014CB">
        <w:t>inner being</w:t>
      </w:r>
      <w:r w:rsidR="0066245C">
        <w:t>, your</w:t>
      </w:r>
      <w:r w:rsidR="005B2EB1">
        <w:t xml:space="preserve"> </w:t>
      </w:r>
      <w:r w:rsidR="0066245C">
        <w:t xml:space="preserve">thinking, </w:t>
      </w:r>
      <w:r w:rsidR="00006572" w:rsidRPr="000558E4">
        <w:t xml:space="preserve">not </w:t>
      </w:r>
      <w:r w:rsidR="0066245C">
        <w:t xml:space="preserve">your </w:t>
      </w:r>
      <w:r w:rsidR="00006572" w:rsidRPr="000558E4">
        <w:t>clothes</w:t>
      </w:r>
      <w:r w:rsidR="0066245C">
        <w:t xml:space="preserve">, </w:t>
      </w:r>
      <w:r w:rsidR="004D53B5">
        <w:t>Yahweh urges</w:t>
      </w:r>
      <w:r w:rsidR="00006572" w:rsidRPr="000558E4">
        <w:t xml:space="preserve"> (2:1</w:t>
      </w:r>
      <w:r w:rsidR="004D53B5">
        <w:t>3</w:t>
      </w:r>
      <w:r w:rsidR="00006572" w:rsidRPr="000558E4">
        <w:t>)</w:t>
      </w:r>
      <w:r w:rsidR="004D53B5">
        <w:t xml:space="preserve">: the context indicates that he means </w:t>
      </w:r>
      <w:r w:rsidR="00C32CE1">
        <w:t>your heart as well as</w:t>
      </w:r>
      <w:r w:rsidR="004D53B5">
        <w:t xml:space="preserve"> your clothes</w:t>
      </w:r>
      <w:r w:rsidR="00D77CFD">
        <w:t>. People need to turn with their whole being, inward as well as outward, symbolic as well as substantial.</w:t>
      </w:r>
      <w:r w:rsidR="00A35658">
        <w:t xml:space="preserve"> Similarly, Hosea is not reluctant to urge people to turn to Yahweh with w</w:t>
      </w:r>
      <w:r w:rsidR="00A35658" w:rsidRPr="000558E4">
        <w:t>ords (Hos 14:2 [3])</w:t>
      </w:r>
      <w:r w:rsidR="00A35658">
        <w:t>.</w:t>
      </w:r>
    </w:p>
    <w:p w14:paraId="222E85BB" w14:textId="5D9C7650" w:rsidR="005B56F7" w:rsidRDefault="005B56F7" w:rsidP="00CE0193">
      <w:pPr>
        <w:rPr>
          <w:rFonts w:cstheme="minorHAnsi"/>
        </w:rPr>
      </w:pPr>
      <w:r>
        <w:t>Amos</w:t>
      </w:r>
      <w:r w:rsidR="00847F00">
        <w:t xml:space="preserve"> make</w:t>
      </w:r>
      <w:r w:rsidR="00933F91">
        <w:t>s</w:t>
      </w:r>
      <w:r w:rsidR="00847F00">
        <w:t xml:space="preserve"> distinctive us</w:t>
      </w:r>
      <w:r w:rsidR="001350A5">
        <w:t>e</w:t>
      </w:r>
      <w:r w:rsidR="00847F00">
        <w:t xml:space="preserve"> of the </w:t>
      </w:r>
      <w:r w:rsidR="000F6F07">
        <w:t xml:space="preserve">idea of pursuing </w:t>
      </w:r>
      <w:r w:rsidR="00CA328C">
        <w:t xml:space="preserve">or seeking or looking to </w:t>
      </w:r>
      <w:r w:rsidR="000F6F07">
        <w:t>(</w:t>
      </w:r>
      <w:r w:rsidR="000F6F07">
        <w:rPr>
          <w:i/>
          <w:iCs/>
        </w:rPr>
        <w:t>d</w:t>
      </w:r>
      <w:r w:rsidR="000F6F07">
        <w:rPr>
          <w:rFonts w:cstheme="minorHAnsi"/>
          <w:i/>
          <w:iCs/>
        </w:rPr>
        <w:t>ā</w:t>
      </w:r>
      <w:r w:rsidR="00CA328C">
        <w:rPr>
          <w:rFonts w:cstheme="minorHAnsi"/>
          <w:i/>
          <w:iCs/>
        </w:rPr>
        <w:t>ra</w:t>
      </w:r>
      <w:r w:rsidR="000F6F07">
        <w:rPr>
          <w:rFonts w:cstheme="minorHAnsi"/>
          <w:i/>
          <w:iCs/>
        </w:rPr>
        <w:t>š</w:t>
      </w:r>
      <w:r w:rsidR="00CA328C">
        <w:rPr>
          <w:rFonts w:cstheme="minorHAnsi"/>
        </w:rPr>
        <w:t xml:space="preserve">), which </w:t>
      </w:r>
      <w:r w:rsidR="009100EE">
        <w:rPr>
          <w:rFonts w:cstheme="minorHAnsi"/>
        </w:rPr>
        <w:t>appears in connection with</w:t>
      </w:r>
      <w:r w:rsidR="00C17432">
        <w:rPr>
          <w:rFonts w:cstheme="minorHAnsi"/>
        </w:rPr>
        <w:t xml:space="preserve"> the </w:t>
      </w:r>
      <w:r w:rsidR="009100EE">
        <w:rPr>
          <w:rFonts w:cstheme="minorHAnsi"/>
        </w:rPr>
        <w:t>priorit</w:t>
      </w:r>
      <w:r w:rsidR="00C17432">
        <w:rPr>
          <w:rFonts w:cstheme="minorHAnsi"/>
        </w:rPr>
        <w:t xml:space="preserve">ies </w:t>
      </w:r>
      <w:r w:rsidR="005379DD">
        <w:rPr>
          <w:rFonts w:cstheme="minorHAnsi"/>
        </w:rPr>
        <w:t>he urges</w:t>
      </w:r>
      <w:r w:rsidR="001A739B">
        <w:rPr>
          <w:rFonts w:cstheme="minorHAnsi"/>
        </w:rPr>
        <w:t>. “P</w:t>
      </w:r>
      <w:r w:rsidR="003A4A48">
        <w:rPr>
          <w:rFonts w:cstheme="minorHAnsi"/>
        </w:rPr>
        <w:t>ursue me</w:t>
      </w:r>
      <w:r w:rsidR="00CF76F5">
        <w:rPr>
          <w:rFonts w:cstheme="minorHAnsi"/>
        </w:rPr>
        <w:t>….</w:t>
      </w:r>
      <w:r w:rsidR="003A4A48">
        <w:rPr>
          <w:rFonts w:cstheme="minorHAnsi"/>
        </w:rPr>
        <w:t xml:space="preserve"> </w:t>
      </w:r>
      <w:r w:rsidR="00CF76F5">
        <w:rPr>
          <w:rFonts w:cstheme="minorHAnsi"/>
        </w:rPr>
        <w:t>D</w:t>
      </w:r>
      <w:r w:rsidR="003A4A48">
        <w:rPr>
          <w:rFonts w:cstheme="minorHAnsi"/>
        </w:rPr>
        <w:t xml:space="preserve">on’t pursue </w:t>
      </w:r>
      <w:r w:rsidR="00624B1D">
        <w:rPr>
          <w:rFonts w:cstheme="minorHAnsi"/>
        </w:rPr>
        <w:t>Bethel</w:t>
      </w:r>
      <w:r w:rsidR="00CF76F5">
        <w:rPr>
          <w:rFonts w:cstheme="minorHAnsi"/>
        </w:rPr>
        <w:t>….</w:t>
      </w:r>
      <w:r w:rsidR="00523310">
        <w:rPr>
          <w:rFonts w:cstheme="minorHAnsi"/>
        </w:rPr>
        <w:t xml:space="preserve"> </w:t>
      </w:r>
      <w:r w:rsidR="00E245E1">
        <w:rPr>
          <w:rFonts w:cstheme="minorHAnsi"/>
        </w:rPr>
        <w:t>Purs</w:t>
      </w:r>
      <w:r w:rsidR="00517F28">
        <w:rPr>
          <w:rFonts w:cstheme="minorHAnsi"/>
        </w:rPr>
        <w:t>u</w:t>
      </w:r>
      <w:r w:rsidR="00E245E1">
        <w:rPr>
          <w:rFonts w:cstheme="minorHAnsi"/>
        </w:rPr>
        <w:t xml:space="preserve">e Yahweh…. </w:t>
      </w:r>
      <w:r w:rsidR="00523310">
        <w:rPr>
          <w:rFonts w:cstheme="minorHAnsi"/>
        </w:rPr>
        <w:t xml:space="preserve">Pursue </w:t>
      </w:r>
      <w:r w:rsidR="001703B7">
        <w:rPr>
          <w:rFonts w:cstheme="minorHAnsi"/>
        </w:rPr>
        <w:t xml:space="preserve">the </w:t>
      </w:r>
      <w:r w:rsidR="00523310">
        <w:rPr>
          <w:rFonts w:cstheme="minorHAnsi"/>
        </w:rPr>
        <w:t>good</w:t>
      </w:r>
      <w:r w:rsidR="00E245E1">
        <w:rPr>
          <w:rFonts w:cstheme="minorHAnsi"/>
        </w:rPr>
        <w:t xml:space="preserve"> and not </w:t>
      </w:r>
      <w:r w:rsidR="001703B7">
        <w:rPr>
          <w:rFonts w:cstheme="minorHAnsi"/>
        </w:rPr>
        <w:t xml:space="preserve">the </w:t>
      </w:r>
      <w:r w:rsidR="00E245E1">
        <w:rPr>
          <w:rFonts w:cstheme="minorHAnsi"/>
        </w:rPr>
        <w:t>bad</w:t>
      </w:r>
      <w:r w:rsidR="001A1AC1">
        <w:rPr>
          <w:rFonts w:cstheme="minorHAnsi"/>
        </w:rPr>
        <w:t xml:space="preserve">…. </w:t>
      </w:r>
      <w:r w:rsidR="00553099">
        <w:rPr>
          <w:rFonts w:cstheme="minorHAnsi"/>
        </w:rPr>
        <w:t>Repudiate the bad, be loyal to the good</w:t>
      </w:r>
      <w:r w:rsidR="009442DD">
        <w:rPr>
          <w:rFonts w:cstheme="minorHAnsi"/>
        </w:rPr>
        <w:t xml:space="preserve">, establish </w:t>
      </w:r>
      <w:r w:rsidR="00781B0E">
        <w:rPr>
          <w:rFonts w:cstheme="minorHAnsi"/>
        </w:rPr>
        <w:t xml:space="preserve">the </w:t>
      </w:r>
      <w:r w:rsidR="004838B3">
        <w:rPr>
          <w:rFonts w:cstheme="minorHAnsi"/>
        </w:rPr>
        <w:t xml:space="preserve">proper </w:t>
      </w:r>
      <w:r w:rsidR="00781B0E">
        <w:rPr>
          <w:rFonts w:cstheme="minorHAnsi"/>
        </w:rPr>
        <w:t>exercise of authority at the gate</w:t>
      </w:r>
      <w:r w:rsidR="00E245E1">
        <w:rPr>
          <w:rFonts w:cstheme="minorHAnsi"/>
        </w:rPr>
        <w:t>” (5:4-</w:t>
      </w:r>
      <w:r w:rsidR="00517F28">
        <w:rPr>
          <w:rFonts w:cstheme="minorHAnsi"/>
        </w:rPr>
        <w:t>6, 14</w:t>
      </w:r>
      <w:r w:rsidR="001703B7">
        <w:rPr>
          <w:rFonts w:cstheme="minorHAnsi"/>
        </w:rPr>
        <w:t>-15</w:t>
      </w:r>
      <w:r w:rsidR="00517F28">
        <w:rPr>
          <w:rFonts w:cstheme="minorHAnsi"/>
        </w:rPr>
        <w:t>).</w:t>
      </w:r>
      <w:r w:rsidR="00DB54A1">
        <w:rPr>
          <w:rFonts w:cstheme="minorHAnsi"/>
        </w:rPr>
        <w:t xml:space="preserve"> </w:t>
      </w:r>
      <w:r w:rsidR="002E6BBE">
        <w:rPr>
          <w:rFonts w:cstheme="minorHAnsi"/>
        </w:rPr>
        <w:t>Among the Twelve, o</w:t>
      </w:r>
      <w:r w:rsidR="00111658">
        <w:rPr>
          <w:rFonts w:cstheme="minorHAnsi"/>
        </w:rPr>
        <w:t>nly Amos issues this bidding to pursue</w:t>
      </w:r>
      <w:r w:rsidR="00F70789">
        <w:rPr>
          <w:rFonts w:cstheme="minorHAnsi"/>
        </w:rPr>
        <w:t>, as his</w:t>
      </w:r>
      <w:r w:rsidR="00220568">
        <w:rPr>
          <w:rFonts w:cstheme="minorHAnsi"/>
        </w:rPr>
        <w:t xml:space="preserve"> </w:t>
      </w:r>
      <w:r w:rsidR="001350A5">
        <w:rPr>
          <w:rFonts w:cstheme="minorHAnsi"/>
        </w:rPr>
        <w:t>term for</w:t>
      </w:r>
      <w:r w:rsidR="00220568">
        <w:rPr>
          <w:rFonts w:cstheme="minorHAnsi"/>
        </w:rPr>
        <w:t xml:space="preserve"> acknowledging or turning</w:t>
      </w:r>
      <w:r w:rsidR="006E3269">
        <w:rPr>
          <w:rFonts w:cstheme="minorHAnsi"/>
        </w:rPr>
        <w:t>. L</w:t>
      </w:r>
      <w:r w:rsidR="00220568">
        <w:rPr>
          <w:rFonts w:cstheme="minorHAnsi"/>
        </w:rPr>
        <w:t>ike them</w:t>
      </w:r>
      <w:r w:rsidR="006E3269">
        <w:rPr>
          <w:rFonts w:cstheme="minorHAnsi"/>
        </w:rPr>
        <w:t>,</w:t>
      </w:r>
      <w:r w:rsidR="00220568">
        <w:rPr>
          <w:rFonts w:cstheme="minorHAnsi"/>
        </w:rPr>
        <w:t xml:space="preserve"> it </w:t>
      </w:r>
      <w:r w:rsidR="006E3269">
        <w:rPr>
          <w:rFonts w:cstheme="minorHAnsi"/>
        </w:rPr>
        <w:t>issues in action</w:t>
      </w:r>
      <w:r w:rsidR="003943B0">
        <w:rPr>
          <w:rFonts w:cstheme="minorHAnsi"/>
        </w:rPr>
        <w:t>; it distinctively suggests energy.</w:t>
      </w:r>
    </w:p>
    <w:p w14:paraId="07928B57" w14:textId="293D9839" w:rsidR="00282DF6" w:rsidRDefault="00282DF6" w:rsidP="00CE0193">
      <w:r>
        <w:lastRenderedPageBreak/>
        <w:t>Obadiah</w:t>
      </w:r>
      <w:r w:rsidR="005D69C2">
        <w:t xml:space="preserve"> speaks of</w:t>
      </w:r>
      <w:r w:rsidR="00D63798">
        <w:t xml:space="preserve"> </w:t>
      </w:r>
      <w:r w:rsidR="005B56F7">
        <w:t>brotherhood</w:t>
      </w:r>
      <w:r w:rsidR="0065092E">
        <w:t xml:space="preserve"> (12).</w:t>
      </w:r>
      <w:r w:rsidR="00ED399E">
        <w:t xml:space="preserve"> </w:t>
      </w:r>
      <w:r w:rsidR="00B01C7B">
        <w:t xml:space="preserve">It parallels the reference to brotherhood in the Edom </w:t>
      </w:r>
      <w:r w:rsidR="00F1423F">
        <w:t>passage in Amos (1:11)</w:t>
      </w:r>
      <w:r w:rsidR="005D69C2">
        <w:t xml:space="preserve"> and</w:t>
      </w:r>
      <w:r w:rsidR="00F1423F">
        <w:t xml:space="preserve"> the stress on brotherhood as a principle for community life in the Torah, especially in Deuteronomy. </w:t>
      </w:r>
      <w:r w:rsidR="00ED399E">
        <w:t xml:space="preserve">There is </w:t>
      </w:r>
      <w:r w:rsidR="00E80ED7">
        <w:t xml:space="preserve">(presumably </w:t>
      </w:r>
      <w:r w:rsidR="00727D67">
        <w:t>unintentional</w:t>
      </w:r>
      <w:r w:rsidR="00E80ED7">
        <w:t>)</w:t>
      </w:r>
      <w:r w:rsidR="00727D67">
        <w:t xml:space="preserve"> irony in the </w:t>
      </w:r>
      <w:r w:rsidR="00A959A3">
        <w:t xml:space="preserve">Obadiah </w:t>
      </w:r>
      <w:r w:rsidR="00727D67">
        <w:t>reference</w:t>
      </w:r>
      <w:r w:rsidR="00E80ED7">
        <w:t xml:space="preserve">, since the prophet critiques </w:t>
      </w:r>
      <w:r w:rsidR="002B0816">
        <w:t>Edom for a failure of brotherhood but doesn’t seem very brotherly in his promises about Edom’s destiny.</w:t>
      </w:r>
    </w:p>
    <w:p w14:paraId="783ACF31" w14:textId="6B9B83D7" w:rsidR="005B56F7" w:rsidRPr="00544E38" w:rsidRDefault="005B56F7" w:rsidP="00CE0193">
      <w:r>
        <w:t xml:space="preserve">Jonah </w:t>
      </w:r>
      <w:r w:rsidR="00445E1A">
        <w:t xml:space="preserve">ends up with </w:t>
      </w:r>
      <w:r w:rsidR="0065092E">
        <w:t xml:space="preserve">a double </w:t>
      </w:r>
      <w:r w:rsidR="006376F6">
        <w:t>reference to</w:t>
      </w:r>
      <w:r w:rsidR="00445E1A">
        <w:t xml:space="preserve"> </w:t>
      </w:r>
      <w:r>
        <w:t>pity</w:t>
      </w:r>
      <w:r w:rsidR="0065092E">
        <w:t xml:space="preserve"> (4:</w:t>
      </w:r>
      <w:r w:rsidR="006F5DB4">
        <w:t xml:space="preserve">10-12). Jonah feels sorry for the bush that </w:t>
      </w:r>
      <w:r w:rsidR="00F52363">
        <w:t xml:space="preserve">grew </w:t>
      </w:r>
      <w:r w:rsidR="006A229A">
        <w:t>but</w:t>
      </w:r>
      <w:r w:rsidR="00F52363">
        <w:t xml:space="preserve"> withered, yet he has not shown pity for the Ninevites.</w:t>
      </w:r>
      <w:r w:rsidR="000F353E">
        <w:t xml:space="preserve"> The </w:t>
      </w:r>
      <w:r w:rsidR="008A21BE">
        <w:t>reference suggests a different irony</w:t>
      </w:r>
      <w:r w:rsidR="009D033C">
        <w:t>:</w:t>
      </w:r>
      <w:r w:rsidR="008A21BE">
        <w:t xml:space="preserve"> </w:t>
      </w:r>
      <w:r w:rsidR="00BF3F8E">
        <w:t xml:space="preserve">it is </w:t>
      </w:r>
      <w:r w:rsidR="008A21BE">
        <w:t xml:space="preserve">Ezekiel </w:t>
      </w:r>
      <w:r w:rsidR="001276D8">
        <w:t>who talks most about pity (</w:t>
      </w:r>
      <w:r w:rsidR="001276D8">
        <w:rPr>
          <w:rFonts w:cstheme="minorHAnsi"/>
          <w:i/>
          <w:iCs/>
        </w:rPr>
        <w:t>ḥû</w:t>
      </w:r>
      <w:r w:rsidR="001276D8">
        <w:rPr>
          <w:i/>
          <w:iCs/>
        </w:rPr>
        <w:t>s</w:t>
      </w:r>
      <w:r w:rsidR="00733B24">
        <w:t xml:space="preserve">) in order to deny that Yahweh will show any to Judah </w:t>
      </w:r>
      <w:r w:rsidR="009333C0">
        <w:t xml:space="preserve">(e.g., 7:4, 9), though </w:t>
      </w:r>
      <w:r w:rsidR="003138E2">
        <w:t xml:space="preserve">Joel </w:t>
      </w:r>
      <w:r w:rsidR="007003EB">
        <w:t>invites Judah to make it an object of appeal (</w:t>
      </w:r>
      <w:r w:rsidR="00D34905">
        <w:t>2</w:t>
      </w:r>
      <w:r w:rsidR="007003EB">
        <w:t xml:space="preserve">:17), and </w:t>
      </w:r>
      <w:r w:rsidR="00470205">
        <w:t xml:space="preserve">the First Testament also makes it a principle for the king’s </w:t>
      </w:r>
      <w:r w:rsidR="001A264A">
        <w:t>relationship with</w:t>
      </w:r>
      <w:r w:rsidR="003138E2">
        <w:t xml:space="preserve"> the needy (Ps 72:13).</w:t>
      </w:r>
    </w:p>
    <w:p w14:paraId="53E76CF7" w14:textId="1D98CBDC" w:rsidR="00423DBB" w:rsidRPr="000558E4" w:rsidRDefault="002B06C2" w:rsidP="00423DBB">
      <w:r>
        <w:t xml:space="preserve">The </w:t>
      </w:r>
      <w:r w:rsidR="0012664E">
        <w:t xml:space="preserve">well-known </w:t>
      </w:r>
      <w:r>
        <w:t xml:space="preserve">bidding in </w:t>
      </w:r>
      <w:r w:rsidR="001E5ED0">
        <w:t>Micah</w:t>
      </w:r>
      <w:r w:rsidR="00201481">
        <w:t xml:space="preserve"> concerns </w:t>
      </w:r>
      <w:r w:rsidR="00E52139">
        <w:t>(</w:t>
      </w:r>
      <w:r w:rsidR="00F531B6">
        <w:t>conventional</w:t>
      </w:r>
      <w:r w:rsidR="00E52139">
        <w:t xml:space="preserve">ly) justice, kindness, and </w:t>
      </w:r>
      <w:r w:rsidR="003D430C">
        <w:t xml:space="preserve">a humble walk </w:t>
      </w:r>
      <w:r w:rsidR="004D3936">
        <w:t xml:space="preserve">with God </w:t>
      </w:r>
      <w:r w:rsidR="003D430C">
        <w:t>(6:8</w:t>
      </w:r>
      <w:r w:rsidR="004D3936">
        <w:t>).</w:t>
      </w:r>
      <w:r w:rsidR="0012664E">
        <w:t xml:space="preserve"> </w:t>
      </w:r>
      <w:r w:rsidR="007105F3">
        <w:t xml:space="preserve">Actually, </w:t>
      </w:r>
      <w:r w:rsidR="007E756B">
        <w:t>Micah is con</w:t>
      </w:r>
      <w:r w:rsidR="00F167CB">
        <w:t xml:space="preserve">cerned about </w:t>
      </w:r>
      <w:r w:rsidR="00F167CB">
        <w:rPr>
          <w:i/>
          <w:iCs/>
        </w:rPr>
        <w:t>mi</w:t>
      </w:r>
      <w:r w:rsidR="00F167CB">
        <w:rPr>
          <w:rFonts w:cstheme="minorHAnsi"/>
          <w:i/>
          <w:iCs/>
        </w:rPr>
        <w:t>špāṭ</w:t>
      </w:r>
      <w:r w:rsidR="00F167CB">
        <w:rPr>
          <w:rFonts w:cstheme="minorHAnsi"/>
        </w:rPr>
        <w:t xml:space="preserve">, which </w:t>
      </w:r>
      <w:r w:rsidR="00841EF1">
        <w:rPr>
          <w:rFonts w:cstheme="minorHAnsi"/>
        </w:rPr>
        <w:t>implies</w:t>
      </w:r>
      <w:r w:rsidR="00F167CB">
        <w:rPr>
          <w:rFonts w:cstheme="minorHAnsi"/>
          <w:i/>
          <w:iCs/>
        </w:rPr>
        <w:t xml:space="preserve"> </w:t>
      </w:r>
      <w:r w:rsidR="00B556B6">
        <w:t>the proper exercise of authority</w:t>
      </w:r>
      <w:r w:rsidR="00F167CB">
        <w:t xml:space="preserve"> by people who have authority</w:t>
      </w:r>
      <w:r w:rsidR="00841EF1">
        <w:t xml:space="preserve"> such as</w:t>
      </w:r>
      <w:r w:rsidR="00F167CB">
        <w:t xml:space="preserve"> kings</w:t>
      </w:r>
      <w:r w:rsidR="00841EF1">
        <w:t>,</w:t>
      </w:r>
      <w:r w:rsidR="00F167CB">
        <w:t xml:space="preserve"> officials</w:t>
      </w:r>
      <w:r w:rsidR="00841EF1">
        <w:t>,</w:t>
      </w:r>
      <w:r w:rsidR="00F167CB">
        <w:t xml:space="preserve"> elders</w:t>
      </w:r>
      <w:r w:rsidR="00841EF1">
        <w:t>,</w:t>
      </w:r>
      <w:r w:rsidR="00F167CB">
        <w:t xml:space="preserve"> and heads of households. </w:t>
      </w:r>
      <w:r w:rsidR="002B1A9D">
        <w:t xml:space="preserve">If we </w:t>
      </w:r>
      <w:r w:rsidR="0001423B">
        <w:t>wonder</w:t>
      </w:r>
      <w:r w:rsidR="002B1A9D">
        <w:t xml:space="preserve"> what the </w:t>
      </w:r>
      <w:r w:rsidR="00BC44EF">
        <w:t xml:space="preserve">proper exercise of authority means, then </w:t>
      </w:r>
      <w:r w:rsidR="0001423B">
        <w:t xml:space="preserve">Micah clarifies </w:t>
      </w:r>
      <w:r w:rsidR="00BC44EF">
        <w:t xml:space="preserve">the point by </w:t>
      </w:r>
      <w:r w:rsidR="00BF1DAA">
        <w:t xml:space="preserve">glossing </w:t>
      </w:r>
      <w:r w:rsidR="00BF1DAA">
        <w:rPr>
          <w:i/>
          <w:iCs/>
        </w:rPr>
        <w:t>mi</w:t>
      </w:r>
      <w:r w:rsidR="00BF1DAA">
        <w:rPr>
          <w:rFonts w:cstheme="minorHAnsi"/>
          <w:i/>
          <w:iCs/>
        </w:rPr>
        <w:t>špāṭ</w:t>
      </w:r>
      <w:r w:rsidR="00BF1DAA">
        <w:rPr>
          <w:rFonts w:cstheme="minorHAnsi"/>
        </w:rPr>
        <w:t xml:space="preserve"> with </w:t>
      </w:r>
      <w:r w:rsidR="002B1A9D">
        <w:rPr>
          <w:rFonts w:cstheme="minorHAnsi"/>
          <w:i/>
          <w:iCs/>
        </w:rPr>
        <w:t>ḥ</w:t>
      </w:r>
      <w:r w:rsidR="002B1A9D">
        <w:rPr>
          <w:i/>
          <w:iCs/>
        </w:rPr>
        <w:t>esed</w:t>
      </w:r>
      <w:r w:rsidR="00BF1DAA">
        <w:t xml:space="preserve">, which </w:t>
      </w:r>
      <w:r w:rsidR="009E4A6E">
        <w:t xml:space="preserve">denotes the faithfulness that </w:t>
      </w:r>
      <w:r w:rsidR="00272FD7">
        <w:t>persists</w:t>
      </w:r>
      <w:r w:rsidR="009E4A6E">
        <w:t xml:space="preserve"> when the other party has forfeited any right to it. </w:t>
      </w:r>
      <w:r w:rsidR="00A77F2A">
        <w:t>Third,</w:t>
      </w:r>
      <w:r w:rsidR="00F84003">
        <w:t xml:space="preserve"> Micah wants people to walk circumspectly with Yahweh (</w:t>
      </w:r>
      <w:r w:rsidR="00B06362">
        <w:rPr>
          <w:rFonts w:cstheme="minorHAnsi"/>
          <w:i/>
          <w:iCs/>
        </w:rPr>
        <w:t>ṣā</w:t>
      </w:r>
      <w:r w:rsidR="00B06362">
        <w:rPr>
          <w:i/>
          <w:iCs/>
        </w:rPr>
        <w:t>na‘</w:t>
      </w:r>
      <w:r w:rsidR="00B06362">
        <w:t xml:space="preserve"> hiphil)</w:t>
      </w:r>
      <w:r w:rsidR="00F64254">
        <w:t>. T</w:t>
      </w:r>
      <w:r w:rsidR="00AE6DC7">
        <w:t>he verb comes only here, but the related a</w:t>
      </w:r>
      <w:r w:rsidR="00E41B0E">
        <w:t>dject</w:t>
      </w:r>
      <w:r w:rsidR="009D31A8">
        <w:t>ive</w:t>
      </w:r>
      <w:r w:rsidR="00E41B0E">
        <w:t xml:space="preserve"> </w:t>
      </w:r>
      <w:r w:rsidR="009D31A8">
        <w:t>contrast</w:t>
      </w:r>
      <w:r w:rsidR="00F64254">
        <w:t>s with</w:t>
      </w:r>
      <w:r w:rsidR="003F6C6E">
        <w:t xml:space="preserve"> presumptuousness</w:t>
      </w:r>
      <w:r w:rsidR="00E41B0E">
        <w:t xml:space="preserve"> (</w:t>
      </w:r>
      <w:r w:rsidR="00B4165E">
        <w:rPr>
          <w:i/>
          <w:iCs/>
        </w:rPr>
        <w:t>z</w:t>
      </w:r>
      <w:r w:rsidR="003F6C6E">
        <w:rPr>
          <w:rFonts w:cstheme="minorHAnsi"/>
          <w:i/>
          <w:iCs/>
        </w:rPr>
        <w:t>ā</w:t>
      </w:r>
      <w:r w:rsidR="00B4165E">
        <w:rPr>
          <w:rFonts w:cstheme="minorHAnsi"/>
          <w:i/>
          <w:iCs/>
        </w:rPr>
        <w:t>d</w:t>
      </w:r>
      <w:r w:rsidR="003F6C6E">
        <w:rPr>
          <w:rFonts w:cstheme="minorHAnsi"/>
          <w:i/>
          <w:iCs/>
        </w:rPr>
        <w:t>ô</w:t>
      </w:r>
      <w:r w:rsidR="00B4165E">
        <w:rPr>
          <w:rFonts w:cstheme="minorHAnsi"/>
          <w:i/>
          <w:iCs/>
        </w:rPr>
        <w:t>n</w:t>
      </w:r>
      <w:r w:rsidR="00B4165E">
        <w:rPr>
          <w:rFonts w:cstheme="minorHAnsi"/>
        </w:rPr>
        <w:t>;</w:t>
      </w:r>
      <w:r w:rsidR="00B4165E">
        <w:rPr>
          <w:rFonts w:cstheme="minorHAnsi"/>
          <w:i/>
          <w:iCs/>
        </w:rPr>
        <w:t xml:space="preserve"> </w:t>
      </w:r>
      <w:r w:rsidR="00E41B0E">
        <w:t>Prov 11:2)</w:t>
      </w:r>
      <w:r w:rsidR="00E37D16">
        <w:t>.</w:t>
      </w:r>
      <w:r w:rsidR="00B4165E">
        <w:t xml:space="preserve"> </w:t>
      </w:r>
      <w:r w:rsidR="00F47C13">
        <w:t>It suggests being</w:t>
      </w:r>
      <w:r w:rsidR="00B4165E">
        <w:t xml:space="preserve"> defere</w:t>
      </w:r>
      <w:r w:rsidR="00F47C13">
        <w:t>ntial</w:t>
      </w:r>
      <w:r w:rsidR="00B4165E">
        <w:t xml:space="preserve"> about thinking we know what Yahweh wants us to do or what Yahweh is doing.</w:t>
      </w:r>
      <w:r w:rsidR="00912520">
        <w:t xml:space="preserve"> Micah’s trinity of words compares with </w:t>
      </w:r>
      <w:r w:rsidR="00A43CE1">
        <w:t xml:space="preserve">Hosea’s vision for a turning to Yahweh that will issue in </w:t>
      </w:r>
      <w:r w:rsidR="00A43CE1">
        <w:rPr>
          <w:i/>
          <w:iCs/>
        </w:rPr>
        <w:t>mi</w:t>
      </w:r>
      <w:r w:rsidR="00A43CE1">
        <w:rPr>
          <w:rFonts w:cstheme="minorHAnsi"/>
          <w:i/>
          <w:iCs/>
        </w:rPr>
        <w:t>špāṭ</w:t>
      </w:r>
      <w:r w:rsidR="00A43CE1">
        <w:rPr>
          <w:rFonts w:cstheme="minorHAnsi"/>
        </w:rPr>
        <w:t xml:space="preserve">, </w:t>
      </w:r>
      <w:r w:rsidR="00A43CE1">
        <w:rPr>
          <w:rFonts w:cstheme="minorHAnsi"/>
          <w:i/>
          <w:iCs/>
        </w:rPr>
        <w:t>ḥ</w:t>
      </w:r>
      <w:r w:rsidR="00A43CE1">
        <w:rPr>
          <w:i/>
          <w:iCs/>
        </w:rPr>
        <w:t>esed</w:t>
      </w:r>
      <w:r w:rsidR="00A43CE1">
        <w:t xml:space="preserve">, and </w:t>
      </w:r>
      <w:r w:rsidR="00926039">
        <w:t>a</w:t>
      </w:r>
      <w:r w:rsidR="00F75307">
        <w:t xml:space="preserve"> willingness to wait for Yahweh to act</w:t>
      </w:r>
      <w:r w:rsidR="00ED4E06" w:rsidRPr="000558E4">
        <w:t xml:space="preserve"> (12:6 [7])</w:t>
      </w:r>
      <w:r w:rsidR="00CE5F01">
        <w:t>,</w:t>
      </w:r>
      <w:r w:rsidR="000D12F5">
        <w:t xml:space="preserve"> and </w:t>
      </w:r>
      <w:r w:rsidR="00CE5F01">
        <w:t xml:space="preserve">with </w:t>
      </w:r>
      <w:r w:rsidR="000D12F5">
        <w:t xml:space="preserve">his warning about </w:t>
      </w:r>
      <w:r w:rsidR="00423DBB">
        <w:t xml:space="preserve">making </w:t>
      </w:r>
      <w:r w:rsidR="00CE5F01">
        <w:t>ou</w:t>
      </w:r>
      <w:r w:rsidR="00423DBB">
        <w:t xml:space="preserve">r own </w:t>
      </w:r>
      <w:r w:rsidR="005A73A0">
        <w:t xml:space="preserve">political </w:t>
      </w:r>
      <w:r w:rsidR="00423DBB">
        <w:t>decisions</w:t>
      </w:r>
      <w:r w:rsidR="00423DBB" w:rsidRPr="000558E4">
        <w:t xml:space="preserve"> (8:4)</w:t>
      </w:r>
      <w:r w:rsidR="00CE5F01">
        <w:t>.</w:t>
      </w:r>
    </w:p>
    <w:p w14:paraId="25F186FA" w14:textId="09124501" w:rsidR="006125A8" w:rsidRPr="000558E4" w:rsidRDefault="00A05A3E" w:rsidP="006125A8">
      <w:r>
        <w:t xml:space="preserve">“Celebrate your festivals” </w:t>
      </w:r>
      <w:r w:rsidR="00037962">
        <w:t>(</w:t>
      </w:r>
      <w:r w:rsidR="00CF3889">
        <w:rPr>
          <w:rFonts w:cstheme="minorHAnsi"/>
          <w:i/>
          <w:iCs/>
        </w:rPr>
        <w:t>ḥ</w:t>
      </w:r>
      <w:r w:rsidR="00061BE5">
        <w:rPr>
          <w:rFonts w:cstheme="minorHAnsi"/>
          <w:i/>
          <w:iCs/>
        </w:rPr>
        <w:t>ogg</w:t>
      </w:r>
      <w:r w:rsidR="004C1C2E">
        <w:rPr>
          <w:rFonts w:cstheme="minorHAnsi"/>
          <w:i/>
          <w:iCs/>
        </w:rPr>
        <w:t>ə</w:t>
      </w:r>
      <w:r w:rsidR="00061BE5">
        <w:rPr>
          <w:rFonts w:cstheme="minorHAnsi"/>
          <w:i/>
          <w:iCs/>
        </w:rPr>
        <w:t>g</w:t>
      </w:r>
      <w:r w:rsidR="004C1C2E">
        <w:rPr>
          <w:rFonts w:cstheme="minorHAnsi"/>
          <w:i/>
          <w:iCs/>
        </w:rPr>
        <w:t>î</w:t>
      </w:r>
      <w:r w:rsidR="00061BE5">
        <w:rPr>
          <w:rFonts w:cstheme="minorHAnsi"/>
          <w:i/>
          <w:iCs/>
        </w:rPr>
        <w:t xml:space="preserve"> </w:t>
      </w:r>
      <w:r w:rsidR="004C1C2E">
        <w:rPr>
          <w:rFonts w:cstheme="minorHAnsi"/>
          <w:i/>
          <w:iCs/>
        </w:rPr>
        <w:t>ḥ</w:t>
      </w:r>
      <w:r w:rsidR="00061BE5">
        <w:rPr>
          <w:rFonts w:cstheme="minorHAnsi"/>
          <w:i/>
          <w:iCs/>
        </w:rPr>
        <w:t>āgg</w:t>
      </w:r>
      <w:r w:rsidR="00CB129B">
        <w:rPr>
          <w:rFonts w:cstheme="minorHAnsi"/>
          <w:i/>
          <w:iCs/>
        </w:rPr>
        <w:t>ayik</w:t>
      </w:r>
      <w:r w:rsidR="00CB129B">
        <w:rPr>
          <w:rFonts w:cstheme="minorHAnsi"/>
        </w:rPr>
        <w:t>)</w:t>
      </w:r>
      <w:r w:rsidR="00CB129B">
        <w:rPr>
          <w:rFonts w:cstheme="minorHAnsi"/>
          <w:i/>
          <w:iCs/>
        </w:rPr>
        <w:t xml:space="preserve"> </w:t>
      </w:r>
      <w:r w:rsidR="0076220A">
        <w:t>Nahum</w:t>
      </w:r>
      <w:r w:rsidR="00037962">
        <w:t xml:space="preserve"> bids</w:t>
      </w:r>
      <w:r w:rsidR="0076220A">
        <w:t xml:space="preserve"> (</w:t>
      </w:r>
      <w:r w:rsidR="0099075E">
        <w:t>1:15 [2:1])</w:t>
      </w:r>
      <w:r w:rsidR="00B05A17">
        <w:t xml:space="preserve"> in a neat contrast with </w:t>
      </w:r>
      <w:r w:rsidR="00BF3012">
        <w:t xml:space="preserve">Hos 2:11 [13]; </w:t>
      </w:r>
      <w:r w:rsidR="007A61FD">
        <w:t xml:space="preserve">Amos </w:t>
      </w:r>
      <w:r w:rsidR="000C02D0">
        <w:t>5:21; 8:10</w:t>
      </w:r>
      <w:r w:rsidR="00DF4968">
        <w:t xml:space="preserve"> </w:t>
      </w:r>
      <w:r w:rsidR="00B779B5">
        <w:t>(</w:t>
      </w:r>
      <w:r w:rsidR="00DF4968">
        <w:t>but cf. Zech 14:16).</w:t>
      </w:r>
      <w:r w:rsidR="008E6B81">
        <w:t xml:space="preserve"> It illustrates further how the Twelve can both critique and affirm worship. </w:t>
      </w:r>
      <w:r w:rsidR="00D47BA4">
        <w:t xml:space="preserve">Nahum would no doubt oppose </w:t>
      </w:r>
      <w:r w:rsidR="006125A8">
        <w:t>the innovative worship that Hosea confronts (</w:t>
      </w:r>
      <w:r w:rsidR="006125A8" w:rsidRPr="000558E4">
        <w:t>8:4-6, 11; 10:1; 13:2)</w:t>
      </w:r>
      <w:r w:rsidR="006125A8">
        <w:t>.</w:t>
      </w:r>
    </w:p>
    <w:p w14:paraId="5CE953EF" w14:textId="44D15439" w:rsidR="003378D9" w:rsidRDefault="00A75932" w:rsidP="00CE0193">
      <w:r>
        <w:t>“How long</w:t>
      </w:r>
      <w:r w:rsidR="00103E48">
        <w:t xml:space="preserve">?” is </w:t>
      </w:r>
      <w:r w:rsidR="001E578D">
        <w:t>Habakkuk</w:t>
      </w:r>
      <w:r w:rsidR="00103E48">
        <w:t>’s first word, and “why?” f</w:t>
      </w:r>
      <w:r w:rsidR="00D65E18">
        <w:t>ollows</w:t>
      </w:r>
      <w:r w:rsidR="009851B6">
        <w:t>.</w:t>
      </w:r>
      <w:r w:rsidR="004F19E3">
        <w:t xml:space="preserve"> Habakkuk models </w:t>
      </w:r>
      <w:r w:rsidR="001342BE">
        <w:t xml:space="preserve">a spirituality that </w:t>
      </w:r>
      <w:r w:rsidR="00067BCD">
        <w:t xml:space="preserve">comes to Yahweh with straight questions, like the Psalms, though it </w:t>
      </w:r>
      <w:r w:rsidR="001342BE">
        <w:t>then</w:t>
      </w:r>
      <w:r w:rsidR="00067BCD">
        <w:t xml:space="preserve"> allow</w:t>
      </w:r>
      <w:r w:rsidR="001342BE">
        <w:t>s</w:t>
      </w:r>
      <w:r w:rsidR="00067BCD">
        <w:t xml:space="preserve"> for listening to Yahweh’s answers, like Job.</w:t>
      </w:r>
    </w:p>
    <w:p w14:paraId="563369B8" w14:textId="2835BCE7" w:rsidR="0049095D" w:rsidRDefault="00EE63B2" w:rsidP="00CE0193">
      <w:r>
        <w:t>L</w:t>
      </w:r>
      <w:r w:rsidR="009C5BAB">
        <w:t>ike Nahum</w:t>
      </w:r>
      <w:r w:rsidR="00185996">
        <w:t xml:space="preserve"> but going further</w:t>
      </w:r>
      <w:r w:rsidR="009C5BAB">
        <w:t xml:space="preserve">, </w:t>
      </w:r>
      <w:r w:rsidR="0049095D">
        <w:t>Zephaniah</w:t>
      </w:r>
      <w:r w:rsidR="009C5BAB">
        <w:t xml:space="preserve"> urges</w:t>
      </w:r>
      <w:r w:rsidR="0049095D">
        <w:t xml:space="preserve"> </w:t>
      </w:r>
      <w:r w:rsidR="007C6D6E">
        <w:t>Zion</w:t>
      </w:r>
      <w:r w:rsidR="009C5BAB">
        <w:t xml:space="preserve"> to</w:t>
      </w:r>
      <w:r w:rsidR="004E2680">
        <w:t xml:space="preserve"> </w:t>
      </w:r>
      <w:r w:rsidR="00C87222">
        <w:t>chant</w:t>
      </w:r>
      <w:r w:rsidR="007C6D6E">
        <w:t xml:space="preserve"> and shout</w:t>
      </w:r>
      <w:r w:rsidR="004E2680">
        <w:t>,</w:t>
      </w:r>
      <w:r w:rsidR="007C6D6E">
        <w:t xml:space="preserve"> </w:t>
      </w:r>
      <w:r w:rsidR="004E2680">
        <w:t>to</w:t>
      </w:r>
      <w:r w:rsidR="007C6D6E">
        <w:t xml:space="preserve"> rejoice </w:t>
      </w:r>
      <w:r w:rsidR="004E2680">
        <w:t xml:space="preserve">and exult </w:t>
      </w:r>
      <w:r w:rsidR="007C6D6E">
        <w:t>(</w:t>
      </w:r>
      <w:r w:rsidR="004E2680">
        <w:t>3:14)</w:t>
      </w:r>
      <w:r w:rsidR="00185996">
        <w:t>.</w:t>
      </w:r>
    </w:p>
    <w:p w14:paraId="5245D01E" w14:textId="72E722E8" w:rsidR="006C4B16" w:rsidRPr="000558E4" w:rsidRDefault="007F6AD7" w:rsidP="006C4B16">
      <w:r>
        <w:t>In Haggai, t</w:t>
      </w:r>
      <w:r w:rsidR="00473A13">
        <w:t xml:space="preserve">hree times </w:t>
      </w:r>
      <w:r>
        <w:t xml:space="preserve">Yahweh urges people who </w:t>
      </w:r>
      <w:r w:rsidR="00551F22">
        <w:t>should be</w:t>
      </w:r>
      <w:r>
        <w:t xml:space="preserve"> </w:t>
      </w:r>
      <w:r w:rsidR="0052143E">
        <w:t>rebuilding the temple to “ta</w:t>
      </w:r>
      <w:r w:rsidR="0092681F">
        <w:t>k</w:t>
      </w:r>
      <w:r w:rsidR="0052143E">
        <w:t>e courage</w:t>
      </w:r>
      <w:r w:rsidR="001312EB">
        <w:t>”</w:t>
      </w:r>
      <w:r w:rsidR="00816977">
        <w:t xml:space="preserve"> or “be strong”</w:t>
      </w:r>
      <w:r w:rsidR="0052143E">
        <w:t xml:space="preserve"> (</w:t>
      </w:r>
      <w:r w:rsidR="00816977">
        <w:rPr>
          <w:rFonts w:cstheme="minorHAnsi"/>
          <w:i/>
          <w:iCs/>
        </w:rPr>
        <w:t>ḥā</w:t>
      </w:r>
      <w:r w:rsidR="00AE6526">
        <w:rPr>
          <w:i/>
          <w:iCs/>
        </w:rPr>
        <w:t>zaq</w:t>
      </w:r>
      <w:r w:rsidR="00AE6526">
        <w:t>;</w:t>
      </w:r>
      <w:r w:rsidR="00AE6526">
        <w:rPr>
          <w:i/>
          <w:iCs/>
        </w:rPr>
        <w:t xml:space="preserve"> </w:t>
      </w:r>
      <w:r w:rsidR="0092681F">
        <w:t>2:4)</w:t>
      </w:r>
      <w:r w:rsidR="007252FB">
        <w:t>;</w:t>
      </w:r>
      <w:r w:rsidR="00481E00">
        <w:t xml:space="preserve"> Zech</w:t>
      </w:r>
      <w:r w:rsidR="000421D7">
        <w:t xml:space="preserve">ariah uses </w:t>
      </w:r>
      <w:r w:rsidR="007252FB">
        <w:t>the same verb</w:t>
      </w:r>
      <w:r w:rsidR="000421D7">
        <w:t xml:space="preserve"> in the jussive</w:t>
      </w:r>
      <w:r w:rsidR="00481E00">
        <w:t xml:space="preserve"> </w:t>
      </w:r>
      <w:r w:rsidR="000421D7">
        <w:t>(</w:t>
      </w:r>
      <w:r w:rsidR="001973EE">
        <w:t>8:9, 13).</w:t>
      </w:r>
      <w:r w:rsidR="000421D7">
        <w:t xml:space="preserve"> </w:t>
      </w:r>
      <w:r w:rsidR="00EC43D1">
        <w:t xml:space="preserve">In connection with the rebuilding, </w:t>
      </w:r>
      <w:r w:rsidR="004E220E">
        <w:t xml:space="preserve">Haggai and Zechariah </w:t>
      </w:r>
      <w:r w:rsidR="00812BB1">
        <w:t>embody</w:t>
      </w:r>
      <w:r w:rsidR="004E220E">
        <w:t xml:space="preserve"> a complementarity</w:t>
      </w:r>
      <w:r w:rsidR="00812BB1">
        <w:t xml:space="preserve"> in their respective stresses </w:t>
      </w:r>
      <w:r w:rsidR="00EC43D1">
        <w:t xml:space="preserve">on </w:t>
      </w:r>
      <w:r w:rsidR="006C4B16" w:rsidRPr="000558E4">
        <w:t>Israel’s obligation</w:t>
      </w:r>
      <w:r w:rsidR="00EC43D1">
        <w:t xml:space="preserve"> and </w:t>
      </w:r>
      <w:r w:rsidR="00EC43D1" w:rsidRPr="000558E4">
        <w:t>Yahweh’s promise</w:t>
      </w:r>
      <w:r w:rsidR="00EC43D1">
        <w:t xml:space="preserve">. You must take action; he will ensure you succeed. </w:t>
      </w:r>
    </w:p>
    <w:p w14:paraId="0919032F" w14:textId="4ADEBB4D" w:rsidR="0023600F" w:rsidRDefault="00941490" w:rsidP="00CE0193">
      <w:r>
        <w:t xml:space="preserve">It is thus tempting to link Haggai and </w:t>
      </w:r>
      <w:r w:rsidR="0023600F">
        <w:t>Zechariah</w:t>
      </w:r>
      <w:r>
        <w:t xml:space="preserve"> 1 – 8, b</w:t>
      </w:r>
      <w:r w:rsidR="00691E06">
        <w:t xml:space="preserve">ut </w:t>
      </w:r>
      <w:r w:rsidR="002D5B24">
        <w:t>work</w:t>
      </w:r>
      <w:r>
        <w:t xml:space="preserve">ing </w:t>
      </w:r>
      <w:r w:rsidR="002D5B24">
        <w:t xml:space="preserve">with </w:t>
      </w:r>
      <w:r w:rsidR="006155E9">
        <w:t xml:space="preserve">the book of </w:t>
      </w:r>
      <w:r w:rsidR="00691E06">
        <w:t xml:space="preserve">Zechariah makes it possible to note </w:t>
      </w:r>
      <w:r w:rsidR="00287D1B">
        <w:t>the motif of</w:t>
      </w:r>
      <w:r w:rsidR="00392CB0">
        <w:t xml:space="preserve"> mindful</w:t>
      </w:r>
      <w:r w:rsidR="00287D1B">
        <w:t>ness</w:t>
      </w:r>
      <w:r w:rsidR="00312609">
        <w:t>,</w:t>
      </w:r>
      <w:r w:rsidR="00287D1B">
        <w:t xml:space="preserve"> what i</w:t>
      </w:r>
      <w:r w:rsidR="00816478">
        <w:t>s</w:t>
      </w:r>
      <w:r w:rsidR="00287D1B">
        <w:t xml:space="preserve"> usually translated remembering</w:t>
      </w:r>
      <w:r w:rsidR="00392CB0">
        <w:t xml:space="preserve"> (</w:t>
      </w:r>
      <w:r w:rsidR="00287D1B">
        <w:rPr>
          <w:i/>
          <w:iCs/>
        </w:rPr>
        <w:t>z</w:t>
      </w:r>
      <w:r w:rsidR="00287D1B">
        <w:rPr>
          <w:rFonts w:cstheme="minorHAnsi"/>
          <w:i/>
          <w:iCs/>
        </w:rPr>
        <w:t>ā</w:t>
      </w:r>
      <w:r w:rsidR="00044A1D">
        <w:rPr>
          <w:i/>
          <w:iCs/>
        </w:rPr>
        <w:t>kar</w:t>
      </w:r>
      <w:r w:rsidR="00AE477C">
        <w:t>,</w:t>
      </w:r>
      <w:r w:rsidR="00044A1D">
        <w:rPr>
          <w:i/>
          <w:iCs/>
        </w:rPr>
        <w:t xml:space="preserve"> zikk</w:t>
      </w:r>
      <w:r w:rsidR="00044A1D">
        <w:rPr>
          <w:rFonts w:cstheme="minorHAnsi"/>
          <w:i/>
          <w:iCs/>
        </w:rPr>
        <w:t>ārôn</w:t>
      </w:r>
      <w:r w:rsidR="00AE477C">
        <w:rPr>
          <w:rFonts w:cstheme="minorHAnsi"/>
        </w:rPr>
        <w:t>;</w:t>
      </w:r>
      <w:r w:rsidR="00044A1D">
        <w:rPr>
          <w:rFonts w:cstheme="minorHAnsi"/>
          <w:i/>
          <w:iCs/>
        </w:rPr>
        <w:t xml:space="preserve"> </w:t>
      </w:r>
      <w:r w:rsidR="002C37BD">
        <w:t>6:14; 10:9; 13:2</w:t>
      </w:r>
      <w:r w:rsidR="00AE477C">
        <w:t xml:space="preserve">). </w:t>
      </w:r>
      <w:r w:rsidR="004844A9">
        <w:t>A</w:t>
      </w:r>
      <w:r w:rsidR="00DC265F">
        <w:t xml:space="preserve"> k</w:t>
      </w:r>
      <w:r w:rsidR="004844A9">
        <w:t>e</w:t>
      </w:r>
      <w:r w:rsidR="00DC265F">
        <w:t>y theme in First Testament spirituality</w:t>
      </w:r>
      <w:r w:rsidR="004844A9">
        <w:t xml:space="preserve"> is</w:t>
      </w:r>
      <w:r w:rsidR="00DC265F">
        <w:t xml:space="preserve"> an attentiveness </w:t>
      </w:r>
      <w:r w:rsidR="006942A7">
        <w:t xml:space="preserve">that gives its mind to the past (so it is remembering) but also </w:t>
      </w:r>
      <w:r w:rsidR="00055861">
        <w:t>in the present</w:t>
      </w:r>
      <w:r w:rsidR="004844A9">
        <w:t>,</w:t>
      </w:r>
      <w:r w:rsidR="00055861">
        <w:t xml:space="preserve"> </w:t>
      </w:r>
      <w:r w:rsidR="006942A7">
        <w:t xml:space="preserve">to </w:t>
      </w:r>
      <w:r w:rsidR="005D4CB2">
        <w:t xml:space="preserve">Yahweh and not to </w:t>
      </w:r>
      <w:r w:rsidR="00AE1080">
        <w:t>images</w:t>
      </w:r>
      <w:r w:rsidR="00055861">
        <w:t>.</w:t>
      </w:r>
    </w:p>
    <w:p w14:paraId="70F62908" w14:textId="03CF7FD3" w:rsidR="00824201" w:rsidRDefault="008D5049" w:rsidP="00CE0193">
      <w:r>
        <w:lastRenderedPageBreak/>
        <w:t xml:space="preserve">In </w:t>
      </w:r>
      <w:r w:rsidR="00824201">
        <w:t>Malachi</w:t>
      </w:r>
      <w:r w:rsidR="00271209">
        <w:t>,</w:t>
      </w:r>
      <w:r>
        <w:t xml:space="preserve"> </w:t>
      </w:r>
      <w:r w:rsidR="008B45A9">
        <w:t>rever</w:t>
      </w:r>
      <w:r w:rsidR="000A5BC8">
        <w:t>ing</w:t>
      </w:r>
      <w:r w:rsidR="008B45A9">
        <w:t xml:space="preserve"> or be</w:t>
      </w:r>
      <w:r w:rsidR="000A5BC8">
        <w:t>ing</w:t>
      </w:r>
      <w:r w:rsidR="008B45A9">
        <w:t xml:space="preserve"> in awe </w:t>
      </w:r>
      <w:r w:rsidR="003A78FC">
        <w:t>(</w:t>
      </w:r>
      <w:r w:rsidR="003A78FC">
        <w:rPr>
          <w:i/>
          <w:iCs/>
        </w:rPr>
        <w:t>y</w:t>
      </w:r>
      <w:r w:rsidR="003A78FC">
        <w:rPr>
          <w:rFonts w:cstheme="minorHAnsi"/>
          <w:i/>
          <w:iCs/>
        </w:rPr>
        <w:t>ārē’</w:t>
      </w:r>
      <w:r w:rsidR="00CB3B25">
        <w:rPr>
          <w:rFonts w:cstheme="minorHAnsi"/>
        </w:rPr>
        <w:t>, verb and adjective</w:t>
      </w:r>
      <w:r w:rsidR="003A78FC">
        <w:rPr>
          <w:rFonts w:cstheme="minorHAnsi"/>
        </w:rPr>
        <w:t>)</w:t>
      </w:r>
      <w:r w:rsidR="003A78FC">
        <w:rPr>
          <w:rFonts w:cstheme="minorHAnsi"/>
          <w:i/>
          <w:iCs/>
        </w:rPr>
        <w:t xml:space="preserve"> </w:t>
      </w:r>
      <w:r w:rsidR="008B45A9">
        <w:t xml:space="preserve">recurs </w:t>
      </w:r>
      <w:r w:rsidR="0061567F">
        <w:t xml:space="preserve">more than anywhere else in the Twelve </w:t>
      </w:r>
      <w:r w:rsidR="008B45A9">
        <w:t>(1:</w:t>
      </w:r>
      <w:r w:rsidR="00EA0876">
        <w:t>14</w:t>
      </w:r>
      <w:r w:rsidR="002D57F1">
        <w:t xml:space="preserve"> </w:t>
      </w:r>
      <w:r w:rsidR="005457DE">
        <w:t xml:space="preserve">2:5; </w:t>
      </w:r>
      <w:r w:rsidR="002D57F1">
        <w:t>3:5</w:t>
      </w:r>
      <w:r w:rsidR="00CB3B25">
        <w:t>, 16</w:t>
      </w:r>
      <w:r w:rsidR="001565BD">
        <w:t>a, 16b</w:t>
      </w:r>
      <w:r w:rsidR="006B77E4">
        <w:t>; 4:5 [3:23]</w:t>
      </w:r>
      <w:r w:rsidR="002D57F1">
        <w:t>).</w:t>
      </w:r>
      <w:r w:rsidR="00AC2CD7">
        <w:t xml:space="preserve"> A</w:t>
      </w:r>
      <w:r w:rsidR="004844A9">
        <w:t>nd a</w:t>
      </w:r>
      <w:r w:rsidR="00AC2CD7">
        <w:t xml:space="preserve">we for Yahweh has been described as the First Testament </w:t>
      </w:r>
      <w:r w:rsidR="001C42EB">
        <w:t>way of denoting spirituality.</w:t>
      </w:r>
      <w:r w:rsidR="00D80D6F">
        <w:rPr>
          <w:rStyle w:val="FootnoteReference"/>
        </w:rPr>
        <w:footnoteReference w:id="12"/>
      </w:r>
    </w:p>
    <w:p w14:paraId="408C73D0" w14:textId="74DC3654" w:rsidR="0042612B" w:rsidRDefault="009A7CBF" w:rsidP="0042612B">
      <w:r>
        <w:t>Through a process of redaction and/or some other process, then, the Twel</w:t>
      </w:r>
      <w:r w:rsidR="008A5237">
        <w:t>ve came to have a</w:t>
      </w:r>
      <w:r w:rsidR="0020506D">
        <w:t xml:space="preserve"> mutually</w:t>
      </w:r>
      <w:r w:rsidR="008A5237">
        <w:t xml:space="preserve"> overlapping theology</w:t>
      </w:r>
      <w:r w:rsidR="0020506D">
        <w:t xml:space="preserve"> that also </w:t>
      </w:r>
      <w:r w:rsidR="00E23EA5">
        <w:t>shared common ground</w:t>
      </w:r>
      <w:r w:rsidR="0020506D">
        <w:t xml:space="preserve"> with the other three prophetic scrolls. </w:t>
      </w:r>
      <w:r w:rsidR="00484B10">
        <w:t>I</w:t>
      </w:r>
      <w:r w:rsidR="0036608F">
        <w:t>n th</w:t>
      </w:r>
      <w:r w:rsidR="00C74EB1">
        <w:t>eir</w:t>
      </w:r>
      <w:r w:rsidR="0036608F">
        <w:t xml:space="preserve"> understanding of Yahweh </w:t>
      </w:r>
      <w:r w:rsidR="00D95892">
        <w:t>this overlapping theology i</w:t>
      </w:r>
      <w:r w:rsidR="00484B10">
        <w:t xml:space="preserve">s symbolized by the recurrence of motifs from </w:t>
      </w:r>
      <w:r w:rsidR="007E6318">
        <w:t>Exodus 34:</w:t>
      </w:r>
      <w:r w:rsidR="0059642C">
        <w:t xml:space="preserve">6 – 7, though the prophets who do not incorporate an allusion to that </w:t>
      </w:r>
      <w:r w:rsidR="00D97D3C">
        <w:t xml:space="preserve">text do have a similar </w:t>
      </w:r>
      <w:r w:rsidR="00C74EB1">
        <w:t xml:space="preserve">understanding of Yahweh as gracious but not too easy-going. </w:t>
      </w:r>
      <w:r w:rsidR="00D27C76">
        <w:t xml:space="preserve">The overlap </w:t>
      </w:r>
      <w:r w:rsidR="009A6DCF">
        <w:t xml:space="preserve">is also symbolized by the distinctive recurrence of </w:t>
      </w:r>
      <w:r w:rsidR="006F58F8">
        <w:t>allusion</w:t>
      </w:r>
      <w:r w:rsidR="009A6DCF">
        <w:t xml:space="preserve"> to Yahweh’s Day</w:t>
      </w:r>
      <w:r w:rsidR="006F58F8">
        <w:t xml:space="preserve"> with its reference to </w:t>
      </w:r>
      <w:r w:rsidR="00B85B02">
        <w:t xml:space="preserve">a final ultimate event that would turn out to be embodied </w:t>
      </w:r>
      <w:r w:rsidR="00EB46D4">
        <w:t xml:space="preserve">in the meantime </w:t>
      </w:r>
      <w:r w:rsidR="00B85B02">
        <w:t>partially but not finally in a particular historical event</w:t>
      </w:r>
      <w:r w:rsidR="00EB46D4">
        <w:t xml:space="preserve">; again, the prophets who do not use the expression </w:t>
      </w:r>
      <w:r w:rsidR="00835E49">
        <w:t xml:space="preserve">Yahweh’s Day imply a similar theology. </w:t>
      </w:r>
      <w:r w:rsidR="005C260C">
        <w:t xml:space="preserve">Without </w:t>
      </w:r>
      <w:r w:rsidR="00C8054D">
        <w:t>shar</w:t>
      </w:r>
      <w:r w:rsidR="005C260C">
        <w:t>ing a</w:t>
      </w:r>
      <w:r w:rsidR="00C8054D">
        <w:t>nother</w:t>
      </w:r>
      <w:r w:rsidR="005C260C">
        <w:t xml:space="preserve"> comparable </w:t>
      </w:r>
      <w:r w:rsidR="00C8054D">
        <w:t>form of words, t</w:t>
      </w:r>
      <w:r w:rsidR="00835E49">
        <w:t xml:space="preserve">he Twelve as a group </w:t>
      </w:r>
      <w:r w:rsidR="00343F09">
        <w:t>suggest that Yahweh was involved with Israel in a distinctive way but was also involved with all the nations</w:t>
      </w:r>
      <w:r w:rsidR="004E7456">
        <w:t>, and they</w:t>
      </w:r>
      <w:r w:rsidR="005C260C">
        <w:t xml:space="preserve"> </w:t>
      </w:r>
      <w:r w:rsidR="00BD32C5">
        <w:t xml:space="preserve">look forward to the arrival of a new David through whom Yahweh’s purpose will be fulfilled. </w:t>
      </w:r>
      <w:r w:rsidR="00EE6B60">
        <w:t>And out of the Twe</w:t>
      </w:r>
      <w:r w:rsidR="00C44EA7">
        <w:t>l</w:t>
      </w:r>
      <w:r w:rsidR="00EE6B60">
        <w:t xml:space="preserve">ve it is possible to articulate a </w:t>
      </w:r>
      <w:r w:rsidR="0042612B">
        <w:t xml:space="preserve">spirituality of sacredness that </w:t>
      </w:r>
      <w:r w:rsidR="00C44EA7">
        <w:t>involve</w:t>
      </w:r>
      <w:r w:rsidR="0042612B">
        <w:t>s being in awe of Yahweh, being mindful of Yahweh, questioning Yahweh, acknowledging Yahweh, turning to Yahweh, pursuing Yahweh, celebrating, chanting and shouting, being circumspect yet courageous in doing what Yahweh says and promises to support, and living in brotherhood, in pity, and in an exercise of authority that manifests commitment.</w:t>
      </w:r>
    </w:p>
    <w:p w14:paraId="264502E3" w14:textId="77777777" w:rsidR="0042612B" w:rsidRPr="000558E4" w:rsidRDefault="0042612B" w:rsidP="00760EC5"/>
    <w:sectPr w:rsidR="0042612B" w:rsidRPr="00055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AF4D" w14:textId="77777777" w:rsidR="00E934D6" w:rsidRDefault="00E934D6" w:rsidP="00276586">
      <w:pPr>
        <w:spacing w:after="0" w:line="240" w:lineRule="auto"/>
      </w:pPr>
      <w:r>
        <w:separator/>
      </w:r>
    </w:p>
  </w:endnote>
  <w:endnote w:type="continuationSeparator" w:id="0">
    <w:p w14:paraId="1957FCDD" w14:textId="77777777" w:rsidR="00E934D6" w:rsidRDefault="00E934D6" w:rsidP="0027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Brill-Bold">
    <w:altName w:val="MS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B96D" w14:textId="77777777" w:rsidR="00E934D6" w:rsidRDefault="00E934D6" w:rsidP="00276586">
      <w:pPr>
        <w:spacing w:after="0" w:line="240" w:lineRule="auto"/>
      </w:pPr>
      <w:r>
        <w:separator/>
      </w:r>
    </w:p>
  </w:footnote>
  <w:footnote w:type="continuationSeparator" w:id="0">
    <w:p w14:paraId="0AAF2E91" w14:textId="77777777" w:rsidR="00E934D6" w:rsidRDefault="00E934D6" w:rsidP="00276586">
      <w:pPr>
        <w:spacing w:after="0" w:line="240" w:lineRule="auto"/>
      </w:pPr>
      <w:r>
        <w:continuationSeparator/>
      </w:r>
    </w:p>
  </w:footnote>
  <w:footnote w:id="1">
    <w:p w14:paraId="260D73BE" w14:textId="1ABA3DB6" w:rsidR="00083EF7" w:rsidRPr="004F63AB" w:rsidRDefault="00083EF7">
      <w:pPr>
        <w:pStyle w:val="FootnoteText"/>
      </w:pPr>
      <w:r>
        <w:rPr>
          <w:rStyle w:val="FootnoteReference"/>
        </w:rPr>
        <w:footnoteRef/>
      </w:r>
      <w:r>
        <w:t xml:space="preserve"> </w:t>
      </w:r>
      <w:r w:rsidR="00DF6FD9">
        <w:t xml:space="preserve">Translations </w:t>
      </w:r>
      <w:r w:rsidR="009B2D6F">
        <w:t xml:space="preserve">in this paper </w:t>
      </w:r>
      <w:r w:rsidR="00DF6FD9">
        <w:t>are my own</w:t>
      </w:r>
      <w:r w:rsidR="00200D6B">
        <w:t xml:space="preserve">; </w:t>
      </w:r>
      <w:r>
        <w:t xml:space="preserve">I have sometimes presupposed exegesis </w:t>
      </w:r>
      <w:r w:rsidR="009305DB">
        <w:t>from</w:t>
      </w:r>
      <w:r>
        <w:t xml:space="preserve"> J. Goldingay, </w:t>
      </w:r>
      <w:r>
        <w:rPr>
          <w:i/>
          <w:iCs/>
        </w:rPr>
        <w:t>Hosea to Micah</w:t>
      </w:r>
      <w:r>
        <w:t xml:space="preserve"> (Gra</w:t>
      </w:r>
      <w:r w:rsidR="008E0E19">
        <w:t>n</w:t>
      </w:r>
      <w:r>
        <w:t xml:space="preserve">d Rapids: Baker, 2020) and J. Goldingay and P. J. Scalise, </w:t>
      </w:r>
      <w:r>
        <w:rPr>
          <w:i/>
          <w:iCs/>
        </w:rPr>
        <w:t xml:space="preserve">Minor Prophets II </w:t>
      </w:r>
      <w:r>
        <w:t>(reprinted Grand Rapids: Baker, 2012).</w:t>
      </w:r>
      <w:r w:rsidR="00C35B91">
        <w:t xml:space="preserve"> </w:t>
      </w:r>
    </w:p>
  </w:footnote>
  <w:footnote w:id="2">
    <w:p w14:paraId="73024479" w14:textId="46901FC7" w:rsidR="00D751B9" w:rsidRPr="00DF11D1" w:rsidRDefault="00D751B9">
      <w:pPr>
        <w:pStyle w:val="FootnoteText"/>
      </w:pPr>
      <w:r>
        <w:rPr>
          <w:rStyle w:val="FootnoteReference"/>
        </w:rPr>
        <w:footnoteRef/>
      </w:r>
      <w:r>
        <w:t xml:space="preserve"> </w:t>
      </w:r>
      <w:r w:rsidR="00DF11D1">
        <w:t>See especially</w:t>
      </w:r>
      <w:r>
        <w:t xml:space="preserve"> James </w:t>
      </w:r>
      <w:r w:rsidR="001619D5">
        <w:t xml:space="preserve">D. </w:t>
      </w:r>
      <w:r>
        <w:t>Nogalski</w:t>
      </w:r>
      <w:r w:rsidR="00DF11D1">
        <w:t xml:space="preserve">, </w:t>
      </w:r>
      <w:r w:rsidR="00217A66">
        <w:rPr>
          <w:i/>
          <w:iCs/>
        </w:rPr>
        <w:t>Literary Precursors to the Book of the Twelve</w:t>
      </w:r>
      <w:r w:rsidR="003727BD">
        <w:t xml:space="preserve"> (BZAW 217; Berlin: de Gruyter, 1993) and </w:t>
      </w:r>
      <w:r w:rsidR="00DF11D1">
        <w:rPr>
          <w:i/>
          <w:iCs/>
        </w:rPr>
        <w:t>Redactional Processes in the Book of the Twelve</w:t>
      </w:r>
      <w:r w:rsidR="00DF11D1">
        <w:t xml:space="preserve"> (</w:t>
      </w:r>
      <w:r w:rsidR="003900C7">
        <w:t>BZAW 218; Berlin: de Gruyter, 1993).</w:t>
      </w:r>
    </w:p>
  </w:footnote>
  <w:footnote w:id="3">
    <w:p w14:paraId="0CDF9B80" w14:textId="45C7DA3C" w:rsidR="002338E7" w:rsidRPr="006270FD" w:rsidRDefault="002338E7">
      <w:pPr>
        <w:pStyle w:val="FootnoteText"/>
      </w:pPr>
      <w:r>
        <w:rPr>
          <w:rStyle w:val="FootnoteReference"/>
        </w:rPr>
        <w:footnoteRef/>
      </w:r>
      <w:r>
        <w:t xml:space="preserve"> </w:t>
      </w:r>
      <w:r w:rsidR="007D5DFA">
        <w:t>J. W</w:t>
      </w:r>
      <w:r w:rsidR="007D5DFA">
        <w:rPr>
          <w:rFonts w:cstheme="minorHAnsi"/>
        </w:rPr>
        <w:t>ö</w:t>
      </w:r>
      <w:r w:rsidR="007D5DFA">
        <w:t xml:space="preserve">hrle </w:t>
      </w:r>
      <w:r w:rsidR="004A3A5B">
        <w:t xml:space="preserve">sees this recurrence as redactionally significant: see </w:t>
      </w:r>
      <w:r w:rsidR="000D3B5A">
        <w:t xml:space="preserve">e.g., </w:t>
      </w:r>
      <w:r w:rsidR="002D6863">
        <w:rPr>
          <w:i/>
          <w:iCs/>
        </w:rPr>
        <w:t>Der Abschluss des Zw</w:t>
      </w:r>
      <w:r w:rsidR="006270FD">
        <w:rPr>
          <w:rFonts w:cstheme="minorHAnsi"/>
          <w:i/>
          <w:iCs/>
        </w:rPr>
        <w:t>ö</w:t>
      </w:r>
      <w:r w:rsidR="006270FD">
        <w:rPr>
          <w:i/>
          <w:iCs/>
        </w:rPr>
        <w:t>lfprophetenbuches</w:t>
      </w:r>
      <w:r w:rsidR="006270FD">
        <w:t xml:space="preserve"> (BZAW 389</w:t>
      </w:r>
      <w:r w:rsidR="00AD6596">
        <w:t xml:space="preserve">; Berlin: de Gruyter, 2008), </w:t>
      </w:r>
      <w:r w:rsidR="00647E7D">
        <w:t>363-419.</w:t>
      </w:r>
      <w:r w:rsidR="00C10A82">
        <w:t xml:space="preserve"> P. R. House </w:t>
      </w:r>
      <w:r w:rsidR="000D3B5A">
        <w:t>closes</w:t>
      </w:r>
      <w:r w:rsidR="00C10A82">
        <w:t xml:space="preserve"> with this passage in “The Character of God in the Book of the Twelve,” in </w:t>
      </w:r>
      <w:r w:rsidR="00C10A82">
        <w:rPr>
          <w:i/>
          <w:iCs/>
        </w:rPr>
        <w:t>Reading and Hearing the Book of the Twelve</w:t>
      </w:r>
      <w:r w:rsidR="00C10A82">
        <w:t xml:space="preserve">, ed. J. D. Nogalski and M. A. Sweeney (SBL Symposium Series 15; Atlanta: SBL, 2000), </w:t>
      </w:r>
      <w:r w:rsidR="00AB46B3">
        <w:t>125-45 (145).</w:t>
      </w:r>
    </w:p>
  </w:footnote>
  <w:footnote w:id="4">
    <w:p w14:paraId="35AF7BCF" w14:textId="7F9E2012" w:rsidR="00BB7859" w:rsidRPr="00591D22" w:rsidRDefault="00BB7859">
      <w:pPr>
        <w:pStyle w:val="FootnoteText"/>
      </w:pPr>
      <w:r>
        <w:rPr>
          <w:rStyle w:val="FootnoteReference"/>
        </w:rPr>
        <w:footnoteRef/>
      </w:r>
      <w:r>
        <w:t xml:space="preserve"> </w:t>
      </w:r>
      <w:r w:rsidR="00346E5E">
        <w:t>R.</w:t>
      </w:r>
      <w:r w:rsidR="00F4150A">
        <w:t xml:space="preserve"> </w:t>
      </w:r>
      <w:r w:rsidR="00645C1E">
        <w:t>C.</w:t>
      </w:r>
      <w:r w:rsidR="00346E5E">
        <w:t xml:space="preserve"> van der Le</w:t>
      </w:r>
      <w:r w:rsidR="00645C1E">
        <w:t>e</w:t>
      </w:r>
      <w:r w:rsidR="00346E5E">
        <w:t xml:space="preserve">uwen </w:t>
      </w:r>
      <w:r w:rsidR="00645C1E">
        <w:t>thus</w:t>
      </w:r>
      <w:r w:rsidR="00316A16">
        <w:t xml:space="preserve"> reframe</w:t>
      </w:r>
      <w:r w:rsidR="00645C1E">
        <w:t>s</w:t>
      </w:r>
      <w:r w:rsidR="00316A16">
        <w:t xml:space="preserve"> the </w:t>
      </w:r>
      <w:r w:rsidR="001C427A">
        <w:t>use of Exodus 34:6-7</w:t>
      </w:r>
      <w:r w:rsidR="00316A16">
        <w:t xml:space="preserve"> in the Twelve </w:t>
      </w:r>
      <w:r w:rsidR="001C427A">
        <w:t>in</w:t>
      </w:r>
      <w:r w:rsidR="00645C1E">
        <w:t xml:space="preserve"> terms </w:t>
      </w:r>
      <w:r w:rsidR="00346E5E">
        <w:t>of the modern notion of theo</w:t>
      </w:r>
      <w:r w:rsidR="00645C1E">
        <w:t>dicy</w:t>
      </w:r>
      <w:r w:rsidR="001C427A">
        <w:t>,</w:t>
      </w:r>
      <w:r w:rsidR="00645C1E">
        <w:t xml:space="preserve"> in </w:t>
      </w:r>
      <w:r w:rsidR="00F4150A">
        <w:t xml:space="preserve">“Scribal Wisdom and Theodicy in the Book of the Twelve,” </w:t>
      </w:r>
      <w:r w:rsidR="00B4407E">
        <w:t xml:space="preserve">in </w:t>
      </w:r>
      <w:r w:rsidR="00F4150A">
        <w:rPr>
          <w:i/>
          <w:iCs/>
        </w:rPr>
        <w:t xml:space="preserve">In Search of Wisdom: Essays in </w:t>
      </w:r>
      <w:r w:rsidR="00B4407E">
        <w:rPr>
          <w:i/>
          <w:iCs/>
        </w:rPr>
        <w:t>M</w:t>
      </w:r>
      <w:r w:rsidR="00F4150A">
        <w:rPr>
          <w:i/>
          <w:iCs/>
        </w:rPr>
        <w:t>emory of J</w:t>
      </w:r>
      <w:r w:rsidR="00D2511A">
        <w:rPr>
          <w:i/>
          <w:iCs/>
        </w:rPr>
        <w:t>ohn</w:t>
      </w:r>
      <w:r w:rsidR="00F4150A">
        <w:rPr>
          <w:i/>
          <w:iCs/>
        </w:rPr>
        <w:t xml:space="preserve"> G. Gammie</w:t>
      </w:r>
      <w:r w:rsidR="00D2511A">
        <w:t>, ed. L. G. Perdue et al. (</w:t>
      </w:r>
      <w:r w:rsidR="00EA165E">
        <w:t xml:space="preserve">Louisville: </w:t>
      </w:r>
      <w:r w:rsidR="00D2511A">
        <w:t>Westminster</w:t>
      </w:r>
      <w:r w:rsidR="00EB0937">
        <w:t>/</w:t>
      </w:r>
      <w:r w:rsidR="00EA165E">
        <w:t xml:space="preserve">John Knox, 1993), </w:t>
      </w:r>
      <w:r w:rsidR="00536450">
        <w:t>31-</w:t>
      </w:r>
      <w:r w:rsidR="00F945DF">
        <w:t>49</w:t>
      </w:r>
      <w:r w:rsidR="00CC1774">
        <w:t xml:space="preserve">; cf. J. </w:t>
      </w:r>
      <w:r w:rsidR="00DB0A8B">
        <w:t xml:space="preserve">L. </w:t>
      </w:r>
      <w:r w:rsidR="00CC1774">
        <w:t xml:space="preserve">Crenshaw, </w:t>
      </w:r>
      <w:r w:rsidR="001A7B8B">
        <w:t>“Theo</w:t>
      </w:r>
      <w:r w:rsidR="00002E50">
        <w:t>dicy in the Book of the Twelve</w:t>
      </w:r>
      <w:r w:rsidR="001A7B8B">
        <w:t xml:space="preserve">,” in </w:t>
      </w:r>
      <w:r w:rsidR="001A7B8B">
        <w:rPr>
          <w:i/>
          <w:iCs/>
        </w:rPr>
        <w:t>Thematic Threads in the Book of the Twelve</w:t>
      </w:r>
      <w:r w:rsidR="001A7B8B">
        <w:t>, ed. P. L. Redditt and A. Schart (BZAW 325; Berlin: de Gruyter, 2003),</w:t>
      </w:r>
      <w:r w:rsidR="00002E50">
        <w:t xml:space="preserve"> 175-</w:t>
      </w:r>
      <w:r w:rsidR="00622363">
        <w:t>91</w:t>
      </w:r>
      <w:r w:rsidR="00591D22">
        <w:t>; J. Barker, “From Where Does M</w:t>
      </w:r>
      <w:r w:rsidR="007F2424">
        <w:t>y</w:t>
      </w:r>
      <w:r w:rsidR="00591D22">
        <w:t xml:space="preserve"> Hope Come?” </w:t>
      </w:r>
      <w:r w:rsidR="00591D22">
        <w:rPr>
          <w:i/>
          <w:iCs/>
        </w:rPr>
        <w:t>Journal of the Evangelical Theology Society</w:t>
      </w:r>
      <w:r w:rsidR="00591D22">
        <w:t xml:space="preserve"> </w:t>
      </w:r>
      <w:r w:rsidR="00ED3C6B">
        <w:t xml:space="preserve">61 (2018): </w:t>
      </w:r>
      <w:r w:rsidR="00786FE1">
        <w:t>697-</w:t>
      </w:r>
      <w:r w:rsidR="007F2424">
        <w:t>715.</w:t>
      </w:r>
    </w:p>
  </w:footnote>
  <w:footnote w:id="5">
    <w:p w14:paraId="339CF9A3" w14:textId="6360C1F9" w:rsidR="00213A49" w:rsidRPr="00213A49" w:rsidRDefault="00352BB7" w:rsidP="00213A49">
      <w:pPr>
        <w:pStyle w:val="FootnoteText"/>
      </w:pPr>
      <w:r>
        <w:rPr>
          <w:rStyle w:val="FootnoteReference"/>
        </w:rPr>
        <w:footnoteRef/>
      </w:r>
      <w:r>
        <w:t xml:space="preserve"> See D. C. Ti</w:t>
      </w:r>
      <w:r w:rsidR="00213A49">
        <w:t>mm</w:t>
      </w:r>
      <w:r>
        <w:t xml:space="preserve">er, </w:t>
      </w:r>
      <w:r w:rsidR="00213A49" w:rsidRPr="00213A49">
        <w:rPr>
          <w:rFonts w:eastAsia="Brill-Bold" w:cstheme="minorHAnsi"/>
          <w:i/>
          <w:iCs/>
          <w:color w:val="241F1F"/>
        </w:rPr>
        <w:t>The Non-Israelite Nations in the</w:t>
      </w:r>
      <w:r w:rsidR="00213A49">
        <w:t xml:space="preserve"> </w:t>
      </w:r>
      <w:r w:rsidR="00213A49" w:rsidRPr="00213A49">
        <w:rPr>
          <w:rFonts w:eastAsia="Brill-Bold" w:cstheme="minorHAnsi"/>
          <w:i/>
          <w:iCs/>
          <w:color w:val="241F1F"/>
        </w:rPr>
        <w:t>Book of the Twelve</w:t>
      </w:r>
      <w:r w:rsidR="00213A49">
        <w:rPr>
          <w:rFonts w:eastAsia="Brill-Bold" w:cstheme="minorHAnsi"/>
          <w:i/>
          <w:iCs/>
          <w:color w:val="241F1F"/>
        </w:rPr>
        <w:t xml:space="preserve"> </w:t>
      </w:r>
      <w:r w:rsidR="00213A49">
        <w:rPr>
          <w:rFonts w:eastAsia="Brill-Bold" w:cstheme="minorHAnsi"/>
          <w:color w:val="241F1F"/>
        </w:rPr>
        <w:t xml:space="preserve">(Biblical Interpretation Series </w:t>
      </w:r>
      <w:r w:rsidR="006B30DA">
        <w:rPr>
          <w:rFonts w:eastAsia="Brill-Bold" w:cstheme="minorHAnsi"/>
          <w:color w:val="241F1F"/>
        </w:rPr>
        <w:t>135; Leiden: Brill, 2015).</w:t>
      </w:r>
    </w:p>
  </w:footnote>
  <w:footnote w:id="6">
    <w:p w14:paraId="48F9F6C0" w14:textId="4ACF166A" w:rsidR="002B2E6C" w:rsidRPr="007C511F" w:rsidRDefault="00D92A8C" w:rsidP="002B2E6C">
      <w:pPr>
        <w:pStyle w:val="FootnoteText"/>
      </w:pPr>
      <w:r>
        <w:rPr>
          <w:rStyle w:val="FootnoteReference"/>
        </w:rPr>
        <w:footnoteRef/>
      </w:r>
      <w:r>
        <w:t xml:space="preserve"> See W. Wessels, </w:t>
      </w:r>
      <w:r w:rsidR="00B77CF1">
        <w:t xml:space="preserve">“Nahum: </w:t>
      </w:r>
      <w:r w:rsidR="00E51B1D">
        <w:t>An Uneasy Expression of Yahweh’s Power,</w:t>
      </w:r>
      <w:r w:rsidR="00E9139B">
        <w:t>”</w:t>
      </w:r>
      <w:r w:rsidR="00E51B1D">
        <w:t xml:space="preserve"> </w:t>
      </w:r>
      <w:r w:rsidR="00E51B1D">
        <w:rPr>
          <w:i/>
          <w:iCs/>
        </w:rPr>
        <w:t>Old Testament Essays</w:t>
      </w:r>
      <w:r w:rsidR="00E51B1D">
        <w:t xml:space="preserve"> </w:t>
      </w:r>
      <w:r w:rsidR="0013178C">
        <w:t>11 (1998): 615-28</w:t>
      </w:r>
      <w:r w:rsidR="00E97109">
        <w:t>.</w:t>
      </w:r>
    </w:p>
  </w:footnote>
  <w:footnote w:id="7">
    <w:p w14:paraId="5516D8FB" w14:textId="1CBD3CF4" w:rsidR="00440BAD" w:rsidRPr="008B27B9" w:rsidRDefault="00440BAD">
      <w:pPr>
        <w:pStyle w:val="FootnoteText"/>
      </w:pPr>
      <w:r>
        <w:rPr>
          <w:rStyle w:val="FootnoteReference"/>
        </w:rPr>
        <w:footnoteRef/>
      </w:r>
      <w:r>
        <w:t xml:space="preserve"> See R. Rendtorff, “</w:t>
      </w:r>
      <w:r w:rsidR="00D573B1">
        <w:t xml:space="preserve">How to Read the Book of the Twelve as a Theological Unity,” in </w:t>
      </w:r>
      <w:r w:rsidR="00D573B1">
        <w:rPr>
          <w:i/>
          <w:iCs/>
        </w:rPr>
        <w:t xml:space="preserve">Reading and Hearing </w:t>
      </w:r>
      <w:r w:rsidR="00195484">
        <w:rPr>
          <w:i/>
          <w:iCs/>
        </w:rPr>
        <w:t>the Book of the Twelve,</w:t>
      </w:r>
      <w:r w:rsidR="00195484">
        <w:t xml:space="preserve">, ed. J. D. Nogalski and </w:t>
      </w:r>
      <w:r w:rsidR="008C3BFD">
        <w:t>M. A. Sweeney (SBL S</w:t>
      </w:r>
      <w:r w:rsidR="00094FA2">
        <w:t>y</w:t>
      </w:r>
      <w:r w:rsidR="008C3BFD">
        <w:t xml:space="preserve">mposium Series </w:t>
      </w:r>
      <w:r w:rsidR="00094FA2">
        <w:t>15; Atlanta: SBL, 2000), 75-90</w:t>
      </w:r>
      <w:r w:rsidR="00C12A60">
        <w:t>.</w:t>
      </w:r>
    </w:p>
  </w:footnote>
  <w:footnote w:id="8">
    <w:p w14:paraId="120AB647" w14:textId="3F7F8AEA" w:rsidR="00AA1787" w:rsidRDefault="00AA1787" w:rsidP="00AA1787">
      <w:pPr>
        <w:pStyle w:val="FootnoteText"/>
      </w:pPr>
      <w:r>
        <w:rPr>
          <w:rStyle w:val="FootnoteReference"/>
        </w:rPr>
        <w:footnoteRef/>
      </w:r>
      <w:r>
        <w:t xml:space="preserve"> For Hosea, Joel, Amos and Obadiah in this connection, </w:t>
      </w:r>
      <w:r w:rsidR="009117FA">
        <w:t xml:space="preserve">see </w:t>
      </w:r>
      <w:r>
        <w:t xml:space="preserve">J. D. Nogalski, “The Day(s) of YHWH in the Book of the Twelve,” in </w:t>
      </w:r>
      <w:r>
        <w:rPr>
          <w:i/>
          <w:iCs/>
        </w:rPr>
        <w:t>Thematic Threads in the Book of the Twelve</w:t>
      </w:r>
      <w:r>
        <w:t>, ed. P. L. Redditt and A. Schart (BZAW 325; Berlin: de Gruyter, 2003), 192-213</w:t>
      </w:r>
      <w:r w:rsidR="00364469">
        <w:t>; more broadly, J. D. Nogalski, “</w:t>
      </w:r>
      <w:r w:rsidR="00072D79">
        <w:t xml:space="preserve">Recurring Themes in the Book of the Twelve,” </w:t>
      </w:r>
      <w:r w:rsidR="00072D79">
        <w:rPr>
          <w:i/>
          <w:iCs/>
        </w:rPr>
        <w:t>Interpretation</w:t>
      </w:r>
      <w:r w:rsidR="00072D79">
        <w:t xml:space="preserve"> </w:t>
      </w:r>
      <w:r w:rsidR="00866FB9">
        <w:t xml:space="preserve">61 </w:t>
      </w:r>
      <w:r w:rsidR="00151E46">
        <w:t>(2007): 125-36</w:t>
      </w:r>
      <w:r w:rsidR="00664462">
        <w:t xml:space="preserve"> (125-27).</w:t>
      </w:r>
      <w:r w:rsidR="002572AD">
        <w:t xml:space="preserve"> </w:t>
      </w:r>
    </w:p>
  </w:footnote>
  <w:footnote w:id="9">
    <w:p w14:paraId="701634E1" w14:textId="2F0E1F88" w:rsidR="006B74C6" w:rsidRDefault="00C0509B" w:rsidP="006B74C6">
      <w:pPr>
        <w:pStyle w:val="FootnoteText"/>
      </w:pPr>
      <w:r>
        <w:rPr>
          <w:rStyle w:val="FootnoteReference"/>
        </w:rPr>
        <w:footnoteRef/>
      </w:r>
      <w:r>
        <w:t xml:space="preserve"> See e.g., </w:t>
      </w:r>
      <w:r w:rsidR="006B74C6">
        <w:t>B</w:t>
      </w:r>
      <w:r w:rsidR="00470FEC">
        <w:t>.</w:t>
      </w:r>
      <w:r w:rsidR="006B74C6">
        <w:t xml:space="preserve"> K. </w:t>
      </w:r>
      <w:r w:rsidR="006B74C6" w:rsidRPr="00EA0071">
        <w:t>Waltke</w:t>
      </w:r>
      <w:r w:rsidR="006B74C6">
        <w:t xml:space="preserve"> and M. O’Connor, </w:t>
      </w:r>
      <w:r w:rsidR="006B74C6" w:rsidRPr="009032E3">
        <w:rPr>
          <w:i/>
          <w:iCs/>
        </w:rPr>
        <w:t>An Introduction to Biblical Hebrew Syntax</w:t>
      </w:r>
      <w:r w:rsidR="006B74C6">
        <w:t xml:space="preserve"> (</w:t>
      </w:r>
      <w:r w:rsidR="006B74C6" w:rsidRPr="00EA0071">
        <w:t>Win</w:t>
      </w:r>
      <w:r w:rsidR="006B74C6">
        <w:t xml:space="preserve">ona Lake, IN: Eisenbrauns, 1990), </w:t>
      </w:r>
      <w:r w:rsidR="00E13B1D">
        <w:t>241.</w:t>
      </w:r>
    </w:p>
  </w:footnote>
  <w:footnote w:id="10">
    <w:p w14:paraId="587D7C6A" w14:textId="77777777" w:rsidR="002C66D1" w:rsidRPr="001E4FD5" w:rsidRDefault="002C66D1" w:rsidP="002C66D1">
      <w:pPr>
        <w:pStyle w:val="FootnoteText"/>
      </w:pPr>
      <w:r>
        <w:rPr>
          <w:rStyle w:val="FootnoteReference"/>
        </w:rPr>
        <w:footnoteRef/>
      </w:r>
      <w:r>
        <w:t xml:space="preserve"> But contrast A. R. Patterson’s argument in “</w:t>
      </w:r>
      <w:r w:rsidRPr="001E4FD5">
        <w:t>The Shape of the Davidic Hope across the Book of the Twelve</w:t>
      </w:r>
      <w:r>
        <w:t xml:space="preserve">,” </w:t>
      </w:r>
      <w:r>
        <w:rPr>
          <w:i/>
          <w:iCs/>
        </w:rPr>
        <w:t xml:space="preserve">JSOT </w:t>
      </w:r>
      <w:r>
        <w:t>35 (2010): 225-46.</w:t>
      </w:r>
    </w:p>
  </w:footnote>
  <w:footnote w:id="11">
    <w:p w14:paraId="083EDB6C" w14:textId="77777777" w:rsidR="006C15A0" w:rsidRDefault="006C15A0" w:rsidP="006C15A0">
      <w:pPr>
        <w:pStyle w:val="FootnoteText"/>
      </w:pPr>
      <w:r>
        <w:rPr>
          <w:rStyle w:val="FootnoteReference"/>
        </w:rPr>
        <w:footnoteRef/>
      </w:r>
      <w:r>
        <w:t xml:space="preserve"> E. Ben Zvi, </w:t>
      </w:r>
      <w:r>
        <w:rPr>
          <w:i/>
          <w:iCs/>
        </w:rPr>
        <w:t>H</w:t>
      </w:r>
      <w:r w:rsidRPr="008417E6">
        <w:rPr>
          <w:i/>
        </w:rPr>
        <w:t>osea</w:t>
      </w:r>
      <w:r w:rsidRPr="008417E6">
        <w:t xml:space="preserve"> </w:t>
      </w:r>
      <w:r>
        <w:t xml:space="preserve">(Forms of the Old Testament Literature 21A/1; </w:t>
      </w:r>
      <w:r w:rsidRPr="008417E6">
        <w:t>Grand Rapids: Eerdmans, 2005</w:t>
      </w:r>
      <w:r>
        <w:t>), 89.</w:t>
      </w:r>
    </w:p>
  </w:footnote>
  <w:footnote w:id="12">
    <w:p w14:paraId="2A0FF1CF" w14:textId="62E34D9C" w:rsidR="00D80D6F" w:rsidRPr="009F54DB" w:rsidRDefault="00D80D6F">
      <w:pPr>
        <w:pStyle w:val="FootnoteText"/>
      </w:pPr>
      <w:r>
        <w:rPr>
          <w:rStyle w:val="FootnoteReference"/>
        </w:rPr>
        <w:footnoteRef/>
      </w:r>
      <w:r>
        <w:t xml:space="preserve"> See R. Knierim, “The Spirituality of the Old Testament,” </w:t>
      </w:r>
      <w:r w:rsidR="009F54DB">
        <w:t xml:space="preserve">in </w:t>
      </w:r>
      <w:r w:rsidR="009F54DB">
        <w:rPr>
          <w:i/>
          <w:iCs/>
        </w:rPr>
        <w:t xml:space="preserve">The Task of Old Testament Theology </w:t>
      </w:r>
      <w:r w:rsidR="009F54DB">
        <w:t>(</w:t>
      </w:r>
      <w:r w:rsidR="009B10E5">
        <w:t xml:space="preserve">Grand Rapids: Eerdmans, 1995), </w:t>
      </w:r>
      <w:r w:rsidR="00D532F3">
        <w:t>269-97.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30E0A"/>
    <w:multiLevelType w:val="hybridMultilevel"/>
    <w:tmpl w:val="4C42DC06"/>
    <w:lvl w:ilvl="0" w:tplc="8CF296C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29"/>
    <w:rsid w:val="00000B4E"/>
    <w:rsid w:val="00000EDE"/>
    <w:rsid w:val="00002E50"/>
    <w:rsid w:val="00002FFF"/>
    <w:rsid w:val="000049C1"/>
    <w:rsid w:val="00005549"/>
    <w:rsid w:val="000058FB"/>
    <w:rsid w:val="00006572"/>
    <w:rsid w:val="00013467"/>
    <w:rsid w:val="00013ED4"/>
    <w:rsid w:val="0001423B"/>
    <w:rsid w:val="000151CC"/>
    <w:rsid w:val="00016988"/>
    <w:rsid w:val="00017035"/>
    <w:rsid w:val="000174DF"/>
    <w:rsid w:val="000201B7"/>
    <w:rsid w:val="00020BB0"/>
    <w:rsid w:val="00023082"/>
    <w:rsid w:val="00025D6F"/>
    <w:rsid w:val="000265A3"/>
    <w:rsid w:val="00026A5A"/>
    <w:rsid w:val="00026B3C"/>
    <w:rsid w:val="00026EF4"/>
    <w:rsid w:val="0003070F"/>
    <w:rsid w:val="0003085A"/>
    <w:rsid w:val="0003099D"/>
    <w:rsid w:val="00031A7F"/>
    <w:rsid w:val="00034055"/>
    <w:rsid w:val="00034D51"/>
    <w:rsid w:val="00037962"/>
    <w:rsid w:val="0004006E"/>
    <w:rsid w:val="00040AC9"/>
    <w:rsid w:val="00040E75"/>
    <w:rsid w:val="000421D7"/>
    <w:rsid w:val="000427E5"/>
    <w:rsid w:val="00042922"/>
    <w:rsid w:val="00042F2B"/>
    <w:rsid w:val="000440C0"/>
    <w:rsid w:val="00044A1D"/>
    <w:rsid w:val="00045F4F"/>
    <w:rsid w:val="000467EC"/>
    <w:rsid w:val="00046885"/>
    <w:rsid w:val="00046A24"/>
    <w:rsid w:val="00046CA9"/>
    <w:rsid w:val="00047767"/>
    <w:rsid w:val="000508E7"/>
    <w:rsid w:val="000527C3"/>
    <w:rsid w:val="00052CB0"/>
    <w:rsid w:val="000532A8"/>
    <w:rsid w:val="00053A7E"/>
    <w:rsid w:val="0005457E"/>
    <w:rsid w:val="00055861"/>
    <w:rsid w:val="000558E4"/>
    <w:rsid w:val="000561C3"/>
    <w:rsid w:val="000565A6"/>
    <w:rsid w:val="00057A69"/>
    <w:rsid w:val="000602A8"/>
    <w:rsid w:val="000616CD"/>
    <w:rsid w:val="00061BE5"/>
    <w:rsid w:val="00062167"/>
    <w:rsid w:val="000623F8"/>
    <w:rsid w:val="000635F1"/>
    <w:rsid w:val="000647F2"/>
    <w:rsid w:val="00066D82"/>
    <w:rsid w:val="00067BCD"/>
    <w:rsid w:val="00070C7C"/>
    <w:rsid w:val="00072D79"/>
    <w:rsid w:val="000733E2"/>
    <w:rsid w:val="0007521C"/>
    <w:rsid w:val="000752D6"/>
    <w:rsid w:val="000759EE"/>
    <w:rsid w:val="000806BA"/>
    <w:rsid w:val="00080831"/>
    <w:rsid w:val="00080E45"/>
    <w:rsid w:val="00080F67"/>
    <w:rsid w:val="000819BD"/>
    <w:rsid w:val="00082BC7"/>
    <w:rsid w:val="00083EF7"/>
    <w:rsid w:val="00085D72"/>
    <w:rsid w:val="000863CE"/>
    <w:rsid w:val="000864A6"/>
    <w:rsid w:val="00086EEF"/>
    <w:rsid w:val="0008785C"/>
    <w:rsid w:val="00090320"/>
    <w:rsid w:val="00090683"/>
    <w:rsid w:val="00091178"/>
    <w:rsid w:val="00092902"/>
    <w:rsid w:val="00092AC7"/>
    <w:rsid w:val="0009308B"/>
    <w:rsid w:val="00094FA2"/>
    <w:rsid w:val="00095B9E"/>
    <w:rsid w:val="00095BC5"/>
    <w:rsid w:val="000A0E05"/>
    <w:rsid w:val="000A3309"/>
    <w:rsid w:val="000A4AD2"/>
    <w:rsid w:val="000A4E0B"/>
    <w:rsid w:val="000A5BC8"/>
    <w:rsid w:val="000A7073"/>
    <w:rsid w:val="000A74AF"/>
    <w:rsid w:val="000B060C"/>
    <w:rsid w:val="000B1BE7"/>
    <w:rsid w:val="000B2DB2"/>
    <w:rsid w:val="000B3E44"/>
    <w:rsid w:val="000B4666"/>
    <w:rsid w:val="000B4989"/>
    <w:rsid w:val="000B500D"/>
    <w:rsid w:val="000B634F"/>
    <w:rsid w:val="000B692D"/>
    <w:rsid w:val="000B6C13"/>
    <w:rsid w:val="000B714A"/>
    <w:rsid w:val="000B7C17"/>
    <w:rsid w:val="000C02D0"/>
    <w:rsid w:val="000C65CC"/>
    <w:rsid w:val="000C6F63"/>
    <w:rsid w:val="000C775E"/>
    <w:rsid w:val="000D0CA7"/>
    <w:rsid w:val="000D12F5"/>
    <w:rsid w:val="000D13C9"/>
    <w:rsid w:val="000D1855"/>
    <w:rsid w:val="000D1DA0"/>
    <w:rsid w:val="000D3B5A"/>
    <w:rsid w:val="000D5684"/>
    <w:rsid w:val="000D5CAF"/>
    <w:rsid w:val="000E008E"/>
    <w:rsid w:val="000E025B"/>
    <w:rsid w:val="000E081D"/>
    <w:rsid w:val="000E1088"/>
    <w:rsid w:val="000E1CD5"/>
    <w:rsid w:val="000E206D"/>
    <w:rsid w:val="000E2302"/>
    <w:rsid w:val="000E277E"/>
    <w:rsid w:val="000E33A1"/>
    <w:rsid w:val="000E495C"/>
    <w:rsid w:val="000E51FD"/>
    <w:rsid w:val="000E77F3"/>
    <w:rsid w:val="000E7985"/>
    <w:rsid w:val="000E7CE9"/>
    <w:rsid w:val="000F03AE"/>
    <w:rsid w:val="000F2833"/>
    <w:rsid w:val="000F2E81"/>
    <w:rsid w:val="000F353E"/>
    <w:rsid w:val="000F4A87"/>
    <w:rsid w:val="000F4DFA"/>
    <w:rsid w:val="000F4F6D"/>
    <w:rsid w:val="000F6F07"/>
    <w:rsid w:val="000F7249"/>
    <w:rsid w:val="000F7D80"/>
    <w:rsid w:val="00100013"/>
    <w:rsid w:val="00101262"/>
    <w:rsid w:val="00103E48"/>
    <w:rsid w:val="00104D37"/>
    <w:rsid w:val="0010511E"/>
    <w:rsid w:val="0010529A"/>
    <w:rsid w:val="00105304"/>
    <w:rsid w:val="00105693"/>
    <w:rsid w:val="00105D83"/>
    <w:rsid w:val="001072C9"/>
    <w:rsid w:val="001076EF"/>
    <w:rsid w:val="00107A02"/>
    <w:rsid w:val="001106F7"/>
    <w:rsid w:val="00111658"/>
    <w:rsid w:val="00111C5D"/>
    <w:rsid w:val="00111EA3"/>
    <w:rsid w:val="00113029"/>
    <w:rsid w:val="00113AF2"/>
    <w:rsid w:val="00113CFC"/>
    <w:rsid w:val="001144F5"/>
    <w:rsid w:val="001170D2"/>
    <w:rsid w:val="0012014A"/>
    <w:rsid w:val="00120158"/>
    <w:rsid w:val="00120558"/>
    <w:rsid w:val="00123E65"/>
    <w:rsid w:val="00124C26"/>
    <w:rsid w:val="0012664E"/>
    <w:rsid w:val="00126CD9"/>
    <w:rsid w:val="001274A4"/>
    <w:rsid w:val="001276D8"/>
    <w:rsid w:val="001312EB"/>
    <w:rsid w:val="00131304"/>
    <w:rsid w:val="00131518"/>
    <w:rsid w:val="0013178C"/>
    <w:rsid w:val="00131B1F"/>
    <w:rsid w:val="0013310C"/>
    <w:rsid w:val="001342BE"/>
    <w:rsid w:val="00134CC1"/>
    <w:rsid w:val="001350A5"/>
    <w:rsid w:val="00136C88"/>
    <w:rsid w:val="00137A81"/>
    <w:rsid w:val="00137ADC"/>
    <w:rsid w:val="00137EDA"/>
    <w:rsid w:val="00140DD2"/>
    <w:rsid w:val="00141FBB"/>
    <w:rsid w:val="00142148"/>
    <w:rsid w:val="0014222E"/>
    <w:rsid w:val="00142935"/>
    <w:rsid w:val="00142A48"/>
    <w:rsid w:val="001431DD"/>
    <w:rsid w:val="00144CC1"/>
    <w:rsid w:val="00144EC9"/>
    <w:rsid w:val="0014530D"/>
    <w:rsid w:val="00146794"/>
    <w:rsid w:val="00147876"/>
    <w:rsid w:val="00147990"/>
    <w:rsid w:val="00147F86"/>
    <w:rsid w:val="00150478"/>
    <w:rsid w:val="00150E74"/>
    <w:rsid w:val="00151115"/>
    <w:rsid w:val="00151E46"/>
    <w:rsid w:val="00152B31"/>
    <w:rsid w:val="001541FF"/>
    <w:rsid w:val="00155AA2"/>
    <w:rsid w:val="00155E45"/>
    <w:rsid w:val="001560B1"/>
    <w:rsid w:val="001565BD"/>
    <w:rsid w:val="0015665D"/>
    <w:rsid w:val="00156C7A"/>
    <w:rsid w:val="001619D5"/>
    <w:rsid w:val="00162413"/>
    <w:rsid w:val="00162941"/>
    <w:rsid w:val="00163249"/>
    <w:rsid w:val="001646D5"/>
    <w:rsid w:val="00164989"/>
    <w:rsid w:val="0016676B"/>
    <w:rsid w:val="00167492"/>
    <w:rsid w:val="001703B7"/>
    <w:rsid w:val="00172023"/>
    <w:rsid w:val="0017375A"/>
    <w:rsid w:val="00175342"/>
    <w:rsid w:val="00175AE1"/>
    <w:rsid w:val="00176AFD"/>
    <w:rsid w:val="00180F61"/>
    <w:rsid w:val="001827CD"/>
    <w:rsid w:val="00183B0B"/>
    <w:rsid w:val="00183DD7"/>
    <w:rsid w:val="00183FE9"/>
    <w:rsid w:val="001846C8"/>
    <w:rsid w:val="00185996"/>
    <w:rsid w:val="00186CD3"/>
    <w:rsid w:val="00187482"/>
    <w:rsid w:val="0019007A"/>
    <w:rsid w:val="001915AF"/>
    <w:rsid w:val="001921D7"/>
    <w:rsid w:val="00192204"/>
    <w:rsid w:val="00192AE7"/>
    <w:rsid w:val="00195484"/>
    <w:rsid w:val="00195935"/>
    <w:rsid w:val="001965EF"/>
    <w:rsid w:val="001973EE"/>
    <w:rsid w:val="001A0993"/>
    <w:rsid w:val="001A1AC1"/>
    <w:rsid w:val="001A264A"/>
    <w:rsid w:val="001A3C22"/>
    <w:rsid w:val="001A3DFD"/>
    <w:rsid w:val="001A4292"/>
    <w:rsid w:val="001A4639"/>
    <w:rsid w:val="001A4F21"/>
    <w:rsid w:val="001A4F29"/>
    <w:rsid w:val="001A5438"/>
    <w:rsid w:val="001A739B"/>
    <w:rsid w:val="001A752D"/>
    <w:rsid w:val="001A789F"/>
    <w:rsid w:val="001A7B8B"/>
    <w:rsid w:val="001B00E8"/>
    <w:rsid w:val="001B09CB"/>
    <w:rsid w:val="001B1EA1"/>
    <w:rsid w:val="001B2777"/>
    <w:rsid w:val="001B286D"/>
    <w:rsid w:val="001B45EF"/>
    <w:rsid w:val="001B46C6"/>
    <w:rsid w:val="001B71D7"/>
    <w:rsid w:val="001C01BA"/>
    <w:rsid w:val="001C0997"/>
    <w:rsid w:val="001C143B"/>
    <w:rsid w:val="001C230C"/>
    <w:rsid w:val="001C2E38"/>
    <w:rsid w:val="001C2F1B"/>
    <w:rsid w:val="001C323F"/>
    <w:rsid w:val="001C3E00"/>
    <w:rsid w:val="001C427A"/>
    <w:rsid w:val="001C42EB"/>
    <w:rsid w:val="001C4BC1"/>
    <w:rsid w:val="001C5482"/>
    <w:rsid w:val="001C61F3"/>
    <w:rsid w:val="001C6A58"/>
    <w:rsid w:val="001C75FD"/>
    <w:rsid w:val="001C7E43"/>
    <w:rsid w:val="001D0A28"/>
    <w:rsid w:val="001D0B9B"/>
    <w:rsid w:val="001D1507"/>
    <w:rsid w:val="001D4838"/>
    <w:rsid w:val="001D5511"/>
    <w:rsid w:val="001D55D5"/>
    <w:rsid w:val="001D55F7"/>
    <w:rsid w:val="001D7F25"/>
    <w:rsid w:val="001E1F37"/>
    <w:rsid w:val="001E2430"/>
    <w:rsid w:val="001E27E7"/>
    <w:rsid w:val="001E4D28"/>
    <w:rsid w:val="001E4FD5"/>
    <w:rsid w:val="001E5222"/>
    <w:rsid w:val="001E578D"/>
    <w:rsid w:val="001E5ED0"/>
    <w:rsid w:val="001E708D"/>
    <w:rsid w:val="001E7C3A"/>
    <w:rsid w:val="001E7F98"/>
    <w:rsid w:val="001F0FD6"/>
    <w:rsid w:val="001F3D24"/>
    <w:rsid w:val="001F463C"/>
    <w:rsid w:val="001F7943"/>
    <w:rsid w:val="00200D6B"/>
    <w:rsid w:val="00201471"/>
    <w:rsid w:val="00201481"/>
    <w:rsid w:val="002024CD"/>
    <w:rsid w:val="00204372"/>
    <w:rsid w:val="002047CD"/>
    <w:rsid w:val="0020506D"/>
    <w:rsid w:val="002058E3"/>
    <w:rsid w:val="002064D5"/>
    <w:rsid w:val="00210A0D"/>
    <w:rsid w:val="00210FA8"/>
    <w:rsid w:val="00212196"/>
    <w:rsid w:val="00212B7B"/>
    <w:rsid w:val="002132F8"/>
    <w:rsid w:val="00213A49"/>
    <w:rsid w:val="00213E2D"/>
    <w:rsid w:val="00214ABD"/>
    <w:rsid w:val="00214EEE"/>
    <w:rsid w:val="002154A4"/>
    <w:rsid w:val="002157A4"/>
    <w:rsid w:val="002169ED"/>
    <w:rsid w:val="00216A75"/>
    <w:rsid w:val="00217A66"/>
    <w:rsid w:val="00220568"/>
    <w:rsid w:val="00222840"/>
    <w:rsid w:val="00222C76"/>
    <w:rsid w:val="00222DAE"/>
    <w:rsid w:val="00223476"/>
    <w:rsid w:val="002249C8"/>
    <w:rsid w:val="00224A79"/>
    <w:rsid w:val="00225E4B"/>
    <w:rsid w:val="0022767F"/>
    <w:rsid w:val="00230508"/>
    <w:rsid w:val="0023166A"/>
    <w:rsid w:val="00231B87"/>
    <w:rsid w:val="00232528"/>
    <w:rsid w:val="00232E55"/>
    <w:rsid w:val="00233170"/>
    <w:rsid w:val="002338E7"/>
    <w:rsid w:val="0023600F"/>
    <w:rsid w:val="00236404"/>
    <w:rsid w:val="00236EF7"/>
    <w:rsid w:val="002373AE"/>
    <w:rsid w:val="00240DD5"/>
    <w:rsid w:val="00243948"/>
    <w:rsid w:val="00246150"/>
    <w:rsid w:val="00247611"/>
    <w:rsid w:val="00247D7D"/>
    <w:rsid w:val="002502F9"/>
    <w:rsid w:val="0025075A"/>
    <w:rsid w:val="00250987"/>
    <w:rsid w:val="00252288"/>
    <w:rsid w:val="002529E8"/>
    <w:rsid w:val="0025542F"/>
    <w:rsid w:val="00255872"/>
    <w:rsid w:val="002561E3"/>
    <w:rsid w:val="002572AD"/>
    <w:rsid w:val="0026125D"/>
    <w:rsid w:val="00261FEC"/>
    <w:rsid w:val="00262249"/>
    <w:rsid w:val="00262B9D"/>
    <w:rsid w:val="00263CBA"/>
    <w:rsid w:val="00264DE4"/>
    <w:rsid w:val="00267715"/>
    <w:rsid w:val="002678A9"/>
    <w:rsid w:val="00270A99"/>
    <w:rsid w:val="00271209"/>
    <w:rsid w:val="00271F9A"/>
    <w:rsid w:val="002729A4"/>
    <w:rsid w:val="00272FD7"/>
    <w:rsid w:val="0027374D"/>
    <w:rsid w:val="0027535D"/>
    <w:rsid w:val="0027606C"/>
    <w:rsid w:val="00276586"/>
    <w:rsid w:val="00277BAB"/>
    <w:rsid w:val="00277EB0"/>
    <w:rsid w:val="00280A18"/>
    <w:rsid w:val="00281B1A"/>
    <w:rsid w:val="00281EC2"/>
    <w:rsid w:val="00282DF6"/>
    <w:rsid w:val="0028417A"/>
    <w:rsid w:val="00284881"/>
    <w:rsid w:val="00285818"/>
    <w:rsid w:val="00285F8E"/>
    <w:rsid w:val="0028678C"/>
    <w:rsid w:val="002871F4"/>
    <w:rsid w:val="00287D1B"/>
    <w:rsid w:val="0029025B"/>
    <w:rsid w:val="00291C64"/>
    <w:rsid w:val="00292296"/>
    <w:rsid w:val="00292415"/>
    <w:rsid w:val="002927B3"/>
    <w:rsid w:val="00293067"/>
    <w:rsid w:val="002940CC"/>
    <w:rsid w:val="00296C7B"/>
    <w:rsid w:val="002A0157"/>
    <w:rsid w:val="002A0977"/>
    <w:rsid w:val="002A35F1"/>
    <w:rsid w:val="002A448A"/>
    <w:rsid w:val="002A4947"/>
    <w:rsid w:val="002A6EAC"/>
    <w:rsid w:val="002B06C2"/>
    <w:rsid w:val="002B0816"/>
    <w:rsid w:val="002B0EFF"/>
    <w:rsid w:val="002B18F4"/>
    <w:rsid w:val="002B1A9D"/>
    <w:rsid w:val="002B2248"/>
    <w:rsid w:val="002B2D17"/>
    <w:rsid w:val="002B2E6C"/>
    <w:rsid w:val="002B4AFA"/>
    <w:rsid w:val="002B644B"/>
    <w:rsid w:val="002C0895"/>
    <w:rsid w:val="002C0D5C"/>
    <w:rsid w:val="002C12F1"/>
    <w:rsid w:val="002C1EFA"/>
    <w:rsid w:val="002C2563"/>
    <w:rsid w:val="002C37BD"/>
    <w:rsid w:val="002C3AD8"/>
    <w:rsid w:val="002C3F19"/>
    <w:rsid w:val="002C5C12"/>
    <w:rsid w:val="002C5C66"/>
    <w:rsid w:val="002C63F4"/>
    <w:rsid w:val="002C66D1"/>
    <w:rsid w:val="002C749C"/>
    <w:rsid w:val="002C7C63"/>
    <w:rsid w:val="002D03B8"/>
    <w:rsid w:val="002D12CB"/>
    <w:rsid w:val="002D12D2"/>
    <w:rsid w:val="002D2A8D"/>
    <w:rsid w:val="002D3EA8"/>
    <w:rsid w:val="002D5273"/>
    <w:rsid w:val="002D560B"/>
    <w:rsid w:val="002D57F1"/>
    <w:rsid w:val="002D5B24"/>
    <w:rsid w:val="002D6863"/>
    <w:rsid w:val="002D72DF"/>
    <w:rsid w:val="002E2D50"/>
    <w:rsid w:val="002E4941"/>
    <w:rsid w:val="002E5613"/>
    <w:rsid w:val="002E5689"/>
    <w:rsid w:val="002E59E8"/>
    <w:rsid w:val="002E6BBE"/>
    <w:rsid w:val="002F1A72"/>
    <w:rsid w:val="002F24D7"/>
    <w:rsid w:val="002F27EE"/>
    <w:rsid w:val="002F2A84"/>
    <w:rsid w:val="002F432A"/>
    <w:rsid w:val="002F45BD"/>
    <w:rsid w:val="002F4B05"/>
    <w:rsid w:val="002F5EFC"/>
    <w:rsid w:val="002F68BE"/>
    <w:rsid w:val="002F6E77"/>
    <w:rsid w:val="002F6EFD"/>
    <w:rsid w:val="00300377"/>
    <w:rsid w:val="00301929"/>
    <w:rsid w:val="00301A63"/>
    <w:rsid w:val="00302F0C"/>
    <w:rsid w:val="00303633"/>
    <w:rsid w:val="00304DE6"/>
    <w:rsid w:val="0030581F"/>
    <w:rsid w:val="0031092B"/>
    <w:rsid w:val="0031203E"/>
    <w:rsid w:val="00312609"/>
    <w:rsid w:val="00312CBA"/>
    <w:rsid w:val="0031357F"/>
    <w:rsid w:val="003138E2"/>
    <w:rsid w:val="00316A16"/>
    <w:rsid w:val="00317510"/>
    <w:rsid w:val="00320D4B"/>
    <w:rsid w:val="00323292"/>
    <w:rsid w:val="003237FF"/>
    <w:rsid w:val="003238D2"/>
    <w:rsid w:val="00324796"/>
    <w:rsid w:val="00331647"/>
    <w:rsid w:val="00331A9D"/>
    <w:rsid w:val="00332C0C"/>
    <w:rsid w:val="00333592"/>
    <w:rsid w:val="0033399D"/>
    <w:rsid w:val="00333DA1"/>
    <w:rsid w:val="003358B8"/>
    <w:rsid w:val="0033675E"/>
    <w:rsid w:val="00336B2D"/>
    <w:rsid w:val="003371D9"/>
    <w:rsid w:val="003378D9"/>
    <w:rsid w:val="003404A1"/>
    <w:rsid w:val="00342CE7"/>
    <w:rsid w:val="00343A3F"/>
    <w:rsid w:val="00343F09"/>
    <w:rsid w:val="0034621F"/>
    <w:rsid w:val="00346AF7"/>
    <w:rsid w:val="00346DFC"/>
    <w:rsid w:val="00346E5E"/>
    <w:rsid w:val="00350020"/>
    <w:rsid w:val="00352BB7"/>
    <w:rsid w:val="003530BA"/>
    <w:rsid w:val="003531B0"/>
    <w:rsid w:val="003552AD"/>
    <w:rsid w:val="0035657A"/>
    <w:rsid w:val="00356B19"/>
    <w:rsid w:val="00356CCA"/>
    <w:rsid w:val="00356D63"/>
    <w:rsid w:val="0036099D"/>
    <w:rsid w:val="00360CDB"/>
    <w:rsid w:val="00363667"/>
    <w:rsid w:val="00363EC1"/>
    <w:rsid w:val="00364469"/>
    <w:rsid w:val="003651A6"/>
    <w:rsid w:val="0036608F"/>
    <w:rsid w:val="003670B0"/>
    <w:rsid w:val="00367B38"/>
    <w:rsid w:val="0037138A"/>
    <w:rsid w:val="00371987"/>
    <w:rsid w:val="003727BD"/>
    <w:rsid w:val="003750D8"/>
    <w:rsid w:val="00376453"/>
    <w:rsid w:val="003770CB"/>
    <w:rsid w:val="003810B6"/>
    <w:rsid w:val="00382456"/>
    <w:rsid w:val="003824B5"/>
    <w:rsid w:val="00382F1D"/>
    <w:rsid w:val="0038309C"/>
    <w:rsid w:val="00383968"/>
    <w:rsid w:val="00383C7C"/>
    <w:rsid w:val="00383DF0"/>
    <w:rsid w:val="003844A6"/>
    <w:rsid w:val="00385C3F"/>
    <w:rsid w:val="00386C3C"/>
    <w:rsid w:val="00386F14"/>
    <w:rsid w:val="003900C7"/>
    <w:rsid w:val="00391BF9"/>
    <w:rsid w:val="00391D00"/>
    <w:rsid w:val="00391DE3"/>
    <w:rsid w:val="00392AE0"/>
    <w:rsid w:val="00392CB0"/>
    <w:rsid w:val="00392DC2"/>
    <w:rsid w:val="003934C3"/>
    <w:rsid w:val="00394059"/>
    <w:rsid w:val="003943B0"/>
    <w:rsid w:val="00397416"/>
    <w:rsid w:val="003A0012"/>
    <w:rsid w:val="003A1BEA"/>
    <w:rsid w:val="003A21CB"/>
    <w:rsid w:val="003A345C"/>
    <w:rsid w:val="003A44FA"/>
    <w:rsid w:val="003A487D"/>
    <w:rsid w:val="003A4A48"/>
    <w:rsid w:val="003A4B72"/>
    <w:rsid w:val="003A4FB2"/>
    <w:rsid w:val="003A6191"/>
    <w:rsid w:val="003A78FC"/>
    <w:rsid w:val="003B0603"/>
    <w:rsid w:val="003B1DB9"/>
    <w:rsid w:val="003B2227"/>
    <w:rsid w:val="003B3050"/>
    <w:rsid w:val="003B47BA"/>
    <w:rsid w:val="003B5528"/>
    <w:rsid w:val="003B60AB"/>
    <w:rsid w:val="003B60DD"/>
    <w:rsid w:val="003B6146"/>
    <w:rsid w:val="003B683F"/>
    <w:rsid w:val="003B69E2"/>
    <w:rsid w:val="003B7DE9"/>
    <w:rsid w:val="003C0FF4"/>
    <w:rsid w:val="003C15AA"/>
    <w:rsid w:val="003C1B50"/>
    <w:rsid w:val="003C5E78"/>
    <w:rsid w:val="003C6701"/>
    <w:rsid w:val="003C6E6A"/>
    <w:rsid w:val="003D0612"/>
    <w:rsid w:val="003D10EA"/>
    <w:rsid w:val="003D183C"/>
    <w:rsid w:val="003D2181"/>
    <w:rsid w:val="003D2292"/>
    <w:rsid w:val="003D22BB"/>
    <w:rsid w:val="003D4142"/>
    <w:rsid w:val="003D430C"/>
    <w:rsid w:val="003D53EB"/>
    <w:rsid w:val="003D55DD"/>
    <w:rsid w:val="003D7635"/>
    <w:rsid w:val="003E1884"/>
    <w:rsid w:val="003E3059"/>
    <w:rsid w:val="003E4209"/>
    <w:rsid w:val="003E4C2C"/>
    <w:rsid w:val="003E5DDF"/>
    <w:rsid w:val="003F1294"/>
    <w:rsid w:val="003F1BF7"/>
    <w:rsid w:val="003F3CBC"/>
    <w:rsid w:val="003F6C6E"/>
    <w:rsid w:val="003F6EA8"/>
    <w:rsid w:val="003F7A63"/>
    <w:rsid w:val="00402A90"/>
    <w:rsid w:val="00403F7C"/>
    <w:rsid w:val="00404854"/>
    <w:rsid w:val="00404B83"/>
    <w:rsid w:val="00404CCA"/>
    <w:rsid w:val="00404D06"/>
    <w:rsid w:val="0040506C"/>
    <w:rsid w:val="00405458"/>
    <w:rsid w:val="00405A86"/>
    <w:rsid w:val="00407E3E"/>
    <w:rsid w:val="004107EF"/>
    <w:rsid w:val="00411AF2"/>
    <w:rsid w:val="00412191"/>
    <w:rsid w:val="004129F5"/>
    <w:rsid w:val="00413609"/>
    <w:rsid w:val="00414FF2"/>
    <w:rsid w:val="00415420"/>
    <w:rsid w:val="00415CDB"/>
    <w:rsid w:val="0041637A"/>
    <w:rsid w:val="0041673D"/>
    <w:rsid w:val="00416D11"/>
    <w:rsid w:val="00416F6A"/>
    <w:rsid w:val="00420AB1"/>
    <w:rsid w:val="004213A9"/>
    <w:rsid w:val="00421A48"/>
    <w:rsid w:val="0042249A"/>
    <w:rsid w:val="00423DBB"/>
    <w:rsid w:val="00425D29"/>
    <w:rsid w:val="00425DC8"/>
    <w:rsid w:val="0042612B"/>
    <w:rsid w:val="00426BD0"/>
    <w:rsid w:val="00430606"/>
    <w:rsid w:val="00430E4A"/>
    <w:rsid w:val="004312A6"/>
    <w:rsid w:val="00433421"/>
    <w:rsid w:val="00434502"/>
    <w:rsid w:val="004352B7"/>
    <w:rsid w:val="00435479"/>
    <w:rsid w:val="00435CAF"/>
    <w:rsid w:val="00435F05"/>
    <w:rsid w:val="0043629C"/>
    <w:rsid w:val="004365E0"/>
    <w:rsid w:val="00440BAD"/>
    <w:rsid w:val="00441313"/>
    <w:rsid w:val="00441D61"/>
    <w:rsid w:val="00442E72"/>
    <w:rsid w:val="004446A9"/>
    <w:rsid w:val="00444E31"/>
    <w:rsid w:val="00444FFF"/>
    <w:rsid w:val="004455D3"/>
    <w:rsid w:val="00445DB4"/>
    <w:rsid w:val="00445E1A"/>
    <w:rsid w:val="00446272"/>
    <w:rsid w:val="0044648A"/>
    <w:rsid w:val="0044741F"/>
    <w:rsid w:val="004476E7"/>
    <w:rsid w:val="00447C9B"/>
    <w:rsid w:val="00450F58"/>
    <w:rsid w:val="00451B54"/>
    <w:rsid w:val="00451F46"/>
    <w:rsid w:val="00452DE3"/>
    <w:rsid w:val="00454345"/>
    <w:rsid w:val="00455085"/>
    <w:rsid w:val="00455C67"/>
    <w:rsid w:val="00457728"/>
    <w:rsid w:val="00460495"/>
    <w:rsid w:val="00460F83"/>
    <w:rsid w:val="00461BC7"/>
    <w:rsid w:val="00462243"/>
    <w:rsid w:val="00463685"/>
    <w:rsid w:val="00465212"/>
    <w:rsid w:val="00467FF0"/>
    <w:rsid w:val="00470205"/>
    <w:rsid w:val="00470D81"/>
    <w:rsid w:val="00470FEC"/>
    <w:rsid w:val="004719FE"/>
    <w:rsid w:val="00472517"/>
    <w:rsid w:val="00472825"/>
    <w:rsid w:val="00473A13"/>
    <w:rsid w:val="00474033"/>
    <w:rsid w:val="00475023"/>
    <w:rsid w:val="00475773"/>
    <w:rsid w:val="00475AA0"/>
    <w:rsid w:val="00475C0D"/>
    <w:rsid w:val="00476995"/>
    <w:rsid w:val="00476DFA"/>
    <w:rsid w:val="004770D9"/>
    <w:rsid w:val="0047770C"/>
    <w:rsid w:val="00477851"/>
    <w:rsid w:val="00477BEB"/>
    <w:rsid w:val="00480A27"/>
    <w:rsid w:val="00480C92"/>
    <w:rsid w:val="00481629"/>
    <w:rsid w:val="00481E00"/>
    <w:rsid w:val="00482EFF"/>
    <w:rsid w:val="0048335C"/>
    <w:rsid w:val="004838B3"/>
    <w:rsid w:val="00484225"/>
    <w:rsid w:val="004844A9"/>
    <w:rsid w:val="00484B10"/>
    <w:rsid w:val="0048714E"/>
    <w:rsid w:val="0048725B"/>
    <w:rsid w:val="00487A77"/>
    <w:rsid w:val="004905B7"/>
    <w:rsid w:val="0049095D"/>
    <w:rsid w:val="00491749"/>
    <w:rsid w:val="00493255"/>
    <w:rsid w:val="004934DD"/>
    <w:rsid w:val="00495112"/>
    <w:rsid w:val="004964D6"/>
    <w:rsid w:val="00496A2B"/>
    <w:rsid w:val="004970D9"/>
    <w:rsid w:val="004A1EC9"/>
    <w:rsid w:val="004A2757"/>
    <w:rsid w:val="004A2A3B"/>
    <w:rsid w:val="004A2E58"/>
    <w:rsid w:val="004A3193"/>
    <w:rsid w:val="004A3A5B"/>
    <w:rsid w:val="004A429D"/>
    <w:rsid w:val="004A4B77"/>
    <w:rsid w:val="004A5720"/>
    <w:rsid w:val="004A6152"/>
    <w:rsid w:val="004A6206"/>
    <w:rsid w:val="004B21AB"/>
    <w:rsid w:val="004B3F24"/>
    <w:rsid w:val="004B468C"/>
    <w:rsid w:val="004B56FD"/>
    <w:rsid w:val="004C0665"/>
    <w:rsid w:val="004C10CE"/>
    <w:rsid w:val="004C13FF"/>
    <w:rsid w:val="004C1C2E"/>
    <w:rsid w:val="004C1D81"/>
    <w:rsid w:val="004C2908"/>
    <w:rsid w:val="004C38D8"/>
    <w:rsid w:val="004C4CE0"/>
    <w:rsid w:val="004C5499"/>
    <w:rsid w:val="004D0403"/>
    <w:rsid w:val="004D0978"/>
    <w:rsid w:val="004D0A44"/>
    <w:rsid w:val="004D0FA1"/>
    <w:rsid w:val="004D1B06"/>
    <w:rsid w:val="004D1F6F"/>
    <w:rsid w:val="004D3936"/>
    <w:rsid w:val="004D4613"/>
    <w:rsid w:val="004D5281"/>
    <w:rsid w:val="004D53B5"/>
    <w:rsid w:val="004D6194"/>
    <w:rsid w:val="004D6FDF"/>
    <w:rsid w:val="004D7BC8"/>
    <w:rsid w:val="004E016A"/>
    <w:rsid w:val="004E08FB"/>
    <w:rsid w:val="004E220E"/>
    <w:rsid w:val="004E2680"/>
    <w:rsid w:val="004E2F82"/>
    <w:rsid w:val="004E43A8"/>
    <w:rsid w:val="004E43E1"/>
    <w:rsid w:val="004E53D2"/>
    <w:rsid w:val="004E573F"/>
    <w:rsid w:val="004E5AB5"/>
    <w:rsid w:val="004E6083"/>
    <w:rsid w:val="004E7039"/>
    <w:rsid w:val="004E7456"/>
    <w:rsid w:val="004F0667"/>
    <w:rsid w:val="004F19E3"/>
    <w:rsid w:val="004F2587"/>
    <w:rsid w:val="004F3BAC"/>
    <w:rsid w:val="004F49D5"/>
    <w:rsid w:val="004F55F5"/>
    <w:rsid w:val="004F56EA"/>
    <w:rsid w:val="004F6276"/>
    <w:rsid w:val="004F63AB"/>
    <w:rsid w:val="004F6758"/>
    <w:rsid w:val="004F7E40"/>
    <w:rsid w:val="005005C8"/>
    <w:rsid w:val="00500B47"/>
    <w:rsid w:val="00501392"/>
    <w:rsid w:val="00502177"/>
    <w:rsid w:val="005021E6"/>
    <w:rsid w:val="0050223A"/>
    <w:rsid w:val="00502F6D"/>
    <w:rsid w:val="00503755"/>
    <w:rsid w:val="005042A1"/>
    <w:rsid w:val="005062A8"/>
    <w:rsid w:val="005073A1"/>
    <w:rsid w:val="0051018D"/>
    <w:rsid w:val="00511716"/>
    <w:rsid w:val="005119CB"/>
    <w:rsid w:val="005125CE"/>
    <w:rsid w:val="00512AC1"/>
    <w:rsid w:val="005156DE"/>
    <w:rsid w:val="00515B4D"/>
    <w:rsid w:val="00515C3D"/>
    <w:rsid w:val="00516B12"/>
    <w:rsid w:val="005170AB"/>
    <w:rsid w:val="005173BE"/>
    <w:rsid w:val="00517C29"/>
    <w:rsid w:val="00517F28"/>
    <w:rsid w:val="00520AD1"/>
    <w:rsid w:val="0052143E"/>
    <w:rsid w:val="00521791"/>
    <w:rsid w:val="00523310"/>
    <w:rsid w:val="0052377E"/>
    <w:rsid w:val="00524DB4"/>
    <w:rsid w:val="0053082E"/>
    <w:rsid w:val="00532688"/>
    <w:rsid w:val="0053296E"/>
    <w:rsid w:val="0053361E"/>
    <w:rsid w:val="00533A04"/>
    <w:rsid w:val="005342C8"/>
    <w:rsid w:val="0053488A"/>
    <w:rsid w:val="00534DA3"/>
    <w:rsid w:val="005355BA"/>
    <w:rsid w:val="00536450"/>
    <w:rsid w:val="005379DD"/>
    <w:rsid w:val="00540251"/>
    <w:rsid w:val="00540269"/>
    <w:rsid w:val="005413CB"/>
    <w:rsid w:val="0054321C"/>
    <w:rsid w:val="0054367A"/>
    <w:rsid w:val="00543EFE"/>
    <w:rsid w:val="00544A70"/>
    <w:rsid w:val="00544E38"/>
    <w:rsid w:val="0054556F"/>
    <w:rsid w:val="005457DE"/>
    <w:rsid w:val="005462E1"/>
    <w:rsid w:val="00546BA4"/>
    <w:rsid w:val="0054711E"/>
    <w:rsid w:val="005472A9"/>
    <w:rsid w:val="00551290"/>
    <w:rsid w:val="00551F22"/>
    <w:rsid w:val="00553099"/>
    <w:rsid w:val="0055354E"/>
    <w:rsid w:val="005549DE"/>
    <w:rsid w:val="0055643A"/>
    <w:rsid w:val="00556CE4"/>
    <w:rsid w:val="00561272"/>
    <w:rsid w:val="00561A7F"/>
    <w:rsid w:val="00561C79"/>
    <w:rsid w:val="00562049"/>
    <w:rsid w:val="005624BA"/>
    <w:rsid w:val="005629E3"/>
    <w:rsid w:val="00563456"/>
    <w:rsid w:val="00564AC8"/>
    <w:rsid w:val="00564B23"/>
    <w:rsid w:val="005651DB"/>
    <w:rsid w:val="005661BD"/>
    <w:rsid w:val="00566444"/>
    <w:rsid w:val="0057128B"/>
    <w:rsid w:val="00573CED"/>
    <w:rsid w:val="005753C6"/>
    <w:rsid w:val="00575545"/>
    <w:rsid w:val="005763D3"/>
    <w:rsid w:val="005772FC"/>
    <w:rsid w:val="005826B3"/>
    <w:rsid w:val="00582F73"/>
    <w:rsid w:val="005857FB"/>
    <w:rsid w:val="00586A95"/>
    <w:rsid w:val="005876CB"/>
    <w:rsid w:val="00590D1E"/>
    <w:rsid w:val="0059127A"/>
    <w:rsid w:val="00591D22"/>
    <w:rsid w:val="00591EA3"/>
    <w:rsid w:val="00592910"/>
    <w:rsid w:val="00593203"/>
    <w:rsid w:val="0059340C"/>
    <w:rsid w:val="00594C03"/>
    <w:rsid w:val="005956BB"/>
    <w:rsid w:val="00595727"/>
    <w:rsid w:val="005963D5"/>
    <w:rsid w:val="0059642C"/>
    <w:rsid w:val="005A09C3"/>
    <w:rsid w:val="005A0A78"/>
    <w:rsid w:val="005A0AD6"/>
    <w:rsid w:val="005A2491"/>
    <w:rsid w:val="005A36C8"/>
    <w:rsid w:val="005A37C7"/>
    <w:rsid w:val="005A5508"/>
    <w:rsid w:val="005A73A0"/>
    <w:rsid w:val="005B1286"/>
    <w:rsid w:val="005B19FF"/>
    <w:rsid w:val="005B1C5E"/>
    <w:rsid w:val="005B2EB1"/>
    <w:rsid w:val="005B3F5C"/>
    <w:rsid w:val="005B4AF6"/>
    <w:rsid w:val="005B544E"/>
    <w:rsid w:val="005B56E1"/>
    <w:rsid w:val="005B56F7"/>
    <w:rsid w:val="005B640D"/>
    <w:rsid w:val="005B67E1"/>
    <w:rsid w:val="005B732B"/>
    <w:rsid w:val="005B747C"/>
    <w:rsid w:val="005B7F6E"/>
    <w:rsid w:val="005C17EB"/>
    <w:rsid w:val="005C1A1B"/>
    <w:rsid w:val="005C2576"/>
    <w:rsid w:val="005C260C"/>
    <w:rsid w:val="005C4A57"/>
    <w:rsid w:val="005C5B90"/>
    <w:rsid w:val="005D0064"/>
    <w:rsid w:val="005D073C"/>
    <w:rsid w:val="005D0CF5"/>
    <w:rsid w:val="005D1E0B"/>
    <w:rsid w:val="005D2215"/>
    <w:rsid w:val="005D3414"/>
    <w:rsid w:val="005D4676"/>
    <w:rsid w:val="005D4A72"/>
    <w:rsid w:val="005D4CB2"/>
    <w:rsid w:val="005D5F7D"/>
    <w:rsid w:val="005D632D"/>
    <w:rsid w:val="005D6574"/>
    <w:rsid w:val="005D69C2"/>
    <w:rsid w:val="005E001A"/>
    <w:rsid w:val="005E296E"/>
    <w:rsid w:val="005E3112"/>
    <w:rsid w:val="005E4243"/>
    <w:rsid w:val="005E4CBE"/>
    <w:rsid w:val="005E4D57"/>
    <w:rsid w:val="005E6039"/>
    <w:rsid w:val="005E6A4A"/>
    <w:rsid w:val="005E7348"/>
    <w:rsid w:val="005E7B5B"/>
    <w:rsid w:val="005F0E49"/>
    <w:rsid w:val="005F2451"/>
    <w:rsid w:val="005F526D"/>
    <w:rsid w:val="005F5744"/>
    <w:rsid w:val="006012DB"/>
    <w:rsid w:val="00602789"/>
    <w:rsid w:val="00602E16"/>
    <w:rsid w:val="00604399"/>
    <w:rsid w:val="0060700F"/>
    <w:rsid w:val="006078EF"/>
    <w:rsid w:val="00607BB6"/>
    <w:rsid w:val="006106A0"/>
    <w:rsid w:val="00610AE4"/>
    <w:rsid w:val="006125A8"/>
    <w:rsid w:val="00613EEC"/>
    <w:rsid w:val="00614857"/>
    <w:rsid w:val="006155E9"/>
    <w:rsid w:val="0061567F"/>
    <w:rsid w:val="0061654F"/>
    <w:rsid w:val="0061762D"/>
    <w:rsid w:val="00622363"/>
    <w:rsid w:val="0062296B"/>
    <w:rsid w:val="00623ABC"/>
    <w:rsid w:val="00624100"/>
    <w:rsid w:val="00624B1D"/>
    <w:rsid w:val="00624BEF"/>
    <w:rsid w:val="00625F97"/>
    <w:rsid w:val="006270FD"/>
    <w:rsid w:val="00627722"/>
    <w:rsid w:val="00627FDF"/>
    <w:rsid w:val="00630F7D"/>
    <w:rsid w:val="006326E3"/>
    <w:rsid w:val="00632D84"/>
    <w:rsid w:val="006331C3"/>
    <w:rsid w:val="00633638"/>
    <w:rsid w:val="006342BE"/>
    <w:rsid w:val="00634916"/>
    <w:rsid w:val="00635EDB"/>
    <w:rsid w:val="006360CA"/>
    <w:rsid w:val="006365BD"/>
    <w:rsid w:val="00636E99"/>
    <w:rsid w:val="006376F6"/>
    <w:rsid w:val="00640994"/>
    <w:rsid w:val="00641167"/>
    <w:rsid w:val="006425E2"/>
    <w:rsid w:val="00642AC5"/>
    <w:rsid w:val="00643046"/>
    <w:rsid w:val="006450F4"/>
    <w:rsid w:val="00645C1E"/>
    <w:rsid w:val="00645C34"/>
    <w:rsid w:val="0064601D"/>
    <w:rsid w:val="006463E0"/>
    <w:rsid w:val="00646424"/>
    <w:rsid w:val="00646542"/>
    <w:rsid w:val="00646D48"/>
    <w:rsid w:val="00646D86"/>
    <w:rsid w:val="00647843"/>
    <w:rsid w:val="006479FF"/>
    <w:rsid w:val="00647E7D"/>
    <w:rsid w:val="00650309"/>
    <w:rsid w:val="0065092E"/>
    <w:rsid w:val="00651943"/>
    <w:rsid w:val="0065238D"/>
    <w:rsid w:val="00652429"/>
    <w:rsid w:val="0065479E"/>
    <w:rsid w:val="00660068"/>
    <w:rsid w:val="006601E4"/>
    <w:rsid w:val="00661D05"/>
    <w:rsid w:val="0066245C"/>
    <w:rsid w:val="00662D3B"/>
    <w:rsid w:val="00663B92"/>
    <w:rsid w:val="00664122"/>
    <w:rsid w:val="00664462"/>
    <w:rsid w:val="00664EBF"/>
    <w:rsid w:val="00670AC0"/>
    <w:rsid w:val="00671305"/>
    <w:rsid w:val="00671986"/>
    <w:rsid w:val="00671BE2"/>
    <w:rsid w:val="00672397"/>
    <w:rsid w:val="00672607"/>
    <w:rsid w:val="006742ED"/>
    <w:rsid w:val="00675FCB"/>
    <w:rsid w:val="00677184"/>
    <w:rsid w:val="00677939"/>
    <w:rsid w:val="00681544"/>
    <w:rsid w:val="00681570"/>
    <w:rsid w:val="00682747"/>
    <w:rsid w:val="006833F6"/>
    <w:rsid w:val="00683A1C"/>
    <w:rsid w:val="00684ADD"/>
    <w:rsid w:val="00686CF4"/>
    <w:rsid w:val="00691E06"/>
    <w:rsid w:val="006923B5"/>
    <w:rsid w:val="006942A7"/>
    <w:rsid w:val="0069447E"/>
    <w:rsid w:val="00694555"/>
    <w:rsid w:val="00694DE1"/>
    <w:rsid w:val="006A075E"/>
    <w:rsid w:val="006A1709"/>
    <w:rsid w:val="006A1A70"/>
    <w:rsid w:val="006A217B"/>
    <w:rsid w:val="006A21B5"/>
    <w:rsid w:val="006A229A"/>
    <w:rsid w:val="006A596F"/>
    <w:rsid w:val="006A5ADB"/>
    <w:rsid w:val="006A6EFF"/>
    <w:rsid w:val="006A6F5F"/>
    <w:rsid w:val="006A7325"/>
    <w:rsid w:val="006A7BB8"/>
    <w:rsid w:val="006B00E7"/>
    <w:rsid w:val="006B1418"/>
    <w:rsid w:val="006B2321"/>
    <w:rsid w:val="006B30DA"/>
    <w:rsid w:val="006B3313"/>
    <w:rsid w:val="006B3359"/>
    <w:rsid w:val="006B6158"/>
    <w:rsid w:val="006B6CE1"/>
    <w:rsid w:val="006B71D0"/>
    <w:rsid w:val="006B74C6"/>
    <w:rsid w:val="006B77E4"/>
    <w:rsid w:val="006C15A0"/>
    <w:rsid w:val="006C1885"/>
    <w:rsid w:val="006C1A72"/>
    <w:rsid w:val="006C1CF9"/>
    <w:rsid w:val="006C207C"/>
    <w:rsid w:val="006C2688"/>
    <w:rsid w:val="006C29CF"/>
    <w:rsid w:val="006C3657"/>
    <w:rsid w:val="006C4B16"/>
    <w:rsid w:val="006C7267"/>
    <w:rsid w:val="006D00A8"/>
    <w:rsid w:val="006D037E"/>
    <w:rsid w:val="006D12EB"/>
    <w:rsid w:val="006D45E0"/>
    <w:rsid w:val="006D474E"/>
    <w:rsid w:val="006D50EA"/>
    <w:rsid w:val="006D6BA2"/>
    <w:rsid w:val="006D6BF6"/>
    <w:rsid w:val="006D71F6"/>
    <w:rsid w:val="006D72E8"/>
    <w:rsid w:val="006D76F8"/>
    <w:rsid w:val="006D77C0"/>
    <w:rsid w:val="006D7B79"/>
    <w:rsid w:val="006E0875"/>
    <w:rsid w:val="006E0B08"/>
    <w:rsid w:val="006E3269"/>
    <w:rsid w:val="006E4070"/>
    <w:rsid w:val="006E5494"/>
    <w:rsid w:val="006E5B8F"/>
    <w:rsid w:val="006E6F6D"/>
    <w:rsid w:val="006E7F6E"/>
    <w:rsid w:val="006F09D6"/>
    <w:rsid w:val="006F0F68"/>
    <w:rsid w:val="006F1DCB"/>
    <w:rsid w:val="006F2947"/>
    <w:rsid w:val="006F2A3A"/>
    <w:rsid w:val="006F2E32"/>
    <w:rsid w:val="006F5321"/>
    <w:rsid w:val="006F55FC"/>
    <w:rsid w:val="006F58F8"/>
    <w:rsid w:val="006F5DB4"/>
    <w:rsid w:val="006F661F"/>
    <w:rsid w:val="006F685A"/>
    <w:rsid w:val="007003EB"/>
    <w:rsid w:val="007004B9"/>
    <w:rsid w:val="00700A70"/>
    <w:rsid w:val="007028CB"/>
    <w:rsid w:val="00703359"/>
    <w:rsid w:val="00705AD4"/>
    <w:rsid w:val="00705F59"/>
    <w:rsid w:val="00707111"/>
    <w:rsid w:val="00707DCF"/>
    <w:rsid w:val="007105F3"/>
    <w:rsid w:val="00710FFE"/>
    <w:rsid w:val="00711755"/>
    <w:rsid w:val="00711AB0"/>
    <w:rsid w:val="007148C1"/>
    <w:rsid w:val="007158CF"/>
    <w:rsid w:val="00715A64"/>
    <w:rsid w:val="00716A95"/>
    <w:rsid w:val="0072032A"/>
    <w:rsid w:val="00720697"/>
    <w:rsid w:val="00721611"/>
    <w:rsid w:val="00722057"/>
    <w:rsid w:val="007252FB"/>
    <w:rsid w:val="00725886"/>
    <w:rsid w:val="0072704B"/>
    <w:rsid w:val="0072708A"/>
    <w:rsid w:val="00727470"/>
    <w:rsid w:val="007274F5"/>
    <w:rsid w:val="00727D67"/>
    <w:rsid w:val="007300C1"/>
    <w:rsid w:val="0073297E"/>
    <w:rsid w:val="00733B24"/>
    <w:rsid w:val="007364B1"/>
    <w:rsid w:val="0073787B"/>
    <w:rsid w:val="00737E91"/>
    <w:rsid w:val="007439D7"/>
    <w:rsid w:val="00745974"/>
    <w:rsid w:val="00747107"/>
    <w:rsid w:val="00750302"/>
    <w:rsid w:val="00750EFA"/>
    <w:rsid w:val="00751092"/>
    <w:rsid w:val="007514FF"/>
    <w:rsid w:val="00752377"/>
    <w:rsid w:val="00752DC4"/>
    <w:rsid w:val="00752F6E"/>
    <w:rsid w:val="00753962"/>
    <w:rsid w:val="007550A7"/>
    <w:rsid w:val="00755AC0"/>
    <w:rsid w:val="00760408"/>
    <w:rsid w:val="00760EC5"/>
    <w:rsid w:val="00761579"/>
    <w:rsid w:val="00761A07"/>
    <w:rsid w:val="00761B95"/>
    <w:rsid w:val="00761F77"/>
    <w:rsid w:val="0076220A"/>
    <w:rsid w:val="007623DD"/>
    <w:rsid w:val="00762F31"/>
    <w:rsid w:val="00764D08"/>
    <w:rsid w:val="007667AA"/>
    <w:rsid w:val="007674E5"/>
    <w:rsid w:val="00767553"/>
    <w:rsid w:val="00771820"/>
    <w:rsid w:val="007722B4"/>
    <w:rsid w:val="00772B08"/>
    <w:rsid w:val="007754D8"/>
    <w:rsid w:val="00777F72"/>
    <w:rsid w:val="007802F3"/>
    <w:rsid w:val="00781A3C"/>
    <w:rsid w:val="00781B0E"/>
    <w:rsid w:val="0078436F"/>
    <w:rsid w:val="00786A48"/>
    <w:rsid w:val="00786FE1"/>
    <w:rsid w:val="0079083B"/>
    <w:rsid w:val="007915BB"/>
    <w:rsid w:val="0079283C"/>
    <w:rsid w:val="00792926"/>
    <w:rsid w:val="00793124"/>
    <w:rsid w:val="007937EC"/>
    <w:rsid w:val="0079459A"/>
    <w:rsid w:val="00794677"/>
    <w:rsid w:val="007949CA"/>
    <w:rsid w:val="00796EF0"/>
    <w:rsid w:val="00797455"/>
    <w:rsid w:val="00797C5A"/>
    <w:rsid w:val="007A02BB"/>
    <w:rsid w:val="007A224A"/>
    <w:rsid w:val="007A3050"/>
    <w:rsid w:val="007A34F2"/>
    <w:rsid w:val="007A5F84"/>
    <w:rsid w:val="007A61FD"/>
    <w:rsid w:val="007A75DF"/>
    <w:rsid w:val="007B018E"/>
    <w:rsid w:val="007B2DB9"/>
    <w:rsid w:val="007B35D3"/>
    <w:rsid w:val="007B3775"/>
    <w:rsid w:val="007B3A39"/>
    <w:rsid w:val="007B4B47"/>
    <w:rsid w:val="007B5B5E"/>
    <w:rsid w:val="007B693B"/>
    <w:rsid w:val="007C07A2"/>
    <w:rsid w:val="007C0F61"/>
    <w:rsid w:val="007C1798"/>
    <w:rsid w:val="007C2C2B"/>
    <w:rsid w:val="007C2EE6"/>
    <w:rsid w:val="007C3A8C"/>
    <w:rsid w:val="007C45DB"/>
    <w:rsid w:val="007C4DD4"/>
    <w:rsid w:val="007C511F"/>
    <w:rsid w:val="007C5CEE"/>
    <w:rsid w:val="007C6387"/>
    <w:rsid w:val="007C69D2"/>
    <w:rsid w:val="007C6D6E"/>
    <w:rsid w:val="007D0C79"/>
    <w:rsid w:val="007D2941"/>
    <w:rsid w:val="007D2973"/>
    <w:rsid w:val="007D39A4"/>
    <w:rsid w:val="007D41EF"/>
    <w:rsid w:val="007D51C9"/>
    <w:rsid w:val="007D5DEC"/>
    <w:rsid w:val="007D5DFA"/>
    <w:rsid w:val="007D6C12"/>
    <w:rsid w:val="007D7AE9"/>
    <w:rsid w:val="007E0362"/>
    <w:rsid w:val="007E1A68"/>
    <w:rsid w:val="007E2349"/>
    <w:rsid w:val="007E23DF"/>
    <w:rsid w:val="007E2805"/>
    <w:rsid w:val="007E292F"/>
    <w:rsid w:val="007E3CCF"/>
    <w:rsid w:val="007E3F27"/>
    <w:rsid w:val="007E4316"/>
    <w:rsid w:val="007E494C"/>
    <w:rsid w:val="007E5C73"/>
    <w:rsid w:val="007E6318"/>
    <w:rsid w:val="007E756B"/>
    <w:rsid w:val="007E7684"/>
    <w:rsid w:val="007F05EF"/>
    <w:rsid w:val="007F090B"/>
    <w:rsid w:val="007F09DC"/>
    <w:rsid w:val="007F0CF9"/>
    <w:rsid w:val="007F10C5"/>
    <w:rsid w:val="007F236B"/>
    <w:rsid w:val="007F2424"/>
    <w:rsid w:val="007F301A"/>
    <w:rsid w:val="007F5B13"/>
    <w:rsid w:val="007F6AD7"/>
    <w:rsid w:val="007F73F9"/>
    <w:rsid w:val="007F7961"/>
    <w:rsid w:val="007F7D34"/>
    <w:rsid w:val="0080208E"/>
    <w:rsid w:val="008028C7"/>
    <w:rsid w:val="00802F2F"/>
    <w:rsid w:val="00803F6A"/>
    <w:rsid w:val="00805C3C"/>
    <w:rsid w:val="008072AB"/>
    <w:rsid w:val="00810F92"/>
    <w:rsid w:val="00811B67"/>
    <w:rsid w:val="00812BB1"/>
    <w:rsid w:val="008138E3"/>
    <w:rsid w:val="00813CE0"/>
    <w:rsid w:val="00813E6F"/>
    <w:rsid w:val="00815D56"/>
    <w:rsid w:val="00816147"/>
    <w:rsid w:val="00816478"/>
    <w:rsid w:val="0081648C"/>
    <w:rsid w:val="0081661C"/>
    <w:rsid w:val="00816977"/>
    <w:rsid w:val="008170B2"/>
    <w:rsid w:val="00820299"/>
    <w:rsid w:val="0082134D"/>
    <w:rsid w:val="00821A5A"/>
    <w:rsid w:val="00821C55"/>
    <w:rsid w:val="00824201"/>
    <w:rsid w:val="00824DFE"/>
    <w:rsid w:val="00825FC6"/>
    <w:rsid w:val="0083152B"/>
    <w:rsid w:val="00831838"/>
    <w:rsid w:val="008323BD"/>
    <w:rsid w:val="008345C4"/>
    <w:rsid w:val="008348D7"/>
    <w:rsid w:val="00835E49"/>
    <w:rsid w:val="00836174"/>
    <w:rsid w:val="008373EA"/>
    <w:rsid w:val="008375B1"/>
    <w:rsid w:val="0083788F"/>
    <w:rsid w:val="00837CA4"/>
    <w:rsid w:val="0084066F"/>
    <w:rsid w:val="00841CD2"/>
    <w:rsid w:val="00841EF1"/>
    <w:rsid w:val="00841F7B"/>
    <w:rsid w:val="0084228A"/>
    <w:rsid w:val="00842897"/>
    <w:rsid w:val="0084478D"/>
    <w:rsid w:val="00844A09"/>
    <w:rsid w:val="00844BBC"/>
    <w:rsid w:val="00846814"/>
    <w:rsid w:val="00847094"/>
    <w:rsid w:val="00847F00"/>
    <w:rsid w:val="00851714"/>
    <w:rsid w:val="00852A95"/>
    <w:rsid w:val="008532BF"/>
    <w:rsid w:val="00853CDE"/>
    <w:rsid w:val="00853F28"/>
    <w:rsid w:val="00854B88"/>
    <w:rsid w:val="00854DEE"/>
    <w:rsid w:val="0085547C"/>
    <w:rsid w:val="00857D03"/>
    <w:rsid w:val="00865022"/>
    <w:rsid w:val="00865150"/>
    <w:rsid w:val="00865D98"/>
    <w:rsid w:val="00866FB9"/>
    <w:rsid w:val="0086743D"/>
    <w:rsid w:val="00870477"/>
    <w:rsid w:val="008704D2"/>
    <w:rsid w:val="00874CB3"/>
    <w:rsid w:val="008753A9"/>
    <w:rsid w:val="00875A7C"/>
    <w:rsid w:val="0088026C"/>
    <w:rsid w:val="00881847"/>
    <w:rsid w:val="00881E34"/>
    <w:rsid w:val="00882C24"/>
    <w:rsid w:val="0088313E"/>
    <w:rsid w:val="00883E98"/>
    <w:rsid w:val="00885C82"/>
    <w:rsid w:val="008868AE"/>
    <w:rsid w:val="00886B03"/>
    <w:rsid w:val="00886C3E"/>
    <w:rsid w:val="008902B1"/>
    <w:rsid w:val="00890761"/>
    <w:rsid w:val="00891BE2"/>
    <w:rsid w:val="008933C9"/>
    <w:rsid w:val="00893583"/>
    <w:rsid w:val="008947E1"/>
    <w:rsid w:val="00897C88"/>
    <w:rsid w:val="008A15C4"/>
    <w:rsid w:val="008A1A2A"/>
    <w:rsid w:val="008A21BE"/>
    <w:rsid w:val="008A2B74"/>
    <w:rsid w:val="008A2E76"/>
    <w:rsid w:val="008A397D"/>
    <w:rsid w:val="008A4DDF"/>
    <w:rsid w:val="008A5237"/>
    <w:rsid w:val="008A67D6"/>
    <w:rsid w:val="008B10DC"/>
    <w:rsid w:val="008B250F"/>
    <w:rsid w:val="008B2518"/>
    <w:rsid w:val="008B255D"/>
    <w:rsid w:val="008B27B9"/>
    <w:rsid w:val="008B45A9"/>
    <w:rsid w:val="008B49BF"/>
    <w:rsid w:val="008B6100"/>
    <w:rsid w:val="008B63FD"/>
    <w:rsid w:val="008B6E94"/>
    <w:rsid w:val="008B7F23"/>
    <w:rsid w:val="008C006A"/>
    <w:rsid w:val="008C04E0"/>
    <w:rsid w:val="008C1933"/>
    <w:rsid w:val="008C1962"/>
    <w:rsid w:val="008C1D0D"/>
    <w:rsid w:val="008C1E38"/>
    <w:rsid w:val="008C206A"/>
    <w:rsid w:val="008C3BFD"/>
    <w:rsid w:val="008D00AA"/>
    <w:rsid w:val="008D06FA"/>
    <w:rsid w:val="008D1EEB"/>
    <w:rsid w:val="008D20E5"/>
    <w:rsid w:val="008D3050"/>
    <w:rsid w:val="008D3FE6"/>
    <w:rsid w:val="008D5049"/>
    <w:rsid w:val="008D631C"/>
    <w:rsid w:val="008D6746"/>
    <w:rsid w:val="008D68B8"/>
    <w:rsid w:val="008E0596"/>
    <w:rsid w:val="008E0E19"/>
    <w:rsid w:val="008E2522"/>
    <w:rsid w:val="008E27E0"/>
    <w:rsid w:val="008E3364"/>
    <w:rsid w:val="008E348C"/>
    <w:rsid w:val="008E47F5"/>
    <w:rsid w:val="008E610D"/>
    <w:rsid w:val="008E6B81"/>
    <w:rsid w:val="008E6CAA"/>
    <w:rsid w:val="008E6EFF"/>
    <w:rsid w:val="008F0884"/>
    <w:rsid w:val="008F1373"/>
    <w:rsid w:val="008F1F4F"/>
    <w:rsid w:val="008F2347"/>
    <w:rsid w:val="008F280B"/>
    <w:rsid w:val="008F3441"/>
    <w:rsid w:val="008F39CF"/>
    <w:rsid w:val="008F4EC0"/>
    <w:rsid w:val="008F591B"/>
    <w:rsid w:val="008F5DF5"/>
    <w:rsid w:val="00900F9E"/>
    <w:rsid w:val="009014CB"/>
    <w:rsid w:val="009018A0"/>
    <w:rsid w:val="009049A7"/>
    <w:rsid w:val="00905DB5"/>
    <w:rsid w:val="0090682D"/>
    <w:rsid w:val="0090778D"/>
    <w:rsid w:val="009100EE"/>
    <w:rsid w:val="00910AA6"/>
    <w:rsid w:val="00910F98"/>
    <w:rsid w:val="00911267"/>
    <w:rsid w:val="009117FA"/>
    <w:rsid w:val="00912520"/>
    <w:rsid w:val="00913CC1"/>
    <w:rsid w:val="00916802"/>
    <w:rsid w:val="0091690D"/>
    <w:rsid w:val="0091736B"/>
    <w:rsid w:val="0092083A"/>
    <w:rsid w:val="00922F2C"/>
    <w:rsid w:val="00923BE8"/>
    <w:rsid w:val="00924F82"/>
    <w:rsid w:val="00926039"/>
    <w:rsid w:val="0092681F"/>
    <w:rsid w:val="00926870"/>
    <w:rsid w:val="009305DB"/>
    <w:rsid w:val="0093326D"/>
    <w:rsid w:val="009333C0"/>
    <w:rsid w:val="00933A27"/>
    <w:rsid w:val="00933F91"/>
    <w:rsid w:val="00935D6A"/>
    <w:rsid w:val="0093618D"/>
    <w:rsid w:val="009376BD"/>
    <w:rsid w:val="00940371"/>
    <w:rsid w:val="00940E32"/>
    <w:rsid w:val="00941490"/>
    <w:rsid w:val="009414AA"/>
    <w:rsid w:val="00942DFB"/>
    <w:rsid w:val="00943035"/>
    <w:rsid w:val="00943728"/>
    <w:rsid w:val="00943CCB"/>
    <w:rsid w:val="009442DD"/>
    <w:rsid w:val="009446EE"/>
    <w:rsid w:val="00946DC5"/>
    <w:rsid w:val="00950ADD"/>
    <w:rsid w:val="00950B85"/>
    <w:rsid w:val="00952768"/>
    <w:rsid w:val="00952B5F"/>
    <w:rsid w:val="00953CFF"/>
    <w:rsid w:val="00954280"/>
    <w:rsid w:val="009572DE"/>
    <w:rsid w:val="009575C0"/>
    <w:rsid w:val="009579E5"/>
    <w:rsid w:val="00957DF7"/>
    <w:rsid w:val="00957E0E"/>
    <w:rsid w:val="00960A7F"/>
    <w:rsid w:val="00961CB0"/>
    <w:rsid w:val="00962C15"/>
    <w:rsid w:val="00963AE8"/>
    <w:rsid w:val="00964339"/>
    <w:rsid w:val="00964DCB"/>
    <w:rsid w:val="00965451"/>
    <w:rsid w:val="00966295"/>
    <w:rsid w:val="0096796D"/>
    <w:rsid w:val="00971877"/>
    <w:rsid w:val="00971AAB"/>
    <w:rsid w:val="00972636"/>
    <w:rsid w:val="00972F4F"/>
    <w:rsid w:val="0097307E"/>
    <w:rsid w:val="00973BF2"/>
    <w:rsid w:val="00973E0F"/>
    <w:rsid w:val="009747E1"/>
    <w:rsid w:val="00974EB8"/>
    <w:rsid w:val="00975266"/>
    <w:rsid w:val="009760C0"/>
    <w:rsid w:val="00976C69"/>
    <w:rsid w:val="0097744B"/>
    <w:rsid w:val="00981EAA"/>
    <w:rsid w:val="00981FFF"/>
    <w:rsid w:val="00984EBB"/>
    <w:rsid w:val="009851B6"/>
    <w:rsid w:val="0099075E"/>
    <w:rsid w:val="0099078C"/>
    <w:rsid w:val="00990908"/>
    <w:rsid w:val="00990E5C"/>
    <w:rsid w:val="00990FF5"/>
    <w:rsid w:val="00991A46"/>
    <w:rsid w:val="00993114"/>
    <w:rsid w:val="00993998"/>
    <w:rsid w:val="00995693"/>
    <w:rsid w:val="00996D5A"/>
    <w:rsid w:val="009A0B26"/>
    <w:rsid w:val="009A11F4"/>
    <w:rsid w:val="009A4BF7"/>
    <w:rsid w:val="009A4F92"/>
    <w:rsid w:val="009A531D"/>
    <w:rsid w:val="009A5827"/>
    <w:rsid w:val="009A654F"/>
    <w:rsid w:val="009A6DCF"/>
    <w:rsid w:val="009A7A91"/>
    <w:rsid w:val="009A7CBF"/>
    <w:rsid w:val="009B0C11"/>
    <w:rsid w:val="009B10E0"/>
    <w:rsid w:val="009B10E5"/>
    <w:rsid w:val="009B15D3"/>
    <w:rsid w:val="009B19F1"/>
    <w:rsid w:val="009B2D6F"/>
    <w:rsid w:val="009B3600"/>
    <w:rsid w:val="009B4118"/>
    <w:rsid w:val="009B43A2"/>
    <w:rsid w:val="009B638B"/>
    <w:rsid w:val="009B64A0"/>
    <w:rsid w:val="009C0173"/>
    <w:rsid w:val="009C1713"/>
    <w:rsid w:val="009C1757"/>
    <w:rsid w:val="009C2591"/>
    <w:rsid w:val="009C2F40"/>
    <w:rsid w:val="009C4357"/>
    <w:rsid w:val="009C4758"/>
    <w:rsid w:val="009C5BAB"/>
    <w:rsid w:val="009C6CA4"/>
    <w:rsid w:val="009C7BCE"/>
    <w:rsid w:val="009C7BE8"/>
    <w:rsid w:val="009D033C"/>
    <w:rsid w:val="009D0398"/>
    <w:rsid w:val="009D07F9"/>
    <w:rsid w:val="009D0D24"/>
    <w:rsid w:val="009D13C4"/>
    <w:rsid w:val="009D217E"/>
    <w:rsid w:val="009D26D4"/>
    <w:rsid w:val="009D31A8"/>
    <w:rsid w:val="009D3A20"/>
    <w:rsid w:val="009D4625"/>
    <w:rsid w:val="009D586C"/>
    <w:rsid w:val="009D712D"/>
    <w:rsid w:val="009D7873"/>
    <w:rsid w:val="009D7EDF"/>
    <w:rsid w:val="009E0495"/>
    <w:rsid w:val="009E0A39"/>
    <w:rsid w:val="009E1225"/>
    <w:rsid w:val="009E18D0"/>
    <w:rsid w:val="009E1ABD"/>
    <w:rsid w:val="009E1F66"/>
    <w:rsid w:val="009E37CF"/>
    <w:rsid w:val="009E3DC3"/>
    <w:rsid w:val="009E420B"/>
    <w:rsid w:val="009E44BB"/>
    <w:rsid w:val="009E4A6E"/>
    <w:rsid w:val="009E4F47"/>
    <w:rsid w:val="009E5894"/>
    <w:rsid w:val="009E5E3F"/>
    <w:rsid w:val="009E6281"/>
    <w:rsid w:val="009F024B"/>
    <w:rsid w:val="009F0FA9"/>
    <w:rsid w:val="009F1149"/>
    <w:rsid w:val="009F2806"/>
    <w:rsid w:val="009F2C2F"/>
    <w:rsid w:val="009F4364"/>
    <w:rsid w:val="009F51EB"/>
    <w:rsid w:val="009F54DB"/>
    <w:rsid w:val="009F5A3D"/>
    <w:rsid w:val="00A0147D"/>
    <w:rsid w:val="00A03D10"/>
    <w:rsid w:val="00A041AB"/>
    <w:rsid w:val="00A049E5"/>
    <w:rsid w:val="00A05379"/>
    <w:rsid w:val="00A05635"/>
    <w:rsid w:val="00A05A3E"/>
    <w:rsid w:val="00A05A76"/>
    <w:rsid w:val="00A06C04"/>
    <w:rsid w:val="00A06C93"/>
    <w:rsid w:val="00A102CF"/>
    <w:rsid w:val="00A11D76"/>
    <w:rsid w:val="00A12D29"/>
    <w:rsid w:val="00A12F9B"/>
    <w:rsid w:val="00A14CA6"/>
    <w:rsid w:val="00A16937"/>
    <w:rsid w:val="00A16D88"/>
    <w:rsid w:val="00A20795"/>
    <w:rsid w:val="00A2196E"/>
    <w:rsid w:val="00A237B0"/>
    <w:rsid w:val="00A255D4"/>
    <w:rsid w:val="00A27DE7"/>
    <w:rsid w:val="00A3114B"/>
    <w:rsid w:val="00A314AF"/>
    <w:rsid w:val="00A31620"/>
    <w:rsid w:val="00A316E8"/>
    <w:rsid w:val="00A31B45"/>
    <w:rsid w:val="00A32DAE"/>
    <w:rsid w:val="00A345BE"/>
    <w:rsid w:val="00A3561E"/>
    <w:rsid w:val="00A35658"/>
    <w:rsid w:val="00A3653A"/>
    <w:rsid w:val="00A367B2"/>
    <w:rsid w:val="00A36DB7"/>
    <w:rsid w:val="00A418F0"/>
    <w:rsid w:val="00A43552"/>
    <w:rsid w:val="00A43A0C"/>
    <w:rsid w:val="00A43CE1"/>
    <w:rsid w:val="00A44CCE"/>
    <w:rsid w:val="00A475C9"/>
    <w:rsid w:val="00A47D8F"/>
    <w:rsid w:val="00A47E1F"/>
    <w:rsid w:val="00A47E27"/>
    <w:rsid w:val="00A5036C"/>
    <w:rsid w:val="00A51645"/>
    <w:rsid w:val="00A51BA1"/>
    <w:rsid w:val="00A52020"/>
    <w:rsid w:val="00A529C1"/>
    <w:rsid w:val="00A53F02"/>
    <w:rsid w:val="00A56536"/>
    <w:rsid w:val="00A56634"/>
    <w:rsid w:val="00A577CF"/>
    <w:rsid w:val="00A6061D"/>
    <w:rsid w:val="00A6194F"/>
    <w:rsid w:val="00A628E8"/>
    <w:rsid w:val="00A6414B"/>
    <w:rsid w:val="00A6561F"/>
    <w:rsid w:val="00A65BE0"/>
    <w:rsid w:val="00A66477"/>
    <w:rsid w:val="00A67CE0"/>
    <w:rsid w:val="00A713A7"/>
    <w:rsid w:val="00A75067"/>
    <w:rsid w:val="00A75932"/>
    <w:rsid w:val="00A777E6"/>
    <w:rsid w:val="00A77A8F"/>
    <w:rsid w:val="00A77F2A"/>
    <w:rsid w:val="00A812AF"/>
    <w:rsid w:val="00A846E8"/>
    <w:rsid w:val="00A85EC6"/>
    <w:rsid w:val="00A86455"/>
    <w:rsid w:val="00A8659B"/>
    <w:rsid w:val="00A87257"/>
    <w:rsid w:val="00A90255"/>
    <w:rsid w:val="00A919F9"/>
    <w:rsid w:val="00A9203F"/>
    <w:rsid w:val="00A92054"/>
    <w:rsid w:val="00A923FA"/>
    <w:rsid w:val="00A93C28"/>
    <w:rsid w:val="00A94392"/>
    <w:rsid w:val="00A94B6F"/>
    <w:rsid w:val="00A94F8B"/>
    <w:rsid w:val="00A959A3"/>
    <w:rsid w:val="00A963F7"/>
    <w:rsid w:val="00AA03FC"/>
    <w:rsid w:val="00AA06CF"/>
    <w:rsid w:val="00AA0F5F"/>
    <w:rsid w:val="00AA1545"/>
    <w:rsid w:val="00AA1787"/>
    <w:rsid w:val="00AA2242"/>
    <w:rsid w:val="00AA289A"/>
    <w:rsid w:val="00AA6FD9"/>
    <w:rsid w:val="00AA7247"/>
    <w:rsid w:val="00AA750E"/>
    <w:rsid w:val="00AA7A19"/>
    <w:rsid w:val="00AB1D97"/>
    <w:rsid w:val="00AB2175"/>
    <w:rsid w:val="00AB40AB"/>
    <w:rsid w:val="00AB46B3"/>
    <w:rsid w:val="00AB53BE"/>
    <w:rsid w:val="00AB5D2F"/>
    <w:rsid w:val="00AB753A"/>
    <w:rsid w:val="00AB7553"/>
    <w:rsid w:val="00AC0A66"/>
    <w:rsid w:val="00AC129B"/>
    <w:rsid w:val="00AC172D"/>
    <w:rsid w:val="00AC19B2"/>
    <w:rsid w:val="00AC254B"/>
    <w:rsid w:val="00AC26D1"/>
    <w:rsid w:val="00AC2CD7"/>
    <w:rsid w:val="00AC34D5"/>
    <w:rsid w:val="00AC3655"/>
    <w:rsid w:val="00AC4976"/>
    <w:rsid w:val="00AC7A7E"/>
    <w:rsid w:val="00AD0144"/>
    <w:rsid w:val="00AD051E"/>
    <w:rsid w:val="00AD083A"/>
    <w:rsid w:val="00AD2180"/>
    <w:rsid w:val="00AD256D"/>
    <w:rsid w:val="00AD3BF2"/>
    <w:rsid w:val="00AD5F9E"/>
    <w:rsid w:val="00AD6596"/>
    <w:rsid w:val="00AD6A59"/>
    <w:rsid w:val="00AD707A"/>
    <w:rsid w:val="00AD7358"/>
    <w:rsid w:val="00AD7470"/>
    <w:rsid w:val="00AD7EDB"/>
    <w:rsid w:val="00AE0418"/>
    <w:rsid w:val="00AE1080"/>
    <w:rsid w:val="00AE11C7"/>
    <w:rsid w:val="00AE1BF5"/>
    <w:rsid w:val="00AE28C6"/>
    <w:rsid w:val="00AE3528"/>
    <w:rsid w:val="00AE477C"/>
    <w:rsid w:val="00AE52E7"/>
    <w:rsid w:val="00AE54DE"/>
    <w:rsid w:val="00AE6526"/>
    <w:rsid w:val="00AE6DC7"/>
    <w:rsid w:val="00AF110A"/>
    <w:rsid w:val="00AF2675"/>
    <w:rsid w:val="00AF2E77"/>
    <w:rsid w:val="00AF32A1"/>
    <w:rsid w:val="00AF4EF6"/>
    <w:rsid w:val="00AF673C"/>
    <w:rsid w:val="00AF76B5"/>
    <w:rsid w:val="00B01C7B"/>
    <w:rsid w:val="00B02B42"/>
    <w:rsid w:val="00B02D5F"/>
    <w:rsid w:val="00B04072"/>
    <w:rsid w:val="00B053A5"/>
    <w:rsid w:val="00B05A17"/>
    <w:rsid w:val="00B05A6F"/>
    <w:rsid w:val="00B06362"/>
    <w:rsid w:val="00B12791"/>
    <w:rsid w:val="00B13453"/>
    <w:rsid w:val="00B15E5C"/>
    <w:rsid w:val="00B17470"/>
    <w:rsid w:val="00B17DE9"/>
    <w:rsid w:val="00B2037D"/>
    <w:rsid w:val="00B212D9"/>
    <w:rsid w:val="00B2288B"/>
    <w:rsid w:val="00B22E08"/>
    <w:rsid w:val="00B23902"/>
    <w:rsid w:val="00B23F85"/>
    <w:rsid w:val="00B240BA"/>
    <w:rsid w:val="00B249A4"/>
    <w:rsid w:val="00B26BD5"/>
    <w:rsid w:val="00B27A5D"/>
    <w:rsid w:val="00B31247"/>
    <w:rsid w:val="00B314C4"/>
    <w:rsid w:val="00B339AC"/>
    <w:rsid w:val="00B34A83"/>
    <w:rsid w:val="00B35C02"/>
    <w:rsid w:val="00B3633B"/>
    <w:rsid w:val="00B40894"/>
    <w:rsid w:val="00B40F01"/>
    <w:rsid w:val="00B4165E"/>
    <w:rsid w:val="00B41A30"/>
    <w:rsid w:val="00B42448"/>
    <w:rsid w:val="00B43120"/>
    <w:rsid w:val="00B4407E"/>
    <w:rsid w:val="00B44EA2"/>
    <w:rsid w:val="00B46571"/>
    <w:rsid w:val="00B478ED"/>
    <w:rsid w:val="00B532F7"/>
    <w:rsid w:val="00B541B6"/>
    <w:rsid w:val="00B541D4"/>
    <w:rsid w:val="00B55506"/>
    <w:rsid w:val="00B556B6"/>
    <w:rsid w:val="00B55DD2"/>
    <w:rsid w:val="00B57CAE"/>
    <w:rsid w:val="00B57F94"/>
    <w:rsid w:val="00B60C8B"/>
    <w:rsid w:val="00B619F2"/>
    <w:rsid w:val="00B65754"/>
    <w:rsid w:val="00B65A5D"/>
    <w:rsid w:val="00B65CBC"/>
    <w:rsid w:val="00B663CA"/>
    <w:rsid w:val="00B71224"/>
    <w:rsid w:val="00B719B1"/>
    <w:rsid w:val="00B71A4E"/>
    <w:rsid w:val="00B723F4"/>
    <w:rsid w:val="00B73DDE"/>
    <w:rsid w:val="00B75B00"/>
    <w:rsid w:val="00B76CEE"/>
    <w:rsid w:val="00B779B5"/>
    <w:rsid w:val="00B77CF1"/>
    <w:rsid w:val="00B82C72"/>
    <w:rsid w:val="00B82E1E"/>
    <w:rsid w:val="00B83015"/>
    <w:rsid w:val="00B84133"/>
    <w:rsid w:val="00B842F7"/>
    <w:rsid w:val="00B85B02"/>
    <w:rsid w:val="00B85D3A"/>
    <w:rsid w:val="00B85EA5"/>
    <w:rsid w:val="00B87870"/>
    <w:rsid w:val="00B87B23"/>
    <w:rsid w:val="00B9056C"/>
    <w:rsid w:val="00B91848"/>
    <w:rsid w:val="00B91A3D"/>
    <w:rsid w:val="00B9329C"/>
    <w:rsid w:val="00B9577D"/>
    <w:rsid w:val="00B96786"/>
    <w:rsid w:val="00BA33E7"/>
    <w:rsid w:val="00BA415C"/>
    <w:rsid w:val="00BA64AA"/>
    <w:rsid w:val="00BA65CF"/>
    <w:rsid w:val="00BB066E"/>
    <w:rsid w:val="00BB15BD"/>
    <w:rsid w:val="00BB1ABE"/>
    <w:rsid w:val="00BB239F"/>
    <w:rsid w:val="00BB27BE"/>
    <w:rsid w:val="00BB3164"/>
    <w:rsid w:val="00BB38AE"/>
    <w:rsid w:val="00BB41FE"/>
    <w:rsid w:val="00BB4289"/>
    <w:rsid w:val="00BB52BD"/>
    <w:rsid w:val="00BB6613"/>
    <w:rsid w:val="00BB7465"/>
    <w:rsid w:val="00BB7859"/>
    <w:rsid w:val="00BB7C41"/>
    <w:rsid w:val="00BC0833"/>
    <w:rsid w:val="00BC20E1"/>
    <w:rsid w:val="00BC3178"/>
    <w:rsid w:val="00BC38B7"/>
    <w:rsid w:val="00BC3A0E"/>
    <w:rsid w:val="00BC40A3"/>
    <w:rsid w:val="00BC410D"/>
    <w:rsid w:val="00BC4395"/>
    <w:rsid w:val="00BC44EF"/>
    <w:rsid w:val="00BC4AA0"/>
    <w:rsid w:val="00BC552C"/>
    <w:rsid w:val="00BC5725"/>
    <w:rsid w:val="00BC7312"/>
    <w:rsid w:val="00BD159E"/>
    <w:rsid w:val="00BD1E1E"/>
    <w:rsid w:val="00BD2A9F"/>
    <w:rsid w:val="00BD32C5"/>
    <w:rsid w:val="00BD4705"/>
    <w:rsid w:val="00BD4CCB"/>
    <w:rsid w:val="00BD4D5F"/>
    <w:rsid w:val="00BD5DE8"/>
    <w:rsid w:val="00BD699F"/>
    <w:rsid w:val="00BE0D6A"/>
    <w:rsid w:val="00BE12D8"/>
    <w:rsid w:val="00BE1423"/>
    <w:rsid w:val="00BE263E"/>
    <w:rsid w:val="00BE657C"/>
    <w:rsid w:val="00BE6EE7"/>
    <w:rsid w:val="00BE7207"/>
    <w:rsid w:val="00BE77D3"/>
    <w:rsid w:val="00BF0749"/>
    <w:rsid w:val="00BF1A1D"/>
    <w:rsid w:val="00BF1DAA"/>
    <w:rsid w:val="00BF2098"/>
    <w:rsid w:val="00BF2F7C"/>
    <w:rsid w:val="00BF3012"/>
    <w:rsid w:val="00BF364E"/>
    <w:rsid w:val="00BF3D78"/>
    <w:rsid w:val="00BF3F8E"/>
    <w:rsid w:val="00BF4CBA"/>
    <w:rsid w:val="00BF5050"/>
    <w:rsid w:val="00BF7D5E"/>
    <w:rsid w:val="00C00A6E"/>
    <w:rsid w:val="00C0213E"/>
    <w:rsid w:val="00C04258"/>
    <w:rsid w:val="00C0509B"/>
    <w:rsid w:val="00C05AFF"/>
    <w:rsid w:val="00C06209"/>
    <w:rsid w:val="00C07405"/>
    <w:rsid w:val="00C10A82"/>
    <w:rsid w:val="00C111CC"/>
    <w:rsid w:val="00C12A60"/>
    <w:rsid w:val="00C141B3"/>
    <w:rsid w:val="00C148AE"/>
    <w:rsid w:val="00C160B8"/>
    <w:rsid w:val="00C17185"/>
    <w:rsid w:val="00C17432"/>
    <w:rsid w:val="00C17AEB"/>
    <w:rsid w:val="00C20BE1"/>
    <w:rsid w:val="00C21B90"/>
    <w:rsid w:val="00C21EA4"/>
    <w:rsid w:val="00C2258B"/>
    <w:rsid w:val="00C23D89"/>
    <w:rsid w:val="00C244C5"/>
    <w:rsid w:val="00C24A4B"/>
    <w:rsid w:val="00C31CEC"/>
    <w:rsid w:val="00C32516"/>
    <w:rsid w:val="00C32CE1"/>
    <w:rsid w:val="00C332EB"/>
    <w:rsid w:val="00C33FAF"/>
    <w:rsid w:val="00C34F55"/>
    <w:rsid w:val="00C35B91"/>
    <w:rsid w:val="00C37214"/>
    <w:rsid w:val="00C37460"/>
    <w:rsid w:val="00C376E3"/>
    <w:rsid w:val="00C37A6B"/>
    <w:rsid w:val="00C404DA"/>
    <w:rsid w:val="00C40A31"/>
    <w:rsid w:val="00C41C0B"/>
    <w:rsid w:val="00C44902"/>
    <w:rsid w:val="00C44E33"/>
    <w:rsid w:val="00C44EA7"/>
    <w:rsid w:val="00C45798"/>
    <w:rsid w:val="00C46835"/>
    <w:rsid w:val="00C4792D"/>
    <w:rsid w:val="00C50E9E"/>
    <w:rsid w:val="00C50EB4"/>
    <w:rsid w:val="00C52424"/>
    <w:rsid w:val="00C53B0E"/>
    <w:rsid w:val="00C5459C"/>
    <w:rsid w:val="00C54625"/>
    <w:rsid w:val="00C54CAB"/>
    <w:rsid w:val="00C5545C"/>
    <w:rsid w:val="00C55D30"/>
    <w:rsid w:val="00C579F4"/>
    <w:rsid w:val="00C65028"/>
    <w:rsid w:val="00C6692B"/>
    <w:rsid w:val="00C669CA"/>
    <w:rsid w:val="00C67064"/>
    <w:rsid w:val="00C71C7C"/>
    <w:rsid w:val="00C7278A"/>
    <w:rsid w:val="00C73DCC"/>
    <w:rsid w:val="00C74EB1"/>
    <w:rsid w:val="00C75544"/>
    <w:rsid w:val="00C77650"/>
    <w:rsid w:val="00C8054D"/>
    <w:rsid w:val="00C83D74"/>
    <w:rsid w:val="00C85542"/>
    <w:rsid w:val="00C86CDD"/>
    <w:rsid w:val="00C87222"/>
    <w:rsid w:val="00C92167"/>
    <w:rsid w:val="00C92772"/>
    <w:rsid w:val="00C940C6"/>
    <w:rsid w:val="00C94CCF"/>
    <w:rsid w:val="00C951FE"/>
    <w:rsid w:val="00C966A0"/>
    <w:rsid w:val="00C96AF7"/>
    <w:rsid w:val="00CA001C"/>
    <w:rsid w:val="00CA16D2"/>
    <w:rsid w:val="00CA328C"/>
    <w:rsid w:val="00CA464D"/>
    <w:rsid w:val="00CA4965"/>
    <w:rsid w:val="00CA7AE2"/>
    <w:rsid w:val="00CB129B"/>
    <w:rsid w:val="00CB1C5A"/>
    <w:rsid w:val="00CB261B"/>
    <w:rsid w:val="00CB2E21"/>
    <w:rsid w:val="00CB3B25"/>
    <w:rsid w:val="00CB3EB0"/>
    <w:rsid w:val="00CB3F6A"/>
    <w:rsid w:val="00CB4611"/>
    <w:rsid w:val="00CB7A55"/>
    <w:rsid w:val="00CC11E3"/>
    <w:rsid w:val="00CC1774"/>
    <w:rsid w:val="00CC179E"/>
    <w:rsid w:val="00CC1CAD"/>
    <w:rsid w:val="00CC3774"/>
    <w:rsid w:val="00CC3CE8"/>
    <w:rsid w:val="00CC3D3C"/>
    <w:rsid w:val="00CC43FD"/>
    <w:rsid w:val="00CC4E07"/>
    <w:rsid w:val="00CC68BE"/>
    <w:rsid w:val="00CC715D"/>
    <w:rsid w:val="00CC7448"/>
    <w:rsid w:val="00CC749A"/>
    <w:rsid w:val="00CD0426"/>
    <w:rsid w:val="00CD2420"/>
    <w:rsid w:val="00CD2726"/>
    <w:rsid w:val="00CD30A8"/>
    <w:rsid w:val="00CD3CFA"/>
    <w:rsid w:val="00CD57A2"/>
    <w:rsid w:val="00CD7D6F"/>
    <w:rsid w:val="00CE0193"/>
    <w:rsid w:val="00CE0227"/>
    <w:rsid w:val="00CE1234"/>
    <w:rsid w:val="00CE1E90"/>
    <w:rsid w:val="00CE2A7C"/>
    <w:rsid w:val="00CE39E5"/>
    <w:rsid w:val="00CE43EB"/>
    <w:rsid w:val="00CE4969"/>
    <w:rsid w:val="00CE5118"/>
    <w:rsid w:val="00CE5E4B"/>
    <w:rsid w:val="00CE5F01"/>
    <w:rsid w:val="00CE6AAC"/>
    <w:rsid w:val="00CF0C42"/>
    <w:rsid w:val="00CF0F8A"/>
    <w:rsid w:val="00CF1226"/>
    <w:rsid w:val="00CF12DC"/>
    <w:rsid w:val="00CF1A17"/>
    <w:rsid w:val="00CF20A7"/>
    <w:rsid w:val="00CF2E3C"/>
    <w:rsid w:val="00CF322E"/>
    <w:rsid w:val="00CF3889"/>
    <w:rsid w:val="00CF3A62"/>
    <w:rsid w:val="00CF3A89"/>
    <w:rsid w:val="00CF529A"/>
    <w:rsid w:val="00CF6CFD"/>
    <w:rsid w:val="00CF76F5"/>
    <w:rsid w:val="00CF7D5B"/>
    <w:rsid w:val="00D00307"/>
    <w:rsid w:val="00D01103"/>
    <w:rsid w:val="00D02768"/>
    <w:rsid w:val="00D047E8"/>
    <w:rsid w:val="00D051D9"/>
    <w:rsid w:val="00D07750"/>
    <w:rsid w:val="00D07F9B"/>
    <w:rsid w:val="00D10B0C"/>
    <w:rsid w:val="00D117B2"/>
    <w:rsid w:val="00D1383E"/>
    <w:rsid w:val="00D14CF7"/>
    <w:rsid w:val="00D15132"/>
    <w:rsid w:val="00D1605F"/>
    <w:rsid w:val="00D16A11"/>
    <w:rsid w:val="00D17858"/>
    <w:rsid w:val="00D17A71"/>
    <w:rsid w:val="00D20687"/>
    <w:rsid w:val="00D22873"/>
    <w:rsid w:val="00D22F85"/>
    <w:rsid w:val="00D2456E"/>
    <w:rsid w:val="00D24855"/>
    <w:rsid w:val="00D2511A"/>
    <w:rsid w:val="00D2653F"/>
    <w:rsid w:val="00D2695F"/>
    <w:rsid w:val="00D272BE"/>
    <w:rsid w:val="00D27C76"/>
    <w:rsid w:val="00D30347"/>
    <w:rsid w:val="00D31026"/>
    <w:rsid w:val="00D31246"/>
    <w:rsid w:val="00D31367"/>
    <w:rsid w:val="00D31CD9"/>
    <w:rsid w:val="00D3214A"/>
    <w:rsid w:val="00D328DB"/>
    <w:rsid w:val="00D33A03"/>
    <w:rsid w:val="00D33E10"/>
    <w:rsid w:val="00D34905"/>
    <w:rsid w:val="00D35AFE"/>
    <w:rsid w:val="00D37116"/>
    <w:rsid w:val="00D3762F"/>
    <w:rsid w:val="00D37873"/>
    <w:rsid w:val="00D37B43"/>
    <w:rsid w:val="00D40673"/>
    <w:rsid w:val="00D4108E"/>
    <w:rsid w:val="00D4224B"/>
    <w:rsid w:val="00D4304D"/>
    <w:rsid w:val="00D44089"/>
    <w:rsid w:val="00D45665"/>
    <w:rsid w:val="00D466A6"/>
    <w:rsid w:val="00D47BA4"/>
    <w:rsid w:val="00D509EA"/>
    <w:rsid w:val="00D51ACB"/>
    <w:rsid w:val="00D52851"/>
    <w:rsid w:val="00D532F3"/>
    <w:rsid w:val="00D5384C"/>
    <w:rsid w:val="00D55D2C"/>
    <w:rsid w:val="00D55ED9"/>
    <w:rsid w:val="00D56A19"/>
    <w:rsid w:val="00D57186"/>
    <w:rsid w:val="00D573B1"/>
    <w:rsid w:val="00D60B63"/>
    <w:rsid w:val="00D63798"/>
    <w:rsid w:val="00D64423"/>
    <w:rsid w:val="00D65966"/>
    <w:rsid w:val="00D65E18"/>
    <w:rsid w:val="00D67AD6"/>
    <w:rsid w:val="00D71D4D"/>
    <w:rsid w:val="00D72592"/>
    <w:rsid w:val="00D73968"/>
    <w:rsid w:val="00D74129"/>
    <w:rsid w:val="00D751B9"/>
    <w:rsid w:val="00D771D0"/>
    <w:rsid w:val="00D775AA"/>
    <w:rsid w:val="00D77638"/>
    <w:rsid w:val="00D77CFD"/>
    <w:rsid w:val="00D80513"/>
    <w:rsid w:val="00D80D6F"/>
    <w:rsid w:val="00D82873"/>
    <w:rsid w:val="00D83C9F"/>
    <w:rsid w:val="00D84CB6"/>
    <w:rsid w:val="00D84F47"/>
    <w:rsid w:val="00D856C5"/>
    <w:rsid w:val="00D90402"/>
    <w:rsid w:val="00D90A6D"/>
    <w:rsid w:val="00D9107D"/>
    <w:rsid w:val="00D926F7"/>
    <w:rsid w:val="00D92A8C"/>
    <w:rsid w:val="00D92F24"/>
    <w:rsid w:val="00D9429A"/>
    <w:rsid w:val="00D94F4D"/>
    <w:rsid w:val="00D95892"/>
    <w:rsid w:val="00D95F7B"/>
    <w:rsid w:val="00D97057"/>
    <w:rsid w:val="00D97BF3"/>
    <w:rsid w:val="00D97D3C"/>
    <w:rsid w:val="00DA02E1"/>
    <w:rsid w:val="00DA0C5A"/>
    <w:rsid w:val="00DA1A05"/>
    <w:rsid w:val="00DA2CB8"/>
    <w:rsid w:val="00DA361E"/>
    <w:rsid w:val="00DA39DA"/>
    <w:rsid w:val="00DA4037"/>
    <w:rsid w:val="00DA5F33"/>
    <w:rsid w:val="00DA6823"/>
    <w:rsid w:val="00DA707C"/>
    <w:rsid w:val="00DB00C1"/>
    <w:rsid w:val="00DB0256"/>
    <w:rsid w:val="00DB0A8B"/>
    <w:rsid w:val="00DB140C"/>
    <w:rsid w:val="00DB219C"/>
    <w:rsid w:val="00DB274A"/>
    <w:rsid w:val="00DB2EE1"/>
    <w:rsid w:val="00DB3292"/>
    <w:rsid w:val="00DB441B"/>
    <w:rsid w:val="00DB47E4"/>
    <w:rsid w:val="00DB54A1"/>
    <w:rsid w:val="00DB5B95"/>
    <w:rsid w:val="00DB722C"/>
    <w:rsid w:val="00DC03A3"/>
    <w:rsid w:val="00DC265F"/>
    <w:rsid w:val="00DC299E"/>
    <w:rsid w:val="00DC300F"/>
    <w:rsid w:val="00DC3312"/>
    <w:rsid w:val="00DC7499"/>
    <w:rsid w:val="00DC7B34"/>
    <w:rsid w:val="00DC7F3D"/>
    <w:rsid w:val="00DD0943"/>
    <w:rsid w:val="00DD0D15"/>
    <w:rsid w:val="00DD15AC"/>
    <w:rsid w:val="00DD19B1"/>
    <w:rsid w:val="00DD49D1"/>
    <w:rsid w:val="00DD7530"/>
    <w:rsid w:val="00DD770E"/>
    <w:rsid w:val="00DE2E17"/>
    <w:rsid w:val="00DE353B"/>
    <w:rsid w:val="00DE3FC7"/>
    <w:rsid w:val="00DE55E5"/>
    <w:rsid w:val="00DE6939"/>
    <w:rsid w:val="00DE7C70"/>
    <w:rsid w:val="00DF1049"/>
    <w:rsid w:val="00DF11D1"/>
    <w:rsid w:val="00DF1F3F"/>
    <w:rsid w:val="00DF21E8"/>
    <w:rsid w:val="00DF4968"/>
    <w:rsid w:val="00DF6999"/>
    <w:rsid w:val="00DF6FD9"/>
    <w:rsid w:val="00DF7D5D"/>
    <w:rsid w:val="00E006C1"/>
    <w:rsid w:val="00E0071D"/>
    <w:rsid w:val="00E0108F"/>
    <w:rsid w:val="00E012CE"/>
    <w:rsid w:val="00E027A1"/>
    <w:rsid w:val="00E03459"/>
    <w:rsid w:val="00E03914"/>
    <w:rsid w:val="00E03D44"/>
    <w:rsid w:val="00E04AE0"/>
    <w:rsid w:val="00E04EFE"/>
    <w:rsid w:val="00E06E10"/>
    <w:rsid w:val="00E07FE0"/>
    <w:rsid w:val="00E10961"/>
    <w:rsid w:val="00E113A9"/>
    <w:rsid w:val="00E12B79"/>
    <w:rsid w:val="00E13B1D"/>
    <w:rsid w:val="00E13D40"/>
    <w:rsid w:val="00E14A28"/>
    <w:rsid w:val="00E152DA"/>
    <w:rsid w:val="00E15DFE"/>
    <w:rsid w:val="00E16EEA"/>
    <w:rsid w:val="00E17FE4"/>
    <w:rsid w:val="00E20448"/>
    <w:rsid w:val="00E20A30"/>
    <w:rsid w:val="00E214F9"/>
    <w:rsid w:val="00E219BE"/>
    <w:rsid w:val="00E2235B"/>
    <w:rsid w:val="00E23441"/>
    <w:rsid w:val="00E23EA5"/>
    <w:rsid w:val="00E24446"/>
    <w:rsid w:val="00E245E1"/>
    <w:rsid w:val="00E2500E"/>
    <w:rsid w:val="00E25103"/>
    <w:rsid w:val="00E26BC6"/>
    <w:rsid w:val="00E324B8"/>
    <w:rsid w:val="00E33D03"/>
    <w:rsid w:val="00E34090"/>
    <w:rsid w:val="00E34D67"/>
    <w:rsid w:val="00E35153"/>
    <w:rsid w:val="00E35299"/>
    <w:rsid w:val="00E35BF5"/>
    <w:rsid w:val="00E35F93"/>
    <w:rsid w:val="00E36AF1"/>
    <w:rsid w:val="00E37D16"/>
    <w:rsid w:val="00E41555"/>
    <w:rsid w:val="00E41B0E"/>
    <w:rsid w:val="00E4388A"/>
    <w:rsid w:val="00E46183"/>
    <w:rsid w:val="00E461C8"/>
    <w:rsid w:val="00E46CFF"/>
    <w:rsid w:val="00E470C2"/>
    <w:rsid w:val="00E50FC8"/>
    <w:rsid w:val="00E51B1D"/>
    <w:rsid w:val="00E52139"/>
    <w:rsid w:val="00E52D24"/>
    <w:rsid w:val="00E5328D"/>
    <w:rsid w:val="00E53801"/>
    <w:rsid w:val="00E53F78"/>
    <w:rsid w:val="00E5458E"/>
    <w:rsid w:val="00E5461B"/>
    <w:rsid w:val="00E55288"/>
    <w:rsid w:val="00E568B6"/>
    <w:rsid w:val="00E607F2"/>
    <w:rsid w:val="00E61849"/>
    <w:rsid w:val="00E64419"/>
    <w:rsid w:val="00E64F20"/>
    <w:rsid w:val="00E66739"/>
    <w:rsid w:val="00E66FB7"/>
    <w:rsid w:val="00E67C1A"/>
    <w:rsid w:val="00E67C9A"/>
    <w:rsid w:val="00E7135C"/>
    <w:rsid w:val="00E722CF"/>
    <w:rsid w:val="00E732E7"/>
    <w:rsid w:val="00E73CA1"/>
    <w:rsid w:val="00E75337"/>
    <w:rsid w:val="00E7534A"/>
    <w:rsid w:val="00E75D2A"/>
    <w:rsid w:val="00E7716C"/>
    <w:rsid w:val="00E807B8"/>
    <w:rsid w:val="00E80ED7"/>
    <w:rsid w:val="00E827E7"/>
    <w:rsid w:val="00E82C43"/>
    <w:rsid w:val="00E82C56"/>
    <w:rsid w:val="00E83849"/>
    <w:rsid w:val="00E8674E"/>
    <w:rsid w:val="00E86A15"/>
    <w:rsid w:val="00E87486"/>
    <w:rsid w:val="00E87D9C"/>
    <w:rsid w:val="00E9007B"/>
    <w:rsid w:val="00E9031B"/>
    <w:rsid w:val="00E90509"/>
    <w:rsid w:val="00E90A1C"/>
    <w:rsid w:val="00E9100F"/>
    <w:rsid w:val="00E9139B"/>
    <w:rsid w:val="00E9235E"/>
    <w:rsid w:val="00E928F5"/>
    <w:rsid w:val="00E934D6"/>
    <w:rsid w:val="00E93A01"/>
    <w:rsid w:val="00E94C9E"/>
    <w:rsid w:val="00E97109"/>
    <w:rsid w:val="00E97576"/>
    <w:rsid w:val="00EA0275"/>
    <w:rsid w:val="00EA0538"/>
    <w:rsid w:val="00EA06A5"/>
    <w:rsid w:val="00EA0876"/>
    <w:rsid w:val="00EA165E"/>
    <w:rsid w:val="00EA1CEE"/>
    <w:rsid w:val="00EA2BED"/>
    <w:rsid w:val="00EA4C44"/>
    <w:rsid w:val="00EA4FB7"/>
    <w:rsid w:val="00EA5B41"/>
    <w:rsid w:val="00EA6118"/>
    <w:rsid w:val="00EA6AA0"/>
    <w:rsid w:val="00EA6AAF"/>
    <w:rsid w:val="00EB08F6"/>
    <w:rsid w:val="00EB0937"/>
    <w:rsid w:val="00EB0C0B"/>
    <w:rsid w:val="00EB26E4"/>
    <w:rsid w:val="00EB32FC"/>
    <w:rsid w:val="00EB46D4"/>
    <w:rsid w:val="00EB489F"/>
    <w:rsid w:val="00EB5254"/>
    <w:rsid w:val="00EB7F13"/>
    <w:rsid w:val="00EC05AF"/>
    <w:rsid w:val="00EC155E"/>
    <w:rsid w:val="00EC179F"/>
    <w:rsid w:val="00EC3441"/>
    <w:rsid w:val="00EC43D1"/>
    <w:rsid w:val="00EC462F"/>
    <w:rsid w:val="00EC5029"/>
    <w:rsid w:val="00EC5E4C"/>
    <w:rsid w:val="00EC6821"/>
    <w:rsid w:val="00EC7A2E"/>
    <w:rsid w:val="00ED1D91"/>
    <w:rsid w:val="00ED1E43"/>
    <w:rsid w:val="00ED3473"/>
    <w:rsid w:val="00ED3922"/>
    <w:rsid w:val="00ED399E"/>
    <w:rsid w:val="00ED3C6B"/>
    <w:rsid w:val="00ED44A3"/>
    <w:rsid w:val="00ED4E06"/>
    <w:rsid w:val="00ED61EC"/>
    <w:rsid w:val="00ED6A43"/>
    <w:rsid w:val="00ED73AF"/>
    <w:rsid w:val="00EE090F"/>
    <w:rsid w:val="00EE2B9E"/>
    <w:rsid w:val="00EE3C37"/>
    <w:rsid w:val="00EE63B2"/>
    <w:rsid w:val="00EE6904"/>
    <w:rsid w:val="00EE6B60"/>
    <w:rsid w:val="00EE76A1"/>
    <w:rsid w:val="00EE7CD6"/>
    <w:rsid w:val="00EF0314"/>
    <w:rsid w:val="00EF0624"/>
    <w:rsid w:val="00EF0C05"/>
    <w:rsid w:val="00EF1082"/>
    <w:rsid w:val="00EF1A10"/>
    <w:rsid w:val="00EF30FB"/>
    <w:rsid w:val="00EF4098"/>
    <w:rsid w:val="00EF57C2"/>
    <w:rsid w:val="00EF6A29"/>
    <w:rsid w:val="00EF6DA2"/>
    <w:rsid w:val="00F012CC"/>
    <w:rsid w:val="00F048C7"/>
    <w:rsid w:val="00F04A7A"/>
    <w:rsid w:val="00F05766"/>
    <w:rsid w:val="00F066F4"/>
    <w:rsid w:val="00F06AD7"/>
    <w:rsid w:val="00F101EC"/>
    <w:rsid w:val="00F105A9"/>
    <w:rsid w:val="00F10786"/>
    <w:rsid w:val="00F13599"/>
    <w:rsid w:val="00F13B8C"/>
    <w:rsid w:val="00F13D93"/>
    <w:rsid w:val="00F1423F"/>
    <w:rsid w:val="00F14EAE"/>
    <w:rsid w:val="00F15513"/>
    <w:rsid w:val="00F157AB"/>
    <w:rsid w:val="00F16715"/>
    <w:rsid w:val="00F167CB"/>
    <w:rsid w:val="00F17647"/>
    <w:rsid w:val="00F17FDC"/>
    <w:rsid w:val="00F20595"/>
    <w:rsid w:val="00F20889"/>
    <w:rsid w:val="00F22567"/>
    <w:rsid w:val="00F22B16"/>
    <w:rsid w:val="00F23F6F"/>
    <w:rsid w:val="00F2764F"/>
    <w:rsid w:val="00F3078F"/>
    <w:rsid w:val="00F31306"/>
    <w:rsid w:val="00F314E7"/>
    <w:rsid w:val="00F32CE3"/>
    <w:rsid w:val="00F331D4"/>
    <w:rsid w:val="00F3422E"/>
    <w:rsid w:val="00F40EAA"/>
    <w:rsid w:val="00F4150A"/>
    <w:rsid w:val="00F41EC9"/>
    <w:rsid w:val="00F41F98"/>
    <w:rsid w:val="00F42CE7"/>
    <w:rsid w:val="00F441EF"/>
    <w:rsid w:val="00F44B0E"/>
    <w:rsid w:val="00F45A61"/>
    <w:rsid w:val="00F461B9"/>
    <w:rsid w:val="00F4741C"/>
    <w:rsid w:val="00F47C13"/>
    <w:rsid w:val="00F51551"/>
    <w:rsid w:val="00F517B7"/>
    <w:rsid w:val="00F519E5"/>
    <w:rsid w:val="00F52363"/>
    <w:rsid w:val="00F525B2"/>
    <w:rsid w:val="00F529D4"/>
    <w:rsid w:val="00F5312B"/>
    <w:rsid w:val="00F531B6"/>
    <w:rsid w:val="00F55840"/>
    <w:rsid w:val="00F569DC"/>
    <w:rsid w:val="00F57C11"/>
    <w:rsid w:val="00F60CB5"/>
    <w:rsid w:val="00F60E06"/>
    <w:rsid w:val="00F61EBC"/>
    <w:rsid w:val="00F62431"/>
    <w:rsid w:val="00F62531"/>
    <w:rsid w:val="00F627B9"/>
    <w:rsid w:val="00F6340D"/>
    <w:rsid w:val="00F639B4"/>
    <w:rsid w:val="00F64254"/>
    <w:rsid w:val="00F65368"/>
    <w:rsid w:val="00F653B8"/>
    <w:rsid w:val="00F653F9"/>
    <w:rsid w:val="00F65A80"/>
    <w:rsid w:val="00F6639E"/>
    <w:rsid w:val="00F6795D"/>
    <w:rsid w:val="00F70789"/>
    <w:rsid w:val="00F7332C"/>
    <w:rsid w:val="00F73654"/>
    <w:rsid w:val="00F73BF2"/>
    <w:rsid w:val="00F75307"/>
    <w:rsid w:val="00F7637A"/>
    <w:rsid w:val="00F766CE"/>
    <w:rsid w:val="00F76853"/>
    <w:rsid w:val="00F76F34"/>
    <w:rsid w:val="00F770BC"/>
    <w:rsid w:val="00F80713"/>
    <w:rsid w:val="00F80F02"/>
    <w:rsid w:val="00F81221"/>
    <w:rsid w:val="00F81276"/>
    <w:rsid w:val="00F81A7C"/>
    <w:rsid w:val="00F82116"/>
    <w:rsid w:val="00F827EA"/>
    <w:rsid w:val="00F82F84"/>
    <w:rsid w:val="00F832DB"/>
    <w:rsid w:val="00F84003"/>
    <w:rsid w:val="00F84704"/>
    <w:rsid w:val="00F84EB3"/>
    <w:rsid w:val="00F862AE"/>
    <w:rsid w:val="00F90B67"/>
    <w:rsid w:val="00F91076"/>
    <w:rsid w:val="00F91A64"/>
    <w:rsid w:val="00F91F20"/>
    <w:rsid w:val="00F945DF"/>
    <w:rsid w:val="00F951E3"/>
    <w:rsid w:val="00F95A9A"/>
    <w:rsid w:val="00F96C1D"/>
    <w:rsid w:val="00F978CA"/>
    <w:rsid w:val="00FA04FF"/>
    <w:rsid w:val="00FA1158"/>
    <w:rsid w:val="00FA2180"/>
    <w:rsid w:val="00FA23CF"/>
    <w:rsid w:val="00FA29AC"/>
    <w:rsid w:val="00FA3EA7"/>
    <w:rsid w:val="00FA4118"/>
    <w:rsid w:val="00FA4F67"/>
    <w:rsid w:val="00FA5B02"/>
    <w:rsid w:val="00FA62CE"/>
    <w:rsid w:val="00FA6A8E"/>
    <w:rsid w:val="00FA7ACE"/>
    <w:rsid w:val="00FA7C67"/>
    <w:rsid w:val="00FB3325"/>
    <w:rsid w:val="00FB35E5"/>
    <w:rsid w:val="00FB36BE"/>
    <w:rsid w:val="00FB3C96"/>
    <w:rsid w:val="00FB4651"/>
    <w:rsid w:val="00FB5770"/>
    <w:rsid w:val="00FB5A6C"/>
    <w:rsid w:val="00FB68BD"/>
    <w:rsid w:val="00FB705D"/>
    <w:rsid w:val="00FC2F94"/>
    <w:rsid w:val="00FC3CAA"/>
    <w:rsid w:val="00FC562A"/>
    <w:rsid w:val="00FC622C"/>
    <w:rsid w:val="00FC6BDF"/>
    <w:rsid w:val="00FC7654"/>
    <w:rsid w:val="00FC76DA"/>
    <w:rsid w:val="00FD378C"/>
    <w:rsid w:val="00FD4467"/>
    <w:rsid w:val="00FD47FB"/>
    <w:rsid w:val="00FD6102"/>
    <w:rsid w:val="00FD693C"/>
    <w:rsid w:val="00FD74CE"/>
    <w:rsid w:val="00FE0269"/>
    <w:rsid w:val="00FE02D0"/>
    <w:rsid w:val="00FE1664"/>
    <w:rsid w:val="00FE45CB"/>
    <w:rsid w:val="00FE53FA"/>
    <w:rsid w:val="00FE5B89"/>
    <w:rsid w:val="00FE72F2"/>
    <w:rsid w:val="00FF06FE"/>
    <w:rsid w:val="00FF0CEB"/>
    <w:rsid w:val="00FF104F"/>
    <w:rsid w:val="00FF116C"/>
    <w:rsid w:val="00FF2A6B"/>
    <w:rsid w:val="00FF3A5D"/>
    <w:rsid w:val="00FF4D76"/>
    <w:rsid w:val="00FF5522"/>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D625"/>
  <w15:chartTrackingRefBased/>
  <w15:docId w15:val="{BFDA78D4-CB8C-4ADA-8AB3-A7B6EC5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170D2"/>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B619F2"/>
    <w:pPr>
      <w:keepNext/>
      <w:keepLines/>
      <w:numPr>
        <w:numId w:val="1"/>
      </w:numPr>
      <w:spacing w:before="120" w:after="12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6586"/>
    <w:pPr>
      <w:spacing w:after="0" w:line="240" w:lineRule="auto"/>
      <w:ind w:firstLine="720"/>
    </w:pPr>
    <w:rPr>
      <w:rFonts w:eastAsiaTheme="minorEastAsia"/>
      <w:sz w:val="20"/>
      <w:szCs w:val="20"/>
    </w:rPr>
  </w:style>
  <w:style w:type="character" w:customStyle="1" w:styleId="FootnoteTextChar">
    <w:name w:val="Footnote Text Char"/>
    <w:basedOn w:val="DefaultParagraphFont"/>
    <w:link w:val="FootnoteText"/>
    <w:uiPriority w:val="99"/>
    <w:rsid w:val="00276586"/>
    <w:rPr>
      <w:rFonts w:eastAsiaTheme="minorEastAsia"/>
      <w:sz w:val="20"/>
      <w:szCs w:val="20"/>
    </w:rPr>
  </w:style>
  <w:style w:type="character" w:styleId="FootnoteReference">
    <w:name w:val="footnote reference"/>
    <w:basedOn w:val="DefaultParagraphFont"/>
    <w:unhideWhenUsed/>
    <w:rsid w:val="00276586"/>
    <w:rPr>
      <w:vertAlign w:val="superscript"/>
    </w:rPr>
  </w:style>
  <w:style w:type="character" w:styleId="Strong">
    <w:name w:val="Strong"/>
    <w:basedOn w:val="DefaultParagraphFont"/>
    <w:uiPriority w:val="22"/>
    <w:qFormat/>
    <w:rsid w:val="00276586"/>
    <w:rPr>
      <w:b/>
      <w:bCs/>
    </w:rPr>
  </w:style>
  <w:style w:type="paragraph" w:styleId="NoSpacing">
    <w:name w:val="No Spacing"/>
    <w:uiPriority w:val="1"/>
    <w:qFormat/>
    <w:rsid w:val="00070C7C"/>
    <w:pPr>
      <w:spacing w:after="0" w:line="240" w:lineRule="auto"/>
    </w:pPr>
  </w:style>
  <w:style w:type="paragraph" w:styleId="BalloonText">
    <w:name w:val="Balloon Text"/>
    <w:basedOn w:val="Normal"/>
    <w:link w:val="BalloonTextChar"/>
    <w:uiPriority w:val="99"/>
    <w:semiHidden/>
    <w:unhideWhenUsed/>
    <w:rsid w:val="008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E5"/>
    <w:rPr>
      <w:rFonts w:ascii="Segoe UI" w:hAnsi="Segoe UI" w:cs="Segoe UI"/>
      <w:sz w:val="18"/>
      <w:szCs w:val="18"/>
    </w:rPr>
  </w:style>
  <w:style w:type="paragraph" w:customStyle="1" w:styleId="notes">
    <w:name w:val="notes"/>
    <w:basedOn w:val="Normal"/>
    <w:rsid w:val="00107A02"/>
    <w:pPr>
      <w:spacing w:after="0" w:line="480" w:lineRule="auto"/>
      <w:ind w:firstLine="240"/>
    </w:pPr>
    <w:rPr>
      <w:rFonts w:ascii="Times New Roman" w:eastAsia="Times New Roman" w:hAnsi="Times New Roman"/>
    </w:rPr>
  </w:style>
  <w:style w:type="paragraph" w:customStyle="1" w:styleId="scrippoetryindent1">
    <w:name w:val="scrip poetry indent1"/>
    <w:basedOn w:val="Normal"/>
    <w:qFormat/>
    <w:rsid w:val="00107A02"/>
    <w:pPr>
      <w:spacing w:after="0" w:line="480" w:lineRule="auto"/>
      <w:ind w:left="1152" w:hanging="720"/>
    </w:pPr>
    <w:rPr>
      <w:rFonts w:ascii="Helvetica" w:eastAsia="Times New Roman" w:hAnsi="Helvetica"/>
      <w:sz w:val="24"/>
    </w:rPr>
  </w:style>
  <w:style w:type="paragraph" w:customStyle="1" w:styleId="scrippoetrysmallspace">
    <w:name w:val="scrip poetry small space"/>
    <w:basedOn w:val="Normal"/>
    <w:rsid w:val="00107A02"/>
    <w:pPr>
      <w:spacing w:before="120" w:after="0" w:line="480" w:lineRule="auto"/>
      <w:ind w:left="720" w:hanging="475"/>
    </w:pPr>
    <w:rPr>
      <w:rFonts w:ascii="Helvetica" w:eastAsia="Times New Roman" w:hAnsi="Helvetica"/>
      <w:sz w:val="24"/>
    </w:rPr>
  </w:style>
  <w:style w:type="character" w:customStyle="1" w:styleId="super">
    <w:name w:val="super"/>
    <w:basedOn w:val="DefaultParagraphFont"/>
    <w:rsid w:val="00107A02"/>
    <w:rPr>
      <w:rFonts w:cs="Times New Roman"/>
      <w:b/>
      <w:vertAlign w:val="superscript"/>
    </w:rPr>
  </w:style>
  <w:style w:type="character" w:customStyle="1" w:styleId="accentitalicnotes">
    <w:name w:val="accent_italic_notes"/>
    <w:rsid w:val="00487A77"/>
    <w:rPr>
      <w:rFonts w:ascii="Times New Roman" w:hAnsi="Times New Roman"/>
      <w:i/>
      <w:color w:val="C00000"/>
      <w:sz w:val="20"/>
    </w:rPr>
  </w:style>
  <w:style w:type="paragraph" w:customStyle="1" w:styleId="scrippoetry">
    <w:name w:val="scrip poetry"/>
    <w:basedOn w:val="Normal"/>
    <w:qFormat/>
    <w:rsid w:val="00487A77"/>
    <w:pPr>
      <w:spacing w:after="0" w:line="480" w:lineRule="auto"/>
      <w:ind w:left="720" w:hanging="475"/>
    </w:pPr>
    <w:rPr>
      <w:rFonts w:ascii="Helvetica" w:eastAsia="Times New Roman" w:hAnsi="Helvetica"/>
      <w:sz w:val="24"/>
    </w:rPr>
  </w:style>
  <w:style w:type="character" w:customStyle="1" w:styleId="accentromantext">
    <w:name w:val="accent_roman_text"/>
    <w:rsid w:val="001A5438"/>
    <w:rPr>
      <w:rFonts w:ascii="Times New Roman" w:hAnsi="Times New Roman"/>
      <w:color w:val="C00000"/>
      <w:sz w:val="24"/>
    </w:rPr>
  </w:style>
  <w:style w:type="character" w:customStyle="1" w:styleId="Heading2Char">
    <w:name w:val="Heading 2 Char"/>
    <w:basedOn w:val="DefaultParagraphFont"/>
    <w:link w:val="Heading2"/>
    <w:uiPriority w:val="9"/>
    <w:rsid w:val="00B619F2"/>
    <w:rPr>
      <w:rFonts w:eastAsiaTheme="majorEastAsia" w:cstheme="majorBidi"/>
      <w:sz w:val="26"/>
      <w:szCs w:val="26"/>
    </w:rPr>
  </w:style>
  <w:style w:type="character" w:customStyle="1" w:styleId="Heading1Char">
    <w:name w:val="Heading 1 Char"/>
    <w:basedOn w:val="DefaultParagraphFont"/>
    <w:link w:val="Heading1"/>
    <w:uiPriority w:val="9"/>
    <w:rsid w:val="001170D2"/>
    <w:rPr>
      <w:rFonts w:eastAsiaTheme="majorEastAsia" w:cstheme="majorBidi"/>
      <w:sz w:val="32"/>
      <w:szCs w:val="32"/>
    </w:rPr>
  </w:style>
  <w:style w:type="paragraph" w:styleId="PlainText">
    <w:name w:val="Plain Text"/>
    <w:basedOn w:val="Normal"/>
    <w:link w:val="PlainTextChar"/>
    <w:unhideWhenUsed/>
    <w:qFormat/>
    <w:rsid w:val="009D13C4"/>
    <w:pPr>
      <w:spacing w:after="0" w:line="240" w:lineRule="auto"/>
    </w:pPr>
    <w:rPr>
      <w:rFonts w:eastAsia="Times New Roman" w:cs="Times New Roman"/>
      <w:szCs w:val="20"/>
      <w:lang w:bidi="he-IL"/>
    </w:rPr>
  </w:style>
  <w:style w:type="character" w:customStyle="1" w:styleId="PlainTextChar">
    <w:name w:val="Plain Text Char"/>
    <w:basedOn w:val="DefaultParagraphFont"/>
    <w:link w:val="PlainText"/>
    <w:rsid w:val="009D13C4"/>
    <w:rPr>
      <w:rFonts w:eastAsia="Times New Roman" w:cs="Times New Roman"/>
      <w:szCs w:val="20"/>
      <w:lang w:bidi="he-IL"/>
    </w:rPr>
  </w:style>
  <w:style w:type="paragraph" w:styleId="ListParagraph">
    <w:name w:val="List Paragraph"/>
    <w:basedOn w:val="Normal"/>
    <w:uiPriority w:val="34"/>
    <w:qFormat/>
    <w:rsid w:val="00B02B42"/>
    <w:pPr>
      <w:spacing w:after="0" w:line="240" w:lineRule="auto"/>
      <w:ind w:left="288" w:hanging="288"/>
    </w:pPr>
    <w:rPr>
      <w:rFonts w:ascii="Calibri" w:eastAsia="Times New Roman" w:hAnsi="Calibri" w:cs="Times New Roman"/>
      <w:szCs w:val="20"/>
      <w:lang w:bidi="he-IL"/>
    </w:rPr>
  </w:style>
  <w:style w:type="paragraph" w:styleId="Quote">
    <w:name w:val="Quote"/>
    <w:basedOn w:val="Normal"/>
    <w:next w:val="Normal"/>
    <w:link w:val="QuoteChar"/>
    <w:autoRedefine/>
    <w:uiPriority w:val="29"/>
    <w:qFormat/>
    <w:rsid w:val="001076EF"/>
    <w:pPr>
      <w:spacing w:before="200" w:after="120" w:line="240" w:lineRule="auto"/>
      <w:ind w:left="720" w:right="864"/>
    </w:pPr>
    <w:rPr>
      <w:iCs/>
      <w:color w:val="404040" w:themeColor="text1" w:themeTint="BF"/>
    </w:rPr>
  </w:style>
  <w:style w:type="character" w:customStyle="1" w:styleId="QuoteChar">
    <w:name w:val="Quote Char"/>
    <w:basedOn w:val="DefaultParagraphFont"/>
    <w:link w:val="Quote"/>
    <w:uiPriority w:val="29"/>
    <w:rsid w:val="001076EF"/>
    <w:rPr>
      <w:iCs/>
      <w:color w:val="404040" w:themeColor="text1" w:themeTint="BF"/>
    </w:rPr>
  </w:style>
  <w:style w:type="character" w:styleId="CommentReference">
    <w:name w:val="annotation reference"/>
    <w:basedOn w:val="DefaultParagraphFont"/>
    <w:uiPriority w:val="99"/>
    <w:semiHidden/>
    <w:unhideWhenUsed/>
    <w:rsid w:val="00CF1A17"/>
    <w:rPr>
      <w:sz w:val="16"/>
      <w:szCs w:val="16"/>
    </w:rPr>
  </w:style>
  <w:style w:type="paragraph" w:styleId="CommentText">
    <w:name w:val="annotation text"/>
    <w:basedOn w:val="Normal"/>
    <w:link w:val="CommentTextChar"/>
    <w:uiPriority w:val="99"/>
    <w:semiHidden/>
    <w:unhideWhenUsed/>
    <w:rsid w:val="00CF1A17"/>
    <w:pPr>
      <w:spacing w:after="0" w:line="48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F1A17"/>
    <w:rPr>
      <w:rFonts w:ascii="Times New Roman" w:eastAsia="Times New Roman" w:hAnsi="Times New Roman"/>
      <w:sz w:val="20"/>
      <w:szCs w:val="20"/>
    </w:rPr>
  </w:style>
  <w:style w:type="character" w:customStyle="1" w:styleId="accentitalictext">
    <w:name w:val="accent_italic_text"/>
    <w:rsid w:val="00DD0943"/>
    <w:rPr>
      <w:rFonts w:ascii="Times New Roman" w:hAnsi="Times New Roman"/>
      <w:i/>
      <w:color w:val="C00000"/>
      <w:sz w:val="24"/>
    </w:rPr>
  </w:style>
  <w:style w:type="paragraph" w:customStyle="1" w:styleId="bibliog">
    <w:name w:val="bibliog"/>
    <w:basedOn w:val="Normal"/>
    <w:rsid w:val="00DD0943"/>
    <w:pPr>
      <w:spacing w:after="0" w:line="480" w:lineRule="auto"/>
      <w:ind w:left="480" w:hanging="480"/>
    </w:pPr>
    <w:rPr>
      <w:rFonts w:ascii="Times New Roman" w:eastAsia="Times New Roman" w:hAnsi="Times New Roman"/>
      <w:sz w:val="24"/>
    </w:rPr>
  </w:style>
  <w:style w:type="paragraph" w:customStyle="1" w:styleId="Default">
    <w:name w:val="Default"/>
    <w:rsid w:val="001E4F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0478">
      <w:bodyDiv w:val="1"/>
      <w:marLeft w:val="0"/>
      <w:marRight w:val="0"/>
      <w:marTop w:val="0"/>
      <w:marBottom w:val="0"/>
      <w:divBdr>
        <w:top w:val="none" w:sz="0" w:space="0" w:color="auto"/>
        <w:left w:val="none" w:sz="0" w:space="0" w:color="auto"/>
        <w:bottom w:val="none" w:sz="0" w:space="0" w:color="auto"/>
        <w:right w:val="none" w:sz="0" w:space="0" w:color="auto"/>
      </w:divBdr>
    </w:div>
    <w:div w:id="15021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53</cp:revision>
  <dcterms:created xsi:type="dcterms:W3CDTF">2020-05-10T08:04:00Z</dcterms:created>
  <dcterms:modified xsi:type="dcterms:W3CDTF">2020-05-10T10:32:00Z</dcterms:modified>
</cp:coreProperties>
</file>