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DD06" w14:textId="5A29AF24" w:rsidR="001B7D9E" w:rsidRPr="00A966F8" w:rsidRDefault="00A00F39" w:rsidP="009D751A">
      <w:pPr>
        <w:pStyle w:val="Heading1"/>
      </w:pPr>
      <w:r>
        <w:t xml:space="preserve"> </w:t>
      </w:r>
      <w:r w:rsidR="001B7D9E" w:rsidRPr="00A966F8">
        <w:t>Austin Farrer the Anglican Preacher</w:t>
      </w:r>
    </w:p>
    <w:p w14:paraId="386FDEA0" w14:textId="3EB7874B" w:rsidR="00004CFC" w:rsidRDefault="00FD5C87" w:rsidP="001B7D9E">
      <w:pPr>
        <w:rPr>
          <w:rFonts w:cstheme="minorHAnsi"/>
          <w:lang w:bidi="ar-SA"/>
        </w:rPr>
      </w:pPr>
      <w:r>
        <w:rPr>
          <w:rFonts w:cstheme="minorHAnsi"/>
          <w:lang w:bidi="ar-SA"/>
        </w:rPr>
        <w:t xml:space="preserve">Austin Farrer </w:t>
      </w:r>
      <w:r w:rsidR="00254E5C">
        <w:rPr>
          <w:rFonts w:cstheme="minorHAnsi"/>
          <w:lang w:bidi="ar-SA"/>
        </w:rPr>
        <w:t xml:space="preserve">(1904–1968) </w:t>
      </w:r>
      <w:r>
        <w:rPr>
          <w:rFonts w:cstheme="minorHAnsi"/>
          <w:lang w:bidi="ar-SA"/>
        </w:rPr>
        <w:t xml:space="preserve">belonged to </w:t>
      </w:r>
      <w:r w:rsidR="00F97AF6">
        <w:rPr>
          <w:rFonts w:cstheme="minorHAnsi"/>
          <w:lang w:bidi="ar-SA"/>
        </w:rPr>
        <w:t>a</w:t>
      </w:r>
      <w:r>
        <w:rPr>
          <w:rFonts w:cstheme="minorHAnsi"/>
          <w:lang w:bidi="ar-SA"/>
        </w:rPr>
        <w:t xml:space="preserve"> circle of </w:t>
      </w:r>
      <w:r w:rsidR="00F97AF6">
        <w:rPr>
          <w:rFonts w:cstheme="minorHAnsi"/>
          <w:lang w:bidi="ar-SA"/>
        </w:rPr>
        <w:t>Christian thinkers and writers in Oxfor</w:t>
      </w:r>
      <w:r w:rsidR="00254E5C">
        <w:rPr>
          <w:rFonts w:cstheme="minorHAnsi"/>
          <w:lang w:bidi="ar-SA"/>
        </w:rPr>
        <w:t>d</w:t>
      </w:r>
      <w:r w:rsidR="001A0999">
        <w:rPr>
          <w:rFonts w:cstheme="minorHAnsi"/>
          <w:lang w:bidi="ar-SA"/>
        </w:rPr>
        <w:t xml:space="preserve"> </w:t>
      </w:r>
      <w:r w:rsidR="00002463">
        <w:rPr>
          <w:rFonts w:cstheme="minorHAnsi"/>
          <w:lang w:bidi="ar-SA"/>
        </w:rPr>
        <w:t>that</w:t>
      </w:r>
      <w:r w:rsidR="005051A1">
        <w:rPr>
          <w:rFonts w:cstheme="minorHAnsi"/>
          <w:lang w:bidi="ar-SA"/>
        </w:rPr>
        <w:t xml:space="preserve"> included </w:t>
      </w:r>
      <w:r w:rsidR="00F97AF6">
        <w:rPr>
          <w:rFonts w:cstheme="minorHAnsi"/>
          <w:lang w:bidi="ar-SA"/>
        </w:rPr>
        <w:t xml:space="preserve">his wife Katherine Farrer, </w:t>
      </w:r>
      <w:r w:rsidR="005051A1">
        <w:rPr>
          <w:rFonts w:cstheme="minorHAnsi"/>
          <w:lang w:bidi="ar-SA"/>
        </w:rPr>
        <w:t>C. S. Lewis, E</w:t>
      </w:r>
      <w:r w:rsidR="00646BB3">
        <w:rPr>
          <w:rFonts w:cstheme="minorHAnsi"/>
          <w:lang w:bidi="ar-SA"/>
        </w:rPr>
        <w:t>. L.</w:t>
      </w:r>
      <w:r w:rsidR="005051A1">
        <w:rPr>
          <w:rFonts w:cstheme="minorHAnsi"/>
          <w:lang w:bidi="ar-SA"/>
        </w:rPr>
        <w:t xml:space="preserve"> Mascal</w:t>
      </w:r>
      <w:r w:rsidR="004A44C1">
        <w:rPr>
          <w:rFonts w:cstheme="minorHAnsi"/>
          <w:lang w:bidi="ar-SA"/>
        </w:rPr>
        <w:t>l</w:t>
      </w:r>
      <w:r w:rsidR="005051A1">
        <w:rPr>
          <w:rFonts w:cstheme="minorHAnsi"/>
          <w:lang w:bidi="ar-SA"/>
        </w:rPr>
        <w:t xml:space="preserve">, </w:t>
      </w:r>
      <w:r w:rsidR="00597CEA">
        <w:rPr>
          <w:rFonts w:cstheme="minorHAnsi"/>
          <w:lang w:bidi="ar-SA"/>
        </w:rPr>
        <w:t xml:space="preserve">and </w:t>
      </w:r>
      <w:r w:rsidR="004A44C1">
        <w:rPr>
          <w:rFonts w:cstheme="minorHAnsi"/>
          <w:lang w:bidi="ar-SA"/>
        </w:rPr>
        <w:t>J. R. R. Tolkien</w:t>
      </w:r>
      <w:r w:rsidR="00597CEA">
        <w:rPr>
          <w:rFonts w:cstheme="minorHAnsi"/>
          <w:lang w:bidi="ar-SA"/>
        </w:rPr>
        <w:t xml:space="preserve">. Among them, Farrer was </w:t>
      </w:r>
      <w:r w:rsidR="002C2852">
        <w:rPr>
          <w:rFonts w:cstheme="minorHAnsi"/>
          <w:lang w:bidi="ar-SA"/>
        </w:rPr>
        <w:t xml:space="preserve">the preacher as well as </w:t>
      </w:r>
      <w:r w:rsidR="00597CEA">
        <w:rPr>
          <w:rFonts w:cstheme="minorHAnsi"/>
          <w:lang w:bidi="ar-SA"/>
        </w:rPr>
        <w:t>the theologian.</w:t>
      </w:r>
      <w:r w:rsidR="002C2852">
        <w:rPr>
          <w:rFonts w:cstheme="minorHAnsi"/>
          <w:lang w:bidi="ar-SA"/>
        </w:rPr>
        <w:t xml:space="preserve"> </w:t>
      </w:r>
      <w:r w:rsidR="001B7D9E" w:rsidRPr="00A966F8">
        <w:rPr>
          <w:rFonts w:cstheme="minorHAnsi"/>
          <w:lang w:bidi="ar-SA"/>
        </w:rPr>
        <w:t xml:space="preserve">I </w:t>
      </w:r>
      <w:r w:rsidR="00002463">
        <w:rPr>
          <w:rFonts w:cstheme="minorHAnsi"/>
          <w:lang w:bidi="ar-SA"/>
        </w:rPr>
        <w:t xml:space="preserve">myself </w:t>
      </w:r>
      <w:r w:rsidR="001B7D9E" w:rsidRPr="00A966F8">
        <w:rPr>
          <w:rFonts w:cstheme="minorHAnsi"/>
          <w:lang w:bidi="ar-SA"/>
        </w:rPr>
        <w:t xml:space="preserve">arrived </w:t>
      </w:r>
      <w:r w:rsidR="00F01A0D" w:rsidRPr="00A966F8">
        <w:rPr>
          <w:rFonts w:cstheme="minorHAnsi"/>
          <w:lang w:bidi="ar-SA"/>
        </w:rPr>
        <w:t xml:space="preserve">as a student </w:t>
      </w:r>
      <w:r w:rsidR="001B7D9E" w:rsidRPr="00A966F8">
        <w:rPr>
          <w:rFonts w:cstheme="minorHAnsi"/>
          <w:lang w:bidi="ar-SA"/>
        </w:rPr>
        <w:t>at Keble College a year after Farrer arrived as Warden (President, in U.S. terms)</w:t>
      </w:r>
      <w:r w:rsidR="00FD3F29" w:rsidRPr="00A966F8">
        <w:rPr>
          <w:rFonts w:cstheme="minorHAnsi"/>
          <w:lang w:bidi="ar-SA"/>
        </w:rPr>
        <w:t>;</w:t>
      </w:r>
      <w:r w:rsidR="001B7D9E" w:rsidRPr="00A966F8">
        <w:rPr>
          <w:rFonts w:cstheme="minorHAnsi"/>
          <w:lang w:bidi="ar-SA"/>
        </w:rPr>
        <w:t xml:space="preserve"> he died four years after I graduated. He preach</w:t>
      </w:r>
      <w:r w:rsidR="00E44923">
        <w:rPr>
          <w:rFonts w:cstheme="minorHAnsi"/>
          <w:lang w:bidi="ar-SA"/>
        </w:rPr>
        <w:t>ed</w:t>
      </w:r>
      <w:r w:rsidR="001B7D9E" w:rsidRPr="00A966F8">
        <w:rPr>
          <w:rFonts w:cstheme="minorHAnsi"/>
          <w:lang w:bidi="ar-SA"/>
        </w:rPr>
        <w:t xml:space="preserve"> in chapel a couple of times a term and for one or two reasons they were exotic experiences. It was partly his sing-song voice</w:t>
      </w:r>
      <w:r w:rsidR="001C1159">
        <w:rPr>
          <w:rFonts w:cstheme="minorHAnsi"/>
          <w:lang w:bidi="ar-SA"/>
        </w:rPr>
        <w:t>,</w:t>
      </w:r>
      <w:r w:rsidR="001B7D9E" w:rsidRPr="00A966F8">
        <w:rPr>
          <w:rFonts w:cstheme="minorHAnsi"/>
          <w:lang w:bidi="ar-SA"/>
        </w:rPr>
        <w:t xml:space="preserve"> but partly the compelling nature of what he had to say. He was nothing like the evangelical preachers I was used to, but </w:t>
      </w:r>
      <w:r w:rsidR="006B4375" w:rsidRPr="00A966F8">
        <w:rPr>
          <w:rFonts w:cstheme="minorHAnsi"/>
          <w:lang w:bidi="ar-SA"/>
        </w:rPr>
        <w:t>I</w:t>
      </w:r>
      <w:r w:rsidR="001B7D9E" w:rsidRPr="00A966F8">
        <w:rPr>
          <w:rFonts w:cstheme="minorHAnsi"/>
          <w:lang w:bidi="ar-SA"/>
        </w:rPr>
        <w:t xml:space="preserve"> knew I was hearing the gospel. </w:t>
      </w:r>
    </w:p>
    <w:p w14:paraId="0CAC6CE2" w14:textId="02EC3FBC" w:rsidR="00E40407" w:rsidRPr="00B55956" w:rsidRDefault="00F53395" w:rsidP="001B7D9E">
      <w:pPr>
        <w:rPr>
          <w:rFonts w:cstheme="minorHAnsi"/>
          <w:lang w:bidi="ar-SA"/>
        </w:rPr>
      </w:pPr>
      <w:r w:rsidRPr="00A966F8">
        <w:rPr>
          <w:rFonts w:cstheme="minorHAnsi"/>
          <w:lang w:bidi="ar-SA"/>
        </w:rPr>
        <w:t xml:space="preserve">Returning </w:t>
      </w:r>
      <w:r w:rsidR="001B7D9E" w:rsidRPr="00A966F8">
        <w:rPr>
          <w:rFonts w:cstheme="minorHAnsi"/>
          <w:lang w:bidi="ar-SA"/>
        </w:rPr>
        <w:t xml:space="preserve">to live in Oxford </w:t>
      </w:r>
      <w:r w:rsidR="00414A4B">
        <w:rPr>
          <w:rFonts w:cstheme="minorHAnsi"/>
          <w:lang w:bidi="ar-SA"/>
        </w:rPr>
        <w:t xml:space="preserve">decades later, </w:t>
      </w:r>
      <w:r w:rsidR="001B7D9E" w:rsidRPr="00A966F8">
        <w:rPr>
          <w:rFonts w:cstheme="minorHAnsi"/>
          <w:lang w:bidi="ar-SA"/>
        </w:rPr>
        <w:t xml:space="preserve">and going to </w:t>
      </w:r>
      <w:r w:rsidR="006B4375" w:rsidRPr="00A966F8">
        <w:rPr>
          <w:rFonts w:cstheme="minorHAnsi"/>
          <w:lang w:bidi="ar-SA"/>
        </w:rPr>
        <w:t xml:space="preserve">Keble </w:t>
      </w:r>
      <w:r w:rsidR="001B7D9E" w:rsidRPr="00A966F8">
        <w:rPr>
          <w:rFonts w:cstheme="minorHAnsi"/>
          <w:lang w:bidi="ar-SA"/>
        </w:rPr>
        <w:t xml:space="preserve">chapel again </w:t>
      </w:r>
      <w:r w:rsidR="0031582E" w:rsidRPr="00A966F8">
        <w:rPr>
          <w:rFonts w:cstheme="minorHAnsi"/>
          <w:lang w:bidi="ar-SA"/>
        </w:rPr>
        <w:t>each Sunday</w:t>
      </w:r>
      <w:r w:rsidR="00414A4B">
        <w:rPr>
          <w:rFonts w:cstheme="minorHAnsi"/>
          <w:lang w:bidi="ar-SA"/>
        </w:rPr>
        <w:t>,</w:t>
      </w:r>
      <w:r w:rsidR="0031582E" w:rsidRPr="00A966F8">
        <w:rPr>
          <w:rFonts w:cstheme="minorHAnsi"/>
          <w:lang w:bidi="ar-SA"/>
        </w:rPr>
        <w:t xml:space="preserve"> </w:t>
      </w:r>
      <w:r w:rsidR="001B7D9E" w:rsidRPr="00A966F8">
        <w:rPr>
          <w:rFonts w:cstheme="minorHAnsi"/>
          <w:lang w:bidi="ar-SA"/>
        </w:rPr>
        <w:t xml:space="preserve">made me go back to his sermons, </w:t>
      </w:r>
      <w:r w:rsidR="00FE11BC">
        <w:rPr>
          <w:rFonts w:cstheme="minorHAnsi"/>
          <w:lang w:bidi="ar-SA"/>
        </w:rPr>
        <w:t xml:space="preserve">more </w:t>
      </w:r>
      <w:r w:rsidR="001B7D9E" w:rsidRPr="00A966F8">
        <w:rPr>
          <w:rFonts w:cstheme="minorHAnsi"/>
          <w:lang w:bidi="ar-SA"/>
        </w:rPr>
        <w:t>of which have happily been published</w:t>
      </w:r>
      <w:r w:rsidR="00FE11BC">
        <w:rPr>
          <w:rFonts w:cstheme="minorHAnsi"/>
          <w:lang w:bidi="ar-SA"/>
        </w:rPr>
        <w:t xml:space="preserve"> and republished since his death</w:t>
      </w:r>
      <w:r w:rsidR="001B7D9E" w:rsidRPr="00A966F8">
        <w:rPr>
          <w:rFonts w:cstheme="minorHAnsi"/>
          <w:lang w:bidi="ar-SA"/>
        </w:rPr>
        <w:t>.</w:t>
      </w:r>
      <w:r w:rsidR="00840FB3">
        <w:rPr>
          <w:rStyle w:val="FootnoteReference"/>
          <w:rFonts w:cstheme="minorHAnsi"/>
          <w:lang w:bidi="ar-SA"/>
        </w:rPr>
        <w:footnoteReference w:id="1"/>
      </w:r>
      <w:r w:rsidR="009D2FE8" w:rsidRPr="00A966F8">
        <w:rPr>
          <w:rFonts w:cstheme="minorHAnsi"/>
          <w:lang w:bidi="ar-SA"/>
        </w:rPr>
        <w:t xml:space="preserve"> </w:t>
      </w:r>
      <w:r w:rsidR="00A529BE">
        <w:rPr>
          <w:rFonts w:cstheme="minorHAnsi"/>
          <w:lang w:bidi="ar-SA"/>
        </w:rPr>
        <w:t xml:space="preserve">Nearly all were preached in </w:t>
      </w:r>
      <w:r w:rsidR="00C3706E">
        <w:rPr>
          <w:rFonts w:cstheme="minorHAnsi"/>
          <w:lang w:bidi="ar-SA"/>
        </w:rPr>
        <w:t xml:space="preserve">Keble, in </w:t>
      </w:r>
      <w:r w:rsidR="00A529BE">
        <w:rPr>
          <w:rFonts w:cstheme="minorHAnsi"/>
          <w:lang w:bidi="ar-SA"/>
        </w:rPr>
        <w:t>Trinity College where he was chap</w:t>
      </w:r>
      <w:r w:rsidR="00C3706E">
        <w:rPr>
          <w:rFonts w:cstheme="minorHAnsi"/>
          <w:lang w:bidi="ar-SA"/>
        </w:rPr>
        <w:t>l</w:t>
      </w:r>
      <w:r w:rsidR="00A529BE">
        <w:rPr>
          <w:rFonts w:cstheme="minorHAnsi"/>
          <w:lang w:bidi="ar-SA"/>
        </w:rPr>
        <w:t>ain before coming to Keb</w:t>
      </w:r>
      <w:r w:rsidR="00C3706E">
        <w:rPr>
          <w:rFonts w:cstheme="minorHAnsi"/>
          <w:lang w:bidi="ar-SA"/>
        </w:rPr>
        <w:t>le, in Pusey House</w:t>
      </w:r>
      <w:r w:rsidR="006376C9">
        <w:rPr>
          <w:rFonts w:cstheme="minorHAnsi"/>
          <w:lang w:bidi="ar-SA"/>
        </w:rPr>
        <w:t xml:space="preserve"> the Anglo-Catholic </w:t>
      </w:r>
      <w:r w:rsidR="00132FA4">
        <w:rPr>
          <w:rFonts w:cstheme="minorHAnsi"/>
          <w:lang w:bidi="ar-SA"/>
        </w:rPr>
        <w:t>c</w:t>
      </w:r>
      <w:r w:rsidR="000D27FB">
        <w:rPr>
          <w:rFonts w:cstheme="minorHAnsi"/>
          <w:lang w:bidi="ar-SA"/>
        </w:rPr>
        <w:t>e</w:t>
      </w:r>
      <w:r w:rsidR="00132FA4">
        <w:rPr>
          <w:rFonts w:cstheme="minorHAnsi"/>
          <w:lang w:bidi="ar-SA"/>
        </w:rPr>
        <w:t xml:space="preserve">nter </w:t>
      </w:r>
      <w:r w:rsidR="000D27FB">
        <w:rPr>
          <w:rFonts w:cstheme="minorHAnsi"/>
          <w:lang w:bidi="ar-SA"/>
        </w:rPr>
        <w:t xml:space="preserve">for study and prayer </w:t>
      </w:r>
      <w:r w:rsidR="00132FA4">
        <w:rPr>
          <w:rFonts w:cstheme="minorHAnsi"/>
          <w:lang w:bidi="ar-SA"/>
        </w:rPr>
        <w:t>in</w:t>
      </w:r>
      <w:r w:rsidR="000D27FB">
        <w:rPr>
          <w:rFonts w:cstheme="minorHAnsi"/>
          <w:lang w:bidi="ar-SA"/>
        </w:rPr>
        <w:t xml:space="preserve"> Oxford</w:t>
      </w:r>
      <w:r w:rsidR="005D27FF">
        <w:rPr>
          <w:rFonts w:cstheme="minorHAnsi"/>
          <w:lang w:bidi="ar-SA"/>
        </w:rPr>
        <w:t xml:space="preserve">, or in churches in Oxford. </w:t>
      </w:r>
      <w:r w:rsidR="009D2FE8" w:rsidRPr="00A966F8">
        <w:rPr>
          <w:rFonts w:cstheme="minorHAnsi"/>
          <w:lang w:bidi="ar-SA"/>
        </w:rPr>
        <w:t>My wife Kathleen and I have read many of them together</w:t>
      </w:r>
      <w:r w:rsidR="002C2453">
        <w:rPr>
          <w:rFonts w:cstheme="minorHAnsi"/>
          <w:lang w:bidi="ar-SA"/>
        </w:rPr>
        <w:t xml:space="preserve">, and </w:t>
      </w:r>
      <w:r w:rsidR="00494A39" w:rsidRPr="00A966F8">
        <w:rPr>
          <w:rFonts w:cstheme="minorHAnsi"/>
          <w:lang w:bidi="ar-SA"/>
        </w:rPr>
        <w:t>Kathleen commented</w:t>
      </w:r>
      <w:r w:rsidR="00B94452" w:rsidRPr="00A966F8">
        <w:rPr>
          <w:rFonts w:cstheme="minorHAnsi"/>
          <w:lang w:bidi="ar-SA"/>
        </w:rPr>
        <w:t xml:space="preserve"> </w:t>
      </w:r>
      <w:r w:rsidR="002C2453">
        <w:rPr>
          <w:rFonts w:cstheme="minorHAnsi"/>
          <w:lang w:bidi="ar-SA"/>
        </w:rPr>
        <w:t xml:space="preserve">one day </w:t>
      </w:r>
      <w:r w:rsidR="00B94452" w:rsidRPr="00A966F8">
        <w:rPr>
          <w:rFonts w:cstheme="minorHAnsi"/>
          <w:lang w:bidi="ar-SA"/>
        </w:rPr>
        <w:t xml:space="preserve">that Farrer belongs up there with Augustine </w:t>
      </w:r>
      <w:r w:rsidR="00D27A21" w:rsidRPr="00A966F8">
        <w:rPr>
          <w:rFonts w:cstheme="minorHAnsi"/>
          <w:lang w:bidi="ar-SA"/>
        </w:rPr>
        <w:t xml:space="preserve">and Origen </w:t>
      </w:r>
      <w:r w:rsidR="00B94452" w:rsidRPr="00A966F8">
        <w:rPr>
          <w:rFonts w:cstheme="minorHAnsi"/>
          <w:lang w:bidi="ar-SA"/>
        </w:rPr>
        <w:t>for the personal and profound way he speaks about God</w:t>
      </w:r>
      <w:r w:rsidR="00FB1571">
        <w:rPr>
          <w:rFonts w:cstheme="minorHAnsi"/>
          <w:lang w:bidi="ar-SA"/>
        </w:rPr>
        <w:t xml:space="preserve">. </w:t>
      </w:r>
      <w:r w:rsidR="001A0506">
        <w:rPr>
          <w:rFonts w:cstheme="minorHAnsi"/>
          <w:lang w:bidi="ar-SA"/>
        </w:rPr>
        <w:t xml:space="preserve">The </w:t>
      </w:r>
      <w:r w:rsidR="00A021BF">
        <w:rPr>
          <w:rFonts w:cstheme="minorHAnsi"/>
          <w:lang w:bidi="ar-SA"/>
        </w:rPr>
        <w:t xml:space="preserve">Keble </w:t>
      </w:r>
      <w:r w:rsidR="001A0506">
        <w:rPr>
          <w:rFonts w:cstheme="minorHAnsi"/>
          <w:lang w:bidi="ar-SA"/>
        </w:rPr>
        <w:t>Philos</w:t>
      </w:r>
      <w:r w:rsidR="00A021BF">
        <w:rPr>
          <w:rFonts w:cstheme="minorHAnsi"/>
          <w:lang w:bidi="ar-SA"/>
        </w:rPr>
        <w:t>o</w:t>
      </w:r>
      <w:r w:rsidR="001A0506">
        <w:rPr>
          <w:rFonts w:cstheme="minorHAnsi"/>
          <w:lang w:bidi="ar-SA"/>
        </w:rPr>
        <w:t xml:space="preserve">phy </w:t>
      </w:r>
      <w:r w:rsidR="00567D2F">
        <w:rPr>
          <w:rFonts w:cstheme="minorHAnsi"/>
          <w:lang w:bidi="ar-SA"/>
        </w:rPr>
        <w:t>T</w:t>
      </w:r>
      <w:r w:rsidR="001A0506">
        <w:rPr>
          <w:rFonts w:cstheme="minorHAnsi"/>
          <w:lang w:bidi="ar-SA"/>
        </w:rPr>
        <w:t>utor</w:t>
      </w:r>
      <w:r w:rsidR="00567D2F">
        <w:rPr>
          <w:rFonts w:cstheme="minorHAnsi"/>
          <w:lang w:bidi="ar-SA"/>
        </w:rPr>
        <w:t xml:space="preserve"> </w:t>
      </w:r>
      <w:r w:rsidR="00547D2C">
        <w:rPr>
          <w:rFonts w:cstheme="minorHAnsi"/>
          <w:lang w:bidi="ar-SA"/>
        </w:rPr>
        <w:t>who was</w:t>
      </w:r>
      <w:r w:rsidR="00385EDC">
        <w:rPr>
          <w:rFonts w:cstheme="minorHAnsi"/>
          <w:lang w:bidi="ar-SA"/>
        </w:rPr>
        <w:t xml:space="preserve"> </w:t>
      </w:r>
      <w:r w:rsidR="00567D2F">
        <w:rPr>
          <w:rFonts w:cstheme="minorHAnsi"/>
          <w:lang w:bidi="ar-SA"/>
        </w:rPr>
        <w:t>subsequently</w:t>
      </w:r>
      <w:r w:rsidR="00385EDC">
        <w:rPr>
          <w:rFonts w:cstheme="minorHAnsi"/>
          <w:lang w:bidi="ar-SA"/>
        </w:rPr>
        <w:t xml:space="preserve"> Nolloth Professor of Philosophy</w:t>
      </w:r>
      <w:r w:rsidR="00722204">
        <w:rPr>
          <w:rFonts w:cstheme="minorHAnsi"/>
          <w:lang w:bidi="ar-SA"/>
        </w:rPr>
        <w:t>, Basil Mitchell, described him as</w:t>
      </w:r>
      <w:r w:rsidR="00FB1571" w:rsidRPr="00A966F8">
        <w:rPr>
          <w:rFonts w:cstheme="minorHAnsi"/>
          <w:lang w:bidi="ar-SA"/>
        </w:rPr>
        <w:t xml:space="preserve"> “one of the most remarkable men of his generation”</w:t>
      </w:r>
      <w:r w:rsidR="007017DB">
        <w:rPr>
          <w:rFonts w:cstheme="minorHAnsi"/>
          <w:lang w:bidi="ar-SA"/>
        </w:rPr>
        <w:t xml:space="preserve"> (</w:t>
      </w:r>
      <w:r w:rsidR="007017DB" w:rsidRPr="007D6C9E">
        <w:rPr>
          <w:rFonts w:cstheme="minorHAnsi"/>
          <w:i/>
          <w:iCs/>
          <w:lang w:bidi="ar-SA"/>
        </w:rPr>
        <w:t>CF</w:t>
      </w:r>
      <w:r w:rsidR="007017DB">
        <w:rPr>
          <w:rFonts w:cstheme="minorHAnsi"/>
          <w:lang w:bidi="ar-SA"/>
        </w:rPr>
        <w:t xml:space="preserve"> 13)</w:t>
      </w:r>
      <w:r w:rsidR="00FF7067">
        <w:rPr>
          <w:rFonts w:cstheme="minorHAnsi"/>
          <w:lang w:bidi="ar-SA"/>
        </w:rPr>
        <w:t>,</w:t>
      </w:r>
      <w:r w:rsidR="00FB1571" w:rsidRPr="00A966F8">
        <w:rPr>
          <w:rFonts w:cstheme="minorHAnsi"/>
          <w:lang w:bidi="ar-SA"/>
        </w:rPr>
        <w:t xml:space="preserve"> and </w:t>
      </w:r>
      <w:r w:rsidR="006C5B10">
        <w:rPr>
          <w:rFonts w:cstheme="minorHAnsi"/>
          <w:lang w:bidi="ar-SA"/>
        </w:rPr>
        <w:t>my Old Testament tutor</w:t>
      </w:r>
      <w:r w:rsidR="00547D2C">
        <w:rPr>
          <w:rFonts w:cstheme="minorHAnsi"/>
          <w:lang w:bidi="ar-SA"/>
        </w:rPr>
        <w:t xml:space="preserve"> </w:t>
      </w:r>
      <w:r w:rsidR="00C44B4A">
        <w:rPr>
          <w:rFonts w:cstheme="minorHAnsi"/>
          <w:lang w:bidi="ar-SA"/>
        </w:rPr>
        <w:t>who was</w:t>
      </w:r>
      <w:r w:rsidR="007D6C9E">
        <w:rPr>
          <w:rFonts w:cstheme="minorHAnsi"/>
          <w:lang w:bidi="ar-SA"/>
        </w:rPr>
        <w:t xml:space="preserve"> </w:t>
      </w:r>
      <w:r w:rsidR="00547D2C">
        <w:rPr>
          <w:rFonts w:cstheme="minorHAnsi"/>
          <w:lang w:bidi="ar-SA"/>
        </w:rPr>
        <w:t>subsequently</w:t>
      </w:r>
      <w:r w:rsidR="00A501B1">
        <w:rPr>
          <w:rFonts w:cstheme="minorHAnsi"/>
          <w:lang w:bidi="ar-SA"/>
        </w:rPr>
        <w:t xml:space="preserve"> Bis</w:t>
      </w:r>
      <w:r w:rsidR="000D6624">
        <w:rPr>
          <w:rFonts w:cstheme="minorHAnsi"/>
          <w:lang w:bidi="ar-SA"/>
        </w:rPr>
        <w:t>hop of Salisbury</w:t>
      </w:r>
      <w:r w:rsidR="006C5B10">
        <w:rPr>
          <w:rFonts w:cstheme="minorHAnsi"/>
          <w:lang w:bidi="ar-SA"/>
        </w:rPr>
        <w:t>, John Austin</w:t>
      </w:r>
      <w:r w:rsidR="00A021BF">
        <w:rPr>
          <w:rFonts w:cstheme="minorHAnsi"/>
          <w:lang w:bidi="ar-SA"/>
        </w:rPr>
        <w:t xml:space="preserve"> Ba</w:t>
      </w:r>
      <w:r w:rsidR="006C5B10">
        <w:rPr>
          <w:rFonts w:cstheme="minorHAnsi"/>
          <w:lang w:bidi="ar-SA"/>
        </w:rPr>
        <w:t xml:space="preserve">ker, </w:t>
      </w:r>
      <w:r w:rsidR="00C44B4A">
        <w:rPr>
          <w:rFonts w:cstheme="minorHAnsi"/>
          <w:lang w:bidi="ar-SA"/>
        </w:rPr>
        <w:t xml:space="preserve">described him </w:t>
      </w:r>
      <w:r w:rsidR="006C5B10">
        <w:rPr>
          <w:rFonts w:cstheme="minorHAnsi"/>
          <w:lang w:bidi="ar-SA"/>
        </w:rPr>
        <w:t xml:space="preserve">as </w:t>
      </w:r>
      <w:r w:rsidR="00FB1571" w:rsidRPr="00A966F8">
        <w:rPr>
          <w:rFonts w:cstheme="minorHAnsi"/>
          <w:lang w:bidi="ar-SA"/>
        </w:rPr>
        <w:t>“one of the great preachers of his generation</w:t>
      </w:r>
      <w:r w:rsidR="006C5B10">
        <w:rPr>
          <w:rFonts w:cstheme="minorHAnsi"/>
          <w:lang w:bidi="ar-SA"/>
        </w:rPr>
        <w:t>” (</w:t>
      </w:r>
      <w:r w:rsidR="00BE5928" w:rsidRPr="009F3383">
        <w:rPr>
          <w:rFonts w:cstheme="minorHAnsi"/>
          <w:i/>
          <w:iCs/>
          <w:lang w:bidi="ar-SA"/>
        </w:rPr>
        <w:t>EM</w:t>
      </w:r>
      <w:r w:rsidR="00BE5928">
        <w:rPr>
          <w:rFonts w:cstheme="minorHAnsi"/>
          <w:lang w:bidi="ar-SA"/>
        </w:rPr>
        <w:t xml:space="preserve"> ix).</w:t>
      </w:r>
      <w:r w:rsidR="00B55956">
        <w:rPr>
          <w:rFonts w:cstheme="minorHAnsi"/>
          <w:lang w:bidi="ar-SA"/>
        </w:rPr>
        <w:t xml:space="preserve"> </w:t>
      </w:r>
    </w:p>
    <w:p w14:paraId="52CAF2EE" w14:textId="2D627912" w:rsidR="001345A0" w:rsidRPr="00A966F8" w:rsidRDefault="001345A0" w:rsidP="001345A0">
      <w:pPr>
        <w:pStyle w:val="Heading2"/>
        <w:rPr>
          <w:rFonts w:asciiTheme="minorHAnsi" w:hAnsiTheme="minorHAnsi" w:cstheme="minorHAnsi"/>
        </w:rPr>
      </w:pPr>
      <w:r w:rsidRPr="00A966F8">
        <w:rPr>
          <w:rFonts w:asciiTheme="minorHAnsi" w:hAnsiTheme="minorHAnsi" w:cstheme="minorHAnsi"/>
        </w:rPr>
        <w:t>God’s Personal Relationship with Us</w:t>
      </w:r>
    </w:p>
    <w:p w14:paraId="0321BCCF" w14:textId="307A6F62" w:rsidR="001345A0" w:rsidRPr="00A966F8" w:rsidRDefault="001345A0" w:rsidP="001345A0">
      <w:pPr>
        <w:rPr>
          <w:rFonts w:cstheme="minorHAnsi"/>
        </w:rPr>
      </w:pPr>
      <w:r w:rsidRPr="00A966F8">
        <w:rPr>
          <w:rFonts w:cstheme="minorHAnsi"/>
        </w:rPr>
        <w:t xml:space="preserve">Austin Farrer talks about God’s relationship with us in a way that doesn’t tell us </w:t>
      </w:r>
      <w:r w:rsidR="00986C8E">
        <w:rPr>
          <w:rFonts w:cstheme="minorHAnsi"/>
        </w:rPr>
        <w:t xml:space="preserve">that </w:t>
      </w:r>
      <w:r w:rsidRPr="00A966F8">
        <w:rPr>
          <w:rFonts w:cstheme="minorHAnsi"/>
        </w:rPr>
        <w:t>it</w:t>
      </w:r>
      <w:r w:rsidR="0072727A" w:rsidRPr="00A966F8">
        <w:rPr>
          <w:rFonts w:cstheme="minorHAnsi"/>
        </w:rPr>
        <w:t>’</w:t>
      </w:r>
      <w:r w:rsidRPr="00A966F8">
        <w:rPr>
          <w:rFonts w:cstheme="minorHAnsi"/>
        </w:rPr>
        <w:t>s a reality but unself-consciously demonstrates that it</w:t>
      </w:r>
      <w:r w:rsidR="0072727A" w:rsidRPr="00A966F8">
        <w:rPr>
          <w:rFonts w:cstheme="minorHAnsi"/>
        </w:rPr>
        <w:t>’</w:t>
      </w:r>
      <w:r w:rsidRPr="00A966F8">
        <w:rPr>
          <w:rFonts w:cstheme="minorHAnsi"/>
        </w:rPr>
        <w:t>s a reality</w:t>
      </w:r>
      <w:r w:rsidR="00627E59">
        <w:rPr>
          <w:rFonts w:cstheme="minorHAnsi"/>
        </w:rPr>
        <w:t xml:space="preserve">. </w:t>
      </w:r>
      <w:r w:rsidRPr="00A966F8">
        <w:rPr>
          <w:rFonts w:cstheme="minorHAnsi"/>
        </w:rPr>
        <w:t>He speaks natural</w:t>
      </w:r>
      <w:r w:rsidR="009C3230">
        <w:rPr>
          <w:rFonts w:cstheme="minorHAnsi"/>
        </w:rPr>
        <w:t>l</w:t>
      </w:r>
      <w:r w:rsidRPr="00A966F8">
        <w:rPr>
          <w:rFonts w:cstheme="minorHAnsi"/>
        </w:rPr>
        <w:t xml:space="preserve">y about the </w:t>
      </w:r>
      <w:r w:rsidR="006F10A6">
        <w:rPr>
          <w:rFonts w:cstheme="minorHAnsi"/>
        </w:rPr>
        <w:t>actuality</w:t>
      </w:r>
      <w:r w:rsidRPr="00A966F8">
        <w:rPr>
          <w:rFonts w:cstheme="minorHAnsi"/>
        </w:rPr>
        <w:t xml:space="preserve"> of God and </w:t>
      </w:r>
      <w:r w:rsidR="00DC5781">
        <w:rPr>
          <w:rFonts w:cstheme="minorHAnsi"/>
        </w:rPr>
        <w:t xml:space="preserve">of </w:t>
      </w:r>
      <w:r w:rsidRPr="00A966F8">
        <w:rPr>
          <w:rFonts w:cstheme="minorHAnsi"/>
        </w:rPr>
        <w:t xml:space="preserve">his presence </w:t>
      </w:r>
      <w:r w:rsidR="00B46260">
        <w:rPr>
          <w:rFonts w:cstheme="minorHAnsi"/>
        </w:rPr>
        <w:t xml:space="preserve">in us and </w:t>
      </w:r>
      <w:r w:rsidRPr="00A966F8">
        <w:rPr>
          <w:rFonts w:cstheme="minorHAnsi"/>
        </w:rPr>
        <w:t xml:space="preserve">with us </w:t>
      </w:r>
      <w:r w:rsidR="009C3230">
        <w:rPr>
          <w:rFonts w:cstheme="minorHAnsi"/>
        </w:rPr>
        <w:t xml:space="preserve">in a way </w:t>
      </w:r>
      <w:r w:rsidRPr="00A966F8">
        <w:rPr>
          <w:rFonts w:cstheme="minorHAnsi"/>
        </w:rPr>
        <w:t xml:space="preserve">that conveys the </w:t>
      </w:r>
      <w:r w:rsidR="00DC5781">
        <w:rPr>
          <w:rFonts w:cstheme="minorHAnsi"/>
        </w:rPr>
        <w:t>actualit</w:t>
      </w:r>
      <w:r w:rsidRPr="00A966F8">
        <w:rPr>
          <w:rFonts w:cstheme="minorHAnsi"/>
        </w:rPr>
        <w:t>y of God and of his presence and thus draws you into that reality</w:t>
      </w:r>
      <w:r w:rsidR="0079614F">
        <w:rPr>
          <w:rFonts w:cstheme="minorHAnsi"/>
        </w:rPr>
        <w:t>. The effect is a</w:t>
      </w:r>
      <w:r w:rsidRPr="00A966F8">
        <w:rPr>
          <w:rFonts w:cstheme="minorHAnsi"/>
        </w:rPr>
        <w:t xml:space="preserve"> little like </w:t>
      </w:r>
      <w:r w:rsidR="0079614F">
        <w:rPr>
          <w:rFonts w:cstheme="minorHAnsi"/>
        </w:rPr>
        <w:t xml:space="preserve">that of </w:t>
      </w:r>
      <w:r w:rsidRPr="00A966F8">
        <w:rPr>
          <w:rFonts w:cstheme="minorHAnsi"/>
        </w:rPr>
        <w:t xml:space="preserve">someone who “explains” a piece of art to you </w:t>
      </w:r>
      <w:r w:rsidR="00344C0F">
        <w:rPr>
          <w:rFonts w:cstheme="minorHAnsi"/>
        </w:rPr>
        <w:t xml:space="preserve">by describing what he or she sees there, </w:t>
      </w:r>
      <w:r w:rsidRPr="00A966F8">
        <w:rPr>
          <w:rFonts w:cstheme="minorHAnsi"/>
        </w:rPr>
        <w:t xml:space="preserve">and </w:t>
      </w:r>
      <w:r w:rsidR="00B00026">
        <w:rPr>
          <w:rFonts w:cstheme="minorHAnsi"/>
        </w:rPr>
        <w:t xml:space="preserve">thus </w:t>
      </w:r>
      <w:r w:rsidRPr="00A966F8">
        <w:rPr>
          <w:rFonts w:cstheme="minorHAnsi"/>
        </w:rPr>
        <w:t>enable</w:t>
      </w:r>
      <w:r w:rsidR="00B00026">
        <w:rPr>
          <w:rFonts w:cstheme="minorHAnsi"/>
        </w:rPr>
        <w:t>s</w:t>
      </w:r>
      <w:r w:rsidRPr="00A966F8">
        <w:rPr>
          <w:rFonts w:cstheme="minorHAnsi"/>
        </w:rPr>
        <w:t xml:space="preserve"> you to see it. </w:t>
      </w:r>
      <w:r w:rsidR="00A767D5">
        <w:rPr>
          <w:rFonts w:cstheme="minorHAnsi"/>
        </w:rPr>
        <w:t>H</w:t>
      </w:r>
      <w:r w:rsidR="00123B40" w:rsidRPr="00A966F8">
        <w:rPr>
          <w:rFonts w:cstheme="minorHAnsi"/>
        </w:rPr>
        <w:t xml:space="preserve">e </w:t>
      </w:r>
      <w:r w:rsidRPr="00A966F8">
        <w:rPr>
          <w:rFonts w:cstheme="minorHAnsi"/>
        </w:rPr>
        <w:t>doesn</w:t>
      </w:r>
      <w:r w:rsidR="00123B40" w:rsidRPr="00A966F8">
        <w:rPr>
          <w:rFonts w:cstheme="minorHAnsi"/>
        </w:rPr>
        <w:t>’t give the impression of</w:t>
      </w:r>
      <w:r w:rsidRPr="00A966F8">
        <w:rPr>
          <w:rFonts w:cstheme="minorHAnsi"/>
        </w:rPr>
        <w:t xml:space="preserve"> seeking to have that </w:t>
      </w:r>
      <w:r w:rsidR="00AE56E3">
        <w:rPr>
          <w:rFonts w:cstheme="minorHAnsi"/>
        </w:rPr>
        <w:t>e</w:t>
      </w:r>
      <w:r w:rsidRPr="00A966F8">
        <w:rPr>
          <w:rFonts w:cstheme="minorHAnsi"/>
        </w:rPr>
        <w:t>ffect</w:t>
      </w:r>
      <w:r w:rsidR="00A767D5">
        <w:rPr>
          <w:rFonts w:cstheme="minorHAnsi"/>
        </w:rPr>
        <w:t>; p</w:t>
      </w:r>
      <w:r w:rsidRPr="00A966F8">
        <w:rPr>
          <w:rFonts w:cstheme="minorHAnsi"/>
        </w:rPr>
        <w:t xml:space="preserve">art of </w:t>
      </w:r>
      <w:r w:rsidR="005B09A1" w:rsidRPr="00A966F8">
        <w:rPr>
          <w:rFonts w:cstheme="minorHAnsi"/>
        </w:rPr>
        <w:t>the</w:t>
      </w:r>
      <w:r w:rsidRPr="00A966F8">
        <w:rPr>
          <w:rFonts w:cstheme="minorHAnsi"/>
        </w:rPr>
        <w:t xml:space="preserve"> beauty and effectiveness of </w:t>
      </w:r>
      <w:r w:rsidR="005B09A1" w:rsidRPr="00A966F8">
        <w:rPr>
          <w:rFonts w:cstheme="minorHAnsi"/>
        </w:rPr>
        <w:t>his preaching</w:t>
      </w:r>
      <w:r w:rsidRPr="00A966F8">
        <w:rPr>
          <w:rFonts w:cstheme="minorHAnsi"/>
        </w:rPr>
        <w:t xml:space="preserve"> is that it doesn</w:t>
      </w:r>
      <w:r w:rsidR="005B09A1" w:rsidRPr="00A966F8">
        <w:rPr>
          <w:rFonts w:cstheme="minorHAnsi"/>
        </w:rPr>
        <w:t>’</w:t>
      </w:r>
      <w:r w:rsidRPr="00A966F8">
        <w:rPr>
          <w:rFonts w:cstheme="minorHAnsi"/>
        </w:rPr>
        <w:t>t seem calculated</w:t>
      </w:r>
      <w:r w:rsidR="005C6E60">
        <w:rPr>
          <w:rFonts w:cstheme="minorHAnsi"/>
        </w:rPr>
        <w:t>, though</w:t>
      </w:r>
      <w:r w:rsidR="005B09A1" w:rsidRPr="00A966F8">
        <w:rPr>
          <w:rFonts w:cstheme="minorHAnsi"/>
        </w:rPr>
        <w:t xml:space="preserve"> </w:t>
      </w:r>
      <w:r w:rsidR="001B07D3">
        <w:rPr>
          <w:rFonts w:cstheme="minorHAnsi"/>
        </w:rPr>
        <w:t xml:space="preserve">I </w:t>
      </w:r>
      <w:r w:rsidR="005C6E60">
        <w:rPr>
          <w:rFonts w:cstheme="minorHAnsi"/>
        </w:rPr>
        <w:t>suspect</w:t>
      </w:r>
      <w:r w:rsidR="001B07D3">
        <w:rPr>
          <w:rFonts w:cstheme="minorHAnsi"/>
        </w:rPr>
        <w:t xml:space="preserve"> </w:t>
      </w:r>
      <w:r w:rsidR="005B09A1" w:rsidRPr="00A966F8">
        <w:rPr>
          <w:rFonts w:cstheme="minorHAnsi"/>
        </w:rPr>
        <w:t>it</w:t>
      </w:r>
      <w:r w:rsidR="009E6310">
        <w:rPr>
          <w:rFonts w:cstheme="minorHAnsi"/>
        </w:rPr>
        <w:t xml:space="preserve"> </w:t>
      </w:r>
      <w:r w:rsidR="005C6E60">
        <w:rPr>
          <w:rFonts w:cstheme="minorHAnsi"/>
        </w:rPr>
        <w:t xml:space="preserve">may </w:t>
      </w:r>
      <w:r w:rsidR="009E6310">
        <w:rPr>
          <w:rFonts w:cstheme="minorHAnsi"/>
        </w:rPr>
        <w:t>actually</w:t>
      </w:r>
      <w:r w:rsidR="005C6E60">
        <w:rPr>
          <w:rFonts w:cstheme="minorHAnsi"/>
        </w:rPr>
        <w:t xml:space="preserve"> be</w:t>
      </w:r>
      <w:r w:rsidRPr="00A966F8">
        <w:rPr>
          <w:rFonts w:cstheme="minorHAnsi"/>
        </w:rPr>
        <w:t xml:space="preserve"> </w:t>
      </w:r>
      <w:r w:rsidR="003F26EC">
        <w:rPr>
          <w:rFonts w:cstheme="minorHAnsi"/>
        </w:rPr>
        <w:t xml:space="preserve">more </w:t>
      </w:r>
      <w:r w:rsidRPr="00A966F8">
        <w:rPr>
          <w:rFonts w:cstheme="minorHAnsi"/>
        </w:rPr>
        <w:t>calculated</w:t>
      </w:r>
      <w:r w:rsidR="003F26EC">
        <w:rPr>
          <w:rFonts w:cstheme="minorHAnsi"/>
        </w:rPr>
        <w:t xml:space="preserve"> than it seems</w:t>
      </w:r>
      <w:r w:rsidRPr="00A966F8">
        <w:rPr>
          <w:rFonts w:cstheme="minorHAnsi"/>
        </w:rPr>
        <w:t xml:space="preserve">. </w:t>
      </w:r>
      <w:r w:rsidR="00C40934">
        <w:rPr>
          <w:rFonts w:cstheme="minorHAnsi"/>
        </w:rPr>
        <w:t xml:space="preserve">Sometimes the </w:t>
      </w:r>
      <w:r w:rsidR="006373F3">
        <w:rPr>
          <w:rFonts w:cstheme="minorHAnsi"/>
        </w:rPr>
        <w:t>myths and mi</w:t>
      </w:r>
      <w:r w:rsidR="0036312F">
        <w:rPr>
          <w:rFonts w:cstheme="minorHAnsi"/>
        </w:rPr>
        <w:t xml:space="preserve">sapprehensions that he hears among his students poke through the </w:t>
      </w:r>
      <w:r w:rsidR="00CD579E">
        <w:rPr>
          <w:rFonts w:cstheme="minorHAnsi"/>
        </w:rPr>
        <w:t>surface of the tex</w:t>
      </w:r>
      <w:r w:rsidR="009E6310">
        <w:rPr>
          <w:rFonts w:cstheme="minorHAnsi"/>
        </w:rPr>
        <w:t>t</w:t>
      </w:r>
      <w:r w:rsidR="00AC1C99">
        <w:rPr>
          <w:rFonts w:cstheme="minorHAnsi"/>
        </w:rPr>
        <w:t>, and one re</w:t>
      </w:r>
      <w:r w:rsidR="006362B4">
        <w:rPr>
          <w:rFonts w:cstheme="minorHAnsi"/>
        </w:rPr>
        <w:t>ali</w:t>
      </w:r>
      <w:r w:rsidR="00AC1C99">
        <w:rPr>
          <w:rFonts w:cstheme="minorHAnsi"/>
        </w:rPr>
        <w:t xml:space="preserve">zes that he is responding to them even </w:t>
      </w:r>
      <w:r w:rsidR="006362B4">
        <w:rPr>
          <w:rFonts w:cstheme="minorHAnsi"/>
        </w:rPr>
        <w:t>when</w:t>
      </w:r>
      <w:r w:rsidR="00AC1C99">
        <w:rPr>
          <w:rFonts w:cstheme="minorHAnsi"/>
        </w:rPr>
        <w:t xml:space="preserve"> he doesn’t quite say so</w:t>
      </w:r>
      <w:r w:rsidR="00CD579E">
        <w:rPr>
          <w:rFonts w:cstheme="minorHAnsi"/>
        </w:rPr>
        <w:t xml:space="preserve">. </w:t>
      </w:r>
      <w:r w:rsidR="00034779">
        <w:rPr>
          <w:rFonts w:cstheme="minorHAnsi"/>
        </w:rPr>
        <w:t xml:space="preserve">So </w:t>
      </w:r>
      <w:r w:rsidR="00CD579E">
        <w:rPr>
          <w:rFonts w:cstheme="minorHAnsi"/>
        </w:rPr>
        <w:t>i</w:t>
      </w:r>
      <w:r w:rsidRPr="00A966F8">
        <w:rPr>
          <w:rFonts w:cstheme="minorHAnsi"/>
        </w:rPr>
        <w:t>t’s preaching</w:t>
      </w:r>
      <w:r w:rsidR="00D04E07">
        <w:rPr>
          <w:rFonts w:cstheme="minorHAnsi"/>
        </w:rPr>
        <w:t>, i</w:t>
      </w:r>
      <w:r w:rsidRPr="00A966F8">
        <w:rPr>
          <w:rFonts w:cstheme="minorHAnsi"/>
        </w:rPr>
        <w:t>t’s rhetoric. But it’s a rhetorical presentation of something real, not a rhetorical attempt to persuade you of something that might not be true even though the orator is keen for you to accept it.</w:t>
      </w:r>
    </w:p>
    <w:p w14:paraId="7EF2B378" w14:textId="77777777" w:rsidR="006F76CB" w:rsidRPr="00A966F8" w:rsidRDefault="006F76CB" w:rsidP="006F76CB">
      <w:pPr>
        <w:rPr>
          <w:rFonts w:cstheme="minorHAnsi"/>
        </w:rPr>
      </w:pPr>
      <w:r w:rsidRPr="00A966F8">
        <w:rPr>
          <w:rFonts w:cstheme="minorHAnsi"/>
        </w:rPr>
        <w:t xml:space="preserve">In the services in which I join in worship, the people who preside give the impression that they really mean what they say, and thus their liturgical ministry is life-giving. It draws </w:t>
      </w:r>
      <w:r>
        <w:rPr>
          <w:rFonts w:cstheme="minorHAnsi"/>
        </w:rPr>
        <w:t xml:space="preserve">us </w:t>
      </w:r>
      <w:r w:rsidRPr="00A966F8">
        <w:rPr>
          <w:rFonts w:cstheme="minorHAnsi"/>
        </w:rPr>
        <w:t xml:space="preserve">into the presence of God. I like to believe that it does so by accident, or at least as a byproduct of the fact that the ministers are themselves truly relating to God and thus draw you in (but I am also aware that it is possible for a liturgist to be play-acting, and possibly still to be successful in facilitating people’s worship). But when it </w:t>
      </w:r>
      <w:r w:rsidRPr="00A966F8">
        <w:rPr>
          <w:rFonts w:cstheme="minorHAnsi"/>
        </w:rPr>
        <w:lastRenderedPageBreak/>
        <w:t>comes to the preaching, generally the</w:t>
      </w:r>
      <w:r>
        <w:rPr>
          <w:rFonts w:cstheme="minorHAnsi"/>
        </w:rPr>
        <w:t xml:space="preserve"> preachers</w:t>
      </w:r>
      <w:r w:rsidRPr="00A966F8">
        <w:rPr>
          <w:rFonts w:cstheme="minorHAnsi"/>
        </w:rPr>
        <w:t xml:space="preserve"> </w:t>
      </w:r>
      <w:r>
        <w:rPr>
          <w:rFonts w:cstheme="minorHAnsi"/>
        </w:rPr>
        <w:t xml:space="preserve">whom I hear </w:t>
      </w:r>
      <w:r w:rsidRPr="00A966F8">
        <w:rPr>
          <w:rFonts w:cstheme="minorHAnsi"/>
        </w:rPr>
        <w:t xml:space="preserve">don’t talk with the same reality, </w:t>
      </w:r>
      <w:r>
        <w:rPr>
          <w:rFonts w:cstheme="minorHAnsi"/>
        </w:rPr>
        <w:t>in the way that</w:t>
      </w:r>
      <w:r w:rsidRPr="00A966F8">
        <w:rPr>
          <w:rFonts w:cstheme="minorHAnsi"/>
        </w:rPr>
        <w:t xml:space="preserve"> Farrer does. </w:t>
      </w:r>
    </w:p>
    <w:p w14:paraId="0D39503D" w14:textId="77777777" w:rsidR="002C283B" w:rsidRDefault="002C283B" w:rsidP="002C283B">
      <w:pPr>
        <w:ind w:firstLine="0"/>
        <w:rPr>
          <w:rFonts w:cstheme="minorHAnsi"/>
          <w:szCs w:val="22"/>
          <w:lang w:bidi="ar-SA"/>
        </w:rPr>
      </w:pPr>
    </w:p>
    <w:p w14:paraId="6AC7F8F1" w14:textId="0436E530" w:rsidR="002C283B" w:rsidRDefault="002C283B" w:rsidP="002C283B">
      <w:pPr>
        <w:pStyle w:val="Quote"/>
      </w:pPr>
      <w:r w:rsidRPr="006E3AFB">
        <w:t>If you could pray when you set yourself to pray, then perhaps you would not need to pray</w:t>
      </w:r>
      <w:r w:rsidR="00D77A37">
        <w:t xml:space="preserve">. . . . </w:t>
      </w:r>
      <w:r w:rsidRPr="006E3AFB">
        <w:t>But you have got to pray</w:t>
      </w:r>
      <w:r>
        <w:t>—</w:t>
      </w:r>
      <w:r w:rsidRPr="006E3AFB">
        <w:t>you have got to pray yourself out of prayerlessness</w:t>
      </w:r>
      <w:r>
        <w:t xml:space="preserve"> </w:t>
      </w:r>
      <w:r w:rsidRPr="006E3AFB">
        <w:t>. . . .</w:t>
      </w:r>
      <w:r>
        <w:t xml:space="preserve"> Pr</w:t>
      </w:r>
      <w:r w:rsidRPr="006E3AFB">
        <w:t>ay in your insincerity until your prayers cease to be yours alone, until the sun of God's charity has warmed you into life, and turned your heart of stone to a heart of flesh. You do not believe in God. No, but neither do you disbelieve. Your belief and your disbelief are insincere alike. Pray your insincere prayer until he who is sincerity and truth itself overcomes you, until his rays prise open your eyes.</w:t>
      </w:r>
      <w:r>
        <w:t xml:space="preserve"> . . .</w:t>
      </w:r>
      <w:r w:rsidRPr="006E3AFB">
        <w:t xml:space="preserve"> Go out and walk in that light</w:t>
      </w:r>
      <w:r>
        <w:t>—</w:t>
      </w:r>
      <w:r w:rsidRPr="006E3AFB">
        <w:t>but the darkness will have you again, but you must pray again, be continually reborn.</w:t>
      </w:r>
      <w:r>
        <w:t xml:space="preserve"> (</w:t>
      </w:r>
      <w:r>
        <w:rPr>
          <w:i/>
        </w:rPr>
        <w:t>EM</w:t>
      </w:r>
      <w:r>
        <w:t xml:space="preserve"> 29).</w:t>
      </w:r>
    </w:p>
    <w:p w14:paraId="45F34FAC" w14:textId="77777777" w:rsidR="002C283B" w:rsidRDefault="002C283B" w:rsidP="00497E9D">
      <w:pPr>
        <w:rPr>
          <w:rFonts w:cstheme="minorHAnsi"/>
        </w:rPr>
      </w:pPr>
    </w:p>
    <w:p w14:paraId="4582780C" w14:textId="4EEE81FE" w:rsidR="00640685" w:rsidRDefault="00C3185B" w:rsidP="00640685">
      <w:pPr>
        <w:rPr>
          <w:szCs w:val="22"/>
          <w:shd w:val="clear" w:color="auto" w:fill="FFFFFF"/>
        </w:rPr>
      </w:pPr>
      <w:r w:rsidRPr="00A966F8">
        <w:rPr>
          <w:rFonts w:cstheme="minorHAnsi"/>
        </w:rPr>
        <w:t xml:space="preserve">A spiritual insight of our time, he comments, is </w:t>
      </w:r>
      <w:r w:rsidR="000F7A4C" w:rsidRPr="00A966F8">
        <w:rPr>
          <w:rFonts w:cstheme="minorHAnsi"/>
        </w:rPr>
        <w:t xml:space="preserve">a sense for the social function of religion. But a blind-spot, he goes on, is </w:t>
      </w:r>
      <w:r w:rsidR="00C93FE4" w:rsidRPr="00A966F8">
        <w:rPr>
          <w:rFonts w:cstheme="minorHAnsi"/>
        </w:rPr>
        <w:t>a lack of sense for the personal reality of God.</w:t>
      </w:r>
      <w:r w:rsidR="00550209" w:rsidRPr="00A966F8">
        <w:rPr>
          <w:rFonts w:cstheme="minorHAnsi"/>
        </w:rPr>
        <w:t xml:space="preserve"> And it is Jesus who embodies and provides the evidence of that personal reality</w:t>
      </w:r>
      <w:r w:rsidR="00DF3F95" w:rsidRPr="00A966F8">
        <w:rPr>
          <w:rFonts w:cstheme="minorHAnsi"/>
        </w:rPr>
        <w:t xml:space="preserve"> (</w:t>
      </w:r>
      <w:r w:rsidR="00DF3F95" w:rsidRPr="00A966F8">
        <w:rPr>
          <w:rFonts w:cstheme="minorHAnsi"/>
          <w:i/>
          <w:iCs/>
        </w:rPr>
        <w:t>CF</w:t>
      </w:r>
      <w:r w:rsidR="00DF3F95" w:rsidRPr="00A966F8">
        <w:rPr>
          <w:rFonts w:cstheme="minorHAnsi"/>
        </w:rPr>
        <w:t xml:space="preserve"> 87</w:t>
      </w:r>
      <w:r w:rsidR="00B81EBF">
        <w:rPr>
          <w:rFonts w:cstheme="minorHAnsi"/>
        </w:rPr>
        <w:t>–</w:t>
      </w:r>
      <w:r w:rsidR="00DF3F95" w:rsidRPr="00A966F8">
        <w:rPr>
          <w:rFonts w:cstheme="minorHAnsi"/>
        </w:rPr>
        <w:t>90).</w:t>
      </w:r>
      <w:r w:rsidR="00640685">
        <w:rPr>
          <w:rFonts w:cstheme="minorHAnsi"/>
        </w:rPr>
        <w:t xml:space="preserve"> </w:t>
      </w:r>
      <w:r w:rsidR="00640685">
        <w:rPr>
          <w:szCs w:val="22"/>
          <w:shd w:val="clear" w:color="auto" w:fill="FFFFFF"/>
        </w:rPr>
        <w:t>“Perhaps you are all set to hear a terrific sermon about</w:t>
      </w:r>
      <w:r w:rsidR="00A24CAF">
        <w:rPr>
          <w:szCs w:val="22"/>
          <w:shd w:val="clear" w:color="auto" w:fill="FFFFFF"/>
        </w:rPr>
        <w:t xml:space="preserve"> the s</w:t>
      </w:r>
      <w:r w:rsidR="00B55B05">
        <w:rPr>
          <w:szCs w:val="22"/>
          <w:shd w:val="clear" w:color="auto" w:fill="FFFFFF"/>
        </w:rPr>
        <w:t>t</w:t>
      </w:r>
      <w:r w:rsidR="00A24CAF">
        <w:rPr>
          <w:szCs w:val="22"/>
          <w:shd w:val="clear" w:color="auto" w:fill="FFFFFF"/>
        </w:rPr>
        <w:t>ate of</w:t>
      </w:r>
      <w:r w:rsidR="00640685">
        <w:rPr>
          <w:szCs w:val="22"/>
          <w:shd w:val="clear" w:color="auto" w:fill="FFFFFF"/>
        </w:rPr>
        <w:t xml:space="preserve"> world affairs</w:t>
      </w:r>
      <w:r w:rsidR="00C13229">
        <w:rPr>
          <w:szCs w:val="22"/>
          <w:shd w:val="clear" w:color="auto" w:fill="FFFFFF"/>
        </w:rPr>
        <w:t>,</w:t>
      </w:r>
      <w:r w:rsidR="00640685">
        <w:rPr>
          <w:szCs w:val="22"/>
          <w:shd w:val="clear" w:color="auto" w:fill="FFFFFF"/>
        </w:rPr>
        <w:t>” maybe associated with the possibility that “the end of all things should chance to be at hand</w:t>
      </w:r>
      <w:r w:rsidR="00C13229">
        <w:rPr>
          <w:szCs w:val="22"/>
          <w:shd w:val="clear" w:color="auto" w:fill="FFFFFF"/>
        </w:rPr>
        <w:t>.</w:t>
      </w:r>
      <w:r w:rsidR="00640685">
        <w:rPr>
          <w:szCs w:val="22"/>
          <w:shd w:val="clear" w:color="auto" w:fill="FFFFFF"/>
        </w:rPr>
        <w:t xml:space="preserve">” </w:t>
      </w:r>
      <w:r w:rsidR="00C13229">
        <w:rPr>
          <w:szCs w:val="22"/>
          <w:shd w:val="clear" w:color="auto" w:fill="FFFFFF"/>
        </w:rPr>
        <w:t>B</w:t>
      </w:r>
      <w:r w:rsidR="00640685">
        <w:rPr>
          <w:szCs w:val="22"/>
          <w:shd w:val="clear" w:color="auto" w:fill="FFFFFF"/>
        </w:rPr>
        <w:t>ut if it is, “there is all the more reason, while we have time, to get acquainted with the God who made us” (</w:t>
      </w:r>
      <w:r w:rsidR="00640685" w:rsidRPr="00744716">
        <w:rPr>
          <w:i/>
          <w:iCs/>
          <w:szCs w:val="22"/>
          <w:shd w:val="clear" w:color="auto" w:fill="FFFFFF"/>
        </w:rPr>
        <w:t>BM</w:t>
      </w:r>
      <w:r w:rsidR="00640685">
        <w:rPr>
          <w:szCs w:val="22"/>
          <w:shd w:val="clear" w:color="auto" w:fill="FFFFFF"/>
        </w:rPr>
        <w:t xml:space="preserve"> 1</w:t>
      </w:r>
      <w:r w:rsidR="002121DE">
        <w:rPr>
          <w:szCs w:val="22"/>
          <w:shd w:val="clear" w:color="auto" w:fill="FFFFFF"/>
        </w:rPr>
        <w:t xml:space="preserve">; </w:t>
      </w:r>
      <w:r w:rsidR="002121DE">
        <w:rPr>
          <w:i/>
          <w:iCs/>
          <w:szCs w:val="22"/>
          <w:shd w:val="clear" w:color="auto" w:fill="FFFFFF"/>
        </w:rPr>
        <w:t xml:space="preserve">ES </w:t>
      </w:r>
      <w:r w:rsidR="002121DE">
        <w:rPr>
          <w:szCs w:val="22"/>
          <w:shd w:val="clear" w:color="auto" w:fill="FFFFFF"/>
        </w:rPr>
        <w:t>93</w:t>
      </w:r>
      <w:r w:rsidR="00640685">
        <w:rPr>
          <w:szCs w:val="22"/>
          <w:shd w:val="clear" w:color="auto" w:fill="FFFFFF"/>
        </w:rPr>
        <w:t>).</w:t>
      </w:r>
    </w:p>
    <w:p w14:paraId="05FBF036" w14:textId="77777777" w:rsidR="001345A0" w:rsidRPr="00A966F8" w:rsidRDefault="001345A0" w:rsidP="001345A0">
      <w:pPr>
        <w:rPr>
          <w:rFonts w:cstheme="minorHAnsi"/>
          <w:szCs w:val="22"/>
          <w:lang w:bidi="ar-SA"/>
        </w:rPr>
      </w:pPr>
    </w:p>
    <w:p w14:paraId="21D1F1B8" w14:textId="260601A3" w:rsidR="001345A0" w:rsidRPr="00E6302E" w:rsidRDefault="001345A0" w:rsidP="00E6302E">
      <w:pPr>
        <w:pStyle w:val="Quote"/>
      </w:pPr>
      <w:r w:rsidRPr="00E6302E">
        <w:rPr>
          <w:rStyle w:val="Emphasis"/>
          <w:i w:val="0"/>
        </w:rPr>
        <w:t>You know what is the special mercy</w:t>
      </w:r>
      <w:r w:rsidRPr="00E6302E">
        <w:t> of Christ to us in the sacraments. It is, that he just puts himself there. He does not make it depend on anything special in us who receive , certainly not in anything special in the bread and the wine ; nor in anything special about the priest.</w:t>
      </w:r>
      <w:r w:rsidR="0094357F" w:rsidRPr="00E6302E">
        <w:t xml:space="preserve"> . . . T</w:t>
      </w:r>
      <w:r w:rsidRPr="00E6302E">
        <w:t>he supreme mercy of God</w:t>
      </w:r>
      <w:r w:rsidR="0094357F" w:rsidRPr="00E6302E">
        <w:t xml:space="preserve"> [is]</w:t>
      </w:r>
      <w:r w:rsidRPr="00E6302E">
        <w:t xml:space="preserve"> that he does not wait for our dignity or our perfection, but just puts himself there in our midst.</w:t>
      </w:r>
      <w:r w:rsidR="00897625" w:rsidRPr="00E6302E">
        <w:t xml:space="preserve"> . . .</w:t>
      </w:r>
      <w:r w:rsidRPr="00E6302E">
        <w:t xml:space="preserve"> He who gave himself to us first as an infant, crying in a cot, he who was hung up naked on the wood, does not stand on his own dignity. If Jesus is willing to be in us, and to let us show him to the world, it’s a small thing that we should endure being fools for Christ’s sake, and be shown up by the part we have to play. We must put up with such humiliation of ourselves, or better still, forget ourselves altogether. For God is here: let us adore him</w:t>
      </w:r>
      <w:r w:rsidR="00897625" w:rsidRPr="00E6302E">
        <w:t>.</w:t>
      </w:r>
      <w:r w:rsidRPr="00E6302E">
        <w:t xml:space="preserve"> </w:t>
      </w:r>
      <w:r w:rsidR="00C029A4" w:rsidRPr="00E6302E">
        <w:t>(</w:t>
      </w:r>
      <w:r w:rsidRPr="00E6302E">
        <w:rPr>
          <w:i/>
        </w:rPr>
        <w:t>CF</w:t>
      </w:r>
      <w:r w:rsidRPr="00E6302E">
        <w:t xml:space="preserve"> </w:t>
      </w:r>
      <w:r w:rsidR="00897625" w:rsidRPr="00E6302E">
        <w:t xml:space="preserve">109, </w:t>
      </w:r>
      <w:r w:rsidRPr="00E6302E">
        <w:t>111</w:t>
      </w:r>
      <w:r w:rsidR="00C62A6B">
        <w:t xml:space="preserve">; </w:t>
      </w:r>
      <w:r w:rsidR="00C62A6B">
        <w:rPr>
          <w:i/>
          <w:iCs w:val="0"/>
        </w:rPr>
        <w:t>ES</w:t>
      </w:r>
      <w:r w:rsidR="00C62A6B">
        <w:t xml:space="preserve"> 102, 103</w:t>
      </w:r>
      <w:r w:rsidR="00B81EBF">
        <w:t>–</w:t>
      </w:r>
      <w:r w:rsidR="00C62A6B">
        <w:t>4</w:t>
      </w:r>
      <w:r w:rsidR="00C029A4" w:rsidRPr="00E6302E">
        <w:t>)</w:t>
      </w:r>
      <w:r w:rsidRPr="00E6302E">
        <w:t>.</w:t>
      </w:r>
    </w:p>
    <w:p w14:paraId="0E32D618" w14:textId="38829682" w:rsidR="001345A0" w:rsidRDefault="001345A0" w:rsidP="001345A0">
      <w:pPr>
        <w:rPr>
          <w:rFonts w:cstheme="minorHAnsi"/>
          <w:szCs w:val="22"/>
          <w:lang w:bidi="ar-SA"/>
        </w:rPr>
      </w:pPr>
    </w:p>
    <w:p w14:paraId="75C7E041" w14:textId="124563A9" w:rsidR="006E204B" w:rsidRDefault="009D2466" w:rsidP="001345A0">
      <w:pPr>
        <w:rPr>
          <w:rFonts w:cstheme="minorHAnsi"/>
          <w:szCs w:val="22"/>
          <w:lang w:bidi="ar-SA"/>
        </w:rPr>
      </w:pPr>
      <w:r>
        <w:rPr>
          <w:rFonts w:cstheme="minorHAnsi"/>
          <w:szCs w:val="22"/>
          <w:lang w:bidi="ar-SA"/>
        </w:rPr>
        <w:t>In lockdown online Eucharist</w:t>
      </w:r>
      <w:r w:rsidR="008F3CB8">
        <w:rPr>
          <w:rFonts w:cstheme="minorHAnsi"/>
          <w:szCs w:val="22"/>
          <w:lang w:bidi="ar-SA"/>
        </w:rPr>
        <w:t>s</w:t>
      </w:r>
      <w:r>
        <w:rPr>
          <w:rFonts w:cstheme="minorHAnsi"/>
          <w:szCs w:val="22"/>
          <w:lang w:bidi="ar-SA"/>
        </w:rPr>
        <w:t>,</w:t>
      </w:r>
      <w:r w:rsidR="00602ADF">
        <w:rPr>
          <w:rFonts w:cstheme="minorHAnsi"/>
          <w:szCs w:val="22"/>
          <w:lang w:bidi="ar-SA"/>
        </w:rPr>
        <w:t xml:space="preserve"> </w:t>
      </w:r>
      <w:r w:rsidR="008F3CB8">
        <w:rPr>
          <w:rFonts w:cstheme="minorHAnsi"/>
          <w:szCs w:val="22"/>
          <w:lang w:bidi="ar-SA"/>
        </w:rPr>
        <w:t>some churches encourage people to</w:t>
      </w:r>
      <w:r w:rsidR="00602ADF">
        <w:rPr>
          <w:rFonts w:cstheme="minorHAnsi"/>
          <w:szCs w:val="22"/>
          <w:lang w:bidi="ar-SA"/>
        </w:rPr>
        <w:t xml:space="preserve"> pray</w:t>
      </w:r>
      <w:r w:rsidR="008F3CB8">
        <w:rPr>
          <w:rFonts w:cstheme="minorHAnsi"/>
          <w:szCs w:val="22"/>
          <w:lang w:bidi="ar-SA"/>
        </w:rPr>
        <w:t xml:space="preserve"> the prayer of </w:t>
      </w:r>
      <w:r w:rsidR="006E204B">
        <w:rPr>
          <w:rFonts w:cstheme="minorHAnsi"/>
          <w:szCs w:val="22"/>
          <w:lang w:bidi="ar-SA"/>
        </w:rPr>
        <w:t>Alp</w:t>
      </w:r>
      <w:r w:rsidR="00061D45">
        <w:rPr>
          <w:rFonts w:cstheme="minorHAnsi"/>
          <w:szCs w:val="22"/>
          <w:lang w:bidi="ar-SA"/>
        </w:rPr>
        <w:t>ho</w:t>
      </w:r>
      <w:r w:rsidR="006E204B">
        <w:rPr>
          <w:rFonts w:cstheme="minorHAnsi"/>
          <w:szCs w:val="22"/>
          <w:lang w:bidi="ar-SA"/>
        </w:rPr>
        <w:t>nsus Ligori</w:t>
      </w:r>
      <w:r w:rsidR="000856E3">
        <w:rPr>
          <w:rFonts w:cstheme="minorHAnsi"/>
          <w:szCs w:val="22"/>
          <w:lang w:bidi="ar-SA"/>
        </w:rPr>
        <w:t>:</w:t>
      </w:r>
    </w:p>
    <w:p w14:paraId="205E8EBC" w14:textId="669682BC" w:rsidR="005121BB" w:rsidRDefault="005121BB" w:rsidP="001345A0">
      <w:pPr>
        <w:rPr>
          <w:rFonts w:cstheme="minorHAnsi"/>
          <w:szCs w:val="22"/>
          <w:lang w:bidi="ar-SA"/>
        </w:rPr>
      </w:pPr>
    </w:p>
    <w:p w14:paraId="3722483B" w14:textId="34280632" w:rsidR="005121BB" w:rsidRDefault="005121BB" w:rsidP="00E6302E">
      <w:pPr>
        <w:pStyle w:val="Quote"/>
        <w:rPr>
          <w:lang w:bidi="ar-SA"/>
        </w:rPr>
      </w:pPr>
      <w:r>
        <w:rPr>
          <w:lang w:bidi="ar-SA"/>
        </w:rPr>
        <w:t>My Jesus</w:t>
      </w:r>
      <w:r w:rsidR="003D7930">
        <w:rPr>
          <w:lang w:bidi="ar-SA"/>
        </w:rPr>
        <w:t>,</w:t>
      </w:r>
      <w:r>
        <w:rPr>
          <w:lang w:bidi="ar-SA"/>
        </w:rPr>
        <w:t xml:space="preserve"> I believe that you are </w:t>
      </w:r>
      <w:r w:rsidR="003D7930">
        <w:rPr>
          <w:lang w:bidi="ar-SA"/>
        </w:rPr>
        <w:t>present in the Blessed Sacrament. I love you above all things</w:t>
      </w:r>
      <w:r w:rsidR="00C61117">
        <w:rPr>
          <w:lang w:bidi="ar-SA"/>
        </w:rPr>
        <w:t xml:space="preserve"> and I desire to receive you in my soul. Since I cannot now receive you</w:t>
      </w:r>
      <w:r w:rsidR="00E80257">
        <w:rPr>
          <w:lang w:bidi="ar-SA"/>
        </w:rPr>
        <w:t xml:space="preserve"> sacramentally, come at least spiritually into my heart. As though you </w:t>
      </w:r>
      <w:r w:rsidR="00105B9F">
        <w:rPr>
          <w:lang w:bidi="ar-SA"/>
        </w:rPr>
        <w:t>w</w:t>
      </w:r>
      <w:r w:rsidR="00E80257">
        <w:rPr>
          <w:lang w:bidi="ar-SA"/>
        </w:rPr>
        <w:t>ere already there, I embrace you and unite</w:t>
      </w:r>
      <w:r w:rsidR="00FC7B94">
        <w:rPr>
          <w:lang w:bidi="ar-SA"/>
        </w:rPr>
        <w:t xml:space="preserve"> myself wholly to you. Permit me never to be separated from you.</w:t>
      </w:r>
    </w:p>
    <w:p w14:paraId="207C5380" w14:textId="5C9C07DA" w:rsidR="00602ADF" w:rsidRDefault="00602ADF" w:rsidP="001345A0">
      <w:pPr>
        <w:rPr>
          <w:rFonts w:cstheme="minorHAnsi"/>
          <w:szCs w:val="22"/>
          <w:lang w:bidi="ar-SA"/>
        </w:rPr>
      </w:pPr>
    </w:p>
    <w:p w14:paraId="03A9C5DE" w14:textId="5B3C6201" w:rsidR="00E83784" w:rsidRPr="00281554" w:rsidRDefault="00602ADF" w:rsidP="00656323">
      <w:pPr>
        <w:ind w:firstLine="0"/>
        <w:rPr>
          <w:rFonts w:ascii="Calibri" w:hAnsi="Calibri" w:cs="Calibri"/>
        </w:rPr>
      </w:pPr>
      <w:r>
        <w:rPr>
          <w:rFonts w:cstheme="minorHAnsi"/>
          <w:szCs w:val="22"/>
          <w:lang w:bidi="ar-SA"/>
        </w:rPr>
        <w:t>Or as the hymn puts it,</w:t>
      </w:r>
      <w:r w:rsidR="00182BE8">
        <w:rPr>
          <w:rFonts w:cstheme="minorHAnsi"/>
          <w:szCs w:val="22"/>
          <w:lang w:bidi="ar-SA"/>
        </w:rPr>
        <w:t xml:space="preserve"> </w:t>
      </w:r>
      <w:r w:rsidR="00803DAE">
        <w:rPr>
          <w:rFonts w:cstheme="minorHAnsi"/>
          <w:szCs w:val="22"/>
          <w:lang w:bidi="ar-SA"/>
        </w:rPr>
        <w:t>“</w:t>
      </w:r>
      <w:r>
        <w:rPr>
          <w:rFonts w:cstheme="minorHAnsi"/>
          <w:szCs w:val="22"/>
          <w:lang w:bidi="ar-SA"/>
        </w:rPr>
        <w:t>Come into my heart, Lord Jesus, there is room in my heart for thee.</w:t>
      </w:r>
      <w:r w:rsidR="00803DAE">
        <w:rPr>
          <w:rFonts w:cstheme="minorHAnsi"/>
          <w:szCs w:val="22"/>
          <w:lang w:bidi="ar-SA"/>
        </w:rPr>
        <w:t xml:space="preserve">” </w:t>
      </w:r>
      <w:r w:rsidR="004167E9">
        <w:rPr>
          <w:rFonts w:cstheme="minorHAnsi"/>
          <w:szCs w:val="22"/>
          <w:lang w:bidi="ar-SA"/>
        </w:rPr>
        <w:t xml:space="preserve">I say </w:t>
      </w:r>
      <w:r w:rsidR="00803DAE">
        <w:rPr>
          <w:rFonts w:cstheme="minorHAnsi"/>
          <w:szCs w:val="22"/>
          <w:lang w:bidi="ar-SA"/>
        </w:rPr>
        <w:t xml:space="preserve">and sing </w:t>
      </w:r>
      <w:r w:rsidR="004167E9">
        <w:rPr>
          <w:rFonts w:cstheme="minorHAnsi"/>
          <w:szCs w:val="22"/>
          <w:lang w:bidi="ar-SA"/>
        </w:rPr>
        <w:t>those words, but I don’t know quite what to mean by them.</w:t>
      </w:r>
      <w:r w:rsidR="003746FD">
        <w:rPr>
          <w:rFonts w:cstheme="minorHAnsi"/>
          <w:szCs w:val="22"/>
          <w:lang w:bidi="ar-SA"/>
        </w:rPr>
        <w:t xml:space="preserve"> </w:t>
      </w:r>
      <w:r w:rsidR="00833EB1">
        <w:rPr>
          <w:rFonts w:cstheme="minorHAnsi"/>
          <w:szCs w:val="22"/>
          <w:lang w:bidi="ar-SA"/>
        </w:rPr>
        <w:t>I</w:t>
      </w:r>
      <w:r w:rsidR="002C465C">
        <w:rPr>
          <w:rFonts w:cstheme="minorHAnsi"/>
          <w:szCs w:val="22"/>
          <w:lang w:bidi="ar-SA"/>
        </w:rPr>
        <w:t>n prayer I</w:t>
      </w:r>
      <w:r w:rsidR="00833EB1">
        <w:rPr>
          <w:rFonts w:cstheme="minorHAnsi"/>
          <w:szCs w:val="22"/>
          <w:lang w:bidi="ar-SA"/>
        </w:rPr>
        <w:t xml:space="preserve"> </w:t>
      </w:r>
      <w:r w:rsidR="003E4DF3">
        <w:rPr>
          <w:rFonts w:cstheme="minorHAnsi"/>
          <w:szCs w:val="22"/>
          <w:lang w:bidi="ar-SA"/>
        </w:rPr>
        <w:t xml:space="preserve">like </w:t>
      </w:r>
      <w:r w:rsidR="00833EB1">
        <w:rPr>
          <w:rFonts w:cstheme="minorHAnsi"/>
          <w:szCs w:val="22"/>
          <w:lang w:bidi="ar-SA"/>
        </w:rPr>
        <w:t>rather</w:t>
      </w:r>
      <w:r w:rsidR="002C465C">
        <w:rPr>
          <w:rFonts w:cstheme="minorHAnsi"/>
          <w:szCs w:val="22"/>
          <w:lang w:bidi="ar-SA"/>
        </w:rPr>
        <w:t xml:space="preserve"> to picture Jesus sitting on the sofa across from me</w:t>
      </w:r>
      <w:r w:rsidR="00F16437">
        <w:rPr>
          <w:rFonts w:cstheme="minorHAnsi"/>
          <w:szCs w:val="22"/>
          <w:lang w:bidi="ar-SA"/>
        </w:rPr>
        <w:t>.</w:t>
      </w:r>
      <w:r w:rsidR="00B20BB6">
        <w:rPr>
          <w:rFonts w:cstheme="minorHAnsi"/>
          <w:szCs w:val="22"/>
          <w:lang w:bidi="ar-SA"/>
        </w:rPr>
        <w:t xml:space="preserve"> </w:t>
      </w:r>
      <w:r w:rsidR="00F16437">
        <w:rPr>
          <w:rFonts w:cstheme="minorHAnsi"/>
          <w:szCs w:val="22"/>
          <w:lang w:bidi="ar-SA"/>
        </w:rPr>
        <w:t>And when I think of death and resurrection, I think of Jesus ho</w:t>
      </w:r>
      <w:r w:rsidR="009144E8">
        <w:rPr>
          <w:rFonts w:cstheme="minorHAnsi"/>
          <w:szCs w:val="22"/>
          <w:lang w:bidi="ar-SA"/>
        </w:rPr>
        <w:t>lding my hand and walking with me and walking me into the new Jerusalem.</w:t>
      </w:r>
      <w:r w:rsidR="00B20BB6">
        <w:rPr>
          <w:rFonts w:cstheme="minorHAnsi"/>
          <w:szCs w:val="22"/>
          <w:lang w:bidi="ar-SA"/>
        </w:rPr>
        <w:t xml:space="preserve"> </w:t>
      </w:r>
      <w:r w:rsidR="000954E8">
        <w:rPr>
          <w:rFonts w:cstheme="minorHAnsi"/>
          <w:szCs w:val="22"/>
          <w:lang w:bidi="ar-SA"/>
        </w:rPr>
        <w:t>Now I wouldn’t be surprised if Farrer w</w:t>
      </w:r>
      <w:r w:rsidR="0044484B">
        <w:rPr>
          <w:rFonts w:cstheme="minorHAnsi"/>
          <w:szCs w:val="22"/>
          <w:lang w:bidi="ar-SA"/>
        </w:rPr>
        <w:t>ould be</w:t>
      </w:r>
      <w:r w:rsidR="000954E8">
        <w:rPr>
          <w:rFonts w:cstheme="minorHAnsi"/>
          <w:szCs w:val="22"/>
          <w:lang w:bidi="ar-SA"/>
        </w:rPr>
        <w:t xml:space="preserve"> happy with those words</w:t>
      </w:r>
      <w:r w:rsidR="00612A2D">
        <w:rPr>
          <w:rFonts w:cstheme="minorHAnsi"/>
          <w:szCs w:val="22"/>
          <w:lang w:bidi="ar-SA"/>
        </w:rPr>
        <w:t xml:space="preserve"> of Alphonsus</w:t>
      </w:r>
      <w:r w:rsidR="00ED4702">
        <w:rPr>
          <w:rFonts w:cstheme="minorHAnsi"/>
          <w:szCs w:val="22"/>
          <w:lang w:bidi="ar-SA"/>
        </w:rPr>
        <w:t>. H</w:t>
      </w:r>
      <w:r w:rsidR="000954E8">
        <w:rPr>
          <w:rFonts w:cstheme="minorHAnsi"/>
          <w:szCs w:val="22"/>
          <w:lang w:bidi="ar-SA"/>
        </w:rPr>
        <w:t xml:space="preserve">e </w:t>
      </w:r>
      <w:r w:rsidR="00357241">
        <w:rPr>
          <w:rFonts w:cstheme="minorHAnsi"/>
          <w:szCs w:val="22"/>
          <w:lang w:bidi="ar-SA"/>
        </w:rPr>
        <w:t xml:space="preserve">does </w:t>
      </w:r>
      <w:r w:rsidR="000954E8">
        <w:rPr>
          <w:rFonts w:cstheme="minorHAnsi"/>
          <w:szCs w:val="22"/>
          <w:lang w:bidi="ar-SA"/>
        </w:rPr>
        <w:t xml:space="preserve">speak about the </w:t>
      </w:r>
      <w:r w:rsidR="000B633D">
        <w:rPr>
          <w:rFonts w:cstheme="minorHAnsi"/>
          <w:szCs w:val="22"/>
          <w:lang w:bidi="ar-SA"/>
        </w:rPr>
        <w:t>reality of the</w:t>
      </w:r>
      <w:r w:rsidR="002C7335">
        <w:rPr>
          <w:rFonts w:cstheme="minorHAnsi"/>
          <w:szCs w:val="22"/>
          <w:lang w:bidi="ar-SA"/>
        </w:rPr>
        <w:t xml:space="preserve"> implications of God’s “self-humanisation</w:t>
      </w:r>
      <w:r w:rsidR="003963EA">
        <w:rPr>
          <w:rFonts w:cstheme="minorHAnsi"/>
          <w:szCs w:val="22"/>
          <w:lang w:bidi="ar-SA"/>
        </w:rPr>
        <w:t>,” of God’s having intercourse with us as friend with friend</w:t>
      </w:r>
      <w:r w:rsidR="000B633D">
        <w:rPr>
          <w:rFonts w:cstheme="minorHAnsi"/>
          <w:szCs w:val="22"/>
          <w:lang w:bidi="ar-SA"/>
        </w:rPr>
        <w:t xml:space="preserve"> </w:t>
      </w:r>
      <w:r w:rsidR="00524611">
        <w:rPr>
          <w:rFonts w:cstheme="minorHAnsi"/>
          <w:szCs w:val="22"/>
          <w:lang w:bidi="ar-SA"/>
        </w:rPr>
        <w:t>(</w:t>
      </w:r>
      <w:r w:rsidR="00524611">
        <w:rPr>
          <w:rFonts w:cstheme="minorHAnsi"/>
          <w:i/>
          <w:iCs/>
          <w:szCs w:val="22"/>
          <w:lang w:bidi="ar-SA"/>
        </w:rPr>
        <w:t>CF</w:t>
      </w:r>
      <w:r w:rsidR="00524611">
        <w:rPr>
          <w:rFonts w:cstheme="minorHAnsi"/>
          <w:szCs w:val="22"/>
          <w:lang w:bidi="ar-SA"/>
        </w:rPr>
        <w:t>, 89).</w:t>
      </w:r>
      <w:r w:rsidR="000B633D">
        <w:rPr>
          <w:rFonts w:cstheme="minorHAnsi"/>
          <w:szCs w:val="22"/>
          <w:lang w:bidi="ar-SA"/>
        </w:rPr>
        <w:t xml:space="preserve"> </w:t>
      </w:r>
      <w:r w:rsidR="00617F6A">
        <w:rPr>
          <w:rFonts w:cstheme="minorHAnsi"/>
        </w:rPr>
        <w:t>And w</w:t>
      </w:r>
      <w:r w:rsidR="00281554" w:rsidRPr="00A966F8">
        <w:rPr>
          <w:rFonts w:cstheme="minorHAnsi"/>
        </w:rPr>
        <w:t xml:space="preserve">hen he wants to remind people of the reality of God as a person, he reaches back for the </w:t>
      </w:r>
      <w:r w:rsidR="00281554" w:rsidRPr="00A966F8">
        <w:rPr>
          <w:rFonts w:cstheme="minorHAnsi"/>
        </w:rPr>
        <w:lastRenderedPageBreak/>
        <w:t xml:space="preserve">story of God visiting Abraham </w:t>
      </w:r>
      <w:r w:rsidR="00281554" w:rsidRPr="00FE0690">
        <w:rPr>
          <w:rFonts w:ascii="Calibri" w:hAnsi="Calibri" w:cs="Calibri"/>
        </w:rPr>
        <w:t>under the guise of a mysterious stranger. “In dealing humanly with his human creatures, the creator moulds himself in mercy on the creaturely form and becomes as that which he has made” (</w:t>
      </w:r>
      <w:r w:rsidR="00281554" w:rsidRPr="00311A35">
        <w:rPr>
          <w:rFonts w:ascii="Calibri" w:hAnsi="Calibri" w:cs="Calibri"/>
          <w:i/>
          <w:iCs/>
        </w:rPr>
        <w:t>CF</w:t>
      </w:r>
      <w:r w:rsidR="00281554" w:rsidRPr="00FE0690">
        <w:rPr>
          <w:rFonts w:ascii="Calibri" w:hAnsi="Calibri" w:cs="Calibri"/>
        </w:rPr>
        <w:t xml:space="preserve"> 88</w:t>
      </w:r>
      <w:r w:rsidR="00B81EBF">
        <w:rPr>
          <w:rFonts w:ascii="Calibri" w:hAnsi="Calibri" w:cs="Calibri"/>
        </w:rPr>
        <w:t>–</w:t>
      </w:r>
      <w:r w:rsidR="00281554" w:rsidRPr="00FE0690">
        <w:rPr>
          <w:rFonts w:ascii="Calibri" w:hAnsi="Calibri" w:cs="Calibri"/>
        </w:rPr>
        <w:t>89; but I confess I am not sure about the transitions in these sentences as he speaks of similarities and differences between Genesis, the first Christians, and contemporary Christians</w:t>
      </w:r>
      <w:r w:rsidR="00281554">
        <w:rPr>
          <w:rFonts w:ascii="Calibri" w:hAnsi="Calibri" w:cs="Calibri"/>
        </w:rPr>
        <w:t>)</w:t>
      </w:r>
      <w:r w:rsidR="00281554" w:rsidRPr="00FE0690">
        <w:rPr>
          <w:rFonts w:ascii="Calibri" w:hAnsi="Calibri" w:cs="Calibri"/>
        </w:rPr>
        <w:t>.</w:t>
      </w:r>
      <w:r w:rsidR="00281554">
        <w:rPr>
          <w:rFonts w:ascii="Calibri" w:hAnsi="Calibri" w:cs="Calibri"/>
        </w:rPr>
        <w:t xml:space="preserve"> </w:t>
      </w:r>
      <w:r w:rsidR="00ED4702">
        <w:rPr>
          <w:rFonts w:cstheme="minorHAnsi"/>
          <w:szCs w:val="22"/>
          <w:lang w:bidi="ar-SA"/>
        </w:rPr>
        <w:t xml:space="preserve">But like Paul, he also </w:t>
      </w:r>
      <w:r w:rsidR="00122A56">
        <w:rPr>
          <w:rFonts w:cstheme="minorHAnsi"/>
          <w:szCs w:val="22"/>
          <w:lang w:bidi="ar-SA"/>
        </w:rPr>
        <w:t xml:space="preserve">likes to emphasize that God is in us and </w:t>
      </w:r>
      <w:r w:rsidR="00BC0447">
        <w:rPr>
          <w:rFonts w:cstheme="minorHAnsi"/>
          <w:szCs w:val="22"/>
          <w:lang w:bidi="ar-SA"/>
        </w:rPr>
        <w:t xml:space="preserve">is </w:t>
      </w:r>
      <w:r w:rsidR="00122A56">
        <w:rPr>
          <w:rFonts w:cstheme="minorHAnsi"/>
          <w:szCs w:val="22"/>
          <w:lang w:bidi="ar-SA"/>
        </w:rPr>
        <w:t xml:space="preserve">not just </w:t>
      </w:r>
      <w:r w:rsidR="00026085">
        <w:rPr>
          <w:rFonts w:cstheme="minorHAnsi"/>
          <w:szCs w:val="22"/>
          <w:lang w:bidi="ar-SA"/>
        </w:rPr>
        <w:t>someone other than us</w:t>
      </w:r>
      <w:r w:rsidR="00882DCB">
        <w:rPr>
          <w:rFonts w:cstheme="minorHAnsi"/>
          <w:szCs w:val="22"/>
          <w:lang w:bidi="ar-SA"/>
        </w:rPr>
        <w:t xml:space="preserve"> (</w:t>
      </w:r>
      <w:r w:rsidR="00882DCB" w:rsidRPr="00882DCB">
        <w:rPr>
          <w:rFonts w:cstheme="minorHAnsi"/>
          <w:i/>
          <w:iCs/>
          <w:szCs w:val="22"/>
          <w:lang w:bidi="ar-SA"/>
        </w:rPr>
        <w:t>B</w:t>
      </w:r>
      <w:r w:rsidR="00A3692C">
        <w:rPr>
          <w:rFonts w:cstheme="minorHAnsi"/>
          <w:i/>
          <w:iCs/>
          <w:szCs w:val="22"/>
          <w:lang w:bidi="ar-SA"/>
        </w:rPr>
        <w:t>M</w:t>
      </w:r>
      <w:r w:rsidR="00882DCB">
        <w:rPr>
          <w:rFonts w:cstheme="minorHAnsi"/>
          <w:szCs w:val="22"/>
          <w:lang w:bidi="ar-SA"/>
        </w:rPr>
        <w:t>, 3)</w:t>
      </w:r>
      <w:r w:rsidR="00281554">
        <w:rPr>
          <w:rFonts w:cstheme="minorHAnsi"/>
          <w:szCs w:val="22"/>
          <w:lang w:bidi="ar-SA"/>
        </w:rPr>
        <w:t>.</w:t>
      </w:r>
    </w:p>
    <w:p w14:paraId="68789239" w14:textId="756A75DD" w:rsidR="00446C26" w:rsidRPr="00A966F8" w:rsidRDefault="00446C26" w:rsidP="00446C26">
      <w:pPr>
        <w:pStyle w:val="Heading2"/>
        <w:rPr>
          <w:rFonts w:asciiTheme="minorHAnsi" w:hAnsiTheme="minorHAnsi" w:cstheme="minorHAnsi"/>
        </w:rPr>
      </w:pPr>
      <w:r w:rsidRPr="00A966F8">
        <w:rPr>
          <w:rFonts w:asciiTheme="minorHAnsi" w:hAnsiTheme="minorHAnsi" w:cstheme="minorHAnsi"/>
        </w:rPr>
        <w:t>Thinker</w:t>
      </w:r>
      <w:r w:rsidR="00CD7014">
        <w:rPr>
          <w:rFonts w:asciiTheme="minorHAnsi" w:hAnsiTheme="minorHAnsi" w:cstheme="minorHAnsi"/>
        </w:rPr>
        <w:t>,</w:t>
      </w:r>
      <w:r w:rsidRPr="00A966F8">
        <w:rPr>
          <w:rFonts w:asciiTheme="minorHAnsi" w:hAnsiTheme="minorHAnsi" w:cstheme="minorHAnsi"/>
        </w:rPr>
        <w:t xml:space="preserve"> </w:t>
      </w:r>
      <w:r w:rsidR="007D6160">
        <w:rPr>
          <w:rFonts w:asciiTheme="minorHAnsi" w:hAnsiTheme="minorHAnsi" w:cstheme="minorHAnsi"/>
        </w:rPr>
        <w:t>Disciple</w:t>
      </w:r>
      <w:r w:rsidR="00D94DC0">
        <w:rPr>
          <w:rFonts w:asciiTheme="minorHAnsi" w:hAnsiTheme="minorHAnsi" w:cstheme="minorHAnsi"/>
        </w:rPr>
        <w:t>, Poet</w:t>
      </w:r>
    </w:p>
    <w:p w14:paraId="0A0C7CF7" w14:textId="4EB32900" w:rsidR="00AB6286" w:rsidRDefault="00C5187E" w:rsidP="00446C26">
      <w:pPr>
        <w:rPr>
          <w:rFonts w:cstheme="minorHAnsi"/>
        </w:rPr>
      </w:pPr>
      <w:r>
        <w:rPr>
          <w:rFonts w:cstheme="minorHAnsi"/>
        </w:rPr>
        <w:t>S</w:t>
      </w:r>
      <w:r w:rsidR="00FC4A1D">
        <w:rPr>
          <w:rFonts w:cstheme="minorHAnsi"/>
        </w:rPr>
        <w:t>tudent</w:t>
      </w:r>
      <w:r>
        <w:rPr>
          <w:rFonts w:cstheme="minorHAnsi"/>
        </w:rPr>
        <w:t>s</w:t>
      </w:r>
      <w:r w:rsidR="00FC4A1D">
        <w:rPr>
          <w:rFonts w:cstheme="minorHAnsi"/>
        </w:rPr>
        <w:t xml:space="preserve"> sometimes </w:t>
      </w:r>
      <w:r w:rsidR="0072147C">
        <w:rPr>
          <w:rFonts w:cstheme="minorHAnsi"/>
        </w:rPr>
        <w:t>properly fret over</w:t>
      </w:r>
      <w:r w:rsidR="00FC4A1D">
        <w:rPr>
          <w:rFonts w:cstheme="minorHAnsi"/>
        </w:rPr>
        <w:t xml:space="preserve"> </w:t>
      </w:r>
      <w:r w:rsidR="005E46F7">
        <w:rPr>
          <w:rFonts w:cstheme="minorHAnsi"/>
        </w:rPr>
        <w:t xml:space="preserve">how to hold together </w:t>
      </w:r>
      <w:r w:rsidR="00CB3674">
        <w:rPr>
          <w:rFonts w:cstheme="minorHAnsi"/>
        </w:rPr>
        <w:t>their academic work in theology and their relationship with God</w:t>
      </w:r>
      <w:r w:rsidR="00C848E3">
        <w:rPr>
          <w:rFonts w:cstheme="minorHAnsi"/>
        </w:rPr>
        <w:t>,</w:t>
      </w:r>
      <w:r w:rsidR="00022786">
        <w:rPr>
          <w:rFonts w:cstheme="minorHAnsi"/>
        </w:rPr>
        <w:t xml:space="preserve"> </w:t>
      </w:r>
      <w:r w:rsidR="0072147C">
        <w:rPr>
          <w:rFonts w:cstheme="minorHAnsi"/>
        </w:rPr>
        <w:t>and</w:t>
      </w:r>
      <w:r w:rsidR="00F308EC" w:rsidRPr="00F308EC">
        <w:rPr>
          <w:rFonts w:cstheme="minorHAnsi"/>
        </w:rPr>
        <w:t xml:space="preserve"> </w:t>
      </w:r>
      <w:r w:rsidR="00713035">
        <w:rPr>
          <w:rFonts w:cstheme="minorHAnsi"/>
        </w:rPr>
        <w:t xml:space="preserve">they may </w:t>
      </w:r>
      <w:r w:rsidR="00E77A3A">
        <w:rPr>
          <w:rFonts w:cstheme="minorHAnsi"/>
        </w:rPr>
        <w:t xml:space="preserve">protest </w:t>
      </w:r>
      <w:r w:rsidR="00022786">
        <w:rPr>
          <w:rFonts w:cstheme="minorHAnsi"/>
        </w:rPr>
        <w:t xml:space="preserve">that </w:t>
      </w:r>
      <w:r w:rsidR="009E3150">
        <w:rPr>
          <w:rFonts w:cstheme="minorHAnsi"/>
        </w:rPr>
        <w:t xml:space="preserve">even in a seminary there is a </w:t>
      </w:r>
      <w:r w:rsidR="00411414">
        <w:rPr>
          <w:rFonts w:cstheme="minorHAnsi"/>
        </w:rPr>
        <w:t>disjunction between the two</w:t>
      </w:r>
      <w:r w:rsidR="00D41CC6">
        <w:rPr>
          <w:rFonts w:cstheme="minorHAnsi"/>
        </w:rPr>
        <w:t xml:space="preserve">. One response I give </w:t>
      </w:r>
      <w:r w:rsidR="00022786">
        <w:rPr>
          <w:rFonts w:cstheme="minorHAnsi"/>
        </w:rPr>
        <w:t xml:space="preserve">is to invite them to </w:t>
      </w:r>
      <w:r w:rsidR="00A80E14">
        <w:rPr>
          <w:rFonts w:cstheme="minorHAnsi"/>
        </w:rPr>
        <w:t>accept</w:t>
      </w:r>
      <w:r w:rsidR="00496E7B">
        <w:rPr>
          <w:rFonts w:cstheme="minorHAnsi"/>
        </w:rPr>
        <w:t xml:space="preserve"> that we are the heirs of a disjunction that developed </w:t>
      </w:r>
      <w:r w:rsidR="00830CDB">
        <w:rPr>
          <w:rFonts w:cstheme="minorHAnsi"/>
        </w:rPr>
        <w:t>in Western thinking</w:t>
      </w:r>
      <w:r w:rsidR="00106D1A">
        <w:rPr>
          <w:rFonts w:cstheme="minorHAnsi"/>
        </w:rPr>
        <w:t xml:space="preserve"> and life</w:t>
      </w:r>
      <w:r w:rsidR="00830CDB">
        <w:rPr>
          <w:rFonts w:cstheme="minorHAnsi"/>
        </w:rPr>
        <w:t xml:space="preserve"> several centuries </w:t>
      </w:r>
      <w:r w:rsidR="00A80E14">
        <w:rPr>
          <w:rFonts w:cstheme="minorHAnsi"/>
        </w:rPr>
        <w:t>ago</w:t>
      </w:r>
      <w:r w:rsidR="002F7E3F">
        <w:rPr>
          <w:rFonts w:cstheme="minorHAnsi"/>
        </w:rPr>
        <w:t>, and that</w:t>
      </w:r>
      <w:r w:rsidR="00C848E3">
        <w:rPr>
          <w:rFonts w:cstheme="minorHAnsi"/>
        </w:rPr>
        <w:t xml:space="preserve"> </w:t>
      </w:r>
      <w:r w:rsidR="00E343C3">
        <w:rPr>
          <w:rFonts w:cstheme="minorHAnsi"/>
        </w:rPr>
        <w:t>recogniz</w:t>
      </w:r>
      <w:r w:rsidR="002F7E3F">
        <w:rPr>
          <w:rFonts w:cstheme="minorHAnsi"/>
        </w:rPr>
        <w:t>ing</w:t>
      </w:r>
      <w:r w:rsidR="00E343C3">
        <w:rPr>
          <w:rFonts w:cstheme="minorHAnsi"/>
        </w:rPr>
        <w:t xml:space="preserve"> the problem doesn’t mean</w:t>
      </w:r>
      <w:r w:rsidR="00106D1A">
        <w:rPr>
          <w:rFonts w:cstheme="minorHAnsi"/>
        </w:rPr>
        <w:t xml:space="preserve"> people </w:t>
      </w:r>
      <w:r w:rsidR="00266056">
        <w:rPr>
          <w:rFonts w:cstheme="minorHAnsi"/>
        </w:rPr>
        <w:t>or</w:t>
      </w:r>
      <w:r w:rsidR="00106D1A">
        <w:rPr>
          <w:rFonts w:cstheme="minorHAnsi"/>
        </w:rPr>
        <w:t xml:space="preserve"> institutions </w:t>
      </w:r>
      <w:r w:rsidR="00266056">
        <w:rPr>
          <w:rFonts w:cstheme="minorHAnsi"/>
        </w:rPr>
        <w:t xml:space="preserve">can </w:t>
      </w:r>
      <w:r w:rsidR="00304E20">
        <w:rPr>
          <w:rFonts w:cstheme="minorHAnsi"/>
        </w:rPr>
        <w:t xml:space="preserve">instantly </w:t>
      </w:r>
      <w:r w:rsidR="00266056">
        <w:rPr>
          <w:rFonts w:cstheme="minorHAnsi"/>
        </w:rPr>
        <w:t>solve it</w:t>
      </w:r>
      <w:r w:rsidR="007D7EC0">
        <w:rPr>
          <w:rFonts w:cstheme="minorHAnsi"/>
        </w:rPr>
        <w:t xml:space="preserve">. </w:t>
      </w:r>
      <w:r w:rsidR="005449D1">
        <w:rPr>
          <w:rFonts w:cstheme="minorHAnsi"/>
        </w:rPr>
        <w:t xml:space="preserve">But reading Augustine and Calvin </w:t>
      </w:r>
      <w:r w:rsidR="00F03FC0">
        <w:rPr>
          <w:rFonts w:cstheme="minorHAnsi"/>
        </w:rPr>
        <w:t xml:space="preserve">may </w:t>
      </w:r>
      <w:r w:rsidR="005449D1">
        <w:rPr>
          <w:rFonts w:cstheme="minorHAnsi"/>
        </w:rPr>
        <w:t>at least i</w:t>
      </w:r>
      <w:r w:rsidR="00F03FC0">
        <w:rPr>
          <w:rFonts w:cstheme="minorHAnsi"/>
        </w:rPr>
        <w:t xml:space="preserve">nspire us to make forays into </w:t>
      </w:r>
      <w:r w:rsidR="00DE7996">
        <w:rPr>
          <w:rFonts w:cstheme="minorHAnsi"/>
        </w:rPr>
        <w:t>the</w:t>
      </w:r>
      <w:r w:rsidR="00F03FC0">
        <w:rPr>
          <w:rFonts w:cstheme="minorHAnsi"/>
        </w:rPr>
        <w:t xml:space="preserve"> holistic way of thinking and praying</w:t>
      </w:r>
      <w:r w:rsidR="00DE7996">
        <w:rPr>
          <w:rFonts w:cstheme="minorHAnsi"/>
        </w:rPr>
        <w:t xml:space="preserve"> that is more instinctive for them in their context</w:t>
      </w:r>
      <w:r w:rsidR="00F03FC0">
        <w:rPr>
          <w:rFonts w:cstheme="minorHAnsi"/>
        </w:rPr>
        <w:t xml:space="preserve">. </w:t>
      </w:r>
      <w:r w:rsidR="005079B5">
        <w:rPr>
          <w:rFonts w:cstheme="minorHAnsi"/>
        </w:rPr>
        <w:t xml:space="preserve">It’s an example of a </w:t>
      </w:r>
      <w:r w:rsidR="006238F7">
        <w:rPr>
          <w:rFonts w:cstheme="minorHAnsi"/>
        </w:rPr>
        <w:t>“</w:t>
      </w:r>
      <w:r w:rsidR="005079B5">
        <w:rPr>
          <w:rFonts w:cstheme="minorHAnsi"/>
        </w:rPr>
        <w:t>two horizon</w:t>
      </w:r>
      <w:r w:rsidR="006238F7">
        <w:rPr>
          <w:rFonts w:cstheme="minorHAnsi"/>
        </w:rPr>
        <w:t>s</w:t>
      </w:r>
      <w:r w:rsidR="005079B5">
        <w:rPr>
          <w:rFonts w:cstheme="minorHAnsi"/>
        </w:rPr>
        <w:t xml:space="preserve">” way of thinking. </w:t>
      </w:r>
      <w:r w:rsidR="00C55B5B">
        <w:rPr>
          <w:rFonts w:cstheme="minorHAnsi"/>
        </w:rPr>
        <w:t xml:space="preserve">From my limited and bifurcated horizon </w:t>
      </w:r>
      <w:r w:rsidR="00F708D4">
        <w:rPr>
          <w:rFonts w:cstheme="minorHAnsi"/>
        </w:rPr>
        <w:t xml:space="preserve">I may be able to find my way into Augustine’s or Calvin’s </w:t>
      </w:r>
      <w:r w:rsidR="00BC4771">
        <w:rPr>
          <w:rFonts w:cstheme="minorHAnsi"/>
        </w:rPr>
        <w:t xml:space="preserve">more holistic one, </w:t>
      </w:r>
      <w:r w:rsidR="00F708D4">
        <w:rPr>
          <w:rFonts w:cstheme="minorHAnsi"/>
        </w:rPr>
        <w:t>and then come ba</w:t>
      </w:r>
      <w:r w:rsidR="00703A81">
        <w:rPr>
          <w:rFonts w:cstheme="minorHAnsi"/>
        </w:rPr>
        <w:t>ck to extend m</w:t>
      </w:r>
      <w:r w:rsidR="00BC4771">
        <w:rPr>
          <w:rFonts w:cstheme="minorHAnsi"/>
        </w:rPr>
        <w:t>ine</w:t>
      </w:r>
      <w:r w:rsidR="00703A81">
        <w:rPr>
          <w:rFonts w:cstheme="minorHAnsi"/>
        </w:rPr>
        <w:t>.</w:t>
      </w:r>
      <w:r w:rsidR="00AB6286">
        <w:rPr>
          <w:rFonts w:cstheme="minorHAnsi"/>
        </w:rPr>
        <w:t xml:space="preserve"> </w:t>
      </w:r>
    </w:p>
    <w:p w14:paraId="0432A658" w14:textId="3607331E" w:rsidR="008C2A5C" w:rsidRDefault="003A630A" w:rsidP="00A126AB">
      <w:pPr>
        <w:rPr>
          <w:rFonts w:cstheme="minorHAnsi"/>
        </w:rPr>
      </w:pPr>
      <w:r>
        <w:rPr>
          <w:rFonts w:cstheme="minorHAnsi"/>
        </w:rPr>
        <w:t xml:space="preserve">For </w:t>
      </w:r>
      <w:r w:rsidR="00632C2C">
        <w:rPr>
          <w:rFonts w:cstheme="minorHAnsi"/>
        </w:rPr>
        <w:t>Austin Farrer</w:t>
      </w:r>
      <w:r>
        <w:rPr>
          <w:rFonts w:cstheme="minorHAnsi"/>
        </w:rPr>
        <w:t xml:space="preserve">, there </w:t>
      </w:r>
      <w:r w:rsidR="00867A18">
        <w:rPr>
          <w:rFonts w:cstheme="minorHAnsi"/>
        </w:rPr>
        <w:t>wa</w:t>
      </w:r>
      <w:r>
        <w:rPr>
          <w:rFonts w:cstheme="minorHAnsi"/>
        </w:rPr>
        <w:t xml:space="preserve">s no disjunction between </w:t>
      </w:r>
      <w:r w:rsidR="0062155C">
        <w:rPr>
          <w:rFonts w:cstheme="minorHAnsi"/>
        </w:rPr>
        <w:t xml:space="preserve">theology and spirituality. </w:t>
      </w:r>
      <w:r w:rsidR="005E487F">
        <w:rPr>
          <w:rFonts w:cstheme="minorHAnsi"/>
        </w:rPr>
        <w:t>T</w:t>
      </w:r>
      <w:r w:rsidR="00B0579E">
        <w:rPr>
          <w:rFonts w:cstheme="minorHAnsi"/>
        </w:rPr>
        <w:t xml:space="preserve">here </w:t>
      </w:r>
      <w:r w:rsidR="005E487F">
        <w:rPr>
          <w:rFonts w:cstheme="minorHAnsi"/>
        </w:rPr>
        <w:t>wa</w:t>
      </w:r>
      <w:r w:rsidR="00B0579E">
        <w:rPr>
          <w:rFonts w:cstheme="minorHAnsi"/>
        </w:rPr>
        <w:t xml:space="preserve">s a disjunction between </w:t>
      </w:r>
      <w:r w:rsidR="007F6FA8">
        <w:rPr>
          <w:rFonts w:cstheme="minorHAnsi"/>
        </w:rPr>
        <w:t xml:space="preserve">the </w:t>
      </w:r>
      <w:r w:rsidR="00964BC0">
        <w:rPr>
          <w:rFonts w:cstheme="minorHAnsi"/>
        </w:rPr>
        <w:t xml:space="preserve">spirituality and </w:t>
      </w:r>
      <w:r w:rsidR="00B0579E">
        <w:rPr>
          <w:rFonts w:cstheme="minorHAnsi"/>
        </w:rPr>
        <w:t>the theology of his day</w:t>
      </w:r>
      <w:r w:rsidR="00964BC0">
        <w:rPr>
          <w:rFonts w:cstheme="minorHAnsi"/>
        </w:rPr>
        <w:t>.</w:t>
      </w:r>
      <w:r w:rsidR="00B0579E">
        <w:rPr>
          <w:rFonts w:cstheme="minorHAnsi"/>
        </w:rPr>
        <w:t xml:space="preserve"> </w:t>
      </w:r>
      <w:r w:rsidR="00964BC0">
        <w:rPr>
          <w:rFonts w:cstheme="minorHAnsi"/>
        </w:rPr>
        <w:t>“Perhaps, in these humanist days,” a sermon on “The Brink of Mystery” begins (</w:t>
      </w:r>
      <w:r w:rsidR="00964BC0">
        <w:rPr>
          <w:rFonts w:cstheme="minorHAnsi"/>
          <w:i/>
          <w:iCs/>
        </w:rPr>
        <w:t>EM</w:t>
      </w:r>
      <w:r w:rsidR="00964BC0">
        <w:rPr>
          <w:rFonts w:cstheme="minorHAnsi"/>
        </w:rPr>
        <w:t xml:space="preserve"> 10). In the </w:t>
      </w:r>
      <w:r w:rsidR="00CD1569">
        <w:rPr>
          <w:rFonts w:cstheme="minorHAnsi"/>
        </w:rPr>
        <w:t>Oxford of the 19</w:t>
      </w:r>
      <w:r w:rsidR="00964BC0">
        <w:rPr>
          <w:rFonts w:cstheme="minorHAnsi"/>
        </w:rPr>
        <w:t>60s, the Humanist Society was a big deal</w:t>
      </w:r>
      <w:r w:rsidR="00CD1569">
        <w:rPr>
          <w:rFonts w:cstheme="minorHAnsi"/>
        </w:rPr>
        <w:t>, and</w:t>
      </w:r>
      <w:r w:rsidR="00964BC0">
        <w:rPr>
          <w:rFonts w:cstheme="minorHAnsi"/>
        </w:rPr>
        <w:t xml:space="preserve"> one day in my middle year</w:t>
      </w:r>
      <w:r w:rsidR="004F4D65">
        <w:rPr>
          <w:rFonts w:cstheme="minorHAnsi"/>
        </w:rPr>
        <w:t>, over breakfast in the Keble dining hall</w:t>
      </w:r>
      <w:r w:rsidR="00964BC0">
        <w:rPr>
          <w:rFonts w:cstheme="minorHAnsi"/>
        </w:rPr>
        <w:t xml:space="preserve"> </w:t>
      </w:r>
      <w:r w:rsidR="00926658">
        <w:rPr>
          <w:rFonts w:cstheme="minorHAnsi"/>
        </w:rPr>
        <w:t xml:space="preserve">my friends and I </w:t>
      </w:r>
      <w:r w:rsidR="00964BC0">
        <w:rPr>
          <w:rFonts w:cstheme="minorHAnsi"/>
        </w:rPr>
        <w:t xml:space="preserve">were discussing </w:t>
      </w:r>
      <w:r w:rsidR="00926658">
        <w:rPr>
          <w:rFonts w:cstheme="minorHAnsi"/>
        </w:rPr>
        <w:t xml:space="preserve">the newly published </w:t>
      </w:r>
      <w:r w:rsidR="00A46F61">
        <w:rPr>
          <w:rFonts w:cstheme="minorHAnsi"/>
        </w:rPr>
        <w:t xml:space="preserve">book </w:t>
      </w:r>
      <w:r w:rsidR="00964BC0">
        <w:rPr>
          <w:rFonts w:cstheme="minorHAnsi"/>
          <w:i/>
          <w:iCs/>
        </w:rPr>
        <w:t>Honest to God</w:t>
      </w:r>
      <w:r w:rsidR="004F4D65">
        <w:rPr>
          <w:rFonts w:cstheme="minorHAnsi"/>
          <w:i/>
          <w:iCs/>
        </w:rPr>
        <w:t>.</w:t>
      </w:r>
      <w:r w:rsidR="000F7985" w:rsidRPr="007E5CFC">
        <w:rPr>
          <w:rStyle w:val="FootnoteReference"/>
          <w:rFonts w:cstheme="minorHAnsi"/>
        </w:rPr>
        <w:footnoteReference w:id="2"/>
      </w:r>
      <w:r w:rsidR="004F4D65">
        <w:rPr>
          <w:rFonts w:cstheme="minorHAnsi"/>
        </w:rPr>
        <w:t xml:space="preserve"> </w:t>
      </w:r>
      <w:r w:rsidR="00036E13">
        <w:rPr>
          <w:rFonts w:cstheme="minorHAnsi"/>
        </w:rPr>
        <w:t xml:space="preserve">Eric Mascall, </w:t>
      </w:r>
      <w:r w:rsidR="00A126AB">
        <w:t xml:space="preserve">Austin and Katherine </w:t>
      </w:r>
      <w:r w:rsidR="00703AA3">
        <w:rPr>
          <w:rFonts w:cstheme="minorHAnsi"/>
        </w:rPr>
        <w:t xml:space="preserve">Farrer’s friend </w:t>
      </w:r>
      <w:r w:rsidR="00036E13">
        <w:rPr>
          <w:rFonts w:cstheme="minorHAnsi"/>
        </w:rPr>
        <w:t xml:space="preserve">at Christ Church </w:t>
      </w:r>
      <w:r w:rsidR="008C2A5C">
        <w:rPr>
          <w:rFonts w:cstheme="minorHAnsi"/>
        </w:rPr>
        <w:t>(</w:t>
      </w:r>
      <w:r w:rsidR="00036E13">
        <w:rPr>
          <w:rFonts w:cstheme="minorHAnsi"/>
        </w:rPr>
        <w:t xml:space="preserve">and </w:t>
      </w:r>
      <w:r w:rsidR="008C2A5C">
        <w:rPr>
          <w:rFonts w:cstheme="minorHAnsi"/>
        </w:rPr>
        <w:t>my theology tutor)</w:t>
      </w:r>
      <w:r w:rsidR="00036E13">
        <w:rPr>
          <w:rFonts w:cstheme="minorHAnsi"/>
        </w:rPr>
        <w:t>,</w:t>
      </w:r>
      <w:r w:rsidR="008C2A5C">
        <w:rPr>
          <w:rFonts w:cstheme="minorHAnsi"/>
        </w:rPr>
        <w:t xml:space="preserve"> had not long </w:t>
      </w:r>
      <w:r w:rsidR="0032658D">
        <w:rPr>
          <w:rFonts w:cstheme="minorHAnsi"/>
        </w:rPr>
        <w:t>previously</w:t>
      </w:r>
      <w:r w:rsidR="008C2A5C">
        <w:rPr>
          <w:rFonts w:cstheme="minorHAnsi"/>
        </w:rPr>
        <w:t xml:space="preserve"> published his poem</w:t>
      </w:r>
      <w:r w:rsidR="00881A8A">
        <w:rPr>
          <w:rFonts w:cstheme="minorHAnsi"/>
        </w:rPr>
        <w:t xml:space="preserve"> </w:t>
      </w:r>
      <w:r w:rsidR="0064146E">
        <w:rPr>
          <w:rFonts w:cstheme="minorHAnsi"/>
        </w:rPr>
        <w:t>(which later refer</w:t>
      </w:r>
      <w:r w:rsidR="00FA3306">
        <w:rPr>
          <w:rFonts w:cstheme="minorHAnsi"/>
        </w:rPr>
        <w:t>s</w:t>
      </w:r>
      <w:r w:rsidR="0064146E">
        <w:rPr>
          <w:rFonts w:cstheme="minorHAnsi"/>
        </w:rPr>
        <w:t xml:space="preserve"> to Farrer</w:t>
      </w:r>
      <w:r w:rsidR="0079218E">
        <w:rPr>
          <w:rFonts w:cstheme="minorHAnsi"/>
        </w:rPr>
        <w:t>’s disrespect</w:t>
      </w:r>
      <w:r w:rsidR="00FA3306">
        <w:rPr>
          <w:rFonts w:cstheme="minorHAnsi"/>
        </w:rPr>
        <w:t xml:space="preserve"> for the kind of theol</w:t>
      </w:r>
      <w:r w:rsidR="00A96102">
        <w:rPr>
          <w:rFonts w:cstheme="minorHAnsi"/>
        </w:rPr>
        <w:t>ogy Mascall is lampooning</w:t>
      </w:r>
      <w:r w:rsidR="0079218E">
        <w:rPr>
          <w:rFonts w:cstheme="minorHAnsi"/>
        </w:rPr>
        <w:t>):</w:t>
      </w:r>
    </w:p>
    <w:p w14:paraId="26243A37" w14:textId="78DA2E79" w:rsidR="008C2A5C" w:rsidRDefault="008C2A5C" w:rsidP="008C2A5C">
      <w:pPr>
        <w:rPr>
          <w:rFonts w:cstheme="minorHAnsi"/>
        </w:rPr>
      </w:pPr>
    </w:p>
    <w:p w14:paraId="56DA04F4" w14:textId="2FAF02C1" w:rsidR="008C2A5C" w:rsidRDefault="008C2A5C" w:rsidP="008C2A5C">
      <w:pPr>
        <w:rPr>
          <w:color w:val="000000"/>
          <w:szCs w:val="22"/>
          <w:shd w:val="clear" w:color="auto" w:fill="FFFFFF"/>
        </w:rPr>
      </w:pPr>
      <w:r w:rsidRPr="00F32B5D">
        <w:rPr>
          <w:color w:val="000000"/>
          <w:szCs w:val="22"/>
          <w:shd w:val="clear" w:color="auto" w:fill="FFFFFF"/>
        </w:rPr>
        <w:t>Hark, the herald angels sing:</w:t>
      </w:r>
      <w:r w:rsidR="00703AA3">
        <w:rPr>
          <w:color w:val="000000"/>
          <w:szCs w:val="22"/>
          <w:shd w:val="clear" w:color="auto" w:fill="FFFFFF"/>
        </w:rPr>
        <w:t xml:space="preserve"> </w:t>
      </w:r>
      <w:r w:rsidRPr="00F32B5D">
        <w:rPr>
          <w:color w:val="000000"/>
          <w:szCs w:val="22"/>
        </w:rPr>
        <w:br/>
      </w:r>
      <w:r w:rsidRPr="00F32B5D">
        <w:rPr>
          <w:color w:val="000000"/>
          <w:szCs w:val="22"/>
          <w:shd w:val="clear" w:color="auto" w:fill="FFFFFF"/>
        </w:rPr>
        <w:t>     </w:t>
      </w:r>
      <w:r w:rsidRPr="00F32B5D">
        <w:rPr>
          <w:color w:val="000000"/>
          <w:szCs w:val="22"/>
          <w:shd w:val="clear" w:color="auto" w:fill="FFFFFF"/>
        </w:rPr>
        <w:tab/>
        <w:t>"Bultmann is the latest thing!"</w:t>
      </w:r>
      <w:r w:rsidRPr="00F32B5D">
        <w:rPr>
          <w:color w:val="000000"/>
          <w:szCs w:val="22"/>
        </w:rPr>
        <w:br/>
      </w:r>
      <w:r w:rsidRPr="00F32B5D">
        <w:rPr>
          <w:color w:val="000000"/>
          <w:szCs w:val="22"/>
          <w:shd w:val="clear" w:color="auto" w:fill="FFFFFF"/>
        </w:rPr>
        <w:t>     </w:t>
      </w:r>
      <w:r w:rsidRPr="00F32B5D">
        <w:rPr>
          <w:color w:val="000000"/>
          <w:szCs w:val="22"/>
          <w:shd w:val="clear" w:color="auto" w:fill="FFFFFF"/>
        </w:rPr>
        <w:tab/>
        <w:t>(Or they would if he had not</w:t>
      </w:r>
      <w:r w:rsidRPr="00F32B5D">
        <w:rPr>
          <w:color w:val="000000"/>
          <w:szCs w:val="22"/>
        </w:rPr>
        <w:br/>
      </w:r>
      <w:r w:rsidRPr="00F32B5D">
        <w:rPr>
          <w:color w:val="000000"/>
          <w:szCs w:val="22"/>
          <w:shd w:val="clear" w:color="auto" w:fill="FFFFFF"/>
        </w:rPr>
        <w:t>     </w:t>
      </w:r>
      <w:r w:rsidRPr="00F32B5D">
        <w:rPr>
          <w:color w:val="000000"/>
          <w:szCs w:val="22"/>
          <w:shd w:val="clear" w:color="auto" w:fill="FFFFFF"/>
        </w:rPr>
        <w:tab/>
        <w:t>Demythologized the lot.)</w:t>
      </w:r>
      <w:r w:rsidRPr="00F32B5D">
        <w:rPr>
          <w:color w:val="000000"/>
          <w:szCs w:val="22"/>
        </w:rPr>
        <w:br/>
      </w:r>
      <w:r w:rsidRPr="00F32B5D">
        <w:rPr>
          <w:color w:val="000000"/>
          <w:szCs w:val="22"/>
          <w:shd w:val="clear" w:color="auto" w:fill="FFFFFF"/>
        </w:rPr>
        <w:t>     </w:t>
      </w:r>
      <w:r w:rsidRPr="00F32B5D">
        <w:rPr>
          <w:color w:val="000000"/>
          <w:szCs w:val="22"/>
          <w:shd w:val="clear" w:color="auto" w:fill="FFFFFF"/>
        </w:rPr>
        <w:tab/>
        <w:t>Joyfull, all ye nations, rise,</w:t>
      </w:r>
      <w:r w:rsidRPr="00F32B5D">
        <w:rPr>
          <w:color w:val="000000"/>
          <w:szCs w:val="22"/>
        </w:rPr>
        <w:br/>
      </w:r>
      <w:r w:rsidRPr="00F32B5D">
        <w:rPr>
          <w:color w:val="000000"/>
          <w:szCs w:val="22"/>
          <w:shd w:val="clear" w:color="auto" w:fill="FFFFFF"/>
        </w:rPr>
        <w:t>     </w:t>
      </w:r>
      <w:r w:rsidRPr="00F32B5D">
        <w:rPr>
          <w:color w:val="000000"/>
          <w:szCs w:val="22"/>
          <w:shd w:val="clear" w:color="auto" w:fill="FFFFFF"/>
        </w:rPr>
        <w:tab/>
        <w:t>Glad to existentialize!</w:t>
      </w:r>
      <w:r w:rsidRPr="00F32B5D">
        <w:rPr>
          <w:color w:val="000000"/>
          <w:szCs w:val="22"/>
        </w:rPr>
        <w:br/>
      </w:r>
      <w:r w:rsidRPr="00F32B5D">
        <w:rPr>
          <w:color w:val="000000"/>
          <w:szCs w:val="22"/>
          <w:shd w:val="clear" w:color="auto" w:fill="FFFFFF"/>
        </w:rPr>
        <w:t>     </w:t>
      </w:r>
      <w:r w:rsidRPr="00F32B5D">
        <w:rPr>
          <w:color w:val="000000"/>
          <w:szCs w:val="22"/>
          <w:shd w:val="clear" w:color="auto" w:fill="FFFFFF"/>
        </w:rPr>
        <w:tab/>
        <w:t>Peace on earth and mercy mild,</w:t>
      </w:r>
      <w:r w:rsidRPr="00F32B5D">
        <w:rPr>
          <w:color w:val="000000"/>
          <w:szCs w:val="22"/>
        </w:rPr>
        <w:br/>
      </w:r>
      <w:r w:rsidRPr="00F32B5D">
        <w:rPr>
          <w:color w:val="000000"/>
          <w:szCs w:val="22"/>
          <w:shd w:val="clear" w:color="auto" w:fill="FFFFFF"/>
        </w:rPr>
        <w:t>     </w:t>
      </w:r>
      <w:r w:rsidRPr="00F32B5D">
        <w:rPr>
          <w:color w:val="000000"/>
          <w:szCs w:val="22"/>
          <w:shd w:val="clear" w:color="auto" w:fill="FFFFFF"/>
        </w:rPr>
        <w:tab/>
        <w:t>God and Science reconciled.</w:t>
      </w:r>
      <w:r>
        <w:rPr>
          <w:rStyle w:val="FootnoteReference"/>
          <w:color w:val="000000"/>
          <w:szCs w:val="22"/>
          <w:shd w:val="clear" w:color="auto" w:fill="FFFFFF"/>
        </w:rPr>
        <w:footnoteReference w:id="3"/>
      </w:r>
    </w:p>
    <w:p w14:paraId="04FCEE98" w14:textId="77777777" w:rsidR="008C2A5C" w:rsidRDefault="008C2A5C" w:rsidP="008C2A5C">
      <w:pPr>
        <w:rPr>
          <w:color w:val="000000"/>
          <w:szCs w:val="22"/>
          <w:shd w:val="clear" w:color="auto" w:fill="FFFFFF"/>
        </w:rPr>
      </w:pPr>
    </w:p>
    <w:p w14:paraId="7EE9E15D" w14:textId="1FFD9FA4" w:rsidR="00BD0FA8" w:rsidRDefault="003006DE" w:rsidP="00D729D1">
      <w:pPr>
        <w:rPr>
          <w:rFonts w:cstheme="minorHAnsi"/>
        </w:rPr>
      </w:pPr>
      <w:r>
        <w:rPr>
          <w:rFonts w:cstheme="minorHAnsi"/>
        </w:rPr>
        <w:t xml:space="preserve">The change from the 1960s is </w:t>
      </w:r>
      <w:r>
        <w:rPr>
          <w:color w:val="000000"/>
          <w:szCs w:val="22"/>
          <w:shd w:val="clear" w:color="auto" w:fill="FFFFFF"/>
        </w:rPr>
        <w:t>that now the average sermon needs to incorporate a generalized comment on Christian commitment to peace and justice and on God’s identification with the poor. In the broader Christian culture, then, Farrer stands as counter-cultural in the twenty-first century as he did in the 1960s.</w:t>
      </w:r>
      <w:r w:rsidR="00CA617E">
        <w:rPr>
          <w:color w:val="000000"/>
          <w:szCs w:val="22"/>
          <w:shd w:val="clear" w:color="auto" w:fill="FFFFFF"/>
        </w:rPr>
        <w:t xml:space="preserve"> </w:t>
      </w:r>
      <w:r w:rsidR="00D729D1">
        <w:rPr>
          <w:rFonts w:cstheme="minorHAnsi"/>
        </w:rPr>
        <w:t>Farrer could not know about the new perspective on Paul, either (</w:t>
      </w:r>
      <w:r w:rsidR="00D729D1" w:rsidRPr="00073E28">
        <w:rPr>
          <w:rFonts w:cstheme="minorHAnsi"/>
          <w:i/>
          <w:iCs/>
        </w:rPr>
        <w:t>EM</w:t>
      </w:r>
      <w:r w:rsidR="00D729D1">
        <w:rPr>
          <w:rFonts w:cstheme="minorHAnsi"/>
        </w:rPr>
        <w:t xml:space="preserve"> 120</w:t>
      </w:r>
      <w:r w:rsidR="00B81EBF">
        <w:rPr>
          <w:rFonts w:cstheme="minorHAnsi"/>
        </w:rPr>
        <w:t>–</w:t>
      </w:r>
      <w:r w:rsidR="00D729D1">
        <w:rPr>
          <w:rFonts w:cstheme="minorHAnsi"/>
        </w:rPr>
        <w:t xml:space="preserve">24). </w:t>
      </w:r>
      <w:r w:rsidR="00EB73D8">
        <w:rPr>
          <w:rFonts w:cstheme="minorHAnsi"/>
        </w:rPr>
        <w:t>It was after Farrer’s death, w</w:t>
      </w:r>
      <w:r w:rsidR="00603897">
        <w:rPr>
          <w:rFonts w:cstheme="minorHAnsi"/>
        </w:rPr>
        <w:t xml:space="preserve">hen </w:t>
      </w:r>
      <w:r w:rsidR="00AE17AC">
        <w:rPr>
          <w:rFonts w:cstheme="minorHAnsi"/>
        </w:rPr>
        <w:t>the theological atmosphere changed</w:t>
      </w:r>
      <w:r w:rsidR="00603897">
        <w:rPr>
          <w:rFonts w:cstheme="minorHAnsi"/>
        </w:rPr>
        <w:t>,</w:t>
      </w:r>
      <w:r w:rsidR="00AE17AC">
        <w:rPr>
          <w:rFonts w:cstheme="minorHAnsi"/>
        </w:rPr>
        <w:t xml:space="preserve"> </w:t>
      </w:r>
      <w:r w:rsidR="00EB73D8">
        <w:rPr>
          <w:rFonts w:cstheme="minorHAnsi"/>
        </w:rPr>
        <w:t xml:space="preserve">that </w:t>
      </w:r>
      <w:r w:rsidR="00AE17AC">
        <w:rPr>
          <w:rFonts w:cstheme="minorHAnsi"/>
        </w:rPr>
        <w:t xml:space="preserve">there </w:t>
      </w:r>
      <w:r w:rsidR="00603897">
        <w:rPr>
          <w:rFonts w:cstheme="minorHAnsi"/>
        </w:rPr>
        <w:t>came to be</w:t>
      </w:r>
      <w:r w:rsidR="00AE17AC">
        <w:rPr>
          <w:rFonts w:cstheme="minorHAnsi"/>
        </w:rPr>
        <w:t xml:space="preserve"> broader interest in and appreciation o</w:t>
      </w:r>
      <w:r w:rsidR="00EB73D8">
        <w:rPr>
          <w:rFonts w:cstheme="minorHAnsi"/>
        </w:rPr>
        <w:t xml:space="preserve">f him </w:t>
      </w:r>
      <w:r w:rsidR="000539B5">
        <w:rPr>
          <w:rFonts w:cstheme="minorHAnsi"/>
        </w:rPr>
        <w:t>than there was during his lifetime</w:t>
      </w:r>
      <w:r w:rsidR="00AE17AC">
        <w:rPr>
          <w:rFonts w:cstheme="minorHAnsi"/>
        </w:rPr>
        <w:t>. He</w:t>
      </w:r>
      <w:r w:rsidR="00AE17AC" w:rsidRPr="00A966F8">
        <w:rPr>
          <w:rFonts w:cstheme="minorHAnsi"/>
        </w:rPr>
        <w:t xml:space="preserve"> </w:t>
      </w:r>
      <w:r w:rsidR="00EB73D8">
        <w:rPr>
          <w:rFonts w:cstheme="minorHAnsi"/>
        </w:rPr>
        <w:t xml:space="preserve">then </w:t>
      </w:r>
      <w:r w:rsidR="00AE17AC" w:rsidRPr="00A966F8">
        <w:rPr>
          <w:rFonts w:cstheme="minorHAnsi"/>
        </w:rPr>
        <w:t>sp</w:t>
      </w:r>
      <w:r w:rsidR="00F77869">
        <w:rPr>
          <w:rFonts w:cstheme="minorHAnsi"/>
        </w:rPr>
        <w:t>oke</w:t>
      </w:r>
      <w:r w:rsidR="00AE17AC" w:rsidRPr="00A966F8">
        <w:rPr>
          <w:rFonts w:cstheme="minorHAnsi"/>
        </w:rPr>
        <w:t xml:space="preserve"> and th</w:t>
      </w:r>
      <w:r w:rsidR="00F77869">
        <w:rPr>
          <w:rFonts w:cstheme="minorHAnsi"/>
        </w:rPr>
        <w:t>ought</w:t>
      </w:r>
      <w:r w:rsidR="00AE17AC" w:rsidRPr="00A966F8">
        <w:rPr>
          <w:rFonts w:cstheme="minorHAnsi"/>
        </w:rPr>
        <w:t xml:space="preserve"> like someone who belong</w:t>
      </w:r>
      <w:r w:rsidR="00F77869">
        <w:rPr>
          <w:rFonts w:cstheme="minorHAnsi"/>
        </w:rPr>
        <w:t>ed</w:t>
      </w:r>
      <w:r w:rsidR="00AE17AC" w:rsidRPr="00A966F8">
        <w:rPr>
          <w:rFonts w:cstheme="minorHAnsi"/>
        </w:rPr>
        <w:t xml:space="preserve"> to a different century or millennium</w:t>
      </w:r>
      <w:r w:rsidR="00AE17AC">
        <w:rPr>
          <w:rFonts w:cstheme="minorHAnsi"/>
        </w:rPr>
        <w:t>,</w:t>
      </w:r>
      <w:r w:rsidR="00AE17AC" w:rsidRPr="00A966F8">
        <w:rPr>
          <w:rFonts w:cstheme="minorHAnsi"/>
        </w:rPr>
        <w:t xml:space="preserve"> when the academic and the personal had not come apart.</w:t>
      </w:r>
      <w:r w:rsidR="00AE17AC">
        <w:rPr>
          <w:rFonts w:cstheme="minorHAnsi"/>
        </w:rPr>
        <w:t xml:space="preserve"> It </w:t>
      </w:r>
      <w:r w:rsidR="002E0C3F">
        <w:rPr>
          <w:rFonts w:cstheme="minorHAnsi"/>
        </w:rPr>
        <w:t>wa</w:t>
      </w:r>
      <w:r w:rsidR="00AE17AC">
        <w:rPr>
          <w:rFonts w:cstheme="minorHAnsi"/>
        </w:rPr>
        <w:t xml:space="preserve">s one of the factors behind his being </w:t>
      </w:r>
      <w:r w:rsidR="00AE17AC" w:rsidRPr="00A966F8">
        <w:rPr>
          <w:rFonts w:cstheme="minorHAnsi"/>
        </w:rPr>
        <w:t>an independent thinker. He ha</w:t>
      </w:r>
      <w:r w:rsidR="002E0C3F">
        <w:rPr>
          <w:rFonts w:cstheme="minorHAnsi"/>
        </w:rPr>
        <w:t>d</w:t>
      </w:r>
      <w:r w:rsidR="00AE17AC" w:rsidRPr="00A966F8">
        <w:rPr>
          <w:rFonts w:cstheme="minorHAnsi"/>
        </w:rPr>
        <w:t xml:space="preserve"> this extraordinary mind, yet he </w:t>
      </w:r>
      <w:r w:rsidR="002E0C3F">
        <w:rPr>
          <w:rFonts w:cstheme="minorHAnsi"/>
        </w:rPr>
        <w:t>wa</w:t>
      </w:r>
      <w:r w:rsidR="00AE17AC" w:rsidRPr="00A966F8">
        <w:rPr>
          <w:rFonts w:cstheme="minorHAnsi"/>
        </w:rPr>
        <w:t xml:space="preserve">s also a simple man. </w:t>
      </w:r>
    </w:p>
    <w:p w14:paraId="2A8AAF53" w14:textId="4641522D" w:rsidR="00F45FFE" w:rsidRDefault="00BD0FA8" w:rsidP="00EF29F6">
      <w:pPr>
        <w:rPr>
          <w:rStyle w:val="normaltextrun"/>
          <w:rFonts w:ascii="Calibri" w:hAnsi="Calibri" w:cs="Calibri"/>
          <w:color w:val="000000"/>
          <w:szCs w:val="22"/>
          <w:shd w:val="clear" w:color="auto" w:fill="FFFFFF"/>
        </w:rPr>
      </w:pPr>
      <w:r>
        <w:rPr>
          <w:rFonts w:cstheme="minorHAnsi"/>
        </w:rPr>
        <w:lastRenderedPageBreak/>
        <w:t xml:space="preserve">He </w:t>
      </w:r>
      <w:r w:rsidR="00F45FFE">
        <w:rPr>
          <w:rFonts w:cstheme="minorHAnsi"/>
        </w:rPr>
        <w:t xml:space="preserve">could never be rationalist. </w:t>
      </w:r>
      <w:r w:rsidR="00C73EA0">
        <w:rPr>
          <w:rStyle w:val="normaltextrun"/>
          <w:rFonts w:ascii="Calibri" w:hAnsi="Calibri" w:cs="Calibri"/>
          <w:color w:val="000000"/>
          <w:szCs w:val="22"/>
          <w:shd w:val="clear" w:color="auto" w:fill="FFFFFF"/>
        </w:rPr>
        <w:t>He</w:t>
      </w:r>
      <w:r w:rsidR="00166537">
        <w:rPr>
          <w:rStyle w:val="normaltextrun"/>
          <w:rFonts w:ascii="Calibri" w:hAnsi="Calibri" w:cs="Calibri"/>
          <w:color w:val="000000"/>
          <w:szCs w:val="22"/>
          <w:shd w:val="clear" w:color="auto" w:fill="FFFFFF"/>
        </w:rPr>
        <w:t xml:space="preserve"> comments </w:t>
      </w:r>
      <w:r w:rsidR="00C73EA0">
        <w:rPr>
          <w:rStyle w:val="normaltextrun"/>
          <w:rFonts w:ascii="Calibri" w:hAnsi="Calibri" w:cs="Calibri"/>
          <w:color w:val="000000"/>
          <w:szCs w:val="22"/>
          <w:shd w:val="clear" w:color="auto" w:fill="FFFFFF"/>
        </w:rPr>
        <w:t>on the way</w:t>
      </w:r>
      <w:r w:rsidR="00166537">
        <w:rPr>
          <w:rStyle w:val="normaltextrun"/>
          <w:rFonts w:ascii="Calibri" w:hAnsi="Calibri" w:cs="Calibri"/>
          <w:color w:val="000000"/>
          <w:szCs w:val="22"/>
          <w:shd w:val="clear" w:color="auto" w:fill="FFFFFF"/>
        </w:rPr>
        <w:t xml:space="preserve"> t</w:t>
      </w:r>
      <w:r w:rsidR="00E75CFA">
        <w:rPr>
          <w:rStyle w:val="normaltextrun"/>
          <w:rFonts w:ascii="Calibri" w:hAnsi="Calibri" w:cs="Calibri"/>
          <w:color w:val="000000"/>
          <w:szCs w:val="22"/>
          <w:shd w:val="clear" w:color="auto" w:fill="FFFFFF"/>
        </w:rPr>
        <w:t>heologians often say that the importan</w:t>
      </w:r>
      <w:r w:rsidR="00166537">
        <w:rPr>
          <w:rStyle w:val="normaltextrun"/>
          <w:rFonts w:ascii="Calibri" w:hAnsi="Calibri" w:cs="Calibri"/>
          <w:color w:val="000000"/>
          <w:szCs w:val="22"/>
          <w:shd w:val="clear" w:color="auto" w:fill="FFFFFF"/>
        </w:rPr>
        <w:t>ce</w:t>
      </w:r>
      <w:r w:rsidR="00E75CFA">
        <w:rPr>
          <w:rStyle w:val="normaltextrun"/>
          <w:rFonts w:ascii="Calibri" w:hAnsi="Calibri" w:cs="Calibri"/>
          <w:color w:val="000000"/>
          <w:szCs w:val="22"/>
          <w:shd w:val="clear" w:color="auto" w:fill="FFFFFF"/>
        </w:rPr>
        <w:t xml:space="preserve"> about the miracle stories in the Gospels is what they tell us about the disciples</w:t>
      </w:r>
      <w:r w:rsidR="00E231C4">
        <w:rPr>
          <w:rStyle w:val="normaltextrun"/>
          <w:rFonts w:ascii="Calibri" w:hAnsi="Calibri" w:cs="Calibri"/>
          <w:color w:val="000000"/>
          <w:szCs w:val="22"/>
          <w:shd w:val="clear" w:color="auto" w:fill="FFFFFF"/>
        </w:rPr>
        <w:t>’</w:t>
      </w:r>
      <w:r w:rsidR="00E75CFA">
        <w:rPr>
          <w:rStyle w:val="normaltextrun"/>
          <w:rFonts w:ascii="Calibri" w:hAnsi="Calibri" w:cs="Calibri"/>
          <w:color w:val="000000"/>
          <w:szCs w:val="22"/>
          <w:shd w:val="clear" w:color="auto" w:fill="FFFFFF"/>
        </w:rPr>
        <w:t xml:space="preserve"> view of Christ. Not so</w:t>
      </w:r>
      <w:r w:rsidR="00C73EA0">
        <w:rPr>
          <w:rStyle w:val="normaltextrun"/>
          <w:rFonts w:ascii="Calibri" w:hAnsi="Calibri" w:cs="Calibri"/>
          <w:color w:val="000000"/>
          <w:szCs w:val="22"/>
          <w:shd w:val="clear" w:color="auto" w:fill="FFFFFF"/>
        </w:rPr>
        <w:t>, he says</w:t>
      </w:r>
      <w:r w:rsidR="00E75CFA">
        <w:rPr>
          <w:rStyle w:val="normaltextrun"/>
          <w:rFonts w:ascii="Calibri" w:hAnsi="Calibri" w:cs="Calibri"/>
          <w:color w:val="000000"/>
          <w:szCs w:val="22"/>
          <w:shd w:val="clear" w:color="auto" w:fill="FFFFFF"/>
        </w:rPr>
        <w:t>. The important thing is the attitude of Christ himself (</w:t>
      </w:r>
      <w:r w:rsidR="00E75CFA" w:rsidRPr="009E7360">
        <w:rPr>
          <w:rStyle w:val="normaltextrun"/>
          <w:rFonts w:ascii="Calibri" w:hAnsi="Calibri" w:cs="Calibri"/>
          <w:i/>
          <w:iCs/>
          <w:color w:val="000000"/>
          <w:szCs w:val="22"/>
          <w:shd w:val="clear" w:color="auto" w:fill="FFFFFF"/>
        </w:rPr>
        <w:t>EM</w:t>
      </w:r>
      <w:r w:rsidR="00E75CFA">
        <w:rPr>
          <w:rStyle w:val="normaltextrun"/>
          <w:rFonts w:ascii="Calibri" w:hAnsi="Calibri" w:cs="Calibri"/>
          <w:color w:val="000000"/>
          <w:szCs w:val="22"/>
          <w:shd w:val="clear" w:color="auto" w:fill="FFFFFF"/>
        </w:rPr>
        <w:t xml:space="preserve"> 74). </w:t>
      </w:r>
      <w:r>
        <w:rPr>
          <w:rStyle w:val="normaltextrun"/>
          <w:rFonts w:ascii="Calibri" w:hAnsi="Calibri" w:cs="Calibri"/>
          <w:color w:val="000000"/>
          <w:szCs w:val="22"/>
          <w:shd w:val="clear" w:color="auto" w:fill="FFFFFF"/>
        </w:rPr>
        <w:t>Th</w:t>
      </w:r>
      <w:r w:rsidR="00E75CFA">
        <w:rPr>
          <w:rStyle w:val="normaltextrun"/>
          <w:rFonts w:ascii="Calibri" w:hAnsi="Calibri" w:cs="Calibri"/>
          <w:color w:val="000000"/>
          <w:szCs w:val="22"/>
          <w:shd w:val="clear" w:color="auto" w:fill="FFFFFF"/>
        </w:rPr>
        <w:t>e key was being available to God’s will. And sometimes “the tide of the divine grace carried him beyond all boundaries known to us, and did wonderful things we cannot explain</w:t>
      </w:r>
      <w:r w:rsidR="008775EC">
        <w:rPr>
          <w:rStyle w:val="normaltextrun"/>
          <w:rFonts w:ascii="Calibri" w:hAnsi="Calibri" w:cs="Calibri"/>
          <w:color w:val="000000"/>
          <w:szCs w:val="22"/>
          <w:shd w:val="clear" w:color="auto" w:fill="FFFFFF"/>
        </w:rPr>
        <w:t>. . . .</w:t>
      </w:r>
      <w:r w:rsidR="009E7360">
        <w:rPr>
          <w:rStyle w:val="normaltextrun"/>
          <w:rFonts w:ascii="Calibri" w:hAnsi="Calibri" w:cs="Calibri"/>
          <w:color w:val="000000"/>
          <w:szCs w:val="22"/>
          <w:shd w:val="clear" w:color="auto" w:fill="FFFFFF"/>
        </w:rPr>
        <w:t xml:space="preserve"> Jesus experimented with Omnipotence, and let it find its own limits.</w:t>
      </w:r>
      <w:r w:rsidR="008775EC">
        <w:rPr>
          <w:rStyle w:val="normaltextrun"/>
          <w:rFonts w:ascii="Calibri" w:hAnsi="Calibri" w:cs="Calibri"/>
          <w:color w:val="000000"/>
          <w:szCs w:val="22"/>
          <w:shd w:val="clear" w:color="auto" w:fill="FFFFFF"/>
        </w:rPr>
        <w:t>”</w:t>
      </w:r>
      <w:r w:rsidR="009E7360">
        <w:rPr>
          <w:rStyle w:val="normaltextrun"/>
          <w:rFonts w:ascii="Calibri" w:hAnsi="Calibri" w:cs="Calibri"/>
          <w:color w:val="000000"/>
          <w:szCs w:val="22"/>
          <w:shd w:val="clear" w:color="auto" w:fill="FFFFFF"/>
        </w:rPr>
        <w:t xml:space="preserve"> He wouldn’t </w:t>
      </w:r>
      <w:r w:rsidR="00C241B5">
        <w:rPr>
          <w:rStyle w:val="normaltextrun"/>
          <w:rFonts w:ascii="Calibri" w:hAnsi="Calibri" w:cs="Calibri"/>
          <w:color w:val="000000"/>
          <w:szCs w:val="22"/>
          <w:shd w:val="clear" w:color="auto" w:fill="FFFFFF"/>
        </w:rPr>
        <w:t xml:space="preserve">simply </w:t>
      </w:r>
      <w:r w:rsidR="009E7360">
        <w:rPr>
          <w:rStyle w:val="normaltextrun"/>
          <w:rFonts w:ascii="Calibri" w:hAnsi="Calibri" w:cs="Calibri"/>
          <w:color w:val="000000"/>
          <w:szCs w:val="22"/>
          <w:shd w:val="clear" w:color="auto" w:fill="FFFFFF"/>
        </w:rPr>
        <w:t>keep doing impossible things, because order is important, too (</w:t>
      </w:r>
      <w:r w:rsidR="009E7360" w:rsidRPr="00264D44">
        <w:rPr>
          <w:rStyle w:val="normaltextrun"/>
          <w:rFonts w:ascii="Calibri" w:hAnsi="Calibri" w:cs="Calibri"/>
          <w:i/>
          <w:iCs/>
          <w:color w:val="000000"/>
          <w:szCs w:val="22"/>
          <w:shd w:val="clear" w:color="auto" w:fill="FFFFFF"/>
        </w:rPr>
        <w:t>E</w:t>
      </w:r>
      <w:r w:rsidR="00162E33">
        <w:rPr>
          <w:rStyle w:val="normaltextrun"/>
          <w:rFonts w:ascii="Calibri" w:hAnsi="Calibri" w:cs="Calibri"/>
          <w:i/>
          <w:iCs/>
          <w:color w:val="000000"/>
          <w:szCs w:val="22"/>
          <w:shd w:val="clear" w:color="auto" w:fill="FFFFFF"/>
        </w:rPr>
        <w:t>M</w:t>
      </w:r>
      <w:r w:rsidR="009E7360">
        <w:rPr>
          <w:rStyle w:val="normaltextrun"/>
          <w:rFonts w:ascii="Calibri" w:hAnsi="Calibri" w:cs="Calibri"/>
          <w:color w:val="000000"/>
          <w:szCs w:val="22"/>
          <w:shd w:val="clear" w:color="auto" w:fill="FFFFFF"/>
        </w:rPr>
        <w:t xml:space="preserve"> 75).</w:t>
      </w:r>
      <w:r w:rsidR="00EF29F6">
        <w:rPr>
          <w:rStyle w:val="normaltextrun"/>
          <w:rFonts w:ascii="Calibri" w:hAnsi="Calibri" w:cs="Calibri"/>
          <w:color w:val="000000"/>
          <w:szCs w:val="22"/>
          <w:shd w:val="clear" w:color="auto" w:fill="FFFFFF"/>
        </w:rPr>
        <w:t xml:space="preserve"> </w:t>
      </w:r>
      <w:r w:rsidR="00C241B5">
        <w:rPr>
          <w:rFonts w:cstheme="minorHAnsi"/>
        </w:rPr>
        <w:t>Farrer</w:t>
      </w:r>
      <w:r w:rsidR="00F45FFE">
        <w:rPr>
          <w:rFonts w:cstheme="minorHAnsi"/>
        </w:rPr>
        <w:t xml:space="preserve"> neither depends on quasi-scientific arguments for Christian faith nor dismisses science. </w:t>
      </w:r>
      <w:r w:rsidR="00F45FFE">
        <w:rPr>
          <w:rStyle w:val="normaltextrun"/>
          <w:rFonts w:ascii="Calibri" w:hAnsi="Calibri" w:cs="Calibri"/>
          <w:color w:val="000000"/>
          <w:szCs w:val="22"/>
          <w:shd w:val="clear" w:color="auto" w:fill="FFFFFF"/>
        </w:rPr>
        <w:t>Panels of doctors sift the evidence for alleged cases of miraculous cures at the healing shrine at </w:t>
      </w:r>
      <w:r w:rsidR="00F45FFE">
        <w:rPr>
          <w:rStyle w:val="findhit"/>
          <w:rFonts w:ascii="Calibri" w:hAnsi="Calibri" w:cs="Calibri"/>
          <w:color w:val="000000"/>
          <w:szCs w:val="22"/>
          <w:shd w:val="clear" w:color="auto" w:fill="FFFFFF"/>
        </w:rPr>
        <w:t>Lourd</w:t>
      </w:r>
      <w:r w:rsidR="00F45FFE">
        <w:rPr>
          <w:rStyle w:val="normaltextrun"/>
          <w:rFonts w:ascii="Calibri" w:hAnsi="Calibri" w:cs="Calibri"/>
          <w:color w:val="000000"/>
          <w:szCs w:val="22"/>
          <w:shd w:val="clear" w:color="auto" w:fill="FFFFFF"/>
        </w:rPr>
        <w:t>es, “and no doubt the evidence, if genuine, proves something or other of importance, though it’s difficult to see what” (</w:t>
      </w:r>
      <w:r w:rsidR="00F45FFE" w:rsidRPr="00F45FFE">
        <w:rPr>
          <w:rStyle w:val="normaltextrun"/>
          <w:rFonts w:ascii="Calibri" w:hAnsi="Calibri" w:cs="Calibri"/>
          <w:i/>
          <w:iCs/>
          <w:color w:val="000000"/>
          <w:szCs w:val="22"/>
          <w:shd w:val="clear" w:color="auto" w:fill="FFFFFF"/>
        </w:rPr>
        <w:t>EM</w:t>
      </w:r>
      <w:r w:rsidR="00F45FFE">
        <w:rPr>
          <w:rStyle w:val="normaltextrun"/>
          <w:rFonts w:ascii="Calibri" w:hAnsi="Calibri" w:cs="Calibri"/>
          <w:color w:val="000000"/>
          <w:szCs w:val="22"/>
          <w:shd w:val="clear" w:color="auto" w:fill="FFFFFF"/>
        </w:rPr>
        <w:t xml:space="preserve"> 73).</w:t>
      </w:r>
    </w:p>
    <w:p w14:paraId="269EE2CC" w14:textId="48B4104A" w:rsidR="00421B1D" w:rsidRPr="00A966F8" w:rsidRDefault="00421B1D" w:rsidP="00421B1D">
      <w:pPr>
        <w:rPr>
          <w:rFonts w:cstheme="minorHAnsi"/>
        </w:rPr>
      </w:pPr>
      <w:r w:rsidRPr="00A966F8">
        <w:rPr>
          <w:rFonts w:cstheme="minorHAnsi"/>
        </w:rPr>
        <w:t>There is hardly any worse</w:t>
      </w:r>
      <w:r>
        <w:rPr>
          <w:rFonts w:cstheme="minorHAnsi"/>
        </w:rPr>
        <w:t xml:space="preserve"> expectation of a preacher</w:t>
      </w:r>
      <w:r w:rsidRPr="00A966F8">
        <w:rPr>
          <w:rFonts w:cstheme="minorHAnsi"/>
        </w:rPr>
        <w:t xml:space="preserve"> than having to preach about the Trinity. As a theological college principal in England, I used to notice that the priests with whom ordinands served on placements often asked the ordinand to preach on Trinity Sunday</w:t>
      </w:r>
      <w:r w:rsidR="0008087E">
        <w:rPr>
          <w:rFonts w:cstheme="minorHAnsi"/>
        </w:rPr>
        <w:t>. T</w:t>
      </w:r>
      <w:r w:rsidRPr="00A966F8">
        <w:rPr>
          <w:rFonts w:cstheme="minorHAnsi"/>
        </w:rPr>
        <w:t xml:space="preserve">hey recognized that they </w:t>
      </w:r>
      <w:r w:rsidR="00A5265D">
        <w:rPr>
          <w:rFonts w:cstheme="minorHAnsi"/>
        </w:rPr>
        <w:t xml:space="preserve">themselves </w:t>
      </w:r>
      <w:r w:rsidRPr="00A966F8">
        <w:rPr>
          <w:rFonts w:cstheme="minorHAnsi"/>
        </w:rPr>
        <w:t>didn’t know how to preach on the Trinity</w:t>
      </w:r>
      <w:r w:rsidR="00A5265D">
        <w:rPr>
          <w:rFonts w:cstheme="minorHAnsi"/>
        </w:rPr>
        <w:t xml:space="preserve"> and </w:t>
      </w:r>
      <w:r w:rsidR="0008087E">
        <w:rPr>
          <w:rFonts w:cstheme="minorHAnsi"/>
        </w:rPr>
        <w:t xml:space="preserve">they </w:t>
      </w:r>
      <w:r w:rsidR="00A5265D">
        <w:rPr>
          <w:rFonts w:cstheme="minorHAnsi"/>
        </w:rPr>
        <w:t xml:space="preserve">thought </w:t>
      </w:r>
      <w:r w:rsidR="0008087E">
        <w:rPr>
          <w:rFonts w:cstheme="minorHAnsi"/>
        </w:rPr>
        <w:t xml:space="preserve">that </w:t>
      </w:r>
      <w:r w:rsidR="00A5265D">
        <w:rPr>
          <w:rFonts w:cstheme="minorHAnsi"/>
        </w:rPr>
        <w:t>a theological student might</w:t>
      </w:r>
      <w:r w:rsidR="0008087E">
        <w:rPr>
          <w:rFonts w:cstheme="minorHAnsi"/>
        </w:rPr>
        <w:t>.</w:t>
      </w:r>
      <w:r w:rsidRPr="00A966F8">
        <w:rPr>
          <w:rFonts w:cstheme="minorHAnsi"/>
        </w:rPr>
        <w:t xml:space="preserve"> </w:t>
      </w:r>
      <w:r w:rsidR="0008087E">
        <w:rPr>
          <w:rFonts w:cstheme="minorHAnsi"/>
        </w:rPr>
        <w:t>A</w:t>
      </w:r>
      <w:r w:rsidRPr="00A966F8">
        <w:rPr>
          <w:rFonts w:cstheme="minorHAnsi"/>
        </w:rPr>
        <w:t xml:space="preserve">nd in a way they were wise to funk it rather than go in for talk about clover leaves or triangles. </w:t>
      </w:r>
      <w:r w:rsidR="00D772C9">
        <w:rPr>
          <w:rFonts w:cstheme="minorHAnsi"/>
        </w:rPr>
        <w:t xml:space="preserve">I wonder what the undergraduates at Trinity (!) College, Oxford, on Trinity (!) Sunday, 1961, made of </w:t>
      </w:r>
      <w:r w:rsidR="00733538">
        <w:rPr>
          <w:rFonts w:cstheme="minorHAnsi"/>
        </w:rPr>
        <w:t>Farrer’s sermon</w:t>
      </w:r>
      <w:r w:rsidR="00D772C9">
        <w:rPr>
          <w:rFonts w:cstheme="minorHAnsi"/>
        </w:rPr>
        <w:t xml:space="preserve"> </w:t>
      </w:r>
      <w:r w:rsidR="00533A96">
        <w:rPr>
          <w:rFonts w:cstheme="minorHAnsi"/>
        </w:rPr>
        <w:t xml:space="preserve">on the Trinity </w:t>
      </w:r>
      <w:r>
        <w:rPr>
          <w:rFonts w:cstheme="minorHAnsi"/>
        </w:rPr>
        <w:t>(</w:t>
      </w:r>
      <w:r w:rsidRPr="00484BDA">
        <w:rPr>
          <w:rFonts w:cstheme="minorHAnsi"/>
          <w:i/>
          <w:iCs/>
        </w:rPr>
        <w:t>CF</w:t>
      </w:r>
      <w:r>
        <w:rPr>
          <w:rFonts w:cstheme="minorHAnsi"/>
        </w:rPr>
        <w:t xml:space="preserve"> 72</w:t>
      </w:r>
      <w:r w:rsidR="00B81EBF">
        <w:rPr>
          <w:rFonts w:cstheme="minorHAnsi"/>
        </w:rPr>
        <w:t>–</w:t>
      </w:r>
      <w:r>
        <w:rPr>
          <w:rFonts w:cstheme="minorHAnsi"/>
        </w:rPr>
        <w:t xml:space="preserve">77; </w:t>
      </w:r>
      <w:r>
        <w:rPr>
          <w:rFonts w:cstheme="minorHAnsi"/>
          <w:i/>
          <w:iCs/>
        </w:rPr>
        <w:t xml:space="preserve">ES </w:t>
      </w:r>
      <w:r>
        <w:rPr>
          <w:rFonts w:cstheme="minorHAnsi"/>
        </w:rPr>
        <w:t>76</w:t>
      </w:r>
      <w:r w:rsidR="00B81EBF">
        <w:rPr>
          <w:rFonts w:cstheme="minorHAnsi"/>
        </w:rPr>
        <w:t>–</w:t>
      </w:r>
      <w:r>
        <w:rPr>
          <w:rFonts w:cstheme="minorHAnsi"/>
        </w:rPr>
        <w:t>80)</w:t>
      </w:r>
      <w:r w:rsidRPr="00A966F8">
        <w:rPr>
          <w:rFonts w:cstheme="minorHAnsi"/>
        </w:rPr>
        <w:t xml:space="preserve">. </w:t>
      </w:r>
      <w:r w:rsidR="00733538">
        <w:rPr>
          <w:rFonts w:cstheme="minorHAnsi"/>
        </w:rPr>
        <w:t>He</w:t>
      </w:r>
      <w:r w:rsidR="00733538" w:rsidRPr="00A966F8">
        <w:rPr>
          <w:rFonts w:cstheme="minorHAnsi"/>
        </w:rPr>
        <w:t xml:space="preserve"> offers two images</w:t>
      </w:r>
      <w:r w:rsidR="00733538">
        <w:rPr>
          <w:rFonts w:cstheme="minorHAnsi"/>
        </w:rPr>
        <w:t xml:space="preserve">. </w:t>
      </w:r>
      <w:r w:rsidRPr="00A966F8">
        <w:rPr>
          <w:rFonts w:cstheme="minorHAnsi"/>
        </w:rPr>
        <w:t xml:space="preserve">We talk to ourselves, </w:t>
      </w:r>
      <w:r w:rsidR="00EE262D">
        <w:rPr>
          <w:rFonts w:cstheme="minorHAnsi"/>
        </w:rPr>
        <w:t xml:space="preserve">he notes, </w:t>
      </w:r>
      <w:r w:rsidRPr="00A966F8">
        <w:rPr>
          <w:rFonts w:cstheme="minorHAnsi"/>
        </w:rPr>
        <w:t>and we relate to other people whom we love</w:t>
      </w:r>
      <w:r w:rsidR="00733538">
        <w:rPr>
          <w:rFonts w:cstheme="minorHAnsi"/>
        </w:rPr>
        <w:t>.</w:t>
      </w:r>
      <w:r>
        <w:rPr>
          <w:rFonts w:cstheme="minorHAnsi"/>
        </w:rPr>
        <w:t xml:space="preserve"> </w:t>
      </w:r>
      <w:r w:rsidRPr="00A966F8">
        <w:rPr>
          <w:rFonts w:cstheme="minorHAnsi"/>
        </w:rPr>
        <w:t>They are images that speak of the personal, not the impersonal.</w:t>
      </w:r>
      <w:r w:rsidR="00444A9E">
        <w:rPr>
          <w:rFonts w:cstheme="minorHAnsi"/>
        </w:rPr>
        <w:t xml:space="preserve"> </w:t>
      </w:r>
      <w:r w:rsidR="00533A96">
        <w:rPr>
          <w:rFonts w:cstheme="minorHAnsi"/>
        </w:rPr>
        <w:t>Farrer</w:t>
      </w:r>
      <w:r w:rsidR="00444A9E">
        <w:rPr>
          <w:rFonts w:cstheme="minorHAnsi"/>
        </w:rPr>
        <w:t xml:space="preserve"> does something similar in </w:t>
      </w:r>
      <w:r w:rsidR="00B37EE8">
        <w:rPr>
          <w:rFonts w:cstheme="minorHAnsi"/>
        </w:rPr>
        <w:t>his</w:t>
      </w:r>
      <w:r w:rsidR="00444A9E">
        <w:rPr>
          <w:rFonts w:cstheme="minorHAnsi"/>
        </w:rPr>
        <w:t xml:space="preserve"> </w:t>
      </w:r>
      <w:r w:rsidR="00540D97">
        <w:rPr>
          <w:rFonts w:cstheme="minorHAnsi"/>
        </w:rPr>
        <w:t>“Trinity of Love” sermon (</w:t>
      </w:r>
      <w:r w:rsidR="00540D97" w:rsidRPr="00540D97">
        <w:rPr>
          <w:rFonts w:cstheme="minorHAnsi"/>
        </w:rPr>
        <w:t>SS</w:t>
      </w:r>
      <w:r w:rsidR="00540D97">
        <w:rPr>
          <w:rFonts w:cstheme="minorHAnsi"/>
        </w:rPr>
        <w:t xml:space="preserve"> </w:t>
      </w:r>
      <w:r w:rsidR="00AE15FD">
        <w:rPr>
          <w:rFonts w:cstheme="minorHAnsi"/>
        </w:rPr>
        <w:t>112</w:t>
      </w:r>
      <w:r w:rsidR="00B37EE8">
        <w:rPr>
          <w:rFonts w:cstheme="minorHAnsi"/>
        </w:rPr>
        <w:t>–</w:t>
      </w:r>
      <w:r w:rsidR="00AE15FD">
        <w:rPr>
          <w:rFonts w:cstheme="minorHAnsi"/>
        </w:rPr>
        <w:t>18)</w:t>
      </w:r>
      <w:r w:rsidR="00540D97">
        <w:rPr>
          <w:rFonts w:cstheme="minorHAnsi"/>
        </w:rPr>
        <w:t>.</w:t>
      </w:r>
    </w:p>
    <w:p w14:paraId="4C0BE679" w14:textId="15430624" w:rsidR="00995787" w:rsidRPr="009B49A5" w:rsidRDefault="00446C26" w:rsidP="00995787">
      <w:pPr>
        <w:rPr>
          <w:rFonts w:cstheme="minorHAnsi"/>
        </w:rPr>
      </w:pPr>
      <w:r w:rsidRPr="00A966F8">
        <w:rPr>
          <w:rFonts w:cstheme="minorHAnsi"/>
        </w:rPr>
        <w:t xml:space="preserve">He is a thinker, but </w:t>
      </w:r>
      <w:r w:rsidR="00995787">
        <w:rPr>
          <w:rFonts w:cstheme="minorHAnsi"/>
        </w:rPr>
        <w:t xml:space="preserve">he </w:t>
      </w:r>
      <w:r w:rsidRPr="00A966F8">
        <w:rPr>
          <w:rFonts w:cstheme="minorHAnsi"/>
        </w:rPr>
        <w:t>also</w:t>
      </w:r>
      <w:r w:rsidR="00995787">
        <w:rPr>
          <w:rFonts w:cstheme="minorHAnsi"/>
        </w:rPr>
        <w:t xml:space="preserve"> has the imagination of a poet. </w:t>
      </w:r>
      <w:r w:rsidRPr="00A966F8">
        <w:rPr>
          <w:rFonts w:cstheme="minorHAnsi"/>
        </w:rPr>
        <w:t>He disagrees with the teachers who told him that Genesis 1 was so much more profound than Genesis 2. “I could not accept the great executive deity, who does everything just by giving orders, in place of that dear God whose fingers are on our clay and whose breath is in our nostrils; and who, when he has made us, comes to walk with us in the orchard-paths of his paradise”</w:t>
      </w:r>
      <w:r w:rsidR="004104B0">
        <w:rPr>
          <w:rFonts w:cstheme="minorHAnsi"/>
        </w:rPr>
        <w:t xml:space="preserve"> (</w:t>
      </w:r>
      <w:r w:rsidR="004104B0" w:rsidRPr="005162FC">
        <w:rPr>
          <w:rFonts w:cstheme="minorHAnsi"/>
          <w:i/>
          <w:iCs/>
        </w:rPr>
        <w:t>CF</w:t>
      </w:r>
      <w:r w:rsidR="004104B0">
        <w:rPr>
          <w:rFonts w:cstheme="minorHAnsi"/>
        </w:rPr>
        <w:t xml:space="preserve"> 210).</w:t>
      </w:r>
      <w:r w:rsidR="00995787">
        <w:rPr>
          <w:rFonts w:cstheme="minorHAnsi"/>
        </w:rPr>
        <w:t xml:space="preserve"> </w:t>
      </w:r>
      <w:r w:rsidR="00B37EE8">
        <w:rPr>
          <w:rFonts w:cstheme="minorHAnsi"/>
        </w:rPr>
        <w:t>On</w:t>
      </w:r>
      <w:r w:rsidR="001A56B7">
        <w:rPr>
          <w:rFonts w:cstheme="minorHAnsi"/>
        </w:rPr>
        <w:t xml:space="preserve">e </w:t>
      </w:r>
      <w:r w:rsidR="00B37EE8">
        <w:rPr>
          <w:rFonts w:cstheme="minorHAnsi"/>
        </w:rPr>
        <w:t>might</w:t>
      </w:r>
      <w:r w:rsidR="001A56B7">
        <w:rPr>
          <w:rFonts w:cstheme="minorHAnsi"/>
        </w:rPr>
        <w:t xml:space="preserve"> rather say that he has the imaginative </w:t>
      </w:r>
      <w:r w:rsidR="00E77C9B">
        <w:rPr>
          <w:rFonts w:cstheme="minorHAnsi"/>
        </w:rPr>
        <w:t xml:space="preserve">instinct associated with Ignatian meditation. </w:t>
      </w:r>
      <w:r w:rsidR="00BF6CFF">
        <w:rPr>
          <w:rFonts w:cstheme="minorHAnsi"/>
        </w:rPr>
        <w:t xml:space="preserve">Noting </w:t>
      </w:r>
      <w:r w:rsidR="001444D5">
        <w:rPr>
          <w:rFonts w:cstheme="minorHAnsi"/>
        </w:rPr>
        <w:t xml:space="preserve">one year </w:t>
      </w:r>
      <w:r w:rsidR="00BF6CFF">
        <w:rPr>
          <w:rFonts w:cstheme="minorHAnsi"/>
        </w:rPr>
        <w:t>how</w:t>
      </w:r>
      <w:r w:rsidR="009C7B21">
        <w:rPr>
          <w:rFonts w:cstheme="minorHAnsi"/>
        </w:rPr>
        <w:t xml:space="preserve"> the lectionary prescribed a reading of the Transfiguration story at a point </w:t>
      </w:r>
      <w:r w:rsidR="000103D8">
        <w:rPr>
          <w:rFonts w:cstheme="minorHAnsi"/>
        </w:rPr>
        <w:t>midway</w:t>
      </w:r>
      <w:r w:rsidR="00B63409">
        <w:rPr>
          <w:rFonts w:cstheme="minorHAnsi"/>
        </w:rPr>
        <w:t xml:space="preserve"> between one Good Friday and the ne</w:t>
      </w:r>
      <w:r w:rsidR="008D5119">
        <w:rPr>
          <w:rFonts w:cstheme="minorHAnsi"/>
        </w:rPr>
        <w:t xml:space="preserve">xt, he suggests </w:t>
      </w:r>
      <w:r w:rsidR="00421995">
        <w:rPr>
          <w:rFonts w:cstheme="minorHAnsi"/>
        </w:rPr>
        <w:t xml:space="preserve">that </w:t>
      </w:r>
      <w:r w:rsidR="000103D8">
        <w:rPr>
          <w:rFonts w:cstheme="minorHAnsi"/>
        </w:rPr>
        <w:t xml:space="preserve">we are </w:t>
      </w:r>
      <w:r w:rsidR="00421995">
        <w:rPr>
          <w:rFonts w:cstheme="minorHAnsi"/>
        </w:rPr>
        <w:t>nevertheless or consequently “</w:t>
      </w:r>
      <w:r w:rsidR="00681468">
        <w:rPr>
          <w:rFonts w:cstheme="minorHAnsi"/>
        </w:rPr>
        <w:t>re</w:t>
      </w:r>
      <w:r w:rsidR="00421995">
        <w:rPr>
          <w:rFonts w:cstheme="minorHAnsi"/>
        </w:rPr>
        <w:t>called to the memory of the cross</w:t>
      </w:r>
      <w:r w:rsidR="00681468">
        <w:rPr>
          <w:rFonts w:cstheme="minorHAnsi"/>
        </w:rPr>
        <w:t xml:space="preserve">” </w:t>
      </w:r>
      <w:r w:rsidR="00AF0DCA">
        <w:rPr>
          <w:rFonts w:cstheme="minorHAnsi"/>
        </w:rPr>
        <w:t xml:space="preserve">and to the story of Jesus’ last days. </w:t>
      </w:r>
      <w:r w:rsidR="00995787">
        <w:rPr>
          <w:rFonts w:cstheme="minorHAnsi"/>
        </w:rPr>
        <w:t>“</w:t>
      </w:r>
      <w:r w:rsidR="00AF0DCA">
        <w:rPr>
          <w:rFonts w:cstheme="minorHAnsi"/>
        </w:rPr>
        <w:t>N</w:t>
      </w:r>
      <w:r w:rsidR="00995787">
        <w:rPr>
          <w:rFonts w:cstheme="minorHAnsi"/>
        </w:rPr>
        <w:t xml:space="preserve">ot all the Bible is equally useful to read or to ponder on, and not all parts even of the </w:t>
      </w:r>
      <w:r w:rsidR="003D3687">
        <w:rPr>
          <w:rFonts w:cstheme="minorHAnsi"/>
        </w:rPr>
        <w:t>G</w:t>
      </w:r>
      <w:r w:rsidR="00995787">
        <w:rPr>
          <w:rFonts w:cstheme="minorHAnsi"/>
        </w:rPr>
        <w:t xml:space="preserve">ospel take us </w:t>
      </w:r>
      <w:r w:rsidR="003D3687">
        <w:rPr>
          <w:rFonts w:cstheme="minorHAnsi"/>
        </w:rPr>
        <w:t xml:space="preserve">so </w:t>
      </w:r>
      <w:r w:rsidR="00995787">
        <w:rPr>
          <w:rFonts w:cstheme="minorHAnsi"/>
        </w:rPr>
        <w:t xml:space="preserve">straight to heaven as do these final scenes. . . . Merely look with all your eyes </w:t>
      </w:r>
      <w:r w:rsidR="00F31DC1">
        <w:rPr>
          <w:rFonts w:cstheme="minorHAnsi"/>
        </w:rPr>
        <w:t>on</w:t>
      </w:r>
      <w:r w:rsidR="00995787">
        <w:rPr>
          <w:rFonts w:cstheme="minorHAnsi"/>
        </w:rPr>
        <w:t xml:space="preserve"> one scene at a time. . . . Then see if the overflowing mercy which unites you to him will not make something more of your giving yourself to God” (</w:t>
      </w:r>
      <w:r w:rsidR="00995787">
        <w:rPr>
          <w:rFonts w:cstheme="minorHAnsi"/>
          <w:i/>
          <w:iCs/>
        </w:rPr>
        <w:t xml:space="preserve">SS </w:t>
      </w:r>
      <w:r w:rsidR="002430CB">
        <w:rPr>
          <w:rFonts w:cstheme="minorHAnsi"/>
        </w:rPr>
        <w:t>158</w:t>
      </w:r>
      <w:r w:rsidR="00B37EE8">
        <w:rPr>
          <w:rFonts w:cstheme="minorHAnsi"/>
        </w:rPr>
        <w:t>–</w:t>
      </w:r>
      <w:r w:rsidR="002430CB">
        <w:rPr>
          <w:rFonts w:cstheme="minorHAnsi"/>
        </w:rPr>
        <w:t>59</w:t>
      </w:r>
      <w:r w:rsidR="0048423A">
        <w:rPr>
          <w:rFonts w:cstheme="minorHAnsi"/>
        </w:rPr>
        <w:t>;</w:t>
      </w:r>
      <w:r w:rsidR="003D3687">
        <w:rPr>
          <w:rFonts w:cstheme="minorHAnsi"/>
        </w:rPr>
        <w:t xml:space="preserve"> </w:t>
      </w:r>
      <w:r w:rsidR="00995787">
        <w:rPr>
          <w:rFonts w:cstheme="minorHAnsi"/>
          <w:i/>
          <w:iCs/>
        </w:rPr>
        <w:t>ES</w:t>
      </w:r>
      <w:r w:rsidR="00995787">
        <w:rPr>
          <w:rFonts w:cstheme="minorHAnsi"/>
        </w:rPr>
        <w:t xml:space="preserve"> 123</w:t>
      </w:r>
      <w:r w:rsidR="00B81EBF">
        <w:rPr>
          <w:rFonts w:cstheme="minorHAnsi"/>
        </w:rPr>
        <w:t>–</w:t>
      </w:r>
      <w:r w:rsidR="00995787">
        <w:rPr>
          <w:rFonts w:cstheme="minorHAnsi"/>
        </w:rPr>
        <w:t>24)</w:t>
      </w:r>
      <w:r w:rsidR="006A21C2">
        <w:rPr>
          <w:rFonts w:cstheme="minorHAnsi"/>
        </w:rPr>
        <w:t xml:space="preserve">. “Let us turn </w:t>
      </w:r>
      <w:r w:rsidR="00A532FD">
        <w:rPr>
          <w:rFonts w:cstheme="minorHAnsi"/>
        </w:rPr>
        <w:t>to Scripture for this above all, that we may see the face of God in Christ Jesus</w:t>
      </w:r>
      <w:r w:rsidR="00CB5E36">
        <w:rPr>
          <w:rFonts w:cstheme="minorHAnsi"/>
        </w:rPr>
        <w:t>. . . . The Gospels can be endlessly medi</w:t>
      </w:r>
      <w:r w:rsidR="009B49A5">
        <w:rPr>
          <w:rFonts w:cstheme="minorHAnsi"/>
        </w:rPr>
        <w:t>tated, and what more do we need?’ (</w:t>
      </w:r>
      <w:r w:rsidR="009B49A5">
        <w:rPr>
          <w:rFonts w:cstheme="minorHAnsi"/>
          <w:i/>
          <w:iCs/>
        </w:rPr>
        <w:t>SS</w:t>
      </w:r>
      <w:r w:rsidR="009B49A5">
        <w:rPr>
          <w:rFonts w:cstheme="minorHAnsi"/>
        </w:rPr>
        <w:t>, 152).</w:t>
      </w:r>
    </w:p>
    <w:p w14:paraId="587178D6" w14:textId="0A246969" w:rsidR="006D2474" w:rsidRPr="00A966F8" w:rsidRDefault="004111A7" w:rsidP="00F47B1E">
      <w:pPr>
        <w:pStyle w:val="Heading2"/>
        <w:rPr>
          <w:rFonts w:asciiTheme="minorHAnsi" w:hAnsiTheme="minorHAnsi" w:cstheme="minorHAnsi"/>
        </w:rPr>
      </w:pPr>
      <w:r>
        <w:rPr>
          <w:rFonts w:asciiTheme="minorHAnsi" w:hAnsiTheme="minorHAnsi" w:cstheme="minorHAnsi"/>
        </w:rPr>
        <w:t>The Preacher and the Scriptures</w:t>
      </w:r>
    </w:p>
    <w:p w14:paraId="6E26BAA7" w14:textId="0662F27C" w:rsidR="002A7E4D" w:rsidRPr="00DA6DE0" w:rsidRDefault="00014CFF" w:rsidP="002A7E4D">
      <w:pPr>
        <w:rPr>
          <w:rFonts w:cstheme="minorHAnsi"/>
        </w:rPr>
      </w:pPr>
      <w:r>
        <w:rPr>
          <w:rFonts w:cstheme="minorHAnsi"/>
        </w:rPr>
        <w:t>Austin Farrer’s</w:t>
      </w:r>
      <w:r w:rsidR="006D2474" w:rsidRPr="00A966F8">
        <w:rPr>
          <w:rFonts w:cstheme="minorHAnsi"/>
        </w:rPr>
        <w:t xml:space="preserve"> preaching is not expository</w:t>
      </w:r>
      <w:r w:rsidR="00406E87" w:rsidRPr="00A966F8">
        <w:rPr>
          <w:rFonts w:cstheme="minorHAnsi"/>
        </w:rPr>
        <w:t>. He does not ta</w:t>
      </w:r>
      <w:r w:rsidR="0009566D">
        <w:rPr>
          <w:rFonts w:cstheme="minorHAnsi"/>
        </w:rPr>
        <w:t>k</w:t>
      </w:r>
      <w:r w:rsidR="00406E87" w:rsidRPr="00A966F8">
        <w:rPr>
          <w:rFonts w:cstheme="minorHAnsi"/>
        </w:rPr>
        <w:t xml:space="preserve">e a passage from the Scriptures and present us with an analysis </w:t>
      </w:r>
      <w:r w:rsidR="00FA0A52" w:rsidRPr="00A966F8">
        <w:rPr>
          <w:rFonts w:cstheme="minorHAnsi"/>
        </w:rPr>
        <w:t>and seek to show us how its diff</w:t>
      </w:r>
      <w:r w:rsidR="00683804" w:rsidRPr="00A966F8">
        <w:rPr>
          <w:rFonts w:cstheme="minorHAnsi"/>
        </w:rPr>
        <w:t xml:space="preserve">erent facets are significant for us, as I </w:t>
      </w:r>
      <w:r w:rsidR="00833881">
        <w:rPr>
          <w:rFonts w:cstheme="minorHAnsi"/>
        </w:rPr>
        <w:t xml:space="preserve">often </w:t>
      </w:r>
      <w:r w:rsidR="00683804" w:rsidRPr="00A966F8">
        <w:rPr>
          <w:rFonts w:cstheme="minorHAnsi"/>
        </w:rPr>
        <w:t xml:space="preserve">do. He does not </w:t>
      </w:r>
      <w:r w:rsidR="00B2322B" w:rsidRPr="00A966F8">
        <w:rPr>
          <w:rFonts w:cstheme="minorHAnsi"/>
        </w:rPr>
        <w:t xml:space="preserve">gives us concrete illustrations of how the text might </w:t>
      </w:r>
      <w:r w:rsidR="00B37EE8">
        <w:rPr>
          <w:rFonts w:cstheme="minorHAnsi"/>
        </w:rPr>
        <w:t>find embodiment</w:t>
      </w:r>
      <w:r w:rsidR="00B2322B" w:rsidRPr="00A966F8">
        <w:rPr>
          <w:rFonts w:cstheme="minorHAnsi"/>
        </w:rPr>
        <w:t xml:space="preserve"> in someone’s life, as I </w:t>
      </w:r>
      <w:r w:rsidR="009A055D">
        <w:rPr>
          <w:rFonts w:cstheme="minorHAnsi"/>
        </w:rPr>
        <w:t>seek to</w:t>
      </w:r>
      <w:r w:rsidR="00B2322B" w:rsidRPr="00A966F8">
        <w:rPr>
          <w:rFonts w:cstheme="minorHAnsi"/>
        </w:rPr>
        <w:t>.</w:t>
      </w:r>
      <w:r w:rsidR="008248BD">
        <w:rPr>
          <w:rFonts w:cstheme="minorHAnsi"/>
        </w:rPr>
        <w:t xml:space="preserve"> </w:t>
      </w:r>
      <w:r w:rsidR="00266E23">
        <w:rPr>
          <w:rFonts w:cstheme="minorHAnsi"/>
        </w:rPr>
        <w:t xml:space="preserve">He does </w:t>
      </w:r>
      <w:r>
        <w:rPr>
          <w:rFonts w:cstheme="minorHAnsi"/>
        </w:rPr>
        <w:t xml:space="preserve">sometimes work through a </w:t>
      </w:r>
      <w:r w:rsidR="00BB7EEE">
        <w:rPr>
          <w:rFonts w:cstheme="minorHAnsi"/>
        </w:rPr>
        <w:t xml:space="preserve">passage. </w:t>
      </w:r>
      <w:r w:rsidR="00B37EE8">
        <w:rPr>
          <w:rFonts w:cstheme="minorHAnsi"/>
        </w:rPr>
        <w:t>In</w:t>
      </w:r>
      <w:r w:rsidR="00D06D7C">
        <w:rPr>
          <w:rFonts w:cstheme="minorHAnsi"/>
        </w:rPr>
        <w:t xml:space="preserve"> talk</w:t>
      </w:r>
      <w:r w:rsidR="00B37EE8">
        <w:rPr>
          <w:rFonts w:cstheme="minorHAnsi"/>
        </w:rPr>
        <w:t>ing</w:t>
      </w:r>
      <w:r w:rsidR="00D06D7C">
        <w:rPr>
          <w:rFonts w:cstheme="minorHAnsi"/>
        </w:rPr>
        <w:t xml:space="preserve"> the congregation through </w:t>
      </w:r>
      <w:r w:rsidR="002B1882">
        <w:rPr>
          <w:rFonts w:cstheme="minorHAnsi"/>
        </w:rPr>
        <w:t>1 Corinth</w:t>
      </w:r>
      <w:r w:rsidR="00BA3AA6">
        <w:rPr>
          <w:rFonts w:cstheme="minorHAnsi"/>
        </w:rPr>
        <w:t>i</w:t>
      </w:r>
      <w:r w:rsidR="002B1882">
        <w:rPr>
          <w:rFonts w:cstheme="minorHAnsi"/>
        </w:rPr>
        <w:t>ans 11 (</w:t>
      </w:r>
      <w:r w:rsidR="002B1882">
        <w:rPr>
          <w:rFonts w:cstheme="minorHAnsi"/>
          <w:i/>
          <w:iCs/>
        </w:rPr>
        <w:t>EM</w:t>
      </w:r>
      <w:r w:rsidR="002B1882">
        <w:rPr>
          <w:rFonts w:cstheme="minorHAnsi"/>
        </w:rPr>
        <w:t xml:space="preserve"> 125</w:t>
      </w:r>
      <w:r w:rsidR="00B81EBF">
        <w:rPr>
          <w:rFonts w:cstheme="minorHAnsi"/>
        </w:rPr>
        <w:t>–</w:t>
      </w:r>
      <w:r w:rsidR="002B1882">
        <w:rPr>
          <w:rFonts w:cstheme="minorHAnsi"/>
        </w:rPr>
        <w:t>2</w:t>
      </w:r>
      <w:r w:rsidR="00BA3AA6">
        <w:rPr>
          <w:rFonts w:cstheme="minorHAnsi"/>
        </w:rPr>
        <w:t xml:space="preserve">9), </w:t>
      </w:r>
      <w:r w:rsidR="00B37EE8">
        <w:rPr>
          <w:rFonts w:cstheme="minorHAnsi"/>
        </w:rPr>
        <w:t xml:space="preserve">he </w:t>
      </w:r>
      <w:r w:rsidR="001E0859">
        <w:rPr>
          <w:rFonts w:cstheme="minorHAnsi"/>
        </w:rPr>
        <w:t>recreat</w:t>
      </w:r>
      <w:r w:rsidR="00B37EE8">
        <w:rPr>
          <w:rFonts w:cstheme="minorHAnsi"/>
        </w:rPr>
        <w:t>es</w:t>
      </w:r>
      <w:r w:rsidR="001E0859">
        <w:rPr>
          <w:rFonts w:cstheme="minorHAnsi"/>
        </w:rPr>
        <w:t xml:space="preserve"> before people’s eyes the worship </w:t>
      </w:r>
      <w:r w:rsidR="005D728C">
        <w:rPr>
          <w:rFonts w:cstheme="minorHAnsi"/>
        </w:rPr>
        <w:t>feast</w:t>
      </w:r>
      <w:r w:rsidR="001E0859">
        <w:rPr>
          <w:rFonts w:cstheme="minorHAnsi"/>
        </w:rPr>
        <w:t xml:space="preserve"> at Corinth</w:t>
      </w:r>
      <w:r w:rsidR="00854586">
        <w:rPr>
          <w:rFonts w:cstheme="minorHAnsi"/>
        </w:rPr>
        <w:t xml:space="preserve"> and the sacrilege that was involved in it</w:t>
      </w:r>
      <w:r w:rsidR="00CE49C8">
        <w:rPr>
          <w:rFonts w:cstheme="minorHAnsi"/>
        </w:rPr>
        <w:t xml:space="preserve">. He </w:t>
      </w:r>
      <w:r w:rsidR="00B12B3F">
        <w:rPr>
          <w:rFonts w:cstheme="minorHAnsi"/>
        </w:rPr>
        <w:t>notes how odd their practice w</w:t>
      </w:r>
      <w:r w:rsidR="00D65974">
        <w:rPr>
          <w:rFonts w:cstheme="minorHAnsi"/>
        </w:rPr>
        <w:t>ill</w:t>
      </w:r>
      <w:r w:rsidR="00B12B3F">
        <w:rPr>
          <w:rFonts w:cstheme="minorHAnsi"/>
        </w:rPr>
        <w:t xml:space="preserve"> seem to us and how we might reconsider our practice</w:t>
      </w:r>
      <w:r w:rsidR="008A4237">
        <w:rPr>
          <w:rFonts w:cstheme="minorHAnsi"/>
        </w:rPr>
        <w:t xml:space="preserve"> and our thinking</w:t>
      </w:r>
      <w:r w:rsidR="00B37EE8">
        <w:rPr>
          <w:rFonts w:cstheme="minorHAnsi"/>
        </w:rPr>
        <w:t xml:space="preserve"> that</w:t>
      </w:r>
      <w:r w:rsidR="006058D3">
        <w:rPr>
          <w:rFonts w:cstheme="minorHAnsi"/>
        </w:rPr>
        <w:t xml:space="preserve"> separate the</w:t>
      </w:r>
      <w:r w:rsidR="00447556">
        <w:rPr>
          <w:rFonts w:cstheme="minorHAnsi"/>
        </w:rPr>
        <w:t xml:space="preserve"> s</w:t>
      </w:r>
      <w:r w:rsidR="006058D3">
        <w:rPr>
          <w:rFonts w:cstheme="minorHAnsi"/>
        </w:rPr>
        <w:t>a</w:t>
      </w:r>
      <w:r w:rsidR="00447556">
        <w:rPr>
          <w:rFonts w:cstheme="minorHAnsi"/>
        </w:rPr>
        <w:t>c</w:t>
      </w:r>
      <w:r w:rsidR="006058D3">
        <w:rPr>
          <w:rFonts w:cstheme="minorHAnsi"/>
        </w:rPr>
        <w:t>red and the everyday</w:t>
      </w:r>
      <w:r w:rsidR="00447556">
        <w:rPr>
          <w:rFonts w:cstheme="minorHAnsi"/>
        </w:rPr>
        <w:t>,</w:t>
      </w:r>
      <w:r w:rsidR="00B12B3F">
        <w:rPr>
          <w:rFonts w:cstheme="minorHAnsi"/>
        </w:rPr>
        <w:t xml:space="preserve"> in light of their</w:t>
      </w:r>
      <w:r w:rsidR="003B1BC5">
        <w:rPr>
          <w:rFonts w:cstheme="minorHAnsi"/>
        </w:rPr>
        <w:t>s</w:t>
      </w:r>
      <w:r w:rsidR="008A4237">
        <w:rPr>
          <w:rFonts w:cstheme="minorHAnsi"/>
        </w:rPr>
        <w:t xml:space="preserve">. In its way it is </w:t>
      </w:r>
      <w:r w:rsidR="008A4237">
        <w:rPr>
          <w:rFonts w:ascii="Calibri" w:hAnsi="Calibri" w:cs="Calibri"/>
        </w:rPr>
        <w:t>as</w:t>
      </w:r>
      <w:r w:rsidR="00FD0A82">
        <w:rPr>
          <w:rFonts w:ascii="Calibri" w:hAnsi="Calibri" w:cs="Calibri"/>
        </w:rPr>
        <w:t xml:space="preserve"> expository as </w:t>
      </w:r>
      <w:r w:rsidR="008A4237">
        <w:rPr>
          <w:rFonts w:ascii="Calibri" w:hAnsi="Calibri" w:cs="Calibri"/>
        </w:rPr>
        <w:t>one</w:t>
      </w:r>
      <w:r w:rsidR="00FD0A82">
        <w:rPr>
          <w:rFonts w:ascii="Calibri" w:hAnsi="Calibri" w:cs="Calibri"/>
        </w:rPr>
        <w:t xml:space="preserve"> could ask for</w:t>
      </w:r>
      <w:r w:rsidR="00095DD4">
        <w:rPr>
          <w:rFonts w:ascii="Calibri" w:hAnsi="Calibri" w:cs="Calibri"/>
        </w:rPr>
        <w:t xml:space="preserve">. </w:t>
      </w:r>
      <w:r w:rsidR="002864CE">
        <w:rPr>
          <w:rFonts w:cstheme="minorHAnsi"/>
        </w:rPr>
        <w:t>Anyone can retell the Ruth story. Farrer can bring it to life and make you imagine Ruth as you have not before</w:t>
      </w:r>
      <w:r w:rsidR="002864CE">
        <w:rPr>
          <w:rFonts w:ascii="Calibri" w:hAnsi="Calibri" w:cs="Calibri"/>
        </w:rPr>
        <w:t xml:space="preserve"> (</w:t>
      </w:r>
      <w:r w:rsidR="002864CE" w:rsidRPr="00BE6F28">
        <w:rPr>
          <w:rFonts w:ascii="Calibri" w:hAnsi="Calibri" w:cs="Calibri"/>
          <w:i/>
          <w:iCs/>
        </w:rPr>
        <w:t>EM</w:t>
      </w:r>
      <w:r w:rsidR="002864CE">
        <w:rPr>
          <w:rFonts w:ascii="Calibri" w:hAnsi="Calibri" w:cs="Calibri"/>
        </w:rPr>
        <w:t xml:space="preserve"> 90–93). </w:t>
      </w:r>
      <w:r w:rsidR="00095DD4">
        <w:rPr>
          <w:rFonts w:ascii="Calibri" w:hAnsi="Calibri" w:cs="Calibri"/>
        </w:rPr>
        <w:t xml:space="preserve">He has a vivid </w:t>
      </w:r>
      <w:r w:rsidR="00095DD4" w:rsidRPr="00A966F8">
        <w:rPr>
          <w:rFonts w:cstheme="minorHAnsi"/>
          <w:lang w:bidi="ar-SA"/>
        </w:rPr>
        <w:t>portrayal of John</w:t>
      </w:r>
      <w:r w:rsidR="00095DD4">
        <w:rPr>
          <w:rFonts w:cstheme="minorHAnsi"/>
          <w:lang w:bidi="ar-SA"/>
        </w:rPr>
        <w:t xml:space="preserve"> the baptizer</w:t>
      </w:r>
      <w:r w:rsidR="00FB2B28">
        <w:rPr>
          <w:rFonts w:cstheme="minorHAnsi"/>
          <w:lang w:bidi="ar-SA"/>
        </w:rPr>
        <w:t xml:space="preserve"> </w:t>
      </w:r>
      <w:r w:rsidR="005E3A32">
        <w:rPr>
          <w:rFonts w:cstheme="minorHAnsi"/>
          <w:lang w:bidi="ar-SA"/>
        </w:rPr>
        <w:t xml:space="preserve">getting people to </w:t>
      </w:r>
      <w:r w:rsidR="00095DD4" w:rsidRPr="00A966F8">
        <w:rPr>
          <w:rFonts w:cstheme="minorHAnsi"/>
          <w:lang w:bidi="ar-SA"/>
        </w:rPr>
        <w:t xml:space="preserve">think </w:t>
      </w:r>
      <w:r w:rsidR="00095DD4">
        <w:rPr>
          <w:rFonts w:cstheme="minorHAnsi"/>
          <w:lang w:bidi="ar-SA"/>
        </w:rPr>
        <w:t>(</w:t>
      </w:r>
      <w:r w:rsidR="00095DD4" w:rsidRPr="00546EBC">
        <w:rPr>
          <w:rFonts w:cstheme="minorHAnsi"/>
          <w:i/>
          <w:iCs/>
          <w:lang w:bidi="ar-SA"/>
        </w:rPr>
        <w:t>CF</w:t>
      </w:r>
      <w:r w:rsidR="00095DD4">
        <w:rPr>
          <w:rFonts w:cstheme="minorHAnsi"/>
          <w:lang w:bidi="ar-SA"/>
        </w:rPr>
        <w:t xml:space="preserve"> </w:t>
      </w:r>
      <w:r w:rsidR="00095DD4" w:rsidRPr="00A966F8">
        <w:rPr>
          <w:rFonts w:cstheme="minorHAnsi"/>
          <w:lang w:bidi="ar-SA"/>
        </w:rPr>
        <w:t>108</w:t>
      </w:r>
      <w:r w:rsidR="00095DD4">
        <w:rPr>
          <w:rFonts w:cstheme="minorHAnsi"/>
          <w:lang w:bidi="ar-SA"/>
        </w:rPr>
        <w:t xml:space="preserve">; </w:t>
      </w:r>
      <w:r w:rsidR="00095DD4">
        <w:rPr>
          <w:rFonts w:cstheme="minorHAnsi"/>
          <w:i/>
          <w:iCs/>
          <w:lang w:bidi="ar-SA"/>
        </w:rPr>
        <w:t xml:space="preserve">ES </w:t>
      </w:r>
      <w:r w:rsidR="00095DD4">
        <w:rPr>
          <w:rFonts w:cstheme="minorHAnsi"/>
          <w:lang w:bidi="ar-SA"/>
        </w:rPr>
        <w:t>101)</w:t>
      </w:r>
      <w:r w:rsidR="002864CE">
        <w:rPr>
          <w:rFonts w:cstheme="minorHAnsi"/>
          <w:lang w:bidi="ar-SA"/>
        </w:rPr>
        <w:t>, though</w:t>
      </w:r>
      <w:r w:rsidR="005E3A32">
        <w:rPr>
          <w:rFonts w:cstheme="minorHAnsi"/>
        </w:rPr>
        <w:t xml:space="preserve"> that portrayal </w:t>
      </w:r>
      <w:r w:rsidR="00F90BB3">
        <w:rPr>
          <w:rFonts w:cstheme="minorHAnsi"/>
        </w:rPr>
        <w:t xml:space="preserve">is </w:t>
      </w:r>
      <w:r w:rsidR="00103BC5" w:rsidRPr="00A966F8">
        <w:rPr>
          <w:rFonts w:cstheme="minorHAnsi"/>
        </w:rPr>
        <w:t>a jumping off ground for reflection</w:t>
      </w:r>
      <w:r w:rsidR="00F90BB3">
        <w:rPr>
          <w:rFonts w:cstheme="minorHAnsi"/>
        </w:rPr>
        <w:t>, which is often the way his preaching works; hence my commenting that it is no</w:t>
      </w:r>
      <w:r w:rsidR="004252EB">
        <w:rPr>
          <w:rFonts w:cstheme="minorHAnsi"/>
        </w:rPr>
        <w:t>t</w:t>
      </w:r>
      <w:r w:rsidR="00F90BB3">
        <w:rPr>
          <w:rFonts w:cstheme="minorHAnsi"/>
        </w:rPr>
        <w:t xml:space="preserve"> expository. </w:t>
      </w:r>
    </w:p>
    <w:p w14:paraId="77B70953" w14:textId="79EF899D" w:rsidR="004E2099" w:rsidRPr="00CF109D" w:rsidRDefault="00B37EE8" w:rsidP="00F5058F">
      <w:pPr>
        <w:rPr>
          <w:rFonts w:cstheme="minorHAnsi"/>
          <w:lang w:bidi="ar-SA"/>
        </w:rPr>
      </w:pPr>
      <w:r>
        <w:rPr>
          <w:rFonts w:cstheme="minorHAnsi"/>
        </w:rPr>
        <w:lastRenderedPageBreak/>
        <w:t>H</w:t>
      </w:r>
      <w:r w:rsidR="000B4CFF">
        <w:rPr>
          <w:rFonts w:cstheme="minorHAnsi"/>
          <w:lang w:bidi="ar-SA"/>
        </w:rPr>
        <w:t>e has a neat way of hooking people with some statement that they may be expected to agree with, before saying something that undermines the apparent agreement</w:t>
      </w:r>
      <w:r>
        <w:rPr>
          <w:rFonts w:cstheme="minorHAnsi"/>
          <w:lang w:bidi="ar-SA"/>
        </w:rPr>
        <w:t>. I</w:t>
      </w:r>
      <w:r w:rsidR="00F5058F">
        <w:rPr>
          <w:rFonts w:cstheme="minorHAnsi"/>
          <w:lang w:bidi="ar-SA"/>
        </w:rPr>
        <w:t>n this connection, o</w:t>
      </w:r>
      <w:r w:rsidR="004E2099">
        <w:rPr>
          <w:rFonts w:cstheme="minorHAnsi"/>
        </w:rPr>
        <w:t>ne of his rhetorical tricks is to sound as if he</w:t>
      </w:r>
      <w:r w:rsidR="008C010E" w:rsidRPr="00A966F8">
        <w:rPr>
          <w:rFonts w:cstheme="minorHAnsi"/>
          <w:lang w:bidi="ar-SA"/>
        </w:rPr>
        <w:t xml:space="preserve"> is disagreeing with the </w:t>
      </w:r>
      <w:r w:rsidR="00F927D3">
        <w:rPr>
          <w:rFonts w:cstheme="minorHAnsi"/>
          <w:lang w:bidi="ar-SA"/>
        </w:rPr>
        <w:t xml:space="preserve">scriptural </w:t>
      </w:r>
      <w:r w:rsidR="008C010E" w:rsidRPr="00A966F8">
        <w:rPr>
          <w:rFonts w:cstheme="minorHAnsi"/>
          <w:lang w:bidi="ar-SA"/>
        </w:rPr>
        <w:t>text</w:t>
      </w:r>
      <w:r w:rsidR="008C010E">
        <w:rPr>
          <w:rFonts w:cstheme="minorHAnsi"/>
          <w:lang w:bidi="ar-SA"/>
        </w:rPr>
        <w:t>.</w:t>
      </w:r>
      <w:r w:rsidR="00CF109D">
        <w:rPr>
          <w:rFonts w:cstheme="minorHAnsi"/>
          <w:lang w:bidi="ar-SA"/>
        </w:rPr>
        <w:t xml:space="preserve"> </w:t>
      </w:r>
      <w:r w:rsidR="00385226">
        <w:rPr>
          <w:rFonts w:cstheme="minorHAnsi"/>
          <w:lang w:bidi="ar-SA"/>
        </w:rPr>
        <w:t>The sermon on 1 C</w:t>
      </w:r>
      <w:r w:rsidR="00B51561">
        <w:rPr>
          <w:rFonts w:cstheme="minorHAnsi"/>
          <w:lang w:bidi="ar-SA"/>
        </w:rPr>
        <w:t>o</w:t>
      </w:r>
      <w:r w:rsidR="00385226">
        <w:rPr>
          <w:rFonts w:cstheme="minorHAnsi"/>
          <w:lang w:bidi="ar-SA"/>
        </w:rPr>
        <w:t>r</w:t>
      </w:r>
      <w:r w:rsidR="00B51561">
        <w:rPr>
          <w:rFonts w:cstheme="minorHAnsi"/>
          <w:lang w:bidi="ar-SA"/>
        </w:rPr>
        <w:t>i</w:t>
      </w:r>
      <w:r w:rsidR="00385226">
        <w:rPr>
          <w:rFonts w:cstheme="minorHAnsi"/>
          <w:lang w:bidi="ar-SA"/>
        </w:rPr>
        <w:t xml:space="preserve">nthians 11 </w:t>
      </w:r>
      <w:r w:rsidR="00B57B86">
        <w:rPr>
          <w:rFonts w:cstheme="minorHAnsi"/>
          <w:lang w:bidi="ar-SA"/>
        </w:rPr>
        <w:t>work</w:t>
      </w:r>
      <w:r>
        <w:rPr>
          <w:rFonts w:cstheme="minorHAnsi"/>
          <w:lang w:bidi="ar-SA"/>
        </w:rPr>
        <w:t>s</w:t>
      </w:r>
      <w:r w:rsidR="00B57B86">
        <w:rPr>
          <w:rFonts w:cstheme="minorHAnsi"/>
          <w:lang w:bidi="ar-SA"/>
        </w:rPr>
        <w:t xml:space="preserve"> that way</w:t>
      </w:r>
      <w:r>
        <w:rPr>
          <w:rFonts w:cstheme="minorHAnsi"/>
          <w:lang w:bidi="ar-SA"/>
        </w:rPr>
        <w:t>. He begins</w:t>
      </w:r>
      <w:r w:rsidR="00B57B86">
        <w:rPr>
          <w:rFonts w:cstheme="minorHAnsi"/>
          <w:lang w:bidi="ar-SA"/>
        </w:rPr>
        <w:t xml:space="preserve"> with a </w:t>
      </w:r>
      <w:r>
        <w:rPr>
          <w:rFonts w:cstheme="minorHAnsi"/>
          <w:lang w:bidi="ar-SA"/>
        </w:rPr>
        <w:t>vers</w:t>
      </w:r>
      <w:r w:rsidR="00B57B86">
        <w:rPr>
          <w:rFonts w:cstheme="minorHAnsi"/>
          <w:lang w:bidi="ar-SA"/>
        </w:rPr>
        <w:t xml:space="preserve">e from the chapter </w:t>
      </w:r>
      <w:r>
        <w:rPr>
          <w:rFonts w:cstheme="minorHAnsi"/>
          <w:lang w:bidi="ar-SA"/>
        </w:rPr>
        <w:t xml:space="preserve">that </w:t>
      </w:r>
      <w:r w:rsidR="00D94F5C">
        <w:rPr>
          <w:rFonts w:cstheme="minorHAnsi"/>
          <w:lang w:bidi="ar-SA"/>
        </w:rPr>
        <w:t>refer</w:t>
      </w:r>
      <w:r>
        <w:rPr>
          <w:rFonts w:cstheme="minorHAnsi"/>
          <w:lang w:bidi="ar-SA"/>
        </w:rPr>
        <w:t>s</w:t>
      </w:r>
      <w:r w:rsidR="00D94F5C">
        <w:rPr>
          <w:rFonts w:cstheme="minorHAnsi"/>
          <w:lang w:bidi="ar-SA"/>
        </w:rPr>
        <w:t xml:space="preserve"> to being guilty of the body and blood of the Lord</w:t>
      </w:r>
      <w:r>
        <w:rPr>
          <w:rFonts w:cstheme="minorHAnsi"/>
          <w:lang w:bidi="ar-SA"/>
        </w:rPr>
        <w:t>,</w:t>
      </w:r>
      <w:r w:rsidR="00D94F5C">
        <w:rPr>
          <w:rFonts w:cstheme="minorHAnsi"/>
          <w:lang w:bidi="ar-SA"/>
        </w:rPr>
        <w:t xml:space="preserve"> and</w:t>
      </w:r>
      <w:r w:rsidR="00B57B86">
        <w:rPr>
          <w:rFonts w:cstheme="minorHAnsi"/>
          <w:lang w:bidi="ar-SA"/>
        </w:rPr>
        <w:t xml:space="preserve"> then </w:t>
      </w:r>
      <w:r>
        <w:rPr>
          <w:rFonts w:cstheme="minorHAnsi"/>
          <w:lang w:bidi="ar-SA"/>
        </w:rPr>
        <w:t xml:space="preserve">with </w:t>
      </w:r>
      <w:r w:rsidR="00B57B86">
        <w:rPr>
          <w:rFonts w:cstheme="minorHAnsi"/>
          <w:lang w:bidi="ar-SA"/>
        </w:rPr>
        <w:t xml:space="preserve">the comment </w:t>
      </w:r>
      <w:r w:rsidR="00D94F5C">
        <w:rPr>
          <w:rFonts w:cstheme="minorHAnsi"/>
          <w:lang w:bidi="ar-SA"/>
        </w:rPr>
        <w:t xml:space="preserve">that the words “appear to us rather gratuitous, and </w:t>
      </w:r>
      <w:r w:rsidR="00B51561">
        <w:rPr>
          <w:rFonts w:cstheme="minorHAnsi"/>
          <w:lang w:bidi="ar-SA"/>
        </w:rPr>
        <w:t>even unkind</w:t>
      </w:r>
      <w:r w:rsidR="00163A86">
        <w:rPr>
          <w:rFonts w:cstheme="minorHAnsi"/>
          <w:lang w:bidi="ar-SA"/>
        </w:rPr>
        <w:t>” (</w:t>
      </w:r>
      <w:r w:rsidR="00163A86">
        <w:rPr>
          <w:rFonts w:cstheme="minorHAnsi"/>
          <w:i/>
          <w:iCs/>
          <w:lang w:bidi="ar-SA"/>
        </w:rPr>
        <w:t xml:space="preserve">EM </w:t>
      </w:r>
      <w:r w:rsidR="00163A86">
        <w:rPr>
          <w:rFonts w:cstheme="minorHAnsi"/>
          <w:lang w:bidi="ar-SA"/>
        </w:rPr>
        <w:t xml:space="preserve">125). </w:t>
      </w:r>
      <w:r>
        <w:rPr>
          <w:rFonts w:cstheme="minorHAnsi"/>
          <w:lang w:bidi="ar-SA"/>
        </w:rPr>
        <w:t xml:space="preserve">Another comes from a sermon for the Sunday after Easter Day. </w:t>
      </w:r>
      <w:r w:rsidR="00153B21">
        <w:rPr>
          <w:rFonts w:cstheme="minorHAnsi"/>
          <w:lang w:bidi="ar-SA"/>
        </w:rPr>
        <w:t>“When the lesson for the day contains a really awful text, it seems mere cowardice</w:t>
      </w:r>
      <w:r w:rsidR="00AD388C">
        <w:rPr>
          <w:rFonts w:cstheme="minorHAnsi"/>
          <w:lang w:bidi="ar-SA"/>
        </w:rPr>
        <w:t xml:space="preserve"> not to preach about it. And what can be more shocking than this</w:t>
      </w:r>
      <w:r w:rsidR="009D093C">
        <w:rPr>
          <w:rFonts w:cstheme="minorHAnsi"/>
          <w:lang w:bidi="ar-SA"/>
        </w:rPr>
        <w:t xml:space="preserve">? </w:t>
      </w:r>
      <w:r w:rsidR="009D093C">
        <w:rPr>
          <w:rFonts w:cstheme="minorHAnsi"/>
          <w:i/>
          <w:iCs/>
          <w:lang w:bidi="ar-SA"/>
        </w:rPr>
        <w:t>Thomas, because thou hast seen me, thou hast believed.</w:t>
      </w:r>
      <w:r w:rsidR="00CF109D">
        <w:rPr>
          <w:rFonts w:cstheme="minorHAnsi"/>
          <w:i/>
          <w:iCs/>
          <w:lang w:bidi="ar-SA"/>
        </w:rPr>
        <w:t xml:space="preserve"> Blessed are those who have not seen, and yet have believed</w:t>
      </w:r>
      <w:r w:rsidR="00CF109D">
        <w:rPr>
          <w:rFonts w:cstheme="minorHAnsi"/>
          <w:lang w:bidi="ar-SA"/>
        </w:rPr>
        <w:t>” (</w:t>
      </w:r>
      <w:r w:rsidR="00CF109D">
        <w:rPr>
          <w:rFonts w:cstheme="minorHAnsi"/>
          <w:i/>
          <w:iCs/>
          <w:lang w:bidi="ar-SA"/>
        </w:rPr>
        <w:t>CF</w:t>
      </w:r>
      <w:r w:rsidR="00CF109D">
        <w:rPr>
          <w:rFonts w:cstheme="minorHAnsi"/>
          <w:lang w:bidi="ar-SA"/>
        </w:rPr>
        <w:t xml:space="preserve"> 78</w:t>
      </w:r>
      <w:r w:rsidR="00963B39">
        <w:rPr>
          <w:rFonts w:cstheme="minorHAnsi"/>
          <w:lang w:bidi="ar-SA"/>
        </w:rPr>
        <w:t xml:space="preserve">; </w:t>
      </w:r>
      <w:r w:rsidR="00963B39">
        <w:rPr>
          <w:rFonts w:cstheme="minorHAnsi"/>
          <w:i/>
          <w:iCs/>
          <w:lang w:bidi="ar-SA"/>
        </w:rPr>
        <w:t xml:space="preserve">ES </w:t>
      </w:r>
      <w:r w:rsidR="00963B39">
        <w:rPr>
          <w:rFonts w:cstheme="minorHAnsi"/>
          <w:lang w:bidi="ar-SA"/>
        </w:rPr>
        <w:t>53</w:t>
      </w:r>
      <w:r w:rsidR="00CF109D">
        <w:rPr>
          <w:rFonts w:cstheme="minorHAnsi"/>
          <w:lang w:bidi="ar-SA"/>
        </w:rPr>
        <w:t>).</w:t>
      </w:r>
    </w:p>
    <w:p w14:paraId="10E631DF" w14:textId="105DBCF9" w:rsidR="00793A2A" w:rsidRPr="00A966F8" w:rsidRDefault="00AB4B0D" w:rsidP="00793A2A">
      <w:pPr>
        <w:rPr>
          <w:rFonts w:cstheme="minorHAnsi"/>
        </w:rPr>
      </w:pPr>
      <w:r>
        <w:rPr>
          <w:rFonts w:cstheme="minorHAnsi"/>
          <w:lang w:bidi="ar-SA"/>
        </w:rPr>
        <w:t xml:space="preserve">He </w:t>
      </w:r>
      <w:r w:rsidR="00B37EE8">
        <w:rPr>
          <w:rFonts w:cstheme="minorHAnsi"/>
          <w:lang w:bidi="ar-SA"/>
        </w:rPr>
        <w:t>undertakes</w:t>
      </w:r>
      <w:r>
        <w:rPr>
          <w:rFonts w:cstheme="minorHAnsi"/>
          <w:lang w:bidi="ar-SA"/>
        </w:rPr>
        <w:t xml:space="preserve"> th</w:t>
      </w:r>
      <w:r w:rsidR="00B37EE8">
        <w:rPr>
          <w:rFonts w:cstheme="minorHAnsi"/>
          <w:lang w:bidi="ar-SA"/>
        </w:rPr>
        <w:t>is move</w:t>
      </w:r>
      <w:r>
        <w:rPr>
          <w:rFonts w:cstheme="minorHAnsi"/>
          <w:lang w:bidi="ar-SA"/>
        </w:rPr>
        <w:t xml:space="preserve"> especially with the Old Testament, which gives any preacher lots of scope (you </w:t>
      </w:r>
      <w:r w:rsidR="008B7A82">
        <w:rPr>
          <w:rFonts w:cstheme="minorHAnsi"/>
          <w:lang w:bidi="ar-SA"/>
        </w:rPr>
        <w:t xml:space="preserve">will forgive me from focusing more on the </w:t>
      </w:r>
      <w:r w:rsidR="00FE3161">
        <w:rPr>
          <w:rFonts w:cstheme="minorHAnsi"/>
          <w:lang w:bidi="ar-SA"/>
        </w:rPr>
        <w:t>Old</w:t>
      </w:r>
      <w:r w:rsidR="008B7A82">
        <w:rPr>
          <w:rFonts w:cstheme="minorHAnsi"/>
          <w:lang w:bidi="ar-SA"/>
        </w:rPr>
        <w:t xml:space="preserve"> Testament, but that</w:t>
      </w:r>
      <w:r w:rsidR="0002511D">
        <w:rPr>
          <w:rFonts w:cstheme="minorHAnsi"/>
          <w:lang w:bidi="ar-SA"/>
        </w:rPr>
        <w:t xml:space="preserve"> especially interests me, and </w:t>
      </w:r>
      <w:r w:rsidR="00EF5259">
        <w:rPr>
          <w:rFonts w:cstheme="minorHAnsi"/>
        </w:rPr>
        <w:t xml:space="preserve">Farrer </w:t>
      </w:r>
      <w:r w:rsidR="00EF5259" w:rsidRPr="00A966F8">
        <w:rPr>
          <w:rFonts w:cstheme="minorHAnsi"/>
        </w:rPr>
        <w:t xml:space="preserve">pays more attention to the Old Testament than </w:t>
      </w:r>
      <w:r w:rsidR="00EF5259">
        <w:rPr>
          <w:rFonts w:cstheme="minorHAnsi"/>
        </w:rPr>
        <w:t>many</w:t>
      </w:r>
      <w:r w:rsidR="00EF5259" w:rsidRPr="00A966F8">
        <w:rPr>
          <w:rFonts w:cstheme="minorHAnsi"/>
        </w:rPr>
        <w:t xml:space="preserve"> preachers</w:t>
      </w:r>
      <w:r w:rsidR="0002511D">
        <w:rPr>
          <w:rFonts w:cstheme="minorHAnsi"/>
        </w:rPr>
        <w:t>)</w:t>
      </w:r>
      <w:r w:rsidR="00EF5259">
        <w:rPr>
          <w:rFonts w:cstheme="minorHAnsi"/>
        </w:rPr>
        <w:t xml:space="preserve">. I like to imagine him turning to the lectionary passages for a Sunday with his apparently childlike simplicity, </w:t>
      </w:r>
      <w:r w:rsidR="008023FA">
        <w:rPr>
          <w:rFonts w:cstheme="minorHAnsi"/>
        </w:rPr>
        <w:t xml:space="preserve">with </w:t>
      </w:r>
      <w:r w:rsidR="00EF5259">
        <w:rPr>
          <w:rFonts w:cstheme="minorHAnsi"/>
        </w:rPr>
        <w:t xml:space="preserve">a wide-eyed openness that reads a story as if neither he nor we had ever read it before, </w:t>
      </w:r>
      <w:r w:rsidR="00B37EE8">
        <w:rPr>
          <w:rFonts w:cstheme="minorHAnsi"/>
        </w:rPr>
        <w:t>but also</w:t>
      </w:r>
      <w:r w:rsidR="00EF5259">
        <w:rPr>
          <w:rFonts w:cstheme="minorHAnsi"/>
        </w:rPr>
        <w:t xml:space="preserve"> </w:t>
      </w:r>
      <w:r w:rsidR="008023FA">
        <w:rPr>
          <w:rFonts w:cstheme="minorHAnsi"/>
        </w:rPr>
        <w:t xml:space="preserve">with </w:t>
      </w:r>
      <w:r w:rsidR="00EF5259">
        <w:rPr>
          <w:rFonts w:cstheme="minorHAnsi"/>
        </w:rPr>
        <w:t xml:space="preserve">disarming Oxford apparent skepticism. </w:t>
      </w:r>
      <w:r w:rsidR="005D53E4">
        <w:rPr>
          <w:rFonts w:cstheme="minorHAnsi"/>
        </w:rPr>
        <w:t>“A</w:t>
      </w:r>
      <w:r w:rsidR="00760203">
        <w:rPr>
          <w:rFonts w:cstheme="minorHAnsi"/>
        </w:rPr>
        <w:t xml:space="preserve"> </w:t>
      </w:r>
      <w:r w:rsidR="006D50B8" w:rsidRPr="00A966F8">
        <w:rPr>
          <w:rFonts w:cstheme="minorHAnsi"/>
        </w:rPr>
        <w:t xml:space="preserve">very old and doubtless very barbarous tale” </w:t>
      </w:r>
      <w:r w:rsidR="005D53E4">
        <w:rPr>
          <w:rFonts w:cstheme="minorHAnsi"/>
        </w:rPr>
        <w:t>describes</w:t>
      </w:r>
      <w:r w:rsidR="00760203">
        <w:rPr>
          <w:rFonts w:cstheme="minorHAnsi"/>
        </w:rPr>
        <w:t xml:space="preserve"> </w:t>
      </w:r>
      <w:r w:rsidR="006D50B8" w:rsidRPr="00A966F8">
        <w:rPr>
          <w:rFonts w:cstheme="minorHAnsi"/>
        </w:rPr>
        <w:t>Jacob</w:t>
      </w:r>
      <w:r w:rsidR="006D50B8">
        <w:rPr>
          <w:rFonts w:cstheme="minorHAnsi"/>
        </w:rPr>
        <w:t xml:space="preserve"> </w:t>
      </w:r>
      <w:r w:rsidR="00760203">
        <w:rPr>
          <w:rFonts w:cstheme="minorHAnsi"/>
        </w:rPr>
        <w:t xml:space="preserve">wrestling with God </w:t>
      </w:r>
      <w:r w:rsidR="006D50B8">
        <w:rPr>
          <w:rFonts w:cstheme="minorHAnsi"/>
        </w:rPr>
        <w:t>(</w:t>
      </w:r>
      <w:r w:rsidR="006D50B8">
        <w:rPr>
          <w:rFonts w:cstheme="minorHAnsi"/>
          <w:i/>
          <w:iCs/>
        </w:rPr>
        <w:t>CF</w:t>
      </w:r>
      <w:r w:rsidR="006D50B8">
        <w:rPr>
          <w:rFonts w:cstheme="minorHAnsi"/>
        </w:rPr>
        <w:t xml:space="preserve"> 55</w:t>
      </w:r>
      <w:r w:rsidR="00B81EBF">
        <w:rPr>
          <w:rFonts w:cstheme="minorHAnsi"/>
        </w:rPr>
        <w:t>–</w:t>
      </w:r>
      <w:r w:rsidR="006D50B8">
        <w:rPr>
          <w:rFonts w:cstheme="minorHAnsi"/>
        </w:rPr>
        <w:t>56</w:t>
      </w:r>
      <w:r w:rsidR="005A3E81">
        <w:rPr>
          <w:rFonts w:cstheme="minorHAnsi"/>
        </w:rPr>
        <w:t>;</w:t>
      </w:r>
      <w:r w:rsidR="006D50B8">
        <w:rPr>
          <w:rFonts w:cstheme="minorHAnsi"/>
        </w:rPr>
        <w:t xml:space="preserve"> </w:t>
      </w:r>
      <w:r w:rsidR="006D50B8">
        <w:rPr>
          <w:rFonts w:cstheme="minorHAnsi"/>
          <w:i/>
          <w:iCs/>
        </w:rPr>
        <w:t xml:space="preserve">ES </w:t>
      </w:r>
      <w:r w:rsidR="006D50B8">
        <w:rPr>
          <w:rFonts w:cstheme="minorHAnsi"/>
        </w:rPr>
        <w:t>89)</w:t>
      </w:r>
      <w:r w:rsidR="00191818">
        <w:rPr>
          <w:rFonts w:cstheme="minorHAnsi"/>
        </w:rPr>
        <w:t xml:space="preserve">; but it turns out to be illuminating. </w:t>
      </w:r>
      <w:r w:rsidR="00F84644">
        <w:rPr>
          <w:rFonts w:cstheme="minorHAnsi"/>
        </w:rPr>
        <w:t>The s</w:t>
      </w:r>
      <w:r w:rsidR="00BA2CCE">
        <w:rPr>
          <w:rFonts w:cstheme="minorHAnsi"/>
        </w:rPr>
        <w:t xml:space="preserve">tories about Daniel are surely characterized by </w:t>
      </w:r>
      <w:r w:rsidR="00492C8F">
        <w:rPr>
          <w:rFonts w:cstheme="minorHAnsi"/>
        </w:rPr>
        <w:t xml:space="preserve">“clumsiness and naivety,” </w:t>
      </w:r>
      <w:r w:rsidR="00793A2A" w:rsidRPr="00A966F8">
        <w:rPr>
          <w:rFonts w:cstheme="minorHAnsi"/>
        </w:rPr>
        <w:t xml:space="preserve">but </w:t>
      </w:r>
      <w:r w:rsidR="00793A2A">
        <w:rPr>
          <w:rFonts w:cstheme="minorHAnsi"/>
        </w:rPr>
        <w:t xml:space="preserve">they turn out to be characterized by </w:t>
      </w:r>
      <w:r w:rsidR="00793A2A" w:rsidRPr="00A966F8">
        <w:rPr>
          <w:rFonts w:cstheme="minorHAnsi"/>
        </w:rPr>
        <w:t xml:space="preserve">brilliant symbols and ideas </w:t>
      </w:r>
      <w:r w:rsidR="00793A2A">
        <w:rPr>
          <w:rFonts w:cstheme="minorHAnsi"/>
        </w:rPr>
        <w:t>(</w:t>
      </w:r>
      <w:r w:rsidR="00793A2A" w:rsidRPr="00BE6F28">
        <w:rPr>
          <w:rFonts w:cstheme="minorHAnsi"/>
          <w:i/>
          <w:iCs/>
        </w:rPr>
        <w:t>CF</w:t>
      </w:r>
      <w:r w:rsidR="00793A2A">
        <w:rPr>
          <w:rFonts w:cstheme="minorHAnsi"/>
        </w:rPr>
        <w:t xml:space="preserve"> </w:t>
      </w:r>
      <w:r w:rsidR="00793A2A" w:rsidRPr="00A966F8">
        <w:rPr>
          <w:rFonts w:cstheme="minorHAnsi"/>
        </w:rPr>
        <w:t>91</w:t>
      </w:r>
      <w:r w:rsidR="00B81EBF">
        <w:rPr>
          <w:rFonts w:cstheme="minorHAnsi"/>
        </w:rPr>
        <w:t>–</w:t>
      </w:r>
      <w:r w:rsidR="00793A2A" w:rsidRPr="00A966F8">
        <w:rPr>
          <w:rFonts w:cstheme="minorHAnsi"/>
        </w:rPr>
        <w:t>94</w:t>
      </w:r>
      <w:r w:rsidR="00793A2A">
        <w:rPr>
          <w:rFonts w:cstheme="minorHAnsi"/>
        </w:rPr>
        <w:t>)</w:t>
      </w:r>
      <w:r w:rsidR="00793A2A" w:rsidRPr="00A966F8">
        <w:rPr>
          <w:rFonts w:cstheme="minorHAnsi"/>
        </w:rPr>
        <w:t>.</w:t>
      </w:r>
      <w:r w:rsidR="00FC62DB">
        <w:rPr>
          <w:rFonts w:cstheme="minorHAnsi"/>
        </w:rPr>
        <w:t xml:space="preserve"> </w:t>
      </w:r>
    </w:p>
    <w:p w14:paraId="1263A3C4" w14:textId="5BAA9CC6" w:rsidR="00EF5259" w:rsidRPr="000843E4" w:rsidRDefault="00EF5259" w:rsidP="00BF4780">
      <w:pPr>
        <w:rPr>
          <w:rFonts w:cstheme="minorHAnsi"/>
        </w:rPr>
      </w:pPr>
      <w:r w:rsidRPr="00A966F8">
        <w:rPr>
          <w:rFonts w:cstheme="minorHAnsi"/>
        </w:rPr>
        <w:t>“There is a primitive, not to say savage, story in the Second Book of Samuel</w:t>
      </w:r>
      <w:r>
        <w:rPr>
          <w:rFonts w:cstheme="minorHAnsi"/>
        </w:rPr>
        <w:t>,</w:t>
      </w:r>
      <w:r w:rsidRPr="00A966F8">
        <w:rPr>
          <w:rFonts w:cstheme="minorHAnsi"/>
        </w:rPr>
        <w:t>”</w:t>
      </w:r>
      <w:r>
        <w:rPr>
          <w:rStyle w:val="FootnoteReference"/>
          <w:rFonts w:cstheme="minorHAnsi"/>
        </w:rPr>
        <w:t xml:space="preserve"> </w:t>
      </w:r>
      <w:r>
        <w:rPr>
          <w:rFonts w:cstheme="minorHAnsi"/>
        </w:rPr>
        <w:t>he begins (</w:t>
      </w:r>
      <w:r w:rsidRPr="00484BDA">
        <w:rPr>
          <w:rFonts w:cstheme="minorHAnsi"/>
          <w:i/>
          <w:iCs/>
        </w:rPr>
        <w:t>CF</w:t>
      </w:r>
      <w:r>
        <w:rPr>
          <w:rFonts w:cstheme="minorHAnsi"/>
        </w:rPr>
        <w:t xml:space="preserve"> 112). David </w:t>
      </w:r>
      <w:r w:rsidR="004E4678">
        <w:rPr>
          <w:rFonts w:cstheme="minorHAnsi"/>
        </w:rPr>
        <w:t xml:space="preserve">is </w:t>
      </w:r>
      <w:r>
        <w:rPr>
          <w:rFonts w:cstheme="minorHAnsi"/>
        </w:rPr>
        <w:t xml:space="preserve">being given a choice of horrifying chastisements for </w:t>
      </w:r>
      <w:r w:rsidR="002833FE">
        <w:rPr>
          <w:rFonts w:cstheme="minorHAnsi"/>
        </w:rPr>
        <w:t>an</w:t>
      </w:r>
      <w:r>
        <w:rPr>
          <w:rFonts w:cstheme="minorHAnsi"/>
        </w:rPr>
        <w:t xml:space="preserve"> apparently harmless misdemeanor</w:t>
      </w:r>
      <w:r w:rsidR="002833FE">
        <w:rPr>
          <w:rFonts w:cstheme="minorHAnsi"/>
        </w:rPr>
        <w:t>,</w:t>
      </w:r>
      <w:r>
        <w:rPr>
          <w:rFonts w:cstheme="minorHAnsi"/>
        </w:rPr>
        <w:t xml:space="preserve"> </w:t>
      </w:r>
      <w:r w:rsidR="00F84644">
        <w:rPr>
          <w:rFonts w:cstheme="minorHAnsi"/>
        </w:rPr>
        <w:t xml:space="preserve">that of </w:t>
      </w:r>
      <w:r>
        <w:rPr>
          <w:rFonts w:cstheme="minorHAnsi"/>
        </w:rPr>
        <w:t xml:space="preserve">commissioning a census of his kingdom. There are ways of explaining why the misdemeanor was so dreadful and why the chastisement might have worked out as it did, and </w:t>
      </w:r>
      <w:r w:rsidR="00F84644">
        <w:rPr>
          <w:rFonts w:cstheme="minorHAnsi"/>
        </w:rPr>
        <w:t>Farrer</w:t>
      </w:r>
      <w:r w:rsidR="002833FE">
        <w:rPr>
          <w:rFonts w:cstheme="minorHAnsi"/>
        </w:rPr>
        <w:t xml:space="preserve"> </w:t>
      </w:r>
      <w:r>
        <w:rPr>
          <w:rFonts w:cstheme="minorHAnsi"/>
        </w:rPr>
        <w:t>mentions those, but</w:t>
      </w:r>
      <w:r w:rsidR="002833FE">
        <w:rPr>
          <w:rFonts w:cstheme="minorHAnsi"/>
        </w:rPr>
        <w:t xml:space="preserve"> he</w:t>
      </w:r>
      <w:r>
        <w:rPr>
          <w:rFonts w:cstheme="minorHAnsi"/>
        </w:rPr>
        <w:t xml:space="preserve"> focuses on the phrase </w:t>
      </w:r>
      <w:r w:rsidR="00157296">
        <w:rPr>
          <w:rFonts w:cstheme="minorHAnsi"/>
        </w:rPr>
        <w:t>of</w:t>
      </w:r>
      <w:r>
        <w:rPr>
          <w:rFonts w:cstheme="minorHAnsi"/>
        </w:rPr>
        <w:t xml:space="preserve"> David</w:t>
      </w:r>
      <w:r w:rsidR="00157296">
        <w:rPr>
          <w:rFonts w:cstheme="minorHAnsi"/>
        </w:rPr>
        <w:t>’s</w:t>
      </w:r>
      <w:r>
        <w:rPr>
          <w:rFonts w:cstheme="minorHAnsi"/>
        </w:rPr>
        <w:t xml:space="preserve"> that provides him with the title for the sermon: “</w:t>
      </w:r>
      <w:r w:rsidRPr="00A966F8">
        <w:rPr>
          <w:rFonts w:cstheme="minorHAnsi"/>
        </w:rPr>
        <w:t>It is better I fall into the hands of the Lor</w:t>
      </w:r>
      <w:r w:rsidR="00782C93">
        <w:rPr>
          <w:rFonts w:cstheme="minorHAnsi"/>
        </w:rPr>
        <w:t>d—</w:t>
      </w:r>
      <w:r w:rsidRPr="00A966F8">
        <w:rPr>
          <w:rFonts w:cstheme="minorHAnsi"/>
        </w:rPr>
        <w:t>for his mercies are great</w:t>
      </w:r>
      <w:r w:rsidR="00782C93">
        <w:rPr>
          <w:rFonts w:cstheme="minorHAnsi"/>
        </w:rPr>
        <w:t>—</w:t>
      </w:r>
      <w:r w:rsidRPr="00A966F8">
        <w:rPr>
          <w:rFonts w:cstheme="minorHAnsi"/>
        </w:rPr>
        <w:t>than that I fall into the hands of man”</w:t>
      </w:r>
      <w:r w:rsidRPr="00A966F8">
        <w:rPr>
          <w:rStyle w:val="FootnoteReference"/>
          <w:rFonts w:cstheme="minorHAnsi"/>
        </w:rPr>
        <w:t xml:space="preserve"> </w:t>
      </w:r>
      <w:r>
        <w:rPr>
          <w:rFonts w:cstheme="minorHAnsi"/>
        </w:rPr>
        <w:t>(</w:t>
      </w:r>
      <w:r w:rsidRPr="00CB4D65">
        <w:rPr>
          <w:rFonts w:cstheme="minorHAnsi"/>
          <w:i/>
          <w:iCs/>
        </w:rPr>
        <w:t>CF</w:t>
      </w:r>
      <w:r>
        <w:rPr>
          <w:rFonts w:cstheme="minorHAnsi"/>
        </w:rPr>
        <w:t xml:space="preserve"> 112).</w:t>
      </w:r>
      <w:r w:rsidR="00BF4780">
        <w:rPr>
          <w:rFonts w:cstheme="minorHAnsi"/>
        </w:rPr>
        <w:t xml:space="preserve"> </w:t>
      </w:r>
      <w:r>
        <w:rPr>
          <w:rFonts w:cstheme="minorHAnsi"/>
        </w:rPr>
        <w:t xml:space="preserve">On another occasion he notes that the fearfulness of God may seem a distinctly Old Testament theme, but begins the sermon with Hebrews 10:31: “it is a fearful thing to fall into the hands of the living God.” </w:t>
      </w:r>
      <w:r w:rsidR="00F84644">
        <w:rPr>
          <w:rFonts w:cstheme="minorHAnsi"/>
        </w:rPr>
        <w:t>Theis falling</w:t>
      </w:r>
      <w:r>
        <w:rPr>
          <w:rFonts w:cstheme="minorHAnsi"/>
        </w:rPr>
        <w:t xml:space="preserve"> remains fearful if we don’t give ourselves to repentance (</w:t>
      </w:r>
      <w:r w:rsidRPr="00D02F71">
        <w:rPr>
          <w:rFonts w:cstheme="minorHAnsi"/>
          <w:i/>
          <w:iCs/>
        </w:rPr>
        <w:t>BM</w:t>
      </w:r>
      <w:r>
        <w:rPr>
          <w:rFonts w:cstheme="minorHAnsi"/>
        </w:rPr>
        <w:t xml:space="preserve"> 14</w:t>
      </w:r>
      <w:r w:rsidR="00782C93">
        <w:rPr>
          <w:rFonts w:cstheme="minorHAnsi"/>
        </w:rPr>
        <w:t>–</w:t>
      </w:r>
      <w:r>
        <w:rPr>
          <w:rFonts w:cstheme="minorHAnsi"/>
        </w:rPr>
        <w:t>18</w:t>
      </w:r>
      <w:r w:rsidR="0049021D">
        <w:rPr>
          <w:rFonts w:cstheme="minorHAnsi"/>
        </w:rPr>
        <w:t xml:space="preserve">; </w:t>
      </w:r>
      <w:r w:rsidR="0049021D">
        <w:rPr>
          <w:rFonts w:cstheme="minorHAnsi"/>
          <w:i/>
          <w:iCs/>
        </w:rPr>
        <w:t>ES</w:t>
      </w:r>
      <w:r w:rsidR="00DB1700">
        <w:rPr>
          <w:rFonts w:cstheme="minorHAnsi"/>
        </w:rPr>
        <w:t xml:space="preserve"> 97</w:t>
      </w:r>
      <w:r w:rsidR="00782C93">
        <w:rPr>
          <w:rFonts w:cstheme="minorHAnsi"/>
        </w:rPr>
        <w:t>–</w:t>
      </w:r>
      <w:r w:rsidR="00DB1700">
        <w:rPr>
          <w:rFonts w:cstheme="minorHAnsi"/>
        </w:rPr>
        <w:t>100</w:t>
      </w:r>
      <w:r>
        <w:rPr>
          <w:rFonts w:cstheme="minorHAnsi"/>
        </w:rPr>
        <w:t xml:space="preserve">). </w:t>
      </w:r>
      <w:r w:rsidR="00FC62DB">
        <w:rPr>
          <w:rFonts w:cstheme="minorHAnsi"/>
        </w:rPr>
        <w:t>“According to Moses, God is jealous</w:t>
      </w:r>
      <w:r w:rsidR="00FE0ED3">
        <w:rPr>
          <w:rFonts w:cstheme="minorHAnsi"/>
        </w:rPr>
        <w:t>. . . .</w:t>
      </w:r>
      <w:r w:rsidR="00BE20BF">
        <w:rPr>
          <w:rFonts w:cstheme="minorHAnsi"/>
        </w:rPr>
        <w:t xml:space="preserve"> </w:t>
      </w:r>
      <w:r w:rsidR="00FE0ED3">
        <w:rPr>
          <w:rFonts w:cstheme="minorHAnsi"/>
        </w:rPr>
        <w:t>A</w:t>
      </w:r>
      <w:r w:rsidR="001B06B2">
        <w:rPr>
          <w:rFonts w:cstheme="minorHAnsi"/>
        </w:rPr>
        <w:t>ccording to Christ, God is generous</w:t>
      </w:r>
      <w:r w:rsidR="002B048E">
        <w:rPr>
          <w:rFonts w:cstheme="minorHAnsi"/>
        </w:rPr>
        <w:t>.</w:t>
      </w:r>
      <w:r w:rsidR="00FE0ED3">
        <w:rPr>
          <w:rFonts w:cstheme="minorHAnsi"/>
        </w:rPr>
        <w:t xml:space="preserve"> . . .</w:t>
      </w:r>
      <w:r w:rsidR="002B048E">
        <w:rPr>
          <w:rFonts w:cstheme="minorHAnsi"/>
        </w:rPr>
        <w:t xml:space="preserve"> Yet</w:t>
      </w:r>
      <w:r w:rsidR="00FE0ED3">
        <w:rPr>
          <w:rFonts w:cstheme="minorHAnsi"/>
        </w:rPr>
        <w:t xml:space="preserve"> this strict jealousy and this free generosit</w:t>
      </w:r>
      <w:r w:rsidR="009E7BE0">
        <w:rPr>
          <w:rFonts w:cstheme="minorHAnsi"/>
        </w:rPr>
        <w:t xml:space="preserve">y are not contrary to </w:t>
      </w:r>
      <w:r w:rsidR="00BE20BF">
        <w:rPr>
          <w:rFonts w:cstheme="minorHAnsi"/>
        </w:rPr>
        <w:t>each other</w:t>
      </w:r>
      <w:r w:rsidR="004571C7">
        <w:rPr>
          <w:rFonts w:cstheme="minorHAnsi"/>
        </w:rPr>
        <w:t xml:space="preserve">” because they relate </w:t>
      </w:r>
      <w:r w:rsidR="001705B5">
        <w:rPr>
          <w:rFonts w:cstheme="minorHAnsi"/>
        </w:rPr>
        <w:t xml:space="preserve">respectively to humanly-made images and to the living images </w:t>
      </w:r>
      <w:r w:rsidR="000843E4">
        <w:rPr>
          <w:rFonts w:cstheme="minorHAnsi"/>
        </w:rPr>
        <w:t>that God makes, or rather begets</w:t>
      </w:r>
      <w:r w:rsidR="002B048E">
        <w:rPr>
          <w:rFonts w:cstheme="minorHAnsi"/>
        </w:rPr>
        <w:t xml:space="preserve"> </w:t>
      </w:r>
      <w:r w:rsidR="000843E4">
        <w:rPr>
          <w:rFonts w:cstheme="minorHAnsi"/>
        </w:rPr>
        <w:t>(</w:t>
      </w:r>
      <w:r w:rsidR="000843E4">
        <w:rPr>
          <w:rFonts w:cstheme="minorHAnsi"/>
          <w:i/>
          <w:iCs/>
        </w:rPr>
        <w:t>SS</w:t>
      </w:r>
      <w:r w:rsidR="000843E4">
        <w:rPr>
          <w:rFonts w:cstheme="minorHAnsi"/>
        </w:rPr>
        <w:t xml:space="preserve"> 49</w:t>
      </w:r>
      <w:r w:rsidR="00B37EE8">
        <w:rPr>
          <w:rFonts w:cstheme="minorHAnsi"/>
        </w:rPr>
        <w:t>–</w:t>
      </w:r>
      <w:r w:rsidR="000843E4">
        <w:rPr>
          <w:rFonts w:cstheme="minorHAnsi"/>
        </w:rPr>
        <w:t>50).</w:t>
      </w:r>
    </w:p>
    <w:p w14:paraId="748F20E1" w14:textId="0009C289" w:rsidR="00EF5259" w:rsidRPr="00A966F8" w:rsidRDefault="00FF6E20" w:rsidP="00D24AAE">
      <w:pPr>
        <w:rPr>
          <w:rFonts w:cstheme="minorHAnsi"/>
        </w:rPr>
      </w:pPr>
      <w:r>
        <w:rPr>
          <w:rFonts w:cstheme="minorHAnsi"/>
        </w:rPr>
        <w:t xml:space="preserve">He retells the story of the witch of Endor. How many preachers do that? He gives the </w:t>
      </w:r>
      <w:r w:rsidR="00463E7A">
        <w:rPr>
          <w:rFonts w:cstheme="minorHAnsi"/>
        </w:rPr>
        <w:t xml:space="preserve">learned </w:t>
      </w:r>
      <w:r w:rsidR="00BA29C7">
        <w:rPr>
          <w:rFonts w:cstheme="minorHAnsi"/>
        </w:rPr>
        <w:t xml:space="preserve">congregation </w:t>
      </w:r>
      <w:r w:rsidR="00463E7A">
        <w:rPr>
          <w:rFonts w:cstheme="minorHAnsi"/>
        </w:rPr>
        <w:t xml:space="preserve">every opportunity to </w:t>
      </w:r>
      <w:r w:rsidR="00942699">
        <w:rPr>
          <w:rFonts w:cstheme="minorHAnsi"/>
        </w:rPr>
        <w:t xml:space="preserve">doubt whether </w:t>
      </w:r>
      <w:r w:rsidR="009B2D91">
        <w:rPr>
          <w:rFonts w:cstheme="minorHAnsi"/>
        </w:rPr>
        <w:t>it</w:t>
      </w:r>
      <w:r w:rsidR="00942699">
        <w:rPr>
          <w:rFonts w:cstheme="minorHAnsi"/>
        </w:rPr>
        <w:t xml:space="preserve"> is “just a story,” without it</w:t>
      </w:r>
      <w:r w:rsidR="00F84644">
        <w:rPr>
          <w:rFonts w:cstheme="minorHAnsi"/>
        </w:rPr>
        <w:t>s</w:t>
      </w:r>
      <w:r w:rsidR="00942699">
        <w:rPr>
          <w:rFonts w:cstheme="minorHAnsi"/>
        </w:rPr>
        <w:t xml:space="preserve"> being quite clear what he himself thinks about th</w:t>
      </w:r>
      <w:r w:rsidR="009B2D91">
        <w:rPr>
          <w:rFonts w:cstheme="minorHAnsi"/>
        </w:rPr>
        <w:t>is</w:t>
      </w:r>
      <w:r w:rsidR="00942699">
        <w:rPr>
          <w:rFonts w:cstheme="minorHAnsi"/>
        </w:rPr>
        <w:t xml:space="preserve"> question.</w:t>
      </w:r>
      <w:r w:rsidR="00B37BAA">
        <w:rPr>
          <w:rFonts w:cstheme="minorHAnsi"/>
        </w:rPr>
        <w:t xml:space="preserve"> It is often his way with texts that offend modern sensibilities. </w:t>
      </w:r>
      <w:r w:rsidR="004813EF">
        <w:rPr>
          <w:rFonts w:cstheme="minorHAnsi"/>
        </w:rPr>
        <w:t xml:space="preserve">He thereby </w:t>
      </w:r>
      <w:r w:rsidR="00524007">
        <w:rPr>
          <w:rFonts w:cstheme="minorHAnsi"/>
        </w:rPr>
        <w:t>makes it harder to dismiss the story because it</w:t>
      </w:r>
      <w:r w:rsidR="00F84644">
        <w:rPr>
          <w:rFonts w:cstheme="minorHAnsi"/>
        </w:rPr>
        <w:t>s possibly fictional nature</w:t>
      </w:r>
      <w:r w:rsidR="00524007">
        <w:rPr>
          <w:rFonts w:cstheme="minorHAnsi"/>
        </w:rPr>
        <w:t xml:space="preserve"> offends them</w:t>
      </w:r>
      <w:r w:rsidR="00F84644">
        <w:rPr>
          <w:rFonts w:cstheme="minorHAnsi"/>
        </w:rPr>
        <w:t xml:space="preserve"> but apparently doesn’t offend him</w:t>
      </w:r>
      <w:r w:rsidR="00524007">
        <w:rPr>
          <w:rFonts w:cstheme="minorHAnsi"/>
        </w:rPr>
        <w:t xml:space="preserve">. </w:t>
      </w:r>
      <w:r w:rsidR="00786FFC">
        <w:rPr>
          <w:rFonts w:cstheme="minorHAnsi"/>
        </w:rPr>
        <w:t>W</w:t>
      </w:r>
      <w:r w:rsidR="00CA2EFB">
        <w:rPr>
          <w:rFonts w:cstheme="minorHAnsi"/>
        </w:rPr>
        <w:t xml:space="preserve">hatever the answer, </w:t>
      </w:r>
      <w:r w:rsidR="00F84644">
        <w:rPr>
          <w:rFonts w:cstheme="minorHAnsi"/>
        </w:rPr>
        <w:t>what t</w:t>
      </w:r>
      <w:r w:rsidR="0071512E">
        <w:rPr>
          <w:rFonts w:cstheme="minorHAnsi"/>
        </w:rPr>
        <w:t>he dead Samuel ha</w:t>
      </w:r>
      <w:r w:rsidR="00F84644">
        <w:rPr>
          <w:rFonts w:cstheme="minorHAnsi"/>
        </w:rPr>
        <w:t>d</w:t>
      </w:r>
      <w:r w:rsidR="0071512E">
        <w:rPr>
          <w:rFonts w:cstheme="minorHAnsi"/>
        </w:rPr>
        <w:t xml:space="preserve"> to say </w:t>
      </w:r>
      <w:r w:rsidR="00F84644">
        <w:rPr>
          <w:rFonts w:cstheme="minorHAnsi"/>
        </w:rPr>
        <w:t>was what</w:t>
      </w:r>
      <w:r w:rsidR="0071512E">
        <w:rPr>
          <w:rFonts w:cstheme="minorHAnsi"/>
        </w:rPr>
        <w:t xml:space="preserve"> the living Samuel </w:t>
      </w:r>
      <w:r w:rsidR="00F84644">
        <w:rPr>
          <w:rFonts w:cstheme="minorHAnsi"/>
        </w:rPr>
        <w:t>had to</w:t>
      </w:r>
      <w:r w:rsidR="0071512E">
        <w:rPr>
          <w:rFonts w:cstheme="minorHAnsi"/>
        </w:rPr>
        <w:t xml:space="preserve"> say. </w:t>
      </w:r>
      <w:r w:rsidR="00F84644">
        <w:rPr>
          <w:rFonts w:cstheme="minorHAnsi"/>
        </w:rPr>
        <w:t>Thus Farrer</w:t>
      </w:r>
      <w:r w:rsidR="00F84644">
        <w:rPr>
          <w:rFonts w:cstheme="minorHAnsi"/>
        </w:rPr>
        <w:t xml:space="preserve"> makes translucently clear what people need to get from the story. </w:t>
      </w:r>
      <w:r w:rsidR="0043056E">
        <w:rPr>
          <w:rFonts w:cstheme="minorHAnsi"/>
        </w:rPr>
        <w:t>“</w:t>
      </w:r>
      <w:r w:rsidR="00B455AA">
        <w:rPr>
          <w:rFonts w:cstheme="minorHAnsi"/>
        </w:rPr>
        <w:t>The lesson of the Old Testament is massively simple</w:t>
      </w:r>
      <w:r w:rsidR="00232507">
        <w:rPr>
          <w:rFonts w:cstheme="minorHAnsi"/>
        </w:rPr>
        <w:t>—that God and God alone suffices; and that he seeks us where we are</w:t>
      </w:r>
      <w:r w:rsidR="004813EF">
        <w:rPr>
          <w:rFonts w:cstheme="minorHAnsi"/>
        </w:rPr>
        <w:t>, in our present existence, by the voice of prophets</w:t>
      </w:r>
      <w:r w:rsidR="0043056E">
        <w:rPr>
          <w:rFonts w:cstheme="minorHAnsi"/>
        </w:rPr>
        <w:t xml:space="preserve"> who call for our present response.” And </w:t>
      </w:r>
      <w:r w:rsidR="00032282">
        <w:rPr>
          <w:rFonts w:cstheme="minorHAnsi"/>
        </w:rPr>
        <w:t>“the lesson it eternally valid</w:t>
      </w:r>
      <w:r w:rsidR="00DF475E">
        <w:rPr>
          <w:rFonts w:cstheme="minorHAnsi"/>
        </w:rPr>
        <w:t xml:space="preserve">; the Old Testament is not annulled by the </w:t>
      </w:r>
      <w:r w:rsidR="00786FFC">
        <w:rPr>
          <w:rFonts w:cstheme="minorHAnsi"/>
        </w:rPr>
        <w:t>N</w:t>
      </w:r>
      <w:r w:rsidR="00DF475E">
        <w:rPr>
          <w:rFonts w:cstheme="minorHAnsi"/>
        </w:rPr>
        <w:t>ew. The wil</w:t>
      </w:r>
      <w:r w:rsidR="0071512E">
        <w:rPr>
          <w:rFonts w:cstheme="minorHAnsi"/>
        </w:rPr>
        <w:t>l</w:t>
      </w:r>
      <w:r w:rsidR="00DF475E">
        <w:rPr>
          <w:rFonts w:cstheme="minorHAnsi"/>
        </w:rPr>
        <w:t xml:space="preserve"> of God is everywhere present: it is experienced by being obeyed” (</w:t>
      </w:r>
      <w:r w:rsidR="00DF475E">
        <w:rPr>
          <w:rFonts w:cstheme="minorHAnsi"/>
          <w:i/>
          <w:iCs/>
        </w:rPr>
        <w:t>EM</w:t>
      </w:r>
      <w:r w:rsidR="00DF475E">
        <w:rPr>
          <w:rFonts w:cstheme="minorHAnsi"/>
        </w:rPr>
        <w:t xml:space="preserve">, </w:t>
      </w:r>
      <w:r w:rsidR="0071512E">
        <w:rPr>
          <w:rFonts w:cstheme="minorHAnsi"/>
        </w:rPr>
        <w:t>142</w:t>
      </w:r>
      <w:r w:rsidR="00782C93">
        <w:rPr>
          <w:rFonts w:cstheme="minorHAnsi"/>
        </w:rPr>
        <w:t>–</w:t>
      </w:r>
      <w:r w:rsidR="0071512E">
        <w:rPr>
          <w:rFonts w:cstheme="minorHAnsi"/>
        </w:rPr>
        <w:t>43).</w:t>
      </w:r>
      <w:r w:rsidR="00032282">
        <w:rPr>
          <w:rFonts w:cstheme="minorHAnsi"/>
        </w:rPr>
        <w:t xml:space="preserve"> </w:t>
      </w:r>
      <w:r w:rsidR="00F84644">
        <w:rPr>
          <w:rFonts w:cstheme="minorHAnsi"/>
        </w:rPr>
        <w:t>Farrer</w:t>
      </w:r>
      <w:r w:rsidR="00EF5259">
        <w:rPr>
          <w:rFonts w:cstheme="minorHAnsi"/>
        </w:rPr>
        <w:t xml:space="preserve"> has a </w:t>
      </w:r>
      <w:r w:rsidR="005D0459">
        <w:rPr>
          <w:rFonts w:cstheme="minorHAnsi"/>
        </w:rPr>
        <w:t>steel</w:t>
      </w:r>
      <w:r w:rsidR="00EF5259">
        <w:rPr>
          <w:rFonts w:cstheme="minorHAnsi"/>
        </w:rPr>
        <w:t xml:space="preserve"> hand inside a </w:t>
      </w:r>
      <w:r w:rsidR="005D0459">
        <w:rPr>
          <w:rFonts w:cstheme="minorHAnsi"/>
        </w:rPr>
        <w:t>velvet</w:t>
      </w:r>
      <w:r w:rsidR="00EF5259">
        <w:rPr>
          <w:rFonts w:cstheme="minorHAnsi"/>
        </w:rPr>
        <w:t xml:space="preserve"> glove.</w:t>
      </w:r>
    </w:p>
    <w:p w14:paraId="26DBB42E" w14:textId="0159B207" w:rsidR="00EF5259" w:rsidRPr="008A578E" w:rsidRDefault="00EF5259" w:rsidP="00EF5259">
      <w:pPr>
        <w:rPr>
          <w:rFonts w:ascii="Calibri" w:hAnsi="Calibri" w:cs="Calibri"/>
        </w:rPr>
      </w:pPr>
      <w:r>
        <w:rPr>
          <w:rFonts w:ascii="Calibri" w:hAnsi="Calibri" w:cs="Calibri"/>
        </w:rPr>
        <w:t>In a sermon on “The Potter’s Clay” (</w:t>
      </w:r>
      <w:r>
        <w:rPr>
          <w:rFonts w:ascii="Calibri" w:hAnsi="Calibri" w:cs="Calibri"/>
          <w:i/>
          <w:iCs/>
        </w:rPr>
        <w:t xml:space="preserve">SS </w:t>
      </w:r>
      <w:r>
        <w:rPr>
          <w:rFonts w:ascii="Calibri" w:hAnsi="Calibri" w:cs="Calibri"/>
        </w:rPr>
        <w:t>78</w:t>
      </w:r>
      <w:r w:rsidR="00782C93">
        <w:rPr>
          <w:rFonts w:ascii="Calibri" w:hAnsi="Calibri" w:cs="Calibri"/>
        </w:rPr>
        <w:t>–</w:t>
      </w:r>
      <w:r>
        <w:rPr>
          <w:rFonts w:ascii="Calibri" w:hAnsi="Calibri" w:cs="Calibri"/>
        </w:rPr>
        <w:t xml:space="preserve">82; </w:t>
      </w:r>
      <w:r>
        <w:rPr>
          <w:rFonts w:ascii="Calibri" w:hAnsi="Calibri" w:cs="Calibri"/>
          <w:i/>
          <w:iCs/>
        </w:rPr>
        <w:t>ES</w:t>
      </w:r>
      <w:r>
        <w:rPr>
          <w:rFonts w:ascii="Calibri" w:hAnsi="Calibri" w:cs="Calibri"/>
        </w:rPr>
        <w:t xml:space="preserve"> 16</w:t>
      </w:r>
      <w:r w:rsidR="00782C93">
        <w:rPr>
          <w:rFonts w:ascii="Calibri" w:hAnsi="Calibri" w:cs="Calibri"/>
        </w:rPr>
        <w:t>–</w:t>
      </w:r>
      <w:r>
        <w:rPr>
          <w:rFonts w:ascii="Calibri" w:hAnsi="Calibri" w:cs="Calibri"/>
        </w:rPr>
        <w:t xml:space="preserve">18), he brings together Genesis 2 and Jeremiah 18. He begins from the fact that the author of Genesis knew nothing about cosmology—or rather, from the fact that </w:t>
      </w:r>
      <w:r w:rsidR="003467C0">
        <w:rPr>
          <w:rFonts w:ascii="Calibri" w:hAnsi="Calibri" w:cs="Calibri"/>
        </w:rPr>
        <w:t xml:space="preserve">Farrer himself </w:t>
      </w:r>
      <w:r>
        <w:rPr>
          <w:rFonts w:ascii="Calibri" w:hAnsi="Calibri" w:cs="Calibri"/>
        </w:rPr>
        <w:t xml:space="preserve">doesn’t know anything about it. But he offers the picture of God’s shaping hands and thinks about our human hands. Then he finds his way to Jeremiah and the potter and his hands. “There is never a moment for the clay, when the potter is not doing something with it. God is never standing back and watching us; his fingers are on us all the time. . . . There is no end indeed to God’s making of man.” But the goal of that making is already known and achieved. It is Christ. </w:t>
      </w:r>
      <w:r>
        <w:rPr>
          <w:rFonts w:ascii="Calibri" w:hAnsi="Calibri" w:cs="Calibri"/>
        </w:rPr>
        <w:lastRenderedPageBreak/>
        <w:t>“What never ends is our receiving the grace of Christ, our growing up into the image of Christ” (</w:t>
      </w:r>
      <w:r w:rsidR="001B4CD0" w:rsidRPr="00073E28">
        <w:rPr>
          <w:rFonts w:ascii="Calibri" w:hAnsi="Calibri" w:cs="Calibri"/>
          <w:i/>
          <w:iCs/>
        </w:rPr>
        <w:t>SS</w:t>
      </w:r>
      <w:r w:rsidR="001B4CD0">
        <w:rPr>
          <w:rFonts w:ascii="Calibri" w:hAnsi="Calibri" w:cs="Calibri"/>
        </w:rPr>
        <w:t xml:space="preserve"> </w:t>
      </w:r>
      <w:r w:rsidR="00D808A9">
        <w:rPr>
          <w:rFonts w:ascii="Calibri" w:hAnsi="Calibri" w:cs="Calibri"/>
        </w:rPr>
        <w:t>81</w:t>
      </w:r>
      <w:r w:rsidR="00B37EE8">
        <w:rPr>
          <w:rFonts w:ascii="Calibri" w:hAnsi="Calibri" w:cs="Calibri"/>
        </w:rPr>
        <w:t>–</w:t>
      </w:r>
      <w:r w:rsidR="00D808A9">
        <w:rPr>
          <w:rFonts w:ascii="Calibri" w:hAnsi="Calibri" w:cs="Calibri"/>
        </w:rPr>
        <w:t>82</w:t>
      </w:r>
      <w:r w:rsidR="0048423A">
        <w:rPr>
          <w:rFonts w:ascii="Calibri" w:hAnsi="Calibri" w:cs="Calibri"/>
        </w:rPr>
        <w:t xml:space="preserve">; </w:t>
      </w:r>
      <w:r>
        <w:rPr>
          <w:rFonts w:ascii="Calibri" w:hAnsi="Calibri" w:cs="Calibri"/>
          <w:i/>
          <w:iCs/>
        </w:rPr>
        <w:t xml:space="preserve">ES </w:t>
      </w:r>
      <w:r>
        <w:rPr>
          <w:rFonts w:ascii="Calibri" w:hAnsi="Calibri" w:cs="Calibri"/>
        </w:rPr>
        <w:t>18).</w:t>
      </w:r>
    </w:p>
    <w:p w14:paraId="23CD38EF" w14:textId="77777777" w:rsidR="0002408D" w:rsidRPr="00A966F8" w:rsidRDefault="0002408D" w:rsidP="0002408D">
      <w:pPr>
        <w:pStyle w:val="Heading2"/>
        <w:rPr>
          <w:rFonts w:asciiTheme="minorHAnsi" w:hAnsiTheme="minorHAnsi" w:cstheme="minorHAnsi"/>
        </w:rPr>
      </w:pPr>
      <w:r w:rsidRPr="00A966F8">
        <w:rPr>
          <w:rFonts w:asciiTheme="minorHAnsi" w:hAnsiTheme="minorHAnsi" w:cstheme="minorHAnsi"/>
        </w:rPr>
        <w:t>Homiletics</w:t>
      </w:r>
    </w:p>
    <w:p w14:paraId="60C272EA" w14:textId="06DF3A89" w:rsidR="00FD3968" w:rsidRPr="00A964B6" w:rsidRDefault="008E21AF" w:rsidP="008E21AF">
      <w:pPr>
        <w:rPr>
          <w:rFonts w:cstheme="minorHAnsi"/>
          <w:lang w:bidi="ar-SA"/>
        </w:rPr>
      </w:pPr>
      <w:r>
        <w:rPr>
          <w:rFonts w:cstheme="minorHAnsi"/>
          <w:lang w:bidi="ar-SA"/>
        </w:rPr>
        <w:t xml:space="preserve">Austin </w:t>
      </w:r>
      <w:r w:rsidR="00C219EB" w:rsidRPr="00A966F8">
        <w:rPr>
          <w:rFonts w:cstheme="minorHAnsi"/>
          <w:lang w:bidi="ar-SA"/>
        </w:rPr>
        <w:t>Farrer</w:t>
      </w:r>
      <w:r w:rsidR="00F4089B" w:rsidRPr="00A966F8">
        <w:rPr>
          <w:rFonts w:cstheme="minorHAnsi"/>
          <w:lang w:bidi="ar-SA"/>
        </w:rPr>
        <w:t xml:space="preserve"> ignore</w:t>
      </w:r>
      <w:r w:rsidR="006D0095">
        <w:rPr>
          <w:rFonts w:cstheme="minorHAnsi"/>
          <w:lang w:bidi="ar-SA"/>
        </w:rPr>
        <w:t>s</w:t>
      </w:r>
      <w:r w:rsidR="00F4089B" w:rsidRPr="00A966F8">
        <w:rPr>
          <w:rFonts w:cstheme="minorHAnsi"/>
          <w:lang w:bidi="ar-SA"/>
        </w:rPr>
        <w:t xml:space="preserve"> </w:t>
      </w:r>
      <w:r w:rsidR="005F47E8">
        <w:rPr>
          <w:rFonts w:cstheme="minorHAnsi"/>
          <w:lang w:bidi="ar-SA"/>
        </w:rPr>
        <w:t>most</w:t>
      </w:r>
      <w:r w:rsidR="00F4089B" w:rsidRPr="00A966F8">
        <w:rPr>
          <w:rFonts w:cstheme="minorHAnsi"/>
          <w:lang w:bidi="ar-SA"/>
        </w:rPr>
        <w:t xml:space="preserve"> of the </w:t>
      </w:r>
      <w:r w:rsidR="005F47E8">
        <w:rPr>
          <w:rFonts w:cstheme="minorHAnsi"/>
          <w:lang w:bidi="ar-SA"/>
        </w:rPr>
        <w:t xml:space="preserve">formal </w:t>
      </w:r>
      <w:r w:rsidR="00F4089B" w:rsidRPr="00A966F8">
        <w:rPr>
          <w:rFonts w:cstheme="minorHAnsi"/>
          <w:lang w:bidi="ar-SA"/>
        </w:rPr>
        <w:t xml:space="preserve">principles </w:t>
      </w:r>
      <w:r w:rsidR="00EB3541">
        <w:rPr>
          <w:rFonts w:cstheme="minorHAnsi"/>
          <w:lang w:bidi="ar-SA"/>
        </w:rPr>
        <w:t xml:space="preserve">for preaching </w:t>
      </w:r>
      <w:r w:rsidR="00F4089B" w:rsidRPr="00A966F8">
        <w:rPr>
          <w:rFonts w:cstheme="minorHAnsi"/>
          <w:lang w:bidi="ar-SA"/>
        </w:rPr>
        <w:t xml:space="preserve">that I have </w:t>
      </w:r>
      <w:r w:rsidR="002A61CC">
        <w:rPr>
          <w:rFonts w:cstheme="minorHAnsi"/>
          <w:lang w:bidi="ar-SA"/>
        </w:rPr>
        <w:t>urg</w:t>
      </w:r>
      <w:r w:rsidR="00F4089B" w:rsidRPr="00A966F8">
        <w:rPr>
          <w:rFonts w:cstheme="minorHAnsi"/>
          <w:lang w:bidi="ar-SA"/>
        </w:rPr>
        <w:t xml:space="preserve">ed </w:t>
      </w:r>
      <w:r w:rsidR="002A61CC">
        <w:rPr>
          <w:rFonts w:cstheme="minorHAnsi"/>
          <w:lang w:bidi="ar-SA"/>
        </w:rPr>
        <w:t>up</w:t>
      </w:r>
      <w:r w:rsidR="00F4089B" w:rsidRPr="00A966F8">
        <w:rPr>
          <w:rFonts w:cstheme="minorHAnsi"/>
          <w:lang w:bidi="ar-SA"/>
        </w:rPr>
        <w:t>on ordinands</w:t>
      </w:r>
      <w:r>
        <w:rPr>
          <w:rFonts w:cstheme="minorHAnsi"/>
          <w:lang w:bidi="ar-SA"/>
        </w:rPr>
        <w:t xml:space="preserve">. </w:t>
      </w:r>
      <w:r w:rsidR="00043848">
        <w:rPr>
          <w:rFonts w:cstheme="minorHAnsi"/>
          <w:lang w:bidi="ar-SA"/>
        </w:rPr>
        <w:t>His sermons have no discernible structure, at least not in the “Introduction</w:t>
      </w:r>
      <w:r w:rsidR="006566D0">
        <w:rPr>
          <w:rFonts w:cstheme="minorHAnsi"/>
          <w:lang w:bidi="ar-SA"/>
        </w:rPr>
        <w:t>—</w:t>
      </w:r>
      <w:r w:rsidR="00043848">
        <w:rPr>
          <w:rFonts w:cstheme="minorHAnsi"/>
          <w:lang w:bidi="ar-SA"/>
        </w:rPr>
        <w:t>three points</w:t>
      </w:r>
      <w:r w:rsidR="006566D0">
        <w:rPr>
          <w:rFonts w:cstheme="minorHAnsi"/>
          <w:lang w:bidi="ar-SA"/>
        </w:rPr>
        <w:t xml:space="preserve"> beginning with P—conclusion</w:t>
      </w:r>
      <w:r w:rsidR="00BD2674">
        <w:rPr>
          <w:rFonts w:cstheme="minorHAnsi"/>
          <w:lang w:bidi="ar-SA"/>
        </w:rPr>
        <w:t>”</w:t>
      </w:r>
      <w:r w:rsidR="006566D0">
        <w:rPr>
          <w:rFonts w:cstheme="minorHAnsi"/>
          <w:lang w:bidi="ar-SA"/>
        </w:rPr>
        <w:t xml:space="preserve"> sense.</w:t>
      </w:r>
      <w:r w:rsidR="005B7125">
        <w:rPr>
          <w:rFonts w:cstheme="minorHAnsi"/>
          <w:lang w:bidi="ar-SA"/>
        </w:rPr>
        <w:t xml:space="preserve"> </w:t>
      </w:r>
      <w:r w:rsidR="00FD3968">
        <w:rPr>
          <w:rFonts w:cstheme="minorHAnsi"/>
          <w:lang w:bidi="ar-SA"/>
        </w:rPr>
        <w:t>And</w:t>
      </w:r>
      <w:r w:rsidR="002A7B96">
        <w:rPr>
          <w:rFonts w:cstheme="minorHAnsi"/>
          <w:lang w:bidi="ar-SA"/>
        </w:rPr>
        <w:t xml:space="preserve"> it was as well that the content held the hearer</w:t>
      </w:r>
      <w:r w:rsidR="00F84644">
        <w:rPr>
          <w:rFonts w:cstheme="minorHAnsi"/>
          <w:lang w:bidi="ar-SA"/>
        </w:rPr>
        <w:t>s</w:t>
      </w:r>
      <w:r w:rsidR="009754CF">
        <w:rPr>
          <w:rFonts w:cstheme="minorHAnsi"/>
          <w:lang w:bidi="ar-SA"/>
        </w:rPr>
        <w:t>, because the</w:t>
      </w:r>
      <w:r w:rsidR="00FD3968">
        <w:rPr>
          <w:rFonts w:cstheme="minorHAnsi"/>
          <w:lang w:bidi="ar-SA"/>
        </w:rPr>
        <w:t xml:space="preserve"> delivery was </w:t>
      </w:r>
      <w:r w:rsidR="00F84644">
        <w:rPr>
          <w:rFonts w:cstheme="minorHAnsi"/>
          <w:lang w:bidi="ar-SA"/>
        </w:rPr>
        <w:t>indeed</w:t>
      </w:r>
      <w:r w:rsidR="00FD3968">
        <w:rPr>
          <w:rFonts w:cstheme="minorHAnsi"/>
          <w:lang w:bidi="ar-SA"/>
        </w:rPr>
        <w:t xml:space="preserve"> </w:t>
      </w:r>
      <w:r w:rsidR="00584D22">
        <w:rPr>
          <w:rFonts w:cstheme="minorHAnsi"/>
          <w:lang w:bidi="ar-SA"/>
        </w:rPr>
        <w:t>torturous</w:t>
      </w:r>
      <w:r w:rsidR="00FD3968">
        <w:rPr>
          <w:rFonts w:cstheme="minorHAnsi"/>
          <w:lang w:bidi="ar-SA"/>
        </w:rPr>
        <w:t xml:space="preserve">. </w:t>
      </w:r>
      <w:r w:rsidR="005D6195">
        <w:rPr>
          <w:rFonts w:cstheme="minorHAnsi"/>
          <w:lang w:bidi="ar-SA"/>
        </w:rPr>
        <w:t>He c</w:t>
      </w:r>
      <w:r w:rsidR="00FD3968">
        <w:rPr>
          <w:rFonts w:cstheme="minorHAnsi"/>
          <w:lang w:bidi="ar-SA"/>
        </w:rPr>
        <w:t>ould</w:t>
      </w:r>
      <w:r w:rsidR="005D6195">
        <w:rPr>
          <w:rFonts w:cstheme="minorHAnsi"/>
          <w:lang w:bidi="ar-SA"/>
        </w:rPr>
        <w:t xml:space="preserve"> give the impression that he prepared </w:t>
      </w:r>
      <w:r w:rsidR="00F84644">
        <w:rPr>
          <w:rFonts w:cstheme="minorHAnsi"/>
          <w:lang w:bidi="ar-SA"/>
        </w:rPr>
        <w:t>his</w:t>
      </w:r>
      <w:r w:rsidR="005D6195">
        <w:rPr>
          <w:rFonts w:cstheme="minorHAnsi"/>
          <w:lang w:bidi="ar-SA"/>
        </w:rPr>
        <w:t xml:space="preserve"> sermon</w:t>
      </w:r>
      <w:r w:rsidR="00F84644">
        <w:rPr>
          <w:rFonts w:cstheme="minorHAnsi"/>
          <w:lang w:bidi="ar-SA"/>
        </w:rPr>
        <w:t>s</w:t>
      </w:r>
      <w:r w:rsidR="005D6195">
        <w:rPr>
          <w:rFonts w:cstheme="minorHAnsi"/>
          <w:lang w:bidi="ar-SA"/>
        </w:rPr>
        <w:t xml:space="preserve"> on Saturday night</w:t>
      </w:r>
      <w:r w:rsidR="00CC5751">
        <w:rPr>
          <w:rFonts w:cstheme="minorHAnsi"/>
          <w:lang w:bidi="ar-SA"/>
        </w:rPr>
        <w:t>, to judge from his occasional</w:t>
      </w:r>
      <w:r w:rsidR="00355F9F">
        <w:rPr>
          <w:rFonts w:cstheme="minorHAnsi"/>
          <w:lang w:bidi="ar-SA"/>
        </w:rPr>
        <w:t xml:space="preserve"> </w:t>
      </w:r>
      <w:r w:rsidR="00A00F39">
        <w:rPr>
          <w:rFonts w:cstheme="minorHAnsi"/>
          <w:lang w:bidi="ar-SA"/>
        </w:rPr>
        <w:t xml:space="preserve">Sunday </w:t>
      </w:r>
      <w:r w:rsidR="00355F9F">
        <w:rPr>
          <w:rFonts w:cstheme="minorHAnsi"/>
          <w:lang w:bidi="ar-SA"/>
        </w:rPr>
        <w:t>refer</w:t>
      </w:r>
      <w:r w:rsidR="00CC5751">
        <w:rPr>
          <w:rFonts w:cstheme="minorHAnsi"/>
          <w:lang w:bidi="ar-SA"/>
        </w:rPr>
        <w:t>ence</w:t>
      </w:r>
      <w:r w:rsidR="00E102DB">
        <w:rPr>
          <w:rFonts w:cstheme="minorHAnsi"/>
          <w:lang w:bidi="ar-SA"/>
        </w:rPr>
        <w:t>s</w:t>
      </w:r>
      <w:r w:rsidR="00355F9F">
        <w:rPr>
          <w:rFonts w:cstheme="minorHAnsi"/>
          <w:lang w:bidi="ar-SA"/>
        </w:rPr>
        <w:t xml:space="preserve"> to something that happened </w:t>
      </w:r>
      <w:r w:rsidR="00A00F39">
        <w:rPr>
          <w:rFonts w:cstheme="minorHAnsi"/>
          <w:lang w:bidi="ar-SA"/>
        </w:rPr>
        <w:t>the previous day</w:t>
      </w:r>
      <w:r w:rsidR="00B15084">
        <w:rPr>
          <w:rFonts w:cstheme="minorHAnsi"/>
          <w:lang w:bidi="ar-SA"/>
        </w:rPr>
        <w:t xml:space="preserve"> (but maybe that’s another aspect of the rhetoric</w:t>
      </w:r>
      <w:r w:rsidR="00F84644">
        <w:rPr>
          <w:rFonts w:cstheme="minorHAnsi"/>
          <w:lang w:bidi="ar-SA"/>
        </w:rPr>
        <w:t xml:space="preserve">, or that he </w:t>
      </w:r>
      <w:r w:rsidR="00A00F39">
        <w:rPr>
          <w:rFonts w:cstheme="minorHAnsi"/>
          <w:lang w:bidi="ar-SA"/>
        </w:rPr>
        <w:t>had been</w:t>
      </w:r>
      <w:r w:rsidR="00F84644">
        <w:rPr>
          <w:rFonts w:cstheme="minorHAnsi"/>
          <w:lang w:bidi="ar-SA"/>
        </w:rPr>
        <w:t xml:space="preserve"> thinking about the sermon through the week and simply wrote it then</w:t>
      </w:r>
      <w:r w:rsidR="0025765F">
        <w:rPr>
          <w:rFonts w:cstheme="minorHAnsi"/>
          <w:lang w:bidi="ar-SA"/>
        </w:rPr>
        <w:t xml:space="preserve">). He </w:t>
      </w:r>
      <w:r w:rsidR="00FD3968">
        <w:rPr>
          <w:rFonts w:cstheme="minorHAnsi"/>
          <w:lang w:bidi="ar-SA"/>
        </w:rPr>
        <w:t xml:space="preserve">does </w:t>
      </w:r>
      <w:r w:rsidR="0025765F">
        <w:rPr>
          <w:rFonts w:cstheme="minorHAnsi"/>
          <w:lang w:bidi="ar-SA"/>
        </w:rPr>
        <w:t xml:space="preserve">so </w:t>
      </w:r>
      <w:r w:rsidR="00FD3968">
        <w:rPr>
          <w:rFonts w:cstheme="minorHAnsi"/>
          <w:lang w:bidi="ar-SA"/>
        </w:rPr>
        <w:t xml:space="preserve">in his </w:t>
      </w:r>
      <w:r w:rsidR="0040297B">
        <w:rPr>
          <w:rFonts w:cstheme="minorHAnsi"/>
          <w:lang w:bidi="ar-SA"/>
        </w:rPr>
        <w:t xml:space="preserve">story about </w:t>
      </w:r>
      <w:r w:rsidR="009455B0">
        <w:rPr>
          <w:rFonts w:cstheme="minorHAnsi"/>
          <w:lang w:bidi="ar-SA"/>
        </w:rPr>
        <w:t xml:space="preserve">climbing onto </w:t>
      </w:r>
      <w:r w:rsidR="007E1325">
        <w:rPr>
          <w:rFonts w:cstheme="minorHAnsi"/>
          <w:lang w:bidi="ar-SA"/>
        </w:rPr>
        <w:t xml:space="preserve">some steps </w:t>
      </w:r>
      <w:r w:rsidR="009455B0">
        <w:rPr>
          <w:rFonts w:cstheme="minorHAnsi"/>
          <w:lang w:bidi="ar-SA"/>
        </w:rPr>
        <w:t xml:space="preserve">and a stack of copies of the </w:t>
      </w:r>
      <w:r w:rsidR="00904249">
        <w:rPr>
          <w:rFonts w:cstheme="minorHAnsi"/>
          <w:i/>
          <w:iCs/>
          <w:lang w:bidi="ar-SA"/>
        </w:rPr>
        <w:t>University</w:t>
      </w:r>
      <w:r w:rsidR="009455B0">
        <w:rPr>
          <w:rFonts w:cstheme="minorHAnsi"/>
          <w:i/>
          <w:iCs/>
          <w:lang w:bidi="ar-SA"/>
        </w:rPr>
        <w:t xml:space="preserve"> Gaz</w:t>
      </w:r>
      <w:r w:rsidR="00904249">
        <w:rPr>
          <w:rFonts w:cstheme="minorHAnsi"/>
          <w:i/>
          <w:iCs/>
          <w:lang w:bidi="ar-SA"/>
        </w:rPr>
        <w:t>e</w:t>
      </w:r>
      <w:r w:rsidR="009455B0">
        <w:rPr>
          <w:rFonts w:cstheme="minorHAnsi"/>
          <w:i/>
          <w:iCs/>
          <w:lang w:bidi="ar-SA"/>
        </w:rPr>
        <w:t>tte</w:t>
      </w:r>
      <w:r w:rsidR="0025765F">
        <w:rPr>
          <w:rFonts w:cstheme="minorHAnsi"/>
          <w:lang w:bidi="ar-SA"/>
        </w:rPr>
        <w:t xml:space="preserve"> </w:t>
      </w:r>
      <w:r w:rsidR="00A00F39">
        <w:rPr>
          <w:rFonts w:cstheme="minorHAnsi"/>
          <w:lang w:bidi="ar-SA"/>
        </w:rPr>
        <w:t xml:space="preserve">the previous day, </w:t>
      </w:r>
      <w:r w:rsidR="0025765F">
        <w:rPr>
          <w:rFonts w:cstheme="minorHAnsi"/>
          <w:lang w:bidi="ar-SA"/>
        </w:rPr>
        <w:t>in order to change a lightbulb</w:t>
      </w:r>
      <w:r w:rsidR="00536FAB">
        <w:rPr>
          <w:rFonts w:cstheme="minorHAnsi"/>
          <w:lang w:bidi="ar-SA"/>
        </w:rPr>
        <w:t>,</w:t>
      </w:r>
      <w:r w:rsidR="00681944">
        <w:rPr>
          <w:rFonts w:cstheme="minorHAnsi"/>
          <w:lang w:bidi="ar-SA"/>
        </w:rPr>
        <w:t xml:space="preserve"> which was fine as </w:t>
      </w:r>
      <w:r w:rsidR="00B10B06">
        <w:rPr>
          <w:rFonts w:cstheme="minorHAnsi"/>
          <w:lang w:bidi="ar-SA"/>
        </w:rPr>
        <w:t>l</w:t>
      </w:r>
      <w:r w:rsidR="00681944">
        <w:rPr>
          <w:rFonts w:cstheme="minorHAnsi"/>
          <w:lang w:bidi="ar-SA"/>
        </w:rPr>
        <w:t xml:space="preserve">ong as he </w:t>
      </w:r>
      <w:r w:rsidR="00F96BA3">
        <w:rPr>
          <w:rFonts w:cstheme="minorHAnsi"/>
          <w:lang w:bidi="ar-SA"/>
        </w:rPr>
        <w:t xml:space="preserve">didn’t ask if </w:t>
      </w:r>
      <w:r w:rsidR="00536FAB">
        <w:rPr>
          <w:rFonts w:cstheme="minorHAnsi"/>
          <w:lang w:bidi="ar-SA"/>
        </w:rPr>
        <w:t xml:space="preserve">he </w:t>
      </w:r>
      <w:r w:rsidR="00F96BA3">
        <w:rPr>
          <w:rFonts w:cstheme="minorHAnsi"/>
          <w:lang w:bidi="ar-SA"/>
        </w:rPr>
        <w:t>was secure</w:t>
      </w:r>
      <w:r w:rsidR="00B10B06">
        <w:rPr>
          <w:rFonts w:cstheme="minorHAnsi"/>
          <w:lang w:bidi="ar-SA"/>
        </w:rPr>
        <w:t>; and so</w:t>
      </w:r>
      <w:r w:rsidR="00F96BA3">
        <w:rPr>
          <w:rFonts w:cstheme="minorHAnsi"/>
          <w:lang w:bidi="ar-SA"/>
        </w:rPr>
        <w:t xml:space="preserve"> “it is not in</w:t>
      </w:r>
      <w:r w:rsidR="00A55B6F">
        <w:rPr>
          <w:rFonts w:cstheme="minorHAnsi"/>
          <w:lang w:bidi="ar-SA"/>
        </w:rPr>
        <w:t xml:space="preserve"> </w:t>
      </w:r>
      <w:r w:rsidR="00F96BA3">
        <w:rPr>
          <w:rFonts w:cstheme="minorHAnsi"/>
          <w:lang w:bidi="ar-SA"/>
        </w:rPr>
        <w:t>looking at our faith</w:t>
      </w:r>
      <w:r w:rsidR="00A55B6F">
        <w:rPr>
          <w:rFonts w:cstheme="minorHAnsi"/>
          <w:lang w:bidi="ar-SA"/>
        </w:rPr>
        <w:t xml:space="preserve"> that we have conviction of God, but in looking at God</w:t>
      </w:r>
      <w:r w:rsidR="00D97B61">
        <w:rPr>
          <w:rFonts w:cstheme="minorHAnsi"/>
          <w:lang w:bidi="ar-SA"/>
        </w:rPr>
        <w:t>, and in obeying him. God can convince us of God, n</w:t>
      </w:r>
      <w:r w:rsidR="00A964B6">
        <w:rPr>
          <w:rFonts w:cstheme="minorHAnsi"/>
          <w:lang w:bidi="ar-SA"/>
        </w:rPr>
        <w:t>o</w:t>
      </w:r>
      <w:r w:rsidR="00D97B61">
        <w:rPr>
          <w:rFonts w:cstheme="minorHAnsi"/>
          <w:lang w:bidi="ar-SA"/>
        </w:rPr>
        <w:t>thing else</w:t>
      </w:r>
      <w:r w:rsidR="00A964B6">
        <w:rPr>
          <w:rFonts w:cstheme="minorHAnsi"/>
          <w:lang w:bidi="ar-SA"/>
        </w:rPr>
        <w:t>” (</w:t>
      </w:r>
      <w:r w:rsidR="00A964B6">
        <w:rPr>
          <w:rFonts w:cstheme="minorHAnsi"/>
          <w:i/>
          <w:iCs/>
          <w:lang w:bidi="ar-SA"/>
        </w:rPr>
        <w:t>CF</w:t>
      </w:r>
      <w:r w:rsidR="00A964B6">
        <w:rPr>
          <w:rFonts w:cstheme="minorHAnsi"/>
          <w:lang w:bidi="ar-SA"/>
        </w:rPr>
        <w:t xml:space="preserve"> 59</w:t>
      </w:r>
      <w:r w:rsidR="009E2516">
        <w:rPr>
          <w:rFonts w:cstheme="minorHAnsi"/>
          <w:lang w:bidi="ar-SA"/>
        </w:rPr>
        <w:t>;</w:t>
      </w:r>
      <w:r w:rsidR="00D617D1">
        <w:rPr>
          <w:rFonts w:cstheme="minorHAnsi"/>
          <w:lang w:bidi="ar-SA"/>
        </w:rPr>
        <w:t xml:space="preserve"> </w:t>
      </w:r>
      <w:r w:rsidR="00D617D1">
        <w:rPr>
          <w:rFonts w:cstheme="minorHAnsi"/>
          <w:i/>
          <w:iCs/>
          <w:lang w:bidi="ar-SA"/>
        </w:rPr>
        <w:t xml:space="preserve">ES </w:t>
      </w:r>
      <w:r w:rsidR="00D617D1">
        <w:rPr>
          <w:rFonts w:cstheme="minorHAnsi"/>
          <w:lang w:bidi="ar-SA"/>
        </w:rPr>
        <w:t>171</w:t>
      </w:r>
      <w:r w:rsidR="00A964B6">
        <w:rPr>
          <w:rFonts w:cstheme="minorHAnsi"/>
          <w:lang w:bidi="ar-SA"/>
        </w:rPr>
        <w:t>).</w:t>
      </w:r>
      <w:r w:rsidR="00035D80">
        <w:rPr>
          <w:rFonts w:cstheme="minorHAnsi"/>
          <w:lang w:bidi="ar-SA"/>
        </w:rPr>
        <w:t xml:space="preserve"> </w:t>
      </w:r>
      <w:r w:rsidR="00536FAB">
        <w:rPr>
          <w:rFonts w:cstheme="minorHAnsi"/>
          <w:lang w:bidi="ar-SA"/>
        </w:rPr>
        <w:t>T</w:t>
      </w:r>
      <w:r w:rsidR="00035D80">
        <w:rPr>
          <w:rFonts w:cstheme="minorHAnsi"/>
          <w:lang w:bidi="ar-SA"/>
        </w:rPr>
        <w:t xml:space="preserve">hat story does illustrate his capacity </w:t>
      </w:r>
      <w:r w:rsidR="00536FAB">
        <w:rPr>
          <w:rFonts w:cstheme="minorHAnsi"/>
          <w:lang w:bidi="ar-SA"/>
        </w:rPr>
        <w:t>sometimes to</w:t>
      </w:r>
      <w:r w:rsidR="00035D80">
        <w:rPr>
          <w:rFonts w:cstheme="minorHAnsi"/>
          <w:lang w:bidi="ar-SA"/>
        </w:rPr>
        <w:t xml:space="preserve"> </w:t>
      </w:r>
      <w:r w:rsidR="008634D0">
        <w:rPr>
          <w:rFonts w:cstheme="minorHAnsi"/>
          <w:lang w:bidi="ar-SA"/>
        </w:rPr>
        <w:t>us</w:t>
      </w:r>
      <w:r w:rsidR="00536FAB">
        <w:rPr>
          <w:rFonts w:cstheme="minorHAnsi"/>
          <w:lang w:bidi="ar-SA"/>
        </w:rPr>
        <w:t>e</w:t>
      </w:r>
      <w:r w:rsidR="008634D0">
        <w:rPr>
          <w:rFonts w:cstheme="minorHAnsi"/>
          <w:lang w:bidi="ar-SA"/>
        </w:rPr>
        <w:t xml:space="preserve"> concrete realities of everyday life as an illustration. </w:t>
      </w:r>
      <w:r w:rsidR="004B59FD">
        <w:rPr>
          <w:rFonts w:cstheme="minorHAnsi"/>
          <w:lang w:bidi="ar-SA"/>
        </w:rPr>
        <w:t xml:space="preserve">The reality </w:t>
      </w:r>
      <w:r w:rsidR="001964F2">
        <w:rPr>
          <w:rFonts w:cstheme="minorHAnsi"/>
          <w:lang w:bidi="ar-SA"/>
        </w:rPr>
        <w:t xml:space="preserve">and specifics </w:t>
      </w:r>
      <w:r w:rsidR="004B59FD">
        <w:rPr>
          <w:rFonts w:cstheme="minorHAnsi"/>
          <w:lang w:bidi="ar-SA"/>
        </w:rPr>
        <w:t xml:space="preserve">of his human life </w:t>
      </w:r>
      <w:r w:rsidR="00006878">
        <w:rPr>
          <w:rFonts w:cstheme="minorHAnsi"/>
          <w:lang w:bidi="ar-SA"/>
        </w:rPr>
        <w:t xml:space="preserve">then </w:t>
      </w:r>
      <w:r w:rsidR="004B59FD">
        <w:rPr>
          <w:rFonts w:cstheme="minorHAnsi"/>
          <w:lang w:bidi="ar-SA"/>
        </w:rPr>
        <w:t>come through and thus encourage the sense that he is talking about reality</w:t>
      </w:r>
      <w:r w:rsidR="00006878">
        <w:rPr>
          <w:rFonts w:cstheme="minorHAnsi"/>
          <w:lang w:bidi="ar-SA"/>
        </w:rPr>
        <w:t xml:space="preserve"> when he talks about God</w:t>
      </w:r>
      <w:r w:rsidR="004B59FD">
        <w:rPr>
          <w:rFonts w:cstheme="minorHAnsi"/>
          <w:lang w:bidi="ar-SA"/>
        </w:rPr>
        <w:t>.</w:t>
      </w:r>
      <w:r w:rsidR="001964F2">
        <w:rPr>
          <w:rFonts w:cstheme="minorHAnsi"/>
          <w:lang w:bidi="ar-SA"/>
        </w:rPr>
        <w:t xml:space="preserve"> </w:t>
      </w:r>
    </w:p>
    <w:p w14:paraId="305FD563" w14:textId="4CDC658E" w:rsidR="00FD3968" w:rsidRDefault="00F731DF" w:rsidP="008E21AF">
      <w:pPr>
        <w:rPr>
          <w:rFonts w:cstheme="minorHAnsi"/>
          <w:lang w:bidi="ar-SA"/>
        </w:rPr>
      </w:pPr>
      <w:r>
        <w:rPr>
          <w:rFonts w:cstheme="minorHAnsi"/>
          <w:lang w:bidi="ar-SA"/>
        </w:rPr>
        <w:t xml:space="preserve">If I am asked why I am an Anglican, I </w:t>
      </w:r>
      <w:r w:rsidR="00662978">
        <w:rPr>
          <w:rFonts w:cstheme="minorHAnsi"/>
          <w:lang w:bidi="ar-SA"/>
        </w:rPr>
        <w:t>may explain</w:t>
      </w:r>
      <w:r>
        <w:rPr>
          <w:rFonts w:cstheme="minorHAnsi"/>
          <w:lang w:bidi="ar-SA"/>
        </w:rPr>
        <w:t xml:space="preserve"> that it is the default way of being a Christian in England—or it used to be. But if I am asked </w:t>
      </w:r>
      <w:r w:rsidR="007141C1">
        <w:rPr>
          <w:rFonts w:cstheme="minorHAnsi"/>
          <w:lang w:bidi="ar-SA"/>
        </w:rPr>
        <w:t xml:space="preserve">what I appreciate about being an Anglican, then </w:t>
      </w:r>
      <w:r w:rsidR="006C7BEB">
        <w:rPr>
          <w:rFonts w:cstheme="minorHAnsi"/>
          <w:lang w:bidi="ar-SA"/>
        </w:rPr>
        <w:t>the answer includes the liturgy and the way worship is not dependent on the ineptness of the worship leader</w:t>
      </w:r>
      <w:r w:rsidR="00A00F39">
        <w:rPr>
          <w:rFonts w:cstheme="minorHAnsi"/>
          <w:lang w:bidi="ar-SA"/>
        </w:rPr>
        <w:t>. B</w:t>
      </w:r>
      <w:r w:rsidR="008C2E8E">
        <w:rPr>
          <w:rFonts w:cstheme="minorHAnsi"/>
          <w:lang w:bidi="ar-SA"/>
        </w:rPr>
        <w:t xml:space="preserve">ut </w:t>
      </w:r>
      <w:r w:rsidR="00A00F39">
        <w:rPr>
          <w:rFonts w:cstheme="minorHAnsi"/>
          <w:lang w:bidi="ar-SA"/>
        </w:rPr>
        <w:t>the reasoning</w:t>
      </w:r>
      <w:r w:rsidR="0024500B">
        <w:rPr>
          <w:rFonts w:cstheme="minorHAnsi"/>
          <w:lang w:bidi="ar-SA"/>
        </w:rPr>
        <w:t xml:space="preserve"> includes </w:t>
      </w:r>
      <w:r w:rsidR="008C2E8E">
        <w:rPr>
          <w:rFonts w:cstheme="minorHAnsi"/>
          <w:lang w:bidi="ar-SA"/>
        </w:rPr>
        <w:t xml:space="preserve">especially </w:t>
      </w:r>
      <w:r w:rsidR="00F24162">
        <w:rPr>
          <w:rFonts w:cstheme="minorHAnsi"/>
          <w:lang w:bidi="ar-SA"/>
        </w:rPr>
        <w:t>my</w:t>
      </w:r>
      <w:r w:rsidR="008C2E8E">
        <w:rPr>
          <w:rFonts w:cstheme="minorHAnsi"/>
          <w:lang w:bidi="ar-SA"/>
        </w:rPr>
        <w:t xml:space="preserve"> appreciat</w:t>
      </w:r>
      <w:r w:rsidR="00F24162">
        <w:rPr>
          <w:rFonts w:cstheme="minorHAnsi"/>
          <w:lang w:bidi="ar-SA"/>
        </w:rPr>
        <w:t>ion that we are</w:t>
      </w:r>
      <w:r w:rsidR="008C2E8E">
        <w:rPr>
          <w:rFonts w:cstheme="minorHAnsi"/>
          <w:lang w:bidi="ar-SA"/>
        </w:rPr>
        <w:t xml:space="preserve"> a lectionary church</w:t>
      </w:r>
      <w:r w:rsidR="006F1562">
        <w:rPr>
          <w:rFonts w:cstheme="minorHAnsi"/>
          <w:lang w:bidi="ar-SA"/>
        </w:rPr>
        <w:t>, so that we read three passages from the Scriptures plus a psalm at every service</w:t>
      </w:r>
      <w:r w:rsidR="008C2E8E">
        <w:rPr>
          <w:rFonts w:cstheme="minorHAnsi"/>
          <w:lang w:bidi="ar-SA"/>
        </w:rPr>
        <w:t xml:space="preserve">. </w:t>
      </w:r>
      <w:r w:rsidR="00D81991">
        <w:rPr>
          <w:rFonts w:cstheme="minorHAnsi"/>
          <w:lang w:bidi="ar-SA"/>
        </w:rPr>
        <w:t xml:space="preserve">No doubt the lectionary has its shortcomings, </w:t>
      </w:r>
      <w:r w:rsidR="00B444A2">
        <w:rPr>
          <w:rFonts w:cstheme="minorHAnsi"/>
          <w:lang w:bidi="ar-SA"/>
        </w:rPr>
        <w:t>but it</w:t>
      </w:r>
      <w:r w:rsidR="008C2E8E">
        <w:rPr>
          <w:rFonts w:cstheme="minorHAnsi"/>
          <w:lang w:bidi="ar-SA"/>
        </w:rPr>
        <w:t xml:space="preserve"> is </w:t>
      </w:r>
      <w:r w:rsidR="00FB2800">
        <w:rPr>
          <w:rFonts w:cstheme="minorHAnsi"/>
          <w:lang w:bidi="ar-SA"/>
        </w:rPr>
        <w:t xml:space="preserve">marvelous </w:t>
      </w:r>
      <w:r w:rsidR="008C2E8E">
        <w:rPr>
          <w:rFonts w:cstheme="minorHAnsi"/>
          <w:lang w:bidi="ar-SA"/>
        </w:rPr>
        <w:t xml:space="preserve">that we </w:t>
      </w:r>
      <w:r w:rsidR="00B444A2">
        <w:rPr>
          <w:rFonts w:cstheme="minorHAnsi"/>
          <w:lang w:bidi="ar-SA"/>
        </w:rPr>
        <w:t xml:space="preserve">read the wide range </w:t>
      </w:r>
      <w:r w:rsidR="00F11151">
        <w:rPr>
          <w:rFonts w:cstheme="minorHAnsi"/>
          <w:lang w:bidi="ar-SA"/>
        </w:rPr>
        <w:t>of Scriptures that we do</w:t>
      </w:r>
      <w:r w:rsidR="00A00F39">
        <w:rPr>
          <w:rFonts w:cstheme="minorHAnsi"/>
          <w:lang w:bidi="ar-SA"/>
        </w:rPr>
        <w:t xml:space="preserve"> read</w:t>
      </w:r>
      <w:r w:rsidR="00F11151">
        <w:rPr>
          <w:rFonts w:cstheme="minorHAnsi"/>
          <w:lang w:bidi="ar-SA"/>
        </w:rPr>
        <w:t xml:space="preserve">. This prescription </w:t>
      </w:r>
      <w:r w:rsidR="008725FF">
        <w:rPr>
          <w:rFonts w:cstheme="minorHAnsi"/>
          <w:lang w:bidi="ar-SA"/>
        </w:rPr>
        <w:t xml:space="preserve">cuts right down </w:t>
      </w:r>
      <w:r w:rsidR="00194820">
        <w:rPr>
          <w:rFonts w:cstheme="minorHAnsi"/>
          <w:lang w:bidi="ar-SA"/>
        </w:rPr>
        <w:t>most</w:t>
      </w:r>
      <w:r w:rsidR="008725FF">
        <w:rPr>
          <w:rFonts w:cstheme="minorHAnsi"/>
          <w:lang w:bidi="ar-SA"/>
        </w:rPr>
        <w:t xml:space="preserve"> </w:t>
      </w:r>
      <w:r w:rsidR="00A00F39">
        <w:rPr>
          <w:rFonts w:cstheme="minorHAnsi"/>
          <w:lang w:bidi="ar-SA"/>
        </w:rPr>
        <w:t xml:space="preserve">of the </w:t>
      </w:r>
      <w:r w:rsidR="008725FF">
        <w:rPr>
          <w:rFonts w:cstheme="minorHAnsi"/>
          <w:lang w:bidi="ar-SA"/>
        </w:rPr>
        <w:t xml:space="preserve">need for agonizing about a subject for next Sunday’s sermon. </w:t>
      </w:r>
      <w:r w:rsidR="00BF3709">
        <w:rPr>
          <w:rFonts w:cstheme="minorHAnsi"/>
          <w:lang w:bidi="ar-SA"/>
        </w:rPr>
        <w:t xml:space="preserve">I </w:t>
      </w:r>
      <w:r w:rsidR="00194820">
        <w:rPr>
          <w:rFonts w:cstheme="minorHAnsi"/>
          <w:lang w:bidi="ar-SA"/>
        </w:rPr>
        <w:t xml:space="preserve">myself </w:t>
      </w:r>
      <w:r w:rsidR="00BF3709">
        <w:rPr>
          <w:rFonts w:cstheme="minorHAnsi"/>
          <w:lang w:bidi="ar-SA"/>
        </w:rPr>
        <w:t xml:space="preserve">will </w:t>
      </w:r>
      <w:r w:rsidR="00194820">
        <w:rPr>
          <w:rFonts w:cstheme="minorHAnsi"/>
          <w:lang w:bidi="ar-SA"/>
        </w:rPr>
        <w:t xml:space="preserve">often </w:t>
      </w:r>
      <w:r w:rsidR="00BF3709">
        <w:rPr>
          <w:rFonts w:cstheme="minorHAnsi"/>
          <w:lang w:bidi="ar-SA"/>
        </w:rPr>
        <w:t>talk for a few minutes afte</w:t>
      </w:r>
      <w:r w:rsidR="0001670E">
        <w:rPr>
          <w:rFonts w:cstheme="minorHAnsi"/>
          <w:lang w:bidi="ar-SA"/>
        </w:rPr>
        <w:t>r</w:t>
      </w:r>
      <w:r w:rsidR="00BF3709">
        <w:rPr>
          <w:rFonts w:cstheme="minorHAnsi"/>
          <w:lang w:bidi="ar-SA"/>
        </w:rPr>
        <w:t xml:space="preserve"> each of the passages</w:t>
      </w:r>
      <w:r w:rsidR="0001670E">
        <w:rPr>
          <w:rFonts w:cstheme="minorHAnsi"/>
          <w:lang w:bidi="ar-SA"/>
        </w:rPr>
        <w:t>. What I don’t do is look for some way to interweave them</w:t>
      </w:r>
      <w:r w:rsidR="007D6842">
        <w:rPr>
          <w:rFonts w:cstheme="minorHAnsi"/>
          <w:lang w:bidi="ar-SA"/>
        </w:rPr>
        <w:t xml:space="preserve">, all in ten </w:t>
      </w:r>
      <w:r w:rsidR="00194820">
        <w:rPr>
          <w:rFonts w:cstheme="minorHAnsi"/>
          <w:lang w:bidi="ar-SA"/>
        </w:rPr>
        <w:t xml:space="preserve">or fifteen </w:t>
      </w:r>
      <w:r w:rsidR="007D6842">
        <w:rPr>
          <w:rFonts w:cstheme="minorHAnsi"/>
          <w:lang w:bidi="ar-SA"/>
        </w:rPr>
        <w:t>minutes.</w:t>
      </w:r>
    </w:p>
    <w:p w14:paraId="13089DE8" w14:textId="781FC839" w:rsidR="00080303" w:rsidRPr="00077F34" w:rsidRDefault="007D590A" w:rsidP="00E86F90">
      <w:pPr>
        <w:rPr>
          <w:rFonts w:cstheme="minorHAnsi"/>
          <w:lang w:bidi="ar-SA"/>
        </w:rPr>
      </w:pPr>
      <w:r>
        <w:rPr>
          <w:rFonts w:cstheme="minorHAnsi"/>
          <w:lang w:bidi="ar-SA"/>
        </w:rPr>
        <w:t>As the chaplain of Trinity</w:t>
      </w:r>
      <w:r w:rsidR="008E5096">
        <w:rPr>
          <w:rFonts w:cstheme="minorHAnsi"/>
          <w:lang w:bidi="ar-SA"/>
        </w:rPr>
        <w:t xml:space="preserve">, Farrer often gave a brief homily which </w:t>
      </w:r>
      <w:r w:rsidR="00A00F39">
        <w:rPr>
          <w:rFonts w:cstheme="minorHAnsi"/>
          <w:lang w:bidi="ar-SA"/>
        </w:rPr>
        <w:t>also made no such attempt.</w:t>
      </w:r>
      <w:r w:rsidR="00A00F39">
        <w:rPr>
          <w:rStyle w:val="FootnoteReference"/>
          <w:rFonts w:cstheme="minorHAnsi"/>
          <w:lang w:bidi="ar-SA"/>
        </w:rPr>
        <w:footnoteReference w:id="4"/>
      </w:r>
      <w:r w:rsidR="00A00F39">
        <w:rPr>
          <w:rFonts w:cstheme="minorHAnsi"/>
          <w:lang w:bidi="ar-SA"/>
        </w:rPr>
        <w:t xml:space="preserve"> </w:t>
      </w:r>
      <w:r w:rsidR="00FF541C">
        <w:rPr>
          <w:rFonts w:cstheme="minorHAnsi"/>
          <w:lang w:bidi="ar-SA"/>
        </w:rPr>
        <w:t>Often he is not a lectionary preacher</w:t>
      </w:r>
      <w:r w:rsidR="007D6842">
        <w:rPr>
          <w:rFonts w:cstheme="minorHAnsi"/>
          <w:lang w:bidi="ar-SA"/>
        </w:rPr>
        <w:t xml:space="preserve"> because h</w:t>
      </w:r>
      <w:r w:rsidR="00FF541C">
        <w:rPr>
          <w:rFonts w:cstheme="minorHAnsi"/>
          <w:lang w:bidi="ar-SA"/>
        </w:rPr>
        <w:t>e</w:t>
      </w:r>
      <w:r w:rsidR="00FE3F10">
        <w:rPr>
          <w:rFonts w:cstheme="minorHAnsi"/>
          <w:lang w:bidi="ar-SA"/>
        </w:rPr>
        <w:t xml:space="preserve"> preaches in the context of a </w:t>
      </w:r>
      <w:r w:rsidR="00A00F39">
        <w:rPr>
          <w:rFonts w:cstheme="minorHAnsi"/>
          <w:lang w:bidi="ar-SA"/>
        </w:rPr>
        <w:t xml:space="preserve">sermon </w:t>
      </w:r>
      <w:r w:rsidR="00FE3F10">
        <w:rPr>
          <w:rFonts w:cstheme="minorHAnsi"/>
          <w:lang w:bidi="ar-SA"/>
        </w:rPr>
        <w:t>series</w:t>
      </w:r>
      <w:r w:rsidR="00A00F39">
        <w:rPr>
          <w:rFonts w:cstheme="minorHAnsi"/>
          <w:lang w:bidi="ar-SA"/>
        </w:rPr>
        <w:t xml:space="preserve">, </w:t>
      </w:r>
      <w:r w:rsidR="002E4430">
        <w:rPr>
          <w:rFonts w:cstheme="minorHAnsi"/>
          <w:lang w:bidi="ar-SA"/>
        </w:rPr>
        <w:t xml:space="preserve">in Keble Chapel or in Pusey House. </w:t>
      </w:r>
      <w:r w:rsidR="00DB1023">
        <w:rPr>
          <w:rFonts w:cstheme="minorHAnsi"/>
          <w:lang w:bidi="ar-SA"/>
        </w:rPr>
        <w:t>H</w:t>
      </w:r>
      <w:r w:rsidR="00FB4C96">
        <w:rPr>
          <w:rFonts w:cstheme="minorHAnsi"/>
          <w:lang w:bidi="ar-SA"/>
        </w:rPr>
        <w:t xml:space="preserve">e is usually </w:t>
      </w:r>
      <w:r w:rsidR="00DB1023">
        <w:rPr>
          <w:rFonts w:cstheme="minorHAnsi"/>
          <w:lang w:bidi="ar-SA"/>
        </w:rPr>
        <w:t xml:space="preserve">then </w:t>
      </w:r>
      <w:r w:rsidR="00FB4C96">
        <w:rPr>
          <w:rFonts w:cstheme="minorHAnsi"/>
          <w:lang w:bidi="ar-SA"/>
        </w:rPr>
        <w:t>given a topic</w:t>
      </w:r>
      <w:r w:rsidR="002E0476">
        <w:rPr>
          <w:rFonts w:cstheme="minorHAnsi"/>
          <w:lang w:bidi="ar-SA"/>
        </w:rPr>
        <w:t>,</w:t>
      </w:r>
      <w:r w:rsidR="00DB1023">
        <w:rPr>
          <w:rFonts w:cstheme="minorHAnsi"/>
          <w:lang w:bidi="ar-SA"/>
        </w:rPr>
        <w:t xml:space="preserve"> which he will often </w:t>
      </w:r>
      <w:r w:rsidR="00895C96">
        <w:rPr>
          <w:rFonts w:cstheme="minorHAnsi"/>
          <w:lang w:bidi="ar-SA"/>
        </w:rPr>
        <w:t>question.</w:t>
      </w:r>
      <w:r w:rsidR="002E0476">
        <w:rPr>
          <w:rFonts w:cstheme="minorHAnsi"/>
          <w:lang w:bidi="ar-SA"/>
        </w:rPr>
        <w:t xml:space="preserve"> </w:t>
      </w:r>
      <w:r w:rsidR="00623ED0">
        <w:rPr>
          <w:rFonts w:cstheme="minorHAnsi"/>
          <w:lang w:bidi="ar-SA"/>
        </w:rPr>
        <w:t>“How can we be sure of God?”</w:t>
      </w:r>
      <w:r w:rsidR="0041528D">
        <w:rPr>
          <w:rFonts w:cstheme="minorHAnsi"/>
          <w:lang w:bidi="ar-SA"/>
        </w:rPr>
        <w:t xml:space="preserve"> (</w:t>
      </w:r>
      <w:r w:rsidR="0041528D">
        <w:rPr>
          <w:rFonts w:cstheme="minorHAnsi"/>
          <w:i/>
          <w:iCs/>
          <w:lang w:bidi="ar-SA"/>
        </w:rPr>
        <w:t>CF</w:t>
      </w:r>
      <w:r w:rsidR="0041528D">
        <w:rPr>
          <w:rFonts w:cstheme="minorHAnsi"/>
          <w:lang w:bidi="ar-SA"/>
        </w:rPr>
        <w:t xml:space="preserve"> 59</w:t>
      </w:r>
      <w:r w:rsidR="009E2516">
        <w:rPr>
          <w:rFonts w:cstheme="minorHAnsi"/>
          <w:lang w:bidi="ar-SA"/>
        </w:rPr>
        <w:t>;</w:t>
      </w:r>
      <w:r w:rsidR="007F5E04">
        <w:rPr>
          <w:rFonts w:cstheme="minorHAnsi"/>
          <w:lang w:bidi="ar-SA"/>
        </w:rPr>
        <w:t xml:space="preserve"> </w:t>
      </w:r>
      <w:r w:rsidR="007F5E04">
        <w:rPr>
          <w:rFonts w:cstheme="minorHAnsi"/>
          <w:i/>
          <w:iCs/>
          <w:lang w:bidi="ar-SA"/>
        </w:rPr>
        <w:t xml:space="preserve">ES </w:t>
      </w:r>
      <w:r w:rsidR="007F5E04" w:rsidRPr="007F5E04">
        <w:rPr>
          <w:rFonts w:cstheme="minorHAnsi"/>
          <w:lang w:bidi="ar-SA"/>
        </w:rPr>
        <w:t>171</w:t>
      </w:r>
      <w:r w:rsidR="0041528D">
        <w:rPr>
          <w:rFonts w:cstheme="minorHAnsi"/>
          <w:lang w:bidi="ar-SA"/>
        </w:rPr>
        <w:t>)</w:t>
      </w:r>
      <w:r w:rsidR="00895C96">
        <w:rPr>
          <w:rFonts w:cstheme="minorHAnsi"/>
          <w:lang w:bidi="ar-SA"/>
        </w:rPr>
        <w:t xml:space="preserve">. </w:t>
      </w:r>
      <w:r w:rsidR="0041528D">
        <w:rPr>
          <w:rFonts w:cstheme="minorHAnsi"/>
          <w:lang w:bidi="ar-SA"/>
        </w:rPr>
        <w:t xml:space="preserve">“There is something </w:t>
      </w:r>
      <w:r w:rsidR="00DD07C5">
        <w:rPr>
          <w:rFonts w:cstheme="minorHAnsi"/>
          <w:lang w:bidi="ar-SA"/>
        </w:rPr>
        <w:t>absurd, or even indecent, in the task I have been given this morning</w:t>
      </w:r>
      <w:r w:rsidR="00C54C12">
        <w:rPr>
          <w:rFonts w:cstheme="minorHAnsi"/>
          <w:lang w:bidi="ar-SA"/>
        </w:rPr>
        <w:t>,” he begins.</w:t>
      </w:r>
      <w:r w:rsidR="00072D3D">
        <w:rPr>
          <w:rFonts w:cstheme="minorHAnsi"/>
          <w:lang w:bidi="ar-SA"/>
        </w:rPr>
        <w:t xml:space="preserve"> </w:t>
      </w:r>
      <w:r w:rsidR="008565DF">
        <w:rPr>
          <w:rFonts w:cstheme="minorHAnsi"/>
          <w:lang w:bidi="ar-SA"/>
        </w:rPr>
        <w:t>He preaches a series of four “Bible Sermons” on passages from the lectionary at Pusey House in</w:t>
      </w:r>
      <w:r w:rsidR="00882616">
        <w:rPr>
          <w:rFonts w:cstheme="minorHAnsi"/>
          <w:lang w:bidi="ar-SA"/>
        </w:rPr>
        <w:t xml:space="preserve"> 1963</w:t>
      </w:r>
      <w:r w:rsidR="00A00F39">
        <w:rPr>
          <w:rFonts w:cstheme="minorHAnsi"/>
          <w:lang w:bidi="ar-SA"/>
        </w:rPr>
        <w:t>,</w:t>
      </w:r>
      <w:r w:rsidR="0096039B">
        <w:rPr>
          <w:rFonts w:cstheme="minorHAnsi"/>
          <w:lang w:bidi="ar-SA"/>
        </w:rPr>
        <w:t xml:space="preserve"> </w:t>
      </w:r>
      <w:r w:rsidR="00882616">
        <w:rPr>
          <w:rFonts w:cstheme="minorHAnsi"/>
          <w:lang w:bidi="ar-SA"/>
        </w:rPr>
        <w:t xml:space="preserve">my middle year, </w:t>
      </w:r>
      <w:r w:rsidR="00A00F39">
        <w:rPr>
          <w:rFonts w:cstheme="minorHAnsi"/>
          <w:lang w:bidi="ar-SA"/>
        </w:rPr>
        <w:t>and</w:t>
      </w:r>
      <w:r w:rsidR="008565DF">
        <w:rPr>
          <w:rFonts w:cstheme="minorHAnsi"/>
          <w:lang w:bidi="ar-SA"/>
        </w:rPr>
        <w:t xml:space="preserve"> </w:t>
      </w:r>
      <w:r w:rsidR="00882616">
        <w:rPr>
          <w:rFonts w:cstheme="minorHAnsi"/>
          <w:lang w:bidi="ar-SA"/>
        </w:rPr>
        <w:t xml:space="preserve">the term when the temperature never rose above freezing; he comments </w:t>
      </w:r>
      <w:r w:rsidR="00077F34">
        <w:rPr>
          <w:rFonts w:cstheme="minorHAnsi"/>
          <w:lang w:bidi="ar-SA"/>
        </w:rPr>
        <w:t>on the twenty degrees of frost (</w:t>
      </w:r>
      <w:r w:rsidR="00077F34">
        <w:rPr>
          <w:rFonts w:cstheme="minorHAnsi"/>
          <w:i/>
          <w:iCs/>
          <w:lang w:bidi="ar-SA"/>
        </w:rPr>
        <w:t>BM</w:t>
      </w:r>
      <w:r w:rsidR="00077F34">
        <w:rPr>
          <w:rFonts w:cstheme="minorHAnsi"/>
          <w:lang w:bidi="ar-SA"/>
        </w:rPr>
        <w:t xml:space="preserve"> </w:t>
      </w:r>
      <w:r w:rsidR="00F73E3F">
        <w:rPr>
          <w:rFonts w:cstheme="minorHAnsi"/>
          <w:lang w:bidi="ar-SA"/>
        </w:rPr>
        <w:t>26).</w:t>
      </w:r>
      <w:r w:rsidR="00122C59">
        <w:rPr>
          <w:rFonts w:cstheme="minorHAnsi"/>
          <w:lang w:bidi="ar-SA"/>
        </w:rPr>
        <w:t xml:space="preserve"> </w:t>
      </w:r>
      <w:r w:rsidR="00A00F39">
        <w:rPr>
          <w:rFonts w:cstheme="minorHAnsi"/>
          <w:lang w:bidi="ar-SA"/>
        </w:rPr>
        <w:t>T</w:t>
      </w:r>
      <w:r w:rsidR="00122C59">
        <w:rPr>
          <w:rFonts w:cstheme="minorHAnsi"/>
          <w:lang w:bidi="ar-SA"/>
        </w:rPr>
        <w:t>o an Evangelical like me, how odd that there should be “Bible Sermons</w:t>
      </w:r>
      <w:r w:rsidR="00A12138">
        <w:rPr>
          <w:rFonts w:cstheme="minorHAnsi"/>
          <w:lang w:bidi="ar-SA"/>
        </w:rPr>
        <w:t>,” as if there could be any other kind!</w:t>
      </w:r>
    </w:p>
    <w:p w14:paraId="63D45CBC" w14:textId="62F5202F" w:rsidR="00394DBC" w:rsidRDefault="00394DBC" w:rsidP="004C37D2">
      <w:pPr>
        <w:rPr>
          <w:rFonts w:cstheme="minorHAnsi"/>
        </w:rPr>
      </w:pPr>
      <w:r w:rsidRPr="00A966F8">
        <w:rPr>
          <w:rFonts w:cstheme="minorHAnsi"/>
        </w:rPr>
        <w:t>Like most great preachers</w:t>
      </w:r>
      <w:r>
        <w:rPr>
          <w:rFonts w:cstheme="minorHAnsi"/>
        </w:rPr>
        <w:t xml:space="preserve"> (I suspect)</w:t>
      </w:r>
      <w:r w:rsidRPr="00A966F8">
        <w:rPr>
          <w:rFonts w:cstheme="minorHAnsi"/>
        </w:rPr>
        <w:t>, he works from a script.</w:t>
      </w:r>
      <w:r>
        <w:rPr>
          <w:rFonts w:cstheme="minorHAnsi"/>
        </w:rPr>
        <w:t xml:space="preserve"> </w:t>
      </w:r>
      <w:r w:rsidR="00235B1B">
        <w:rPr>
          <w:rFonts w:cstheme="minorHAnsi"/>
        </w:rPr>
        <w:t xml:space="preserve">When I was newly ordained, I was </w:t>
      </w:r>
      <w:r w:rsidR="00FE2596">
        <w:rPr>
          <w:rFonts w:cstheme="minorHAnsi"/>
        </w:rPr>
        <w:t>pressed by my rector to start writing my sermons</w:t>
      </w:r>
      <w:r w:rsidR="00C13D19">
        <w:rPr>
          <w:rFonts w:cstheme="minorHAnsi"/>
        </w:rPr>
        <w:t>.</w:t>
      </w:r>
      <w:r w:rsidR="00FE2596">
        <w:rPr>
          <w:rFonts w:cstheme="minorHAnsi"/>
        </w:rPr>
        <w:t xml:space="preserve"> </w:t>
      </w:r>
      <w:r w:rsidR="00A00F39">
        <w:rPr>
          <w:rFonts w:cstheme="minorHAnsi"/>
        </w:rPr>
        <w:t>W</w:t>
      </w:r>
      <w:r w:rsidR="00F978E5">
        <w:rPr>
          <w:rFonts w:cstheme="minorHAnsi"/>
        </w:rPr>
        <w:t xml:space="preserve">orking from notes, </w:t>
      </w:r>
      <w:r w:rsidR="00C13D19">
        <w:rPr>
          <w:rFonts w:cstheme="minorHAnsi"/>
        </w:rPr>
        <w:t xml:space="preserve">he </w:t>
      </w:r>
      <w:r w:rsidR="00A00F39">
        <w:rPr>
          <w:rFonts w:cstheme="minorHAnsi"/>
        </w:rPr>
        <w:t>observe</w:t>
      </w:r>
      <w:r w:rsidR="00C13D19">
        <w:rPr>
          <w:rFonts w:cstheme="minorHAnsi"/>
        </w:rPr>
        <w:t xml:space="preserve">d, </w:t>
      </w:r>
      <w:r w:rsidR="00F978E5">
        <w:rPr>
          <w:rFonts w:cstheme="minorHAnsi"/>
        </w:rPr>
        <w:t>I didn’t necessarily say exactly what I meant the first time I sought to articulate</w:t>
      </w:r>
      <w:r w:rsidR="00A00F39">
        <w:rPr>
          <w:rFonts w:cstheme="minorHAnsi"/>
        </w:rPr>
        <w:t xml:space="preserve"> a point</w:t>
      </w:r>
      <w:r w:rsidR="000948E8">
        <w:rPr>
          <w:rFonts w:cstheme="minorHAnsi"/>
        </w:rPr>
        <w:t>, and</w:t>
      </w:r>
      <w:r w:rsidR="004A705C">
        <w:rPr>
          <w:rFonts w:cstheme="minorHAnsi"/>
        </w:rPr>
        <w:t xml:space="preserve"> </w:t>
      </w:r>
      <w:r w:rsidR="008B6B1B">
        <w:rPr>
          <w:rFonts w:cstheme="minorHAnsi"/>
        </w:rPr>
        <w:t xml:space="preserve">I </w:t>
      </w:r>
      <w:r w:rsidR="004A705C">
        <w:rPr>
          <w:rFonts w:cstheme="minorHAnsi"/>
        </w:rPr>
        <w:t>thus had to say it again</w:t>
      </w:r>
      <w:r w:rsidR="000948E8">
        <w:rPr>
          <w:rFonts w:cstheme="minorHAnsi"/>
        </w:rPr>
        <w:t>.</w:t>
      </w:r>
      <w:r w:rsidR="004A705C">
        <w:rPr>
          <w:rFonts w:cstheme="minorHAnsi"/>
        </w:rPr>
        <w:t xml:space="preserve"> I was </w:t>
      </w:r>
      <w:r w:rsidR="000948E8">
        <w:rPr>
          <w:rFonts w:cstheme="minorHAnsi"/>
        </w:rPr>
        <w:t xml:space="preserve">frustrating everyone and </w:t>
      </w:r>
      <w:r w:rsidR="004A705C">
        <w:rPr>
          <w:rFonts w:cstheme="minorHAnsi"/>
        </w:rPr>
        <w:t xml:space="preserve">wasting </w:t>
      </w:r>
      <w:r w:rsidR="000948E8">
        <w:rPr>
          <w:rFonts w:cstheme="minorHAnsi"/>
        </w:rPr>
        <w:t>their</w:t>
      </w:r>
      <w:r w:rsidR="004A705C">
        <w:rPr>
          <w:rFonts w:cstheme="minorHAnsi"/>
        </w:rPr>
        <w:t xml:space="preserve"> time. Working from a script</w:t>
      </w:r>
      <w:r w:rsidR="004C37D2">
        <w:rPr>
          <w:rFonts w:cstheme="minorHAnsi"/>
        </w:rPr>
        <w:t xml:space="preserve"> </w:t>
      </w:r>
      <w:r w:rsidR="00D36C1C">
        <w:rPr>
          <w:rFonts w:cstheme="minorHAnsi"/>
        </w:rPr>
        <w:t xml:space="preserve">means, among other things, that </w:t>
      </w:r>
      <w:r w:rsidR="004C37D2">
        <w:rPr>
          <w:rFonts w:cstheme="minorHAnsi"/>
        </w:rPr>
        <w:t>Farrer</w:t>
      </w:r>
      <w:r w:rsidR="00D36C1C">
        <w:rPr>
          <w:rFonts w:cstheme="minorHAnsi"/>
        </w:rPr>
        <w:t xml:space="preserve"> knows exactly where he is going and</w:t>
      </w:r>
      <w:r w:rsidR="00307509">
        <w:rPr>
          <w:rFonts w:cstheme="minorHAnsi"/>
        </w:rPr>
        <w:t xml:space="preserve"> </w:t>
      </w:r>
      <w:r w:rsidR="004C37D2">
        <w:rPr>
          <w:rFonts w:cstheme="minorHAnsi"/>
        </w:rPr>
        <w:t xml:space="preserve">knows </w:t>
      </w:r>
      <w:r w:rsidR="00D36C1C">
        <w:rPr>
          <w:rFonts w:cstheme="minorHAnsi"/>
        </w:rPr>
        <w:t>how he will get there</w:t>
      </w:r>
      <w:r w:rsidR="00C860D6">
        <w:rPr>
          <w:rFonts w:cstheme="minorHAnsi"/>
        </w:rPr>
        <w:t xml:space="preserve">, though </w:t>
      </w:r>
      <w:r w:rsidR="00C860D6">
        <w:rPr>
          <w:rFonts w:cstheme="minorHAnsi"/>
        </w:rPr>
        <w:t>I am not sure whether he knew where he was going when he started writing the sermon</w:t>
      </w:r>
      <w:r w:rsidR="00D36C1C">
        <w:rPr>
          <w:rFonts w:cstheme="minorHAnsi"/>
        </w:rPr>
        <w:t>.</w:t>
      </w:r>
      <w:r w:rsidR="00557767">
        <w:rPr>
          <w:rFonts w:cstheme="minorHAnsi"/>
        </w:rPr>
        <w:t xml:space="preserve"> </w:t>
      </w:r>
      <w:r w:rsidR="00701DED">
        <w:rPr>
          <w:rFonts w:cstheme="minorHAnsi"/>
        </w:rPr>
        <w:t xml:space="preserve">I thought it was </w:t>
      </w:r>
      <w:r w:rsidR="004315D1">
        <w:rPr>
          <w:rFonts w:cstheme="minorHAnsi"/>
        </w:rPr>
        <w:t xml:space="preserve">the Scottish preacher </w:t>
      </w:r>
      <w:r w:rsidR="00701DED">
        <w:rPr>
          <w:rFonts w:cstheme="minorHAnsi"/>
        </w:rPr>
        <w:t xml:space="preserve">Alexander MacLaren </w:t>
      </w:r>
      <w:r w:rsidR="00541AE3">
        <w:rPr>
          <w:rFonts w:cstheme="minorHAnsi"/>
        </w:rPr>
        <w:t xml:space="preserve">who </w:t>
      </w:r>
      <w:r w:rsidR="00EE7AF0">
        <w:rPr>
          <w:rFonts w:cstheme="minorHAnsi"/>
        </w:rPr>
        <w:t xml:space="preserve">said that his </w:t>
      </w:r>
      <w:r w:rsidR="00307509">
        <w:rPr>
          <w:rFonts w:cstheme="minorHAnsi"/>
        </w:rPr>
        <w:t xml:space="preserve">own </w:t>
      </w:r>
      <w:r w:rsidR="00EE7AF0">
        <w:rPr>
          <w:rFonts w:cstheme="minorHAnsi"/>
        </w:rPr>
        <w:t>preaching method was to tell people what he was going to say, then say it, then tell the</w:t>
      </w:r>
      <w:r w:rsidR="00541AE3">
        <w:rPr>
          <w:rFonts w:cstheme="minorHAnsi"/>
        </w:rPr>
        <w:t>m</w:t>
      </w:r>
      <w:r w:rsidR="00EE7AF0">
        <w:rPr>
          <w:rFonts w:cstheme="minorHAnsi"/>
        </w:rPr>
        <w:t xml:space="preserve"> what he had said</w:t>
      </w:r>
      <w:r w:rsidR="00541AE3">
        <w:rPr>
          <w:rFonts w:cstheme="minorHAnsi"/>
        </w:rPr>
        <w:t>, but I have discovered that it is o</w:t>
      </w:r>
      <w:r w:rsidR="00701DED">
        <w:rPr>
          <w:rFonts w:cstheme="minorHAnsi"/>
        </w:rPr>
        <w:t xml:space="preserve">ne of those sayings </w:t>
      </w:r>
      <w:r w:rsidR="00541AE3">
        <w:rPr>
          <w:rFonts w:cstheme="minorHAnsi"/>
        </w:rPr>
        <w:t xml:space="preserve">that are </w:t>
      </w:r>
      <w:r w:rsidR="00701DED">
        <w:rPr>
          <w:rFonts w:cstheme="minorHAnsi"/>
        </w:rPr>
        <w:t>attributed to several sources</w:t>
      </w:r>
      <w:r w:rsidR="00541AE3">
        <w:rPr>
          <w:rFonts w:cstheme="minorHAnsi"/>
        </w:rPr>
        <w:t xml:space="preserve">. Whoever formulated it, Farrer does not work that way. </w:t>
      </w:r>
      <w:r w:rsidR="000948E8">
        <w:rPr>
          <w:rFonts w:cstheme="minorHAnsi"/>
        </w:rPr>
        <w:t>He does not tell you where he is going, at</w:t>
      </w:r>
      <w:r w:rsidR="000D50BE">
        <w:rPr>
          <w:rFonts w:cstheme="minorHAnsi"/>
        </w:rPr>
        <w:t xml:space="preserve"> no point in the sermon </w:t>
      </w:r>
      <w:r w:rsidR="00EA1C51">
        <w:rPr>
          <w:rFonts w:cstheme="minorHAnsi"/>
        </w:rPr>
        <w:t xml:space="preserve">are you likely to be able to </w:t>
      </w:r>
      <w:r w:rsidR="000D50BE">
        <w:rPr>
          <w:rFonts w:cstheme="minorHAnsi"/>
        </w:rPr>
        <w:t>gues</w:t>
      </w:r>
      <w:r w:rsidR="000948E8">
        <w:rPr>
          <w:rFonts w:cstheme="minorHAnsi"/>
        </w:rPr>
        <w:t>s</w:t>
      </w:r>
      <w:r w:rsidR="000D50BE">
        <w:rPr>
          <w:rFonts w:cstheme="minorHAnsi"/>
        </w:rPr>
        <w:t>, and at the end you cannot remember or work out where it has been</w:t>
      </w:r>
      <w:r w:rsidR="00B417C1">
        <w:rPr>
          <w:rFonts w:cstheme="minorHAnsi"/>
        </w:rPr>
        <w:t xml:space="preserve"> or how it got to its conclusion.</w:t>
      </w:r>
      <w:r w:rsidR="008E5025">
        <w:rPr>
          <w:rFonts w:cstheme="minorHAnsi"/>
        </w:rPr>
        <w:t xml:space="preserve"> </w:t>
      </w:r>
    </w:p>
    <w:p w14:paraId="1654981C" w14:textId="7CB046FE" w:rsidR="00726730" w:rsidRDefault="007F63C3" w:rsidP="00B541D8">
      <w:pPr>
        <w:rPr>
          <w:rFonts w:cstheme="minorHAnsi"/>
          <w:lang w:bidi="ar-SA"/>
        </w:rPr>
      </w:pPr>
      <w:r>
        <w:rPr>
          <w:rFonts w:cstheme="minorHAnsi"/>
          <w:lang w:bidi="ar-SA"/>
        </w:rPr>
        <w:lastRenderedPageBreak/>
        <w:t xml:space="preserve">I suspect one of the reasons why </w:t>
      </w:r>
      <w:r w:rsidR="00A813AA">
        <w:rPr>
          <w:rFonts w:cstheme="minorHAnsi"/>
          <w:lang w:bidi="ar-SA"/>
        </w:rPr>
        <w:t>preachers</w:t>
      </w:r>
      <w:r>
        <w:rPr>
          <w:rFonts w:cstheme="minorHAnsi"/>
          <w:lang w:bidi="ar-SA"/>
        </w:rPr>
        <w:t xml:space="preserve"> </w:t>
      </w:r>
      <w:r w:rsidR="00A813AA">
        <w:rPr>
          <w:rFonts w:cstheme="minorHAnsi"/>
          <w:lang w:bidi="ar-SA"/>
        </w:rPr>
        <w:t xml:space="preserve">may </w:t>
      </w:r>
      <w:r>
        <w:rPr>
          <w:rFonts w:cstheme="minorHAnsi"/>
          <w:lang w:bidi="ar-SA"/>
        </w:rPr>
        <w:t>aim</w:t>
      </w:r>
      <w:r w:rsidR="00A813AA">
        <w:rPr>
          <w:rFonts w:cstheme="minorHAnsi"/>
          <w:lang w:bidi="ar-SA"/>
        </w:rPr>
        <w:t xml:space="preserve"> </w:t>
      </w:r>
      <w:r>
        <w:rPr>
          <w:rFonts w:cstheme="minorHAnsi"/>
          <w:lang w:bidi="ar-SA"/>
        </w:rPr>
        <w:t xml:space="preserve">to have a clear structure </w:t>
      </w:r>
      <w:r w:rsidR="00B541D8">
        <w:rPr>
          <w:rFonts w:cstheme="minorHAnsi"/>
          <w:lang w:bidi="ar-SA"/>
        </w:rPr>
        <w:t xml:space="preserve">to </w:t>
      </w:r>
      <w:r w:rsidR="00A813AA">
        <w:rPr>
          <w:rFonts w:cstheme="minorHAnsi"/>
          <w:lang w:bidi="ar-SA"/>
        </w:rPr>
        <w:t>their</w:t>
      </w:r>
      <w:r w:rsidR="00B541D8">
        <w:rPr>
          <w:rFonts w:cstheme="minorHAnsi"/>
          <w:lang w:bidi="ar-SA"/>
        </w:rPr>
        <w:t xml:space="preserve"> </w:t>
      </w:r>
      <w:r w:rsidR="009D7A04">
        <w:rPr>
          <w:rFonts w:cstheme="minorHAnsi"/>
          <w:lang w:bidi="ar-SA"/>
        </w:rPr>
        <w:t>preaching</w:t>
      </w:r>
      <w:r w:rsidR="00B541D8">
        <w:rPr>
          <w:rFonts w:cstheme="minorHAnsi"/>
          <w:lang w:bidi="ar-SA"/>
        </w:rPr>
        <w:t xml:space="preserve"> is the forlorn </w:t>
      </w:r>
      <w:r w:rsidR="009D7A04">
        <w:rPr>
          <w:rFonts w:cstheme="minorHAnsi"/>
          <w:lang w:bidi="ar-SA"/>
        </w:rPr>
        <w:t xml:space="preserve">hope </w:t>
      </w:r>
      <w:r w:rsidR="00B541D8">
        <w:rPr>
          <w:rFonts w:cstheme="minorHAnsi"/>
          <w:lang w:bidi="ar-SA"/>
        </w:rPr>
        <w:t xml:space="preserve">that people may then remember it. But I have come to realize that </w:t>
      </w:r>
      <w:r w:rsidR="00735FD8">
        <w:rPr>
          <w:rFonts w:cstheme="minorHAnsi"/>
          <w:lang w:bidi="ar-SA"/>
        </w:rPr>
        <w:t>p</w:t>
      </w:r>
      <w:r w:rsidR="00ED167C">
        <w:rPr>
          <w:rFonts w:cstheme="minorHAnsi"/>
          <w:lang w:bidi="ar-SA"/>
        </w:rPr>
        <w:t>reacher</w:t>
      </w:r>
      <w:r w:rsidR="00A813AA">
        <w:rPr>
          <w:rFonts w:cstheme="minorHAnsi"/>
          <w:lang w:bidi="ar-SA"/>
        </w:rPr>
        <w:t>s</w:t>
      </w:r>
      <w:r w:rsidR="00ED167C">
        <w:rPr>
          <w:rFonts w:cstheme="minorHAnsi"/>
          <w:lang w:bidi="ar-SA"/>
        </w:rPr>
        <w:t xml:space="preserve"> shouldn’t worry if </w:t>
      </w:r>
      <w:r w:rsidR="00735FD8">
        <w:rPr>
          <w:rFonts w:cstheme="minorHAnsi"/>
          <w:lang w:bidi="ar-SA"/>
        </w:rPr>
        <w:t>people</w:t>
      </w:r>
      <w:r w:rsidR="00ED167C">
        <w:rPr>
          <w:rFonts w:cstheme="minorHAnsi"/>
          <w:lang w:bidi="ar-SA"/>
        </w:rPr>
        <w:t xml:space="preserve"> can’t remember the sermon an hour or two after </w:t>
      </w:r>
      <w:r w:rsidR="00BB7073">
        <w:rPr>
          <w:rFonts w:cstheme="minorHAnsi"/>
          <w:lang w:bidi="ar-SA"/>
        </w:rPr>
        <w:t xml:space="preserve">it was preached. </w:t>
      </w:r>
      <w:r w:rsidR="00735FD8">
        <w:rPr>
          <w:rFonts w:cstheme="minorHAnsi"/>
          <w:lang w:bidi="ar-SA"/>
        </w:rPr>
        <w:t>The more important thing is whether God spoke to them</w:t>
      </w:r>
      <w:r w:rsidR="00556F11">
        <w:rPr>
          <w:rFonts w:cstheme="minorHAnsi"/>
          <w:lang w:bidi="ar-SA"/>
        </w:rPr>
        <w:t xml:space="preserve"> in some way—whether God became real to them, or </w:t>
      </w:r>
      <w:r w:rsidR="00D524AF">
        <w:rPr>
          <w:rFonts w:cstheme="minorHAnsi"/>
          <w:lang w:bidi="ar-SA"/>
        </w:rPr>
        <w:t xml:space="preserve">they realized they need to take some faithful action. </w:t>
      </w:r>
      <w:r w:rsidR="00A813AA">
        <w:rPr>
          <w:rFonts w:cstheme="minorHAnsi"/>
          <w:lang w:bidi="ar-SA"/>
        </w:rPr>
        <w:t>But t</w:t>
      </w:r>
      <w:r w:rsidR="000A4301">
        <w:rPr>
          <w:rFonts w:cstheme="minorHAnsi"/>
          <w:lang w:bidi="ar-SA"/>
        </w:rPr>
        <w:t>he preacher can’t control, maybe not even influ</w:t>
      </w:r>
      <w:r w:rsidR="0014112D">
        <w:rPr>
          <w:rFonts w:cstheme="minorHAnsi"/>
          <w:lang w:bidi="ar-SA"/>
        </w:rPr>
        <w:t>ence</w:t>
      </w:r>
      <w:r w:rsidR="000A4301">
        <w:rPr>
          <w:rFonts w:cstheme="minorHAnsi"/>
          <w:lang w:bidi="ar-SA"/>
        </w:rPr>
        <w:t xml:space="preserve"> , what happens between God and people </w:t>
      </w:r>
      <w:r w:rsidR="0014112D">
        <w:rPr>
          <w:rFonts w:cstheme="minorHAnsi"/>
          <w:lang w:bidi="ar-SA"/>
        </w:rPr>
        <w:t xml:space="preserve">during the preaching. </w:t>
      </w:r>
      <w:r w:rsidR="00A813AA">
        <w:rPr>
          <w:rFonts w:cstheme="minorHAnsi"/>
          <w:lang w:bidi="ar-SA"/>
        </w:rPr>
        <w:t>“This is the work of God. It may have no direct or logical relation to what the preacher said, yet the preacher did not speak in vain” (</w:t>
      </w:r>
      <w:r w:rsidR="00A813AA" w:rsidRPr="002B0DB1">
        <w:rPr>
          <w:rFonts w:cstheme="minorHAnsi"/>
          <w:i/>
          <w:iCs/>
          <w:lang w:bidi="ar-SA"/>
        </w:rPr>
        <w:t>EM</w:t>
      </w:r>
      <w:r w:rsidR="00A813AA">
        <w:rPr>
          <w:rFonts w:cstheme="minorHAnsi"/>
          <w:lang w:bidi="ar-SA"/>
        </w:rPr>
        <w:t xml:space="preserve"> 72). </w:t>
      </w:r>
      <w:r w:rsidR="0014112D">
        <w:rPr>
          <w:rFonts w:cstheme="minorHAnsi"/>
          <w:lang w:bidi="ar-SA"/>
        </w:rPr>
        <w:t>(I preached in Keble chapel, long</w:t>
      </w:r>
      <w:r w:rsidR="00A813AA">
        <w:rPr>
          <w:rFonts w:cstheme="minorHAnsi"/>
          <w:lang w:bidi="ar-SA"/>
        </w:rPr>
        <w:t xml:space="preserve"> </w:t>
      </w:r>
      <w:r w:rsidR="0014112D">
        <w:rPr>
          <w:rFonts w:cstheme="minorHAnsi"/>
          <w:lang w:bidi="ar-SA"/>
        </w:rPr>
        <w:t xml:space="preserve">after Farrer’s time, on the parable of the </w:t>
      </w:r>
      <w:r w:rsidR="00811B94">
        <w:rPr>
          <w:rFonts w:cstheme="minorHAnsi"/>
          <w:lang w:bidi="ar-SA"/>
        </w:rPr>
        <w:t>U</w:t>
      </w:r>
      <w:r w:rsidR="00825E17">
        <w:rPr>
          <w:rFonts w:cstheme="minorHAnsi"/>
          <w:lang w:bidi="ar-SA"/>
        </w:rPr>
        <w:t xml:space="preserve">njust Steward </w:t>
      </w:r>
      <w:r w:rsidR="00811B94">
        <w:rPr>
          <w:rFonts w:cstheme="minorHAnsi"/>
          <w:lang w:bidi="ar-SA"/>
        </w:rPr>
        <w:t xml:space="preserve">in Luke 16, and </w:t>
      </w:r>
      <w:r w:rsidR="00770FFF">
        <w:rPr>
          <w:rFonts w:cstheme="minorHAnsi"/>
          <w:lang w:bidi="ar-SA"/>
        </w:rPr>
        <w:t>talked about the way he recognized when the time had come to make a decision</w:t>
      </w:r>
      <w:r w:rsidR="00A813AA">
        <w:rPr>
          <w:rFonts w:cstheme="minorHAnsi"/>
          <w:lang w:bidi="ar-SA"/>
        </w:rPr>
        <w:t xml:space="preserve"> it helped the Keble bursar come to the conclusion that it was time to </w:t>
      </w:r>
      <w:r w:rsidR="00811B94">
        <w:rPr>
          <w:rFonts w:cstheme="minorHAnsi"/>
          <w:lang w:bidi="ar-SA"/>
        </w:rPr>
        <w:t>resign</w:t>
      </w:r>
      <w:r w:rsidR="00A813AA">
        <w:rPr>
          <w:rFonts w:cstheme="minorHAnsi"/>
          <w:lang w:bidi="ar-SA"/>
        </w:rPr>
        <w:t xml:space="preserve"> his position</w:t>
      </w:r>
      <w:r w:rsidR="00770FFF">
        <w:rPr>
          <w:rFonts w:cstheme="minorHAnsi"/>
          <w:lang w:bidi="ar-SA"/>
        </w:rPr>
        <w:t>.)</w:t>
      </w:r>
    </w:p>
    <w:p w14:paraId="5BF0262C" w14:textId="6316293D" w:rsidR="00952A60" w:rsidRDefault="00F82BFB" w:rsidP="0002408D">
      <w:pPr>
        <w:rPr>
          <w:rFonts w:cstheme="minorHAnsi"/>
          <w:lang w:bidi="ar-SA"/>
        </w:rPr>
      </w:pPr>
      <w:r>
        <w:rPr>
          <w:rFonts w:cstheme="minorHAnsi"/>
          <w:lang w:bidi="ar-SA"/>
        </w:rPr>
        <w:t>Rather surprisingly</w:t>
      </w:r>
      <w:r w:rsidR="00C66909">
        <w:rPr>
          <w:rFonts w:cstheme="minorHAnsi"/>
          <w:lang w:bidi="ar-SA"/>
        </w:rPr>
        <w:t xml:space="preserve"> (or not surprisingly, because if </w:t>
      </w:r>
      <w:r w:rsidR="00A813AA">
        <w:rPr>
          <w:rFonts w:cstheme="minorHAnsi"/>
          <w:lang w:bidi="ar-SA"/>
        </w:rPr>
        <w:t xml:space="preserve">Farrer </w:t>
      </w:r>
      <w:r w:rsidR="00C66909">
        <w:rPr>
          <w:rFonts w:cstheme="minorHAnsi"/>
          <w:lang w:bidi="ar-SA"/>
        </w:rPr>
        <w:t xml:space="preserve">were </w:t>
      </w:r>
      <w:r w:rsidR="00A813AA">
        <w:rPr>
          <w:rFonts w:cstheme="minorHAnsi"/>
          <w:lang w:bidi="ar-SA"/>
        </w:rPr>
        <w:t xml:space="preserve">ever </w:t>
      </w:r>
      <w:r w:rsidR="00C66909">
        <w:rPr>
          <w:rFonts w:cstheme="minorHAnsi"/>
          <w:lang w:bidi="ar-SA"/>
        </w:rPr>
        <w:t xml:space="preserve">to </w:t>
      </w:r>
      <w:r w:rsidR="00A813AA">
        <w:rPr>
          <w:rFonts w:cstheme="minorHAnsi"/>
          <w:lang w:bidi="ar-SA"/>
        </w:rPr>
        <w:t>be</w:t>
      </w:r>
      <w:r w:rsidR="00C66909">
        <w:rPr>
          <w:rFonts w:cstheme="minorHAnsi"/>
          <w:lang w:bidi="ar-SA"/>
        </w:rPr>
        <w:t xml:space="preserve"> surprising, it would be </w:t>
      </w:r>
      <w:r w:rsidR="00A813AA">
        <w:rPr>
          <w:rFonts w:cstheme="minorHAnsi"/>
          <w:lang w:bidi="ar-SA"/>
        </w:rPr>
        <w:t>by</w:t>
      </w:r>
      <w:r w:rsidR="00C66909">
        <w:rPr>
          <w:rFonts w:cstheme="minorHAnsi"/>
          <w:lang w:bidi="ar-SA"/>
        </w:rPr>
        <w:t xml:space="preserve"> stopp</w:t>
      </w:r>
      <w:r w:rsidR="00A813AA">
        <w:rPr>
          <w:rFonts w:cstheme="minorHAnsi"/>
          <w:lang w:bidi="ar-SA"/>
        </w:rPr>
        <w:t>ing</w:t>
      </w:r>
      <w:r w:rsidR="00C66909">
        <w:rPr>
          <w:rFonts w:cstheme="minorHAnsi"/>
          <w:lang w:bidi="ar-SA"/>
        </w:rPr>
        <w:t xml:space="preserve"> being surprising)</w:t>
      </w:r>
      <w:r w:rsidR="00B14FDD">
        <w:rPr>
          <w:rFonts w:cstheme="minorHAnsi"/>
          <w:lang w:bidi="ar-SA"/>
        </w:rPr>
        <w:t xml:space="preserve">, his last sermon in his first book of </w:t>
      </w:r>
      <w:r w:rsidR="00ED6C96">
        <w:rPr>
          <w:rFonts w:cstheme="minorHAnsi"/>
          <w:lang w:bidi="ar-SA"/>
        </w:rPr>
        <w:t xml:space="preserve">“proper” </w:t>
      </w:r>
      <w:r w:rsidR="00B14FDD">
        <w:rPr>
          <w:rFonts w:cstheme="minorHAnsi"/>
          <w:lang w:bidi="ar-SA"/>
        </w:rPr>
        <w:t>sermons</w:t>
      </w:r>
      <w:r w:rsidR="00DC15A3">
        <w:rPr>
          <w:rFonts w:cstheme="minorHAnsi"/>
          <w:lang w:bidi="ar-SA"/>
        </w:rPr>
        <w:t>, entitle</w:t>
      </w:r>
      <w:r w:rsidR="00C82BC2">
        <w:rPr>
          <w:rFonts w:cstheme="minorHAnsi"/>
          <w:lang w:bidi="ar-SA"/>
        </w:rPr>
        <w:t>d</w:t>
      </w:r>
      <w:r w:rsidR="00DC15A3">
        <w:rPr>
          <w:rFonts w:cstheme="minorHAnsi"/>
          <w:lang w:bidi="ar-SA"/>
        </w:rPr>
        <w:t xml:space="preserve"> “David Danced Mightily,” </w:t>
      </w:r>
      <w:r w:rsidR="00B14FDD">
        <w:rPr>
          <w:rFonts w:cstheme="minorHAnsi"/>
          <w:lang w:bidi="ar-SA"/>
        </w:rPr>
        <w:t>incl</w:t>
      </w:r>
      <w:r w:rsidR="00DC15A3">
        <w:rPr>
          <w:rFonts w:cstheme="minorHAnsi"/>
          <w:lang w:bidi="ar-SA"/>
        </w:rPr>
        <w:t>u</w:t>
      </w:r>
      <w:r w:rsidR="00B14FDD">
        <w:rPr>
          <w:rFonts w:cstheme="minorHAnsi"/>
          <w:lang w:bidi="ar-SA"/>
        </w:rPr>
        <w:t>des the comment that</w:t>
      </w:r>
      <w:r w:rsidR="00C82BC2">
        <w:rPr>
          <w:rFonts w:cstheme="minorHAnsi"/>
          <w:lang w:bidi="ar-SA"/>
        </w:rPr>
        <w:t xml:space="preserve"> “religion should be danced” (</w:t>
      </w:r>
      <w:r w:rsidR="00C82BC2">
        <w:rPr>
          <w:rFonts w:cstheme="minorHAnsi"/>
          <w:i/>
          <w:iCs/>
          <w:lang w:bidi="ar-SA"/>
        </w:rPr>
        <w:t>SS</w:t>
      </w:r>
      <w:r w:rsidR="00C82BC2">
        <w:rPr>
          <w:rFonts w:cstheme="minorHAnsi"/>
          <w:lang w:bidi="ar-SA"/>
        </w:rPr>
        <w:t xml:space="preserve"> 184).</w:t>
      </w:r>
      <w:r w:rsidR="00501133">
        <w:rPr>
          <w:rStyle w:val="FootnoteReference"/>
          <w:rFonts w:cstheme="minorHAnsi"/>
          <w:lang w:bidi="ar-SA"/>
        </w:rPr>
        <w:footnoteReference w:id="5"/>
      </w:r>
      <w:r w:rsidR="00C82BC2">
        <w:rPr>
          <w:rFonts w:cstheme="minorHAnsi"/>
          <w:lang w:bidi="ar-SA"/>
        </w:rPr>
        <w:t xml:space="preserve"> It is not his only reference to dancing. </w:t>
      </w:r>
      <w:r w:rsidR="00AF6130">
        <w:rPr>
          <w:rFonts w:cstheme="minorHAnsi"/>
          <w:lang w:bidi="ar-SA"/>
        </w:rPr>
        <w:t>“That well-meaning minority, the Christian dons</w:t>
      </w:r>
      <w:r w:rsidR="00A813AA">
        <w:rPr>
          <w:rFonts w:cstheme="minorHAnsi"/>
          <w:lang w:bidi="ar-SA"/>
        </w:rPr>
        <w:t>”</w:t>
      </w:r>
      <w:r w:rsidR="00AF6130">
        <w:rPr>
          <w:rFonts w:cstheme="minorHAnsi"/>
          <w:lang w:bidi="ar-SA"/>
        </w:rPr>
        <w:t xml:space="preserve"> </w:t>
      </w:r>
      <w:r w:rsidR="00830B8C">
        <w:rPr>
          <w:rFonts w:cstheme="minorHAnsi"/>
          <w:lang w:bidi="ar-SA"/>
        </w:rPr>
        <w:t>(</w:t>
      </w:r>
      <w:r w:rsidR="00A813AA">
        <w:rPr>
          <w:rFonts w:cstheme="minorHAnsi"/>
          <w:lang w:bidi="ar-SA"/>
        </w:rPr>
        <w:t xml:space="preserve">that is, </w:t>
      </w:r>
      <w:r w:rsidR="00830B8C">
        <w:rPr>
          <w:rFonts w:cstheme="minorHAnsi"/>
          <w:lang w:bidi="ar-SA"/>
        </w:rPr>
        <w:t>pro</w:t>
      </w:r>
      <w:r w:rsidR="00FB674E">
        <w:rPr>
          <w:rFonts w:cstheme="minorHAnsi"/>
          <w:lang w:bidi="ar-SA"/>
        </w:rPr>
        <w:t>fessors)</w:t>
      </w:r>
      <w:r w:rsidR="00830B8C">
        <w:rPr>
          <w:rFonts w:cstheme="minorHAnsi"/>
          <w:lang w:bidi="ar-SA"/>
        </w:rPr>
        <w:t xml:space="preserve"> </w:t>
      </w:r>
      <w:r w:rsidR="00765F77">
        <w:rPr>
          <w:rFonts w:cstheme="minorHAnsi"/>
          <w:lang w:bidi="ar-SA"/>
        </w:rPr>
        <w:t>engage in</w:t>
      </w:r>
      <w:r w:rsidR="00AF6130">
        <w:rPr>
          <w:rFonts w:cstheme="minorHAnsi"/>
          <w:lang w:bidi="ar-SA"/>
        </w:rPr>
        <w:t xml:space="preserve"> </w:t>
      </w:r>
      <w:r w:rsidR="0027042B">
        <w:rPr>
          <w:rFonts w:cstheme="minorHAnsi"/>
          <w:lang w:bidi="ar-SA"/>
        </w:rPr>
        <w:t>“pastoral efforts</w:t>
      </w:r>
      <w:r w:rsidR="00765F77">
        <w:rPr>
          <w:rFonts w:cstheme="minorHAnsi"/>
          <w:lang w:bidi="ar-SA"/>
        </w:rPr>
        <w:t xml:space="preserve">” in their relationships with their </w:t>
      </w:r>
      <w:r w:rsidR="00D03F86">
        <w:rPr>
          <w:rFonts w:cstheme="minorHAnsi"/>
          <w:lang w:bidi="ar-SA"/>
        </w:rPr>
        <w:t xml:space="preserve">students, but in reality </w:t>
      </w:r>
      <w:r w:rsidR="00A813AA">
        <w:rPr>
          <w:rFonts w:cstheme="minorHAnsi"/>
          <w:lang w:bidi="ar-SA"/>
        </w:rPr>
        <w:t xml:space="preserve">like preachers </w:t>
      </w:r>
      <w:r w:rsidR="00D03F86">
        <w:rPr>
          <w:rFonts w:cstheme="minorHAnsi"/>
          <w:lang w:bidi="ar-SA"/>
        </w:rPr>
        <w:t xml:space="preserve">“we are completely powerless: as powerless as—as </w:t>
      </w:r>
      <w:r w:rsidR="004108BE">
        <w:rPr>
          <w:rFonts w:cstheme="minorHAnsi"/>
          <w:lang w:bidi="ar-SA"/>
        </w:rPr>
        <w:t xml:space="preserve">powerless as </w:t>
      </w:r>
      <w:r w:rsidR="005F3728">
        <w:rPr>
          <w:rFonts w:cstheme="minorHAnsi"/>
          <w:lang w:bidi="ar-SA"/>
        </w:rPr>
        <w:t>Jesus Christ</w:t>
      </w:r>
      <w:r w:rsidR="00522FD4">
        <w:rPr>
          <w:rFonts w:cstheme="minorHAnsi"/>
          <w:lang w:bidi="ar-SA"/>
        </w:rPr>
        <w:t>” (</w:t>
      </w:r>
      <w:r w:rsidR="00522FD4">
        <w:rPr>
          <w:rFonts w:cstheme="minorHAnsi"/>
          <w:i/>
          <w:iCs/>
          <w:lang w:bidi="ar-SA"/>
        </w:rPr>
        <w:t>EM</w:t>
      </w:r>
      <w:r w:rsidR="00522FD4">
        <w:rPr>
          <w:rFonts w:cstheme="minorHAnsi"/>
          <w:lang w:bidi="ar-SA"/>
        </w:rPr>
        <w:t xml:space="preserve"> 107</w:t>
      </w:r>
      <w:r w:rsidR="00782C93">
        <w:rPr>
          <w:rFonts w:cstheme="minorHAnsi"/>
          <w:lang w:bidi="ar-SA"/>
        </w:rPr>
        <w:t>–</w:t>
      </w:r>
      <w:r w:rsidR="00586DBA">
        <w:rPr>
          <w:rFonts w:cstheme="minorHAnsi"/>
          <w:lang w:bidi="ar-SA"/>
        </w:rPr>
        <w:t xml:space="preserve">8). </w:t>
      </w:r>
      <w:r w:rsidR="00F276D2">
        <w:rPr>
          <w:rFonts w:cstheme="minorHAnsi"/>
          <w:lang w:bidi="ar-SA"/>
        </w:rPr>
        <w:t>Farrer</w:t>
      </w:r>
      <w:r w:rsidR="006D7781">
        <w:rPr>
          <w:rFonts w:cstheme="minorHAnsi"/>
          <w:lang w:bidi="ar-SA"/>
        </w:rPr>
        <w:t xml:space="preserve"> </w:t>
      </w:r>
      <w:r w:rsidR="005E1EF1">
        <w:rPr>
          <w:rFonts w:cstheme="minorHAnsi"/>
          <w:lang w:bidi="ar-SA"/>
        </w:rPr>
        <w:t>impl</w:t>
      </w:r>
      <w:r w:rsidR="00A813AA">
        <w:rPr>
          <w:rFonts w:cstheme="minorHAnsi"/>
          <w:lang w:bidi="ar-SA"/>
        </w:rPr>
        <w:t>ies</w:t>
      </w:r>
      <w:r w:rsidR="005E1EF1">
        <w:rPr>
          <w:rFonts w:cstheme="minorHAnsi"/>
          <w:lang w:bidi="ar-SA"/>
        </w:rPr>
        <w:t xml:space="preserve"> that </w:t>
      </w:r>
      <w:r w:rsidR="007A1408">
        <w:rPr>
          <w:rFonts w:cstheme="minorHAnsi"/>
          <w:lang w:bidi="ar-SA"/>
        </w:rPr>
        <w:t xml:space="preserve">dons </w:t>
      </w:r>
      <w:r w:rsidR="005E1EF1">
        <w:rPr>
          <w:rFonts w:cstheme="minorHAnsi"/>
          <w:lang w:bidi="ar-SA"/>
        </w:rPr>
        <w:t xml:space="preserve">are </w:t>
      </w:r>
      <w:r w:rsidR="00691F7C">
        <w:rPr>
          <w:rFonts w:cstheme="minorHAnsi"/>
          <w:lang w:bidi="ar-SA"/>
        </w:rPr>
        <w:t>like John the Baptizer and Jesus in being fated to</w:t>
      </w:r>
      <w:r w:rsidR="00E74ED6">
        <w:rPr>
          <w:rFonts w:cstheme="minorHAnsi"/>
          <w:lang w:bidi="ar-SA"/>
        </w:rPr>
        <w:t xml:space="preserve"> wail but not ar</w:t>
      </w:r>
      <w:r w:rsidR="00644F71">
        <w:rPr>
          <w:rFonts w:cstheme="minorHAnsi"/>
          <w:lang w:bidi="ar-SA"/>
        </w:rPr>
        <w:t>ou</w:t>
      </w:r>
      <w:r w:rsidR="00E74ED6">
        <w:rPr>
          <w:rFonts w:cstheme="minorHAnsi"/>
          <w:lang w:bidi="ar-SA"/>
        </w:rPr>
        <w:t xml:space="preserve">se lament, </w:t>
      </w:r>
      <w:r w:rsidR="00606F99">
        <w:rPr>
          <w:rFonts w:cstheme="minorHAnsi"/>
          <w:lang w:bidi="ar-SA"/>
        </w:rPr>
        <w:t>to pipe but not move to dance.</w:t>
      </w:r>
      <w:r w:rsidR="00691F7C">
        <w:rPr>
          <w:rFonts w:cstheme="minorHAnsi"/>
          <w:lang w:bidi="ar-SA"/>
        </w:rPr>
        <w:t xml:space="preserve"> </w:t>
      </w:r>
      <w:r w:rsidR="00586DBA">
        <w:rPr>
          <w:rFonts w:cstheme="minorHAnsi"/>
          <w:lang w:bidi="ar-SA"/>
        </w:rPr>
        <w:t xml:space="preserve">At that point </w:t>
      </w:r>
      <w:r w:rsidR="00341CBD">
        <w:rPr>
          <w:rFonts w:cstheme="minorHAnsi"/>
          <w:lang w:bidi="ar-SA"/>
        </w:rPr>
        <w:t xml:space="preserve">(a third of the way through the sermon) </w:t>
      </w:r>
      <w:r w:rsidR="00586DBA">
        <w:rPr>
          <w:rFonts w:cstheme="minorHAnsi"/>
          <w:lang w:bidi="ar-SA"/>
        </w:rPr>
        <w:t xml:space="preserve">Farrer reveals </w:t>
      </w:r>
      <w:r w:rsidR="00A813AA">
        <w:rPr>
          <w:rFonts w:cstheme="minorHAnsi"/>
          <w:lang w:bidi="ar-SA"/>
        </w:rPr>
        <w:t xml:space="preserve">that </w:t>
      </w:r>
      <w:r w:rsidR="00586DBA">
        <w:rPr>
          <w:rFonts w:cstheme="minorHAnsi"/>
          <w:lang w:bidi="ar-SA"/>
        </w:rPr>
        <w:t>he is prea</w:t>
      </w:r>
      <w:r w:rsidR="00341CBD">
        <w:rPr>
          <w:rFonts w:cstheme="minorHAnsi"/>
          <w:lang w:bidi="ar-SA"/>
        </w:rPr>
        <w:t>c</w:t>
      </w:r>
      <w:r w:rsidR="00586DBA">
        <w:rPr>
          <w:rFonts w:cstheme="minorHAnsi"/>
          <w:lang w:bidi="ar-SA"/>
        </w:rPr>
        <w:t>hing on</w:t>
      </w:r>
      <w:r w:rsidR="00341CBD">
        <w:rPr>
          <w:rFonts w:cstheme="minorHAnsi"/>
          <w:lang w:bidi="ar-SA"/>
        </w:rPr>
        <w:t xml:space="preserve"> Matthew 11:</w:t>
      </w:r>
      <w:r w:rsidR="00A20DF9">
        <w:rPr>
          <w:rFonts w:cstheme="minorHAnsi"/>
          <w:lang w:bidi="ar-SA"/>
        </w:rPr>
        <w:t>25</w:t>
      </w:r>
      <w:r w:rsidR="00782C93">
        <w:rPr>
          <w:rFonts w:cstheme="minorHAnsi"/>
          <w:lang w:bidi="ar-SA"/>
        </w:rPr>
        <w:t>–</w:t>
      </w:r>
      <w:r w:rsidR="00A20DF9">
        <w:rPr>
          <w:rFonts w:cstheme="minorHAnsi"/>
          <w:lang w:bidi="ar-SA"/>
        </w:rPr>
        <w:t>30</w:t>
      </w:r>
      <w:r w:rsidR="00E24BAB">
        <w:rPr>
          <w:rFonts w:cstheme="minorHAnsi"/>
          <w:lang w:bidi="ar-SA"/>
        </w:rPr>
        <w:t xml:space="preserve"> </w:t>
      </w:r>
      <w:r w:rsidR="00E32C95">
        <w:rPr>
          <w:rFonts w:cstheme="minorHAnsi"/>
          <w:lang w:bidi="ar-SA"/>
        </w:rPr>
        <w:t>where</w:t>
      </w:r>
      <w:r w:rsidR="00E24BAB">
        <w:rPr>
          <w:rFonts w:cstheme="minorHAnsi"/>
          <w:lang w:bidi="ar-SA"/>
        </w:rPr>
        <w:t xml:space="preserve"> Jesus comment</w:t>
      </w:r>
      <w:r w:rsidR="00E32C95">
        <w:rPr>
          <w:rFonts w:cstheme="minorHAnsi"/>
          <w:lang w:bidi="ar-SA"/>
        </w:rPr>
        <w:t>s</w:t>
      </w:r>
      <w:r w:rsidR="00E24BAB">
        <w:rPr>
          <w:rFonts w:cstheme="minorHAnsi"/>
          <w:lang w:bidi="ar-SA"/>
        </w:rPr>
        <w:t xml:space="preserve"> that </w:t>
      </w:r>
      <w:r w:rsidR="00952A60">
        <w:rPr>
          <w:rFonts w:cstheme="minorHAnsi"/>
          <w:lang w:bidi="ar-SA"/>
        </w:rPr>
        <w:t xml:space="preserve">God reveals things to </w:t>
      </w:r>
      <w:r w:rsidR="0037208B">
        <w:rPr>
          <w:rFonts w:cstheme="minorHAnsi"/>
          <w:lang w:bidi="ar-SA"/>
        </w:rPr>
        <w:t>babes</w:t>
      </w:r>
      <w:r w:rsidR="007A1408">
        <w:rPr>
          <w:rFonts w:cstheme="minorHAnsi"/>
          <w:lang w:bidi="ar-SA"/>
        </w:rPr>
        <w:t>.</w:t>
      </w:r>
      <w:r w:rsidR="00346C9D">
        <w:rPr>
          <w:rFonts w:cstheme="minorHAnsi"/>
          <w:lang w:bidi="ar-SA"/>
        </w:rPr>
        <w:t xml:space="preserve"> I</w:t>
      </w:r>
      <w:r w:rsidR="004E7359">
        <w:rPr>
          <w:rFonts w:cstheme="minorHAnsi"/>
          <w:lang w:bidi="ar-SA"/>
        </w:rPr>
        <w:t>t had been the New Testament lesson, and he hints that he assumes people may remember that fact</w:t>
      </w:r>
      <w:r w:rsidR="003420DC">
        <w:rPr>
          <w:rFonts w:cstheme="minorHAnsi"/>
          <w:lang w:bidi="ar-SA"/>
        </w:rPr>
        <w:t>, which seems a fine act of Christian charity.</w:t>
      </w:r>
      <w:r w:rsidR="00DD7C88">
        <w:rPr>
          <w:rFonts w:cstheme="minorHAnsi"/>
          <w:lang w:bidi="ar-SA"/>
        </w:rPr>
        <w:t xml:space="preserve"> </w:t>
      </w:r>
    </w:p>
    <w:p w14:paraId="6B893C94" w14:textId="1E3CD710" w:rsidR="000452FC" w:rsidRPr="006E076D" w:rsidRDefault="00F95850" w:rsidP="0002408D">
      <w:pPr>
        <w:rPr>
          <w:rFonts w:cstheme="minorHAnsi"/>
          <w:i/>
          <w:iCs/>
        </w:rPr>
      </w:pPr>
      <w:r>
        <w:rPr>
          <w:rFonts w:cstheme="minorHAnsi"/>
        </w:rPr>
        <w:t>In t</w:t>
      </w:r>
      <w:r w:rsidR="00FA66C8">
        <w:rPr>
          <w:rFonts w:cstheme="minorHAnsi"/>
        </w:rPr>
        <w:t xml:space="preserve">he churches </w:t>
      </w:r>
      <w:r>
        <w:rPr>
          <w:rFonts w:cstheme="minorHAnsi"/>
        </w:rPr>
        <w:t>where</w:t>
      </w:r>
      <w:r w:rsidR="007549A9">
        <w:rPr>
          <w:rFonts w:cstheme="minorHAnsi"/>
        </w:rPr>
        <w:t xml:space="preserve"> </w:t>
      </w:r>
      <w:r w:rsidR="00FA66C8">
        <w:rPr>
          <w:rFonts w:cstheme="minorHAnsi"/>
        </w:rPr>
        <w:t xml:space="preserve">I have </w:t>
      </w:r>
      <w:r w:rsidR="00C91A1C">
        <w:rPr>
          <w:rFonts w:cstheme="minorHAnsi"/>
        </w:rPr>
        <w:t>regularly preached</w:t>
      </w:r>
      <w:r>
        <w:rPr>
          <w:rFonts w:cstheme="minorHAnsi"/>
        </w:rPr>
        <w:t>, I</w:t>
      </w:r>
      <w:r w:rsidR="00C91A1C">
        <w:rPr>
          <w:rFonts w:cstheme="minorHAnsi"/>
        </w:rPr>
        <w:t xml:space="preserve"> have </w:t>
      </w:r>
      <w:r w:rsidR="00FA66C8">
        <w:rPr>
          <w:rFonts w:cstheme="minorHAnsi"/>
        </w:rPr>
        <w:t>not usually needed titles for my sermons</w:t>
      </w:r>
      <w:r w:rsidR="009449CF">
        <w:rPr>
          <w:rFonts w:cstheme="minorHAnsi"/>
        </w:rPr>
        <w:t>; if people were going to come, they would come, and if they were not, a snappy sermon title would not make them change their mind.</w:t>
      </w:r>
      <w:r w:rsidR="003176B8">
        <w:rPr>
          <w:rFonts w:cstheme="minorHAnsi"/>
        </w:rPr>
        <w:t xml:space="preserve"> I </w:t>
      </w:r>
      <w:r w:rsidR="003420DC">
        <w:rPr>
          <w:rFonts w:cstheme="minorHAnsi"/>
        </w:rPr>
        <w:t xml:space="preserve">eventually </w:t>
      </w:r>
      <w:r w:rsidR="003176B8">
        <w:rPr>
          <w:rFonts w:cstheme="minorHAnsi"/>
        </w:rPr>
        <w:t xml:space="preserve">discovered that sermons need titles in the United States, </w:t>
      </w:r>
      <w:r w:rsidR="00647BD2">
        <w:rPr>
          <w:rFonts w:cstheme="minorHAnsi"/>
        </w:rPr>
        <w:t>and they need them in Oxford, too</w:t>
      </w:r>
      <w:r w:rsidR="00080D73">
        <w:rPr>
          <w:rFonts w:cstheme="minorHAnsi"/>
        </w:rPr>
        <w:t>,</w:t>
      </w:r>
      <w:r w:rsidR="009449CF">
        <w:rPr>
          <w:rFonts w:cstheme="minorHAnsi"/>
        </w:rPr>
        <w:t xml:space="preserve"> because they get advertised</w:t>
      </w:r>
      <w:r w:rsidR="004C6FA6">
        <w:rPr>
          <w:rFonts w:cstheme="minorHAnsi"/>
        </w:rPr>
        <w:t>.</w:t>
      </w:r>
      <w:r w:rsidR="00683F6F">
        <w:rPr>
          <w:rFonts w:cstheme="minorHAnsi"/>
        </w:rPr>
        <w:t xml:space="preserve"> </w:t>
      </w:r>
      <w:r w:rsidR="00A813AA">
        <w:rPr>
          <w:rFonts w:cstheme="minorHAnsi"/>
        </w:rPr>
        <w:t>But t</w:t>
      </w:r>
      <w:r w:rsidR="00632B3B">
        <w:rPr>
          <w:rFonts w:cstheme="minorHAnsi"/>
        </w:rPr>
        <w:t>he sermons preached in parish churches get them, too</w:t>
      </w:r>
      <w:r w:rsidR="00CF6B90">
        <w:rPr>
          <w:rFonts w:cstheme="minorHAnsi"/>
        </w:rPr>
        <w:t xml:space="preserve">: one for </w:t>
      </w:r>
      <w:r w:rsidR="004A6EE0">
        <w:rPr>
          <w:rFonts w:cstheme="minorHAnsi"/>
        </w:rPr>
        <w:t>the</w:t>
      </w:r>
      <w:r w:rsidR="00CF6B90">
        <w:rPr>
          <w:rFonts w:cstheme="minorHAnsi"/>
        </w:rPr>
        <w:t xml:space="preserve"> </w:t>
      </w:r>
      <w:r w:rsidR="00E40D9A">
        <w:rPr>
          <w:rFonts w:cstheme="minorHAnsi"/>
        </w:rPr>
        <w:t xml:space="preserve">harvest festival in the village of </w:t>
      </w:r>
      <w:r w:rsidR="00CF6B90">
        <w:rPr>
          <w:rFonts w:cstheme="minorHAnsi"/>
        </w:rPr>
        <w:t xml:space="preserve">Bletchingdon </w:t>
      </w:r>
      <w:r w:rsidR="00BE48F0">
        <w:rPr>
          <w:rFonts w:cstheme="minorHAnsi"/>
        </w:rPr>
        <w:t>is “Reaping Faith.”</w:t>
      </w:r>
      <w:r w:rsidR="004007F5">
        <w:rPr>
          <w:rFonts w:cstheme="minorHAnsi"/>
        </w:rPr>
        <w:t xml:space="preserve"> Farrer’s titles would surely do the job: the first two in </w:t>
      </w:r>
      <w:r w:rsidR="004007F5">
        <w:rPr>
          <w:rFonts w:cstheme="minorHAnsi"/>
          <w:i/>
          <w:iCs/>
        </w:rPr>
        <w:t xml:space="preserve">The End of Man </w:t>
      </w:r>
      <w:r w:rsidR="004007F5">
        <w:rPr>
          <w:rFonts w:cstheme="minorHAnsi"/>
        </w:rPr>
        <w:t>are “The End of Man” itself</w:t>
      </w:r>
      <w:r w:rsidR="00A813AA">
        <w:rPr>
          <w:rFonts w:cstheme="minorHAnsi"/>
        </w:rPr>
        <w:t>,</w:t>
      </w:r>
      <w:r w:rsidR="004007F5">
        <w:rPr>
          <w:rFonts w:cstheme="minorHAnsi"/>
        </w:rPr>
        <w:t xml:space="preserve"> and </w:t>
      </w:r>
      <w:r w:rsidR="00A813AA">
        <w:rPr>
          <w:rFonts w:cstheme="minorHAnsi"/>
        </w:rPr>
        <w:t xml:space="preserve">then </w:t>
      </w:r>
      <w:r w:rsidR="004007F5">
        <w:rPr>
          <w:rFonts w:cstheme="minorHAnsi"/>
        </w:rPr>
        <w:t xml:space="preserve">“The Death of Death.” </w:t>
      </w:r>
      <w:r w:rsidR="000452FC">
        <w:rPr>
          <w:rFonts w:cstheme="minorHAnsi"/>
        </w:rPr>
        <w:t xml:space="preserve">I guess </w:t>
      </w:r>
      <w:r w:rsidR="00A813AA">
        <w:rPr>
          <w:rFonts w:cstheme="minorHAnsi"/>
        </w:rPr>
        <w:t>Farrer</w:t>
      </w:r>
      <w:r w:rsidR="000452FC">
        <w:rPr>
          <w:rFonts w:cstheme="minorHAnsi"/>
        </w:rPr>
        <w:t xml:space="preserve"> took that one from the hymn “Guide </w:t>
      </w:r>
      <w:r w:rsidR="006E076D">
        <w:rPr>
          <w:rFonts w:cstheme="minorHAnsi"/>
        </w:rPr>
        <w:t>M</w:t>
      </w:r>
      <w:r w:rsidR="000452FC">
        <w:rPr>
          <w:rFonts w:cstheme="minorHAnsi"/>
        </w:rPr>
        <w:t xml:space="preserve">e O </w:t>
      </w:r>
      <w:r w:rsidR="006E076D">
        <w:rPr>
          <w:rFonts w:cstheme="minorHAnsi"/>
        </w:rPr>
        <w:t>T</w:t>
      </w:r>
      <w:r w:rsidR="000452FC">
        <w:rPr>
          <w:rFonts w:cstheme="minorHAnsi"/>
        </w:rPr>
        <w:t xml:space="preserve">hou </w:t>
      </w:r>
      <w:r w:rsidR="006E076D">
        <w:rPr>
          <w:rFonts w:cstheme="minorHAnsi"/>
        </w:rPr>
        <w:t>G</w:t>
      </w:r>
      <w:r w:rsidR="000452FC">
        <w:rPr>
          <w:rFonts w:cstheme="minorHAnsi"/>
        </w:rPr>
        <w:t>reat Jehovah</w:t>
      </w:r>
      <w:r w:rsidR="006E076D">
        <w:rPr>
          <w:rFonts w:cstheme="minorHAnsi"/>
        </w:rPr>
        <w:t xml:space="preserve">” but I like to think about John Owen </w:t>
      </w:r>
      <w:r w:rsidR="00966664">
        <w:rPr>
          <w:rFonts w:cstheme="minorHAnsi"/>
        </w:rPr>
        <w:t xml:space="preserve">writing his treatise </w:t>
      </w:r>
      <w:r w:rsidR="00966664">
        <w:rPr>
          <w:rFonts w:cstheme="minorHAnsi"/>
          <w:i/>
          <w:iCs/>
        </w:rPr>
        <w:t>The Death of Death in the Death of Christ</w:t>
      </w:r>
      <w:r w:rsidR="00966664">
        <w:rPr>
          <w:rFonts w:cstheme="minorHAnsi"/>
        </w:rPr>
        <w:t xml:space="preserve"> only a </w:t>
      </w:r>
      <w:r w:rsidR="007E1357">
        <w:rPr>
          <w:rFonts w:cstheme="minorHAnsi"/>
        </w:rPr>
        <w:t xml:space="preserve">couple of years before he </w:t>
      </w:r>
      <w:r w:rsidR="00B373B6">
        <w:rPr>
          <w:rFonts w:cstheme="minorHAnsi"/>
        </w:rPr>
        <w:t>came to live down the street in Christ Church</w:t>
      </w:r>
      <w:r w:rsidR="00A813AA">
        <w:rPr>
          <w:rFonts w:cstheme="minorHAnsi"/>
        </w:rPr>
        <w:t xml:space="preserve"> in 165</w:t>
      </w:r>
      <w:r w:rsidR="004A6EE0">
        <w:rPr>
          <w:rFonts w:cstheme="minorHAnsi"/>
        </w:rPr>
        <w:t>1</w:t>
      </w:r>
      <w:r w:rsidR="007E1357">
        <w:rPr>
          <w:rFonts w:cstheme="minorHAnsi"/>
        </w:rPr>
        <w:t>.</w:t>
      </w:r>
    </w:p>
    <w:p w14:paraId="07E16AFB" w14:textId="216ECDA5" w:rsidR="002B7D93" w:rsidRPr="00A966F8" w:rsidRDefault="00984A96" w:rsidP="00984A96">
      <w:pPr>
        <w:pStyle w:val="Heading2"/>
        <w:rPr>
          <w:rFonts w:asciiTheme="minorHAnsi" w:hAnsiTheme="minorHAnsi" w:cstheme="minorHAnsi"/>
        </w:rPr>
      </w:pPr>
      <w:r w:rsidRPr="00A966F8">
        <w:rPr>
          <w:rFonts w:asciiTheme="minorHAnsi" w:hAnsiTheme="minorHAnsi" w:cstheme="minorHAnsi"/>
        </w:rPr>
        <w:t>Introductions</w:t>
      </w:r>
    </w:p>
    <w:p w14:paraId="7C81405D" w14:textId="3B68F6F1" w:rsidR="00A8700F" w:rsidRPr="00A966F8" w:rsidRDefault="00456712" w:rsidP="00D73804">
      <w:pPr>
        <w:rPr>
          <w:rFonts w:cstheme="minorHAnsi"/>
        </w:rPr>
      </w:pPr>
      <w:r>
        <w:rPr>
          <w:rFonts w:cstheme="minorHAnsi"/>
        </w:rPr>
        <w:t>I once heard a lecture on communication</w:t>
      </w:r>
      <w:r w:rsidR="007A7BCE">
        <w:rPr>
          <w:rFonts w:cstheme="minorHAnsi"/>
        </w:rPr>
        <w:t xml:space="preserve"> th</w:t>
      </w:r>
      <w:r w:rsidR="001F5056">
        <w:rPr>
          <w:rFonts w:cstheme="minorHAnsi"/>
        </w:rPr>
        <w:t>at</w:t>
      </w:r>
      <w:r w:rsidR="007A7BCE">
        <w:rPr>
          <w:rFonts w:cstheme="minorHAnsi"/>
        </w:rPr>
        <w:t xml:space="preserve"> </w:t>
      </w:r>
      <w:r w:rsidR="00823C78">
        <w:rPr>
          <w:rFonts w:cstheme="minorHAnsi"/>
        </w:rPr>
        <w:t xml:space="preserve">critiqued the </w:t>
      </w:r>
      <w:r w:rsidR="001F5056">
        <w:rPr>
          <w:rFonts w:cstheme="minorHAnsi"/>
        </w:rPr>
        <w:t>habit</w:t>
      </w:r>
      <w:r w:rsidR="00823C78">
        <w:rPr>
          <w:rFonts w:cstheme="minorHAnsi"/>
        </w:rPr>
        <w:t xml:space="preserve"> of beginning the sermon </w:t>
      </w:r>
      <w:r w:rsidR="001F5056">
        <w:rPr>
          <w:rFonts w:cstheme="minorHAnsi"/>
        </w:rPr>
        <w:t>with</w:t>
      </w:r>
      <w:r w:rsidR="00E52D0D">
        <w:rPr>
          <w:rFonts w:cstheme="minorHAnsi"/>
        </w:rPr>
        <w:t xml:space="preserve"> a story </w:t>
      </w:r>
      <w:r w:rsidR="00823C78">
        <w:rPr>
          <w:rFonts w:cstheme="minorHAnsi"/>
        </w:rPr>
        <w:t>that had at most a tenuous relationship with the sermon</w:t>
      </w:r>
      <w:r w:rsidR="00FB6F79">
        <w:rPr>
          <w:rFonts w:cstheme="minorHAnsi"/>
        </w:rPr>
        <w:t xml:space="preserve">. </w:t>
      </w:r>
      <w:r w:rsidR="004A6EE0">
        <w:rPr>
          <w:rFonts w:cstheme="minorHAnsi"/>
        </w:rPr>
        <w:t>The</w:t>
      </w:r>
      <w:r w:rsidR="00FB6F79">
        <w:rPr>
          <w:rFonts w:cstheme="minorHAnsi"/>
        </w:rPr>
        <w:t xml:space="preserve"> apparent presupposition, </w:t>
      </w:r>
      <w:r w:rsidR="00E52D0D">
        <w:rPr>
          <w:rFonts w:cstheme="minorHAnsi"/>
        </w:rPr>
        <w:t>the lecturer</w:t>
      </w:r>
      <w:r w:rsidR="00FB6F79">
        <w:rPr>
          <w:rFonts w:cstheme="minorHAnsi"/>
        </w:rPr>
        <w:t xml:space="preserve"> commented, was </w:t>
      </w:r>
      <w:r w:rsidR="00E52D0D">
        <w:rPr>
          <w:rFonts w:cstheme="minorHAnsi"/>
        </w:rPr>
        <w:t xml:space="preserve">that </w:t>
      </w:r>
      <w:r w:rsidR="00D73804">
        <w:rPr>
          <w:rFonts w:cstheme="minorHAnsi"/>
        </w:rPr>
        <w:t>preachers</w:t>
      </w:r>
      <w:r w:rsidR="00581AF5" w:rsidRPr="00A966F8">
        <w:rPr>
          <w:rFonts w:cstheme="minorHAnsi"/>
        </w:rPr>
        <w:t xml:space="preserve"> think they will get our attention with the story in a way that they would not if they went straight into </w:t>
      </w:r>
      <w:r w:rsidR="00D73804">
        <w:rPr>
          <w:rFonts w:cstheme="minorHAnsi"/>
        </w:rPr>
        <w:t>sermon</w:t>
      </w:r>
      <w:r w:rsidR="004A6EE0">
        <w:rPr>
          <w:rFonts w:cstheme="minorHAnsi"/>
        </w:rPr>
        <w:t>. B</w:t>
      </w:r>
      <w:r w:rsidR="00E52D0D">
        <w:rPr>
          <w:rFonts w:cstheme="minorHAnsi"/>
        </w:rPr>
        <w:t>ut</w:t>
      </w:r>
      <w:r w:rsidR="00581AF5" w:rsidRPr="00A966F8">
        <w:rPr>
          <w:rFonts w:cstheme="minorHAnsi"/>
        </w:rPr>
        <w:t xml:space="preserve"> </w:t>
      </w:r>
      <w:r w:rsidR="004A6EE0">
        <w:rPr>
          <w:rFonts w:cstheme="minorHAnsi"/>
        </w:rPr>
        <w:t>this supposition</w:t>
      </w:r>
      <w:r w:rsidR="004A6EE0" w:rsidRPr="00A966F8">
        <w:rPr>
          <w:rFonts w:cstheme="minorHAnsi"/>
        </w:rPr>
        <w:t xml:space="preserve"> </w:t>
      </w:r>
      <w:r w:rsidR="00581AF5" w:rsidRPr="00A966F8">
        <w:rPr>
          <w:rFonts w:cstheme="minorHAnsi"/>
        </w:rPr>
        <w:t xml:space="preserve">implies we are not interested in the actual message, which contradicts Cranmer’s principle of charitable assumption, and </w:t>
      </w:r>
      <w:r w:rsidR="004A6EE0">
        <w:rPr>
          <w:rFonts w:cstheme="minorHAnsi"/>
        </w:rPr>
        <w:t xml:space="preserve">it </w:t>
      </w:r>
      <w:r w:rsidR="00581AF5" w:rsidRPr="00A966F8">
        <w:rPr>
          <w:rFonts w:cstheme="minorHAnsi"/>
        </w:rPr>
        <w:t xml:space="preserve">also implies that as soon as we discover what they are really preaching about, they will switch off. </w:t>
      </w:r>
      <w:r w:rsidR="00A571E7">
        <w:rPr>
          <w:rFonts w:cstheme="minorHAnsi"/>
        </w:rPr>
        <w:t xml:space="preserve">I </w:t>
      </w:r>
      <w:r w:rsidR="000D4B27">
        <w:rPr>
          <w:rFonts w:cstheme="minorHAnsi"/>
        </w:rPr>
        <w:t xml:space="preserve">promptly gave up the practice and </w:t>
      </w:r>
      <w:r w:rsidR="00E24421" w:rsidRPr="00A966F8">
        <w:rPr>
          <w:rFonts w:cstheme="minorHAnsi"/>
        </w:rPr>
        <w:t xml:space="preserve">I </w:t>
      </w:r>
      <w:r w:rsidR="000D4B27">
        <w:rPr>
          <w:rFonts w:cstheme="minorHAnsi"/>
        </w:rPr>
        <w:t xml:space="preserve">now </w:t>
      </w:r>
      <w:r w:rsidR="00E83FD3">
        <w:rPr>
          <w:rFonts w:cstheme="minorHAnsi"/>
        </w:rPr>
        <w:t xml:space="preserve">as </w:t>
      </w:r>
      <w:r w:rsidR="004A6EE0">
        <w:rPr>
          <w:rFonts w:cstheme="minorHAnsi"/>
        </w:rPr>
        <w:t xml:space="preserve">the </w:t>
      </w:r>
      <w:r w:rsidR="00E83FD3">
        <w:rPr>
          <w:rFonts w:cstheme="minorHAnsi"/>
        </w:rPr>
        <w:t>listener to sermon</w:t>
      </w:r>
      <w:r w:rsidR="004A6EE0">
        <w:rPr>
          <w:rFonts w:cstheme="minorHAnsi"/>
        </w:rPr>
        <w:t>s</w:t>
      </w:r>
      <w:r w:rsidR="00E83FD3">
        <w:rPr>
          <w:rFonts w:cstheme="minorHAnsi"/>
        </w:rPr>
        <w:t xml:space="preserve"> </w:t>
      </w:r>
      <w:r w:rsidR="00E24421" w:rsidRPr="00A966F8">
        <w:rPr>
          <w:rFonts w:cstheme="minorHAnsi"/>
        </w:rPr>
        <w:t xml:space="preserve">consistently say </w:t>
      </w:r>
      <w:r w:rsidR="00E83FD3">
        <w:rPr>
          <w:rFonts w:cstheme="minorHAnsi"/>
        </w:rPr>
        <w:t>within</w:t>
      </w:r>
      <w:r w:rsidR="00E24421" w:rsidRPr="00A966F8">
        <w:rPr>
          <w:rFonts w:cstheme="minorHAnsi"/>
        </w:rPr>
        <w:t xml:space="preserve"> myself, “Please get on with it and get to the message.” </w:t>
      </w:r>
      <w:r w:rsidR="00116F41">
        <w:rPr>
          <w:rFonts w:cstheme="minorHAnsi"/>
        </w:rPr>
        <w:t>P</w:t>
      </w:r>
      <w:r w:rsidR="00581AF5" w:rsidRPr="00A966F8">
        <w:rPr>
          <w:rFonts w:cstheme="minorHAnsi"/>
        </w:rPr>
        <w:t>erhaps the</w:t>
      </w:r>
      <w:r w:rsidR="00116F41">
        <w:rPr>
          <w:rFonts w:cstheme="minorHAnsi"/>
        </w:rPr>
        <w:t xml:space="preserve"> preachers</w:t>
      </w:r>
      <w:r w:rsidR="00581AF5" w:rsidRPr="00A966F8">
        <w:rPr>
          <w:rFonts w:cstheme="minorHAnsi"/>
        </w:rPr>
        <w:t xml:space="preserve"> are just giving us and them</w:t>
      </w:r>
      <w:r w:rsidR="004A6EE0">
        <w:rPr>
          <w:rFonts w:cstheme="minorHAnsi"/>
        </w:rPr>
        <w:t>selves</w:t>
      </w:r>
      <w:r w:rsidR="00581AF5" w:rsidRPr="00A966F8">
        <w:rPr>
          <w:rFonts w:cstheme="minorHAnsi"/>
        </w:rPr>
        <w:t xml:space="preserve"> time to settle.</w:t>
      </w:r>
      <w:r w:rsidR="00BC009E" w:rsidRPr="00A966F8">
        <w:rPr>
          <w:rFonts w:cstheme="minorHAnsi"/>
        </w:rPr>
        <w:t xml:space="preserve"> </w:t>
      </w:r>
      <w:r w:rsidR="00A8700F" w:rsidRPr="00A966F8">
        <w:rPr>
          <w:rFonts w:cstheme="minorHAnsi"/>
        </w:rPr>
        <w:t>Karl Barth once declared that “basically, the sermon should not have an introduction.”</w:t>
      </w:r>
      <w:r w:rsidR="00A8700F" w:rsidRPr="00A966F8">
        <w:rPr>
          <w:rStyle w:val="FootnoteReference"/>
          <w:rFonts w:cstheme="minorHAnsi"/>
        </w:rPr>
        <w:footnoteReference w:id="6"/>
      </w:r>
      <w:r w:rsidR="00A8700F" w:rsidRPr="00A966F8">
        <w:rPr>
          <w:rFonts w:cstheme="minorHAnsi"/>
        </w:rPr>
        <w:t xml:space="preserve"> </w:t>
      </w:r>
      <w:r w:rsidR="00BC009E" w:rsidRPr="00A966F8">
        <w:rPr>
          <w:rFonts w:cstheme="minorHAnsi"/>
        </w:rPr>
        <w:t>His</w:t>
      </w:r>
      <w:r w:rsidR="00A8700F" w:rsidRPr="00A966F8">
        <w:rPr>
          <w:rFonts w:cstheme="minorHAnsi"/>
        </w:rPr>
        <w:t xml:space="preserve"> most profound argument is that introductions presuppose that we think we need and can find a point of contact with </w:t>
      </w:r>
      <w:r w:rsidR="00A8700F" w:rsidRPr="00A966F8">
        <w:rPr>
          <w:rFonts w:cstheme="minorHAnsi"/>
        </w:rPr>
        <w:lastRenderedPageBreak/>
        <w:t xml:space="preserve">the listener’s inner being, whereas </w:t>
      </w:r>
      <w:r w:rsidR="00BC009E" w:rsidRPr="00A966F8">
        <w:rPr>
          <w:rFonts w:cstheme="minorHAnsi"/>
          <w:lang w:bidi="ar-SA"/>
        </w:rPr>
        <w:t>s</w:t>
      </w:r>
      <w:r w:rsidR="00A8700F" w:rsidRPr="00A966F8">
        <w:rPr>
          <w:rFonts w:cstheme="minorHAnsi"/>
          <w:lang w:bidi="ar-SA"/>
        </w:rPr>
        <w:t xml:space="preserve">ometimes </w:t>
      </w:r>
      <w:r w:rsidR="00A8700F" w:rsidRPr="00A966F8">
        <w:rPr>
          <w:rFonts w:cstheme="minorHAnsi"/>
        </w:rPr>
        <w:t>the only one who can do that is God</w:t>
      </w:r>
      <w:r w:rsidR="0004329A">
        <w:rPr>
          <w:rFonts w:cstheme="minorHAnsi"/>
        </w:rPr>
        <w:t>,</w:t>
      </w:r>
      <w:r w:rsidR="00A8700F" w:rsidRPr="00A966F8">
        <w:rPr>
          <w:rStyle w:val="FootnoteReference"/>
          <w:rFonts w:cstheme="minorHAnsi"/>
        </w:rPr>
        <w:footnoteReference w:id="7"/>
      </w:r>
      <w:r w:rsidR="0004329A">
        <w:rPr>
          <w:rFonts w:cstheme="minorHAnsi"/>
        </w:rPr>
        <w:t xml:space="preserve"> which links with Austin Farrer’s conviction </w:t>
      </w:r>
      <w:r w:rsidR="00351D4B">
        <w:rPr>
          <w:rFonts w:cstheme="minorHAnsi"/>
        </w:rPr>
        <w:t>that everything depends on God.</w:t>
      </w:r>
    </w:p>
    <w:p w14:paraId="09A76426" w14:textId="07F5BD5C" w:rsidR="00E2676A" w:rsidRDefault="004A6EE0" w:rsidP="00E2676A">
      <w:pPr>
        <w:rPr>
          <w:rFonts w:cstheme="minorHAnsi"/>
        </w:rPr>
      </w:pPr>
      <w:r>
        <w:rPr>
          <w:rFonts w:cstheme="minorHAnsi"/>
          <w:lang w:bidi="ar-SA"/>
        </w:rPr>
        <w:t>Farrer</w:t>
      </w:r>
      <w:r w:rsidR="00767586">
        <w:rPr>
          <w:rFonts w:cstheme="minorHAnsi"/>
          <w:lang w:bidi="ar-SA"/>
        </w:rPr>
        <w:t xml:space="preserve"> </w:t>
      </w:r>
      <w:r w:rsidR="00B70F56">
        <w:rPr>
          <w:rFonts w:cstheme="minorHAnsi"/>
          <w:lang w:bidi="ar-SA"/>
        </w:rPr>
        <w:t xml:space="preserve">can </w:t>
      </w:r>
      <w:r w:rsidR="00B44BE9">
        <w:rPr>
          <w:rFonts w:cstheme="minorHAnsi"/>
          <w:lang w:bidi="ar-SA"/>
        </w:rPr>
        <w:t>go in for long</w:t>
      </w:r>
      <w:r w:rsidR="00767586">
        <w:rPr>
          <w:rFonts w:cstheme="minorHAnsi"/>
          <w:lang w:bidi="ar-SA"/>
        </w:rPr>
        <w:t xml:space="preserve"> introductions</w:t>
      </w:r>
      <w:r w:rsidR="003B0E40">
        <w:rPr>
          <w:rFonts w:cstheme="minorHAnsi"/>
        </w:rPr>
        <w:t>. A</w:t>
      </w:r>
      <w:r w:rsidR="00E2676A" w:rsidRPr="00A966F8">
        <w:rPr>
          <w:rFonts w:cstheme="minorHAnsi"/>
        </w:rPr>
        <w:t xml:space="preserve">n example is the reflection on death </w:t>
      </w:r>
      <w:r w:rsidR="003B0E40">
        <w:rPr>
          <w:rFonts w:cstheme="minorHAnsi"/>
        </w:rPr>
        <w:t>that opens</w:t>
      </w:r>
      <w:r w:rsidR="00E2676A" w:rsidRPr="00A966F8">
        <w:rPr>
          <w:rFonts w:cstheme="minorHAnsi"/>
        </w:rPr>
        <w:t xml:space="preserve"> a sermon called “Gates to the City</w:t>
      </w:r>
      <w:r w:rsidR="00E2676A">
        <w:rPr>
          <w:rFonts w:cstheme="minorHAnsi"/>
        </w:rPr>
        <w:t>” (</w:t>
      </w:r>
      <w:r w:rsidR="00E2676A" w:rsidRPr="00625A35">
        <w:rPr>
          <w:rFonts w:cstheme="minorHAnsi"/>
          <w:i/>
          <w:iCs/>
        </w:rPr>
        <w:t>CF</w:t>
      </w:r>
      <w:r w:rsidR="00E2676A">
        <w:rPr>
          <w:rFonts w:cstheme="minorHAnsi"/>
        </w:rPr>
        <w:t xml:space="preserve"> 95).</w:t>
      </w:r>
      <w:r w:rsidR="00E2676A" w:rsidRPr="00A966F8">
        <w:rPr>
          <w:rFonts w:cstheme="minorHAnsi"/>
        </w:rPr>
        <w:t xml:space="preserve"> It doesn’t make me wish he would get on with it</w:t>
      </w:r>
      <w:r w:rsidR="003B0E40">
        <w:rPr>
          <w:rFonts w:cstheme="minorHAnsi"/>
        </w:rPr>
        <w:t>, b</w:t>
      </w:r>
      <w:r>
        <w:rPr>
          <w:rFonts w:cstheme="minorHAnsi"/>
        </w:rPr>
        <w:t>ecause</w:t>
      </w:r>
      <w:r w:rsidR="0046528B">
        <w:rPr>
          <w:rFonts w:cstheme="minorHAnsi"/>
        </w:rPr>
        <w:t xml:space="preserve"> it does</w:t>
      </w:r>
      <w:r w:rsidR="003B0E40">
        <w:rPr>
          <w:rFonts w:cstheme="minorHAnsi"/>
        </w:rPr>
        <w:t xml:space="preserve"> have</w:t>
      </w:r>
      <w:r w:rsidR="003B0E40" w:rsidRPr="00A966F8">
        <w:rPr>
          <w:rFonts w:cstheme="minorHAnsi"/>
        </w:rPr>
        <w:t xml:space="preserve"> substance</w:t>
      </w:r>
      <w:r w:rsidR="0046528B">
        <w:rPr>
          <w:rFonts w:cstheme="minorHAnsi"/>
        </w:rPr>
        <w:t>.</w:t>
      </w:r>
      <w:r w:rsidR="003B0E40" w:rsidRPr="00A966F8">
        <w:rPr>
          <w:rFonts w:cstheme="minorHAnsi"/>
        </w:rPr>
        <w:t xml:space="preserve"> </w:t>
      </w:r>
      <w:r w:rsidR="00C572D3">
        <w:rPr>
          <w:rFonts w:cstheme="minorHAnsi"/>
        </w:rPr>
        <w:t>His story about changing a light bulb</w:t>
      </w:r>
      <w:r w:rsidR="00E2676A" w:rsidRPr="00A966F8">
        <w:rPr>
          <w:rFonts w:cstheme="minorHAnsi"/>
        </w:rPr>
        <w:t xml:space="preserve"> is </w:t>
      </w:r>
      <w:r w:rsidR="00C572D3">
        <w:rPr>
          <w:rFonts w:cstheme="minorHAnsi"/>
        </w:rPr>
        <w:t xml:space="preserve">actually </w:t>
      </w:r>
      <w:r w:rsidR="00E2676A" w:rsidRPr="00A966F8">
        <w:rPr>
          <w:rFonts w:cstheme="minorHAnsi"/>
        </w:rPr>
        <w:t xml:space="preserve">the second of two introductions to </w:t>
      </w:r>
      <w:r w:rsidR="00C572D3">
        <w:rPr>
          <w:rFonts w:cstheme="minorHAnsi"/>
        </w:rPr>
        <w:t>the</w:t>
      </w:r>
      <w:r w:rsidR="00E2676A" w:rsidRPr="00A966F8">
        <w:rPr>
          <w:rFonts w:cstheme="minorHAnsi"/>
        </w:rPr>
        <w:t xml:space="preserve"> sermon on “How Can We Be Sure of God?”</w:t>
      </w:r>
      <w:r w:rsidR="00E2676A">
        <w:rPr>
          <w:rFonts w:cstheme="minorHAnsi"/>
        </w:rPr>
        <w:t xml:space="preserve"> (</w:t>
      </w:r>
      <w:r w:rsidR="00E2676A" w:rsidRPr="0046528B">
        <w:rPr>
          <w:rFonts w:cstheme="minorHAnsi"/>
          <w:i/>
          <w:iCs/>
        </w:rPr>
        <w:t>CF</w:t>
      </w:r>
      <w:r w:rsidR="00E2676A">
        <w:rPr>
          <w:rFonts w:cstheme="minorHAnsi"/>
        </w:rPr>
        <w:t xml:space="preserve"> 59</w:t>
      </w:r>
      <w:r w:rsidR="0033027A">
        <w:rPr>
          <w:rFonts w:cstheme="minorHAnsi"/>
        </w:rPr>
        <w:t>;</w:t>
      </w:r>
      <w:r w:rsidR="00E2676A">
        <w:rPr>
          <w:rFonts w:cstheme="minorHAnsi"/>
        </w:rPr>
        <w:t xml:space="preserve"> </w:t>
      </w:r>
      <w:r w:rsidR="00E2676A">
        <w:rPr>
          <w:rFonts w:cstheme="minorHAnsi"/>
          <w:i/>
          <w:iCs/>
        </w:rPr>
        <w:t xml:space="preserve">ES </w:t>
      </w:r>
      <w:r w:rsidR="00E2676A">
        <w:rPr>
          <w:rFonts w:cstheme="minorHAnsi"/>
        </w:rPr>
        <w:t>171).</w:t>
      </w:r>
      <w:r w:rsidR="00E2676A" w:rsidRPr="00A966F8">
        <w:rPr>
          <w:rFonts w:cstheme="minorHAnsi"/>
        </w:rPr>
        <w:t xml:space="preserve"> </w:t>
      </w:r>
      <w:r w:rsidR="00BC0B8D">
        <w:rPr>
          <w:rFonts w:cstheme="minorHAnsi"/>
        </w:rPr>
        <w:t xml:space="preserve">Something similar is true about </w:t>
      </w:r>
      <w:r w:rsidR="00AE15FD">
        <w:rPr>
          <w:rFonts w:cstheme="minorHAnsi"/>
        </w:rPr>
        <w:t>th</w:t>
      </w:r>
      <w:r>
        <w:rPr>
          <w:rFonts w:cstheme="minorHAnsi"/>
        </w:rPr>
        <w:t>e</w:t>
      </w:r>
      <w:r w:rsidR="00BC0B8D">
        <w:rPr>
          <w:rFonts w:cstheme="minorHAnsi"/>
        </w:rPr>
        <w:t xml:space="preserve"> sermon on “</w:t>
      </w:r>
      <w:r w:rsidR="00AE15FD">
        <w:rPr>
          <w:rFonts w:cstheme="minorHAnsi"/>
        </w:rPr>
        <w:t>T</w:t>
      </w:r>
      <w:r w:rsidR="00BC0B8D">
        <w:rPr>
          <w:rFonts w:cstheme="minorHAnsi"/>
        </w:rPr>
        <w:t xml:space="preserve">he </w:t>
      </w:r>
      <w:r w:rsidR="00AE15FD">
        <w:rPr>
          <w:rFonts w:cstheme="minorHAnsi"/>
        </w:rPr>
        <w:t>T</w:t>
      </w:r>
      <w:r w:rsidR="00BC0B8D">
        <w:rPr>
          <w:rFonts w:cstheme="minorHAnsi"/>
        </w:rPr>
        <w:t xml:space="preserve">rinity of </w:t>
      </w:r>
      <w:r w:rsidR="00AE15FD">
        <w:rPr>
          <w:rFonts w:cstheme="minorHAnsi"/>
        </w:rPr>
        <w:t>L</w:t>
      </w:r>
      <w:r w:rsidR="00BC0B8D">
        <w:rPr>
          <w:rFonts w:cstheme="minorHAnsi"/>
        </w:rPr>
        <w:t>ove.” It begins, “there can be no doubt that either life is too short</w:t>
      </w:r>
      <w:r w:rsidR="00BC530C">
        <w:rPr>
          <w:rFonts w:cstheme="minorHAnsi"/>
        </w:rPr>
        <w:t>, or we are too lazy</w:t>
      </w:r>
      <w:r w:rsidR="0043079B">
        <w:rPr>
          <w:rFonts w:cstheme="minorHAnsi"/>
        </w:rPr>
        <w:t>,” after which one would like to stop for a moment and think</w:t>
      </w:r>
      <w:r>
        <w:rPr>
          <w:rFonts w:cstheme="minorHAnsi"/>
        </w:rPr>
        <w:t>.</w:t>
      </w:r>
      <w:r w:rsidR="0043079B">
        <w:rPr>
          <w:rFonts w:cstheme="minorHAnsi"/>
        </w:rPr>
        <w:t xml:space="preserve"> </w:t>
      </w:r>
      <w:r>
        <w:rPr>
          <w:rFonts w:cstheme="minorHAnsi"/>
        </w:rPr>
        <w:t>I</w:t>
      </w:r>
      <w:r w:rsidR="0043079B">
        <w:rPr>
          <w:rFonts w:cstheme="minorHAnsi"/>
        </w:rPr>
        <w:t xml:space="preserve">t’s neat to be able to do </w:t>
      </w:r>
      <w:r>
        <w:rPr>
          <w:rFonts w:cstheme="minorHAnsi"/>
        </w:rPr>
        <w:t>when</w:t>
      </w:r>
      <w:r w:rsidR="0043079B">
        <w:rPr>
          <w:rFonts w:cstheme="minorHAnsi"/>
        </w:rPr>
        <w:t xml:space="preserve"> reading the sermons. But </w:t>
      </w:r>
      <w:r>
        <w:rPr>
          <w:rFonts w:cstheme="minorHAnsi"/>
        </w:rPr>
        <w:t xml:space="preserve">orally delivered, this introduction leads into </w:t>
      </w:r>
      <w:r w:rsidR="008664B1">
        <w:rPr>
          <w:rFonts w:cstheme="minorHAnsi"/>
        </w:rPr>
        <w:t>a disquisition about mo</w:t>
      </w:r>
      <w:r w:rsidR="00725999">
        <w:rPr>
          <w:rFonts w:cstheme="minorHAnsi"/>
        </w:rPr>
        <w:t>les (</w:t>
      </w:r>
      <w:r w:rsidR="00725999">
        <w:rPr>
          <w:rFonts w:cstheme="minorHAnsi"/>
          <w:i/>
          <w:iCs/>
        </w:rPr>
        <w:t>SS</w:t>
      </w:r>
      <w:r w:rsidR="00725999">
        <w:rPr>
          <w:rFonts w:cstheme="minorHAnsi"/>
        </w:rPr>
        <w:t xml:space="preserve"> 112)</w:t>
      </w:r>
      <w:r w:rsidR="00776409">
        <w:rPr>
          <w:rFonts w:cstheme="minorHAnsi"/>
        </w:rPr>
        <w:t xml:space="preserve"> before eventually coming to the Trinity</w:t>
      </w:r>
      <w:r w:rsidR="00725999">
        <w:rPr>
          <w:rFonts w:cstheme="minorHAnsi"/>
        </w:rPr>
        <w:t xml:space="preserve">. </w:t>
      </w:r>
      <w:r w:rsidR="00E2676A" w:rsidRPr="00A966F8">
        <w:rPr>
          <w:rFonts w:cstheme="minorHAnsi"/>
        </w:rPr>
        <w:t xml:space="preserve">For All Saints Day, </w:t>
      </w:r>
      <w:r>
        <w:rPr>
          <w:rFonts w:cstheme="minorHAnsi"/>
        </w:rPr>
        <w:t>Farrer</w:t>
      </w:r>
      <w:r w:rsidR="00E2676A" w:rsidRPr="00A966F8">
        <w:rPr>
          <w:rFonts w:cstheme="minorHAnsi"/>
        </w:rPr>
        <w:t xml:space="preserve"> has a long story about children brought up by wolves</w:t>
      </w:r>
      <w:r w:rsidR="00E2676A">
        <w:rPr>
          <w:rFonts w:cstheme="minorHAnsi"/>
        </w:rPr>
        <w:t xml:space="preserve"> (</w:t>
      </w:r>
      <w:r w:rsidR="00E2676A" w:rsidRPr="004F7BA3">
        <w:rPr>
          <w:rFonts w:cstheme="minorHAnsi"/>
          <w:i/>
          <w:iCs/>
        </w:rPr>
        <w:t>CF</w:t>
      </w:r>
      <w:r w:rsidR="00E2676A">
        <w:rPr>
          <w:rFonts w:cstheme="minorHAnsi"/>
        </w:rPr>
        <w:t xml:space="preserve"> 104). On the eve of the feast </w:t>
      </w:r>
      <w:r>
        <w:rPr>
          <w:rFonts w:cstheme="minorHAnsi"/>
        </w:rPr>
        <w:t xml:space="preserve">of </w:t>
      </w:r>
      <w:r w:rsidR="00B15590">
        <w:rPr>
          <w:rFonts w:cstheme="minorHAnsi"/>
        </w:rPr>
        <w:t xml:space="preserve">the unknown replacement disciple, </w:t>
      </w:r>
      <w:r>
        <w:rPr>
          <w:rFonts w:cstheme="minorHAnsi"/>
        </w:rPr>
        <w:t>St. Matthias,</w:t>
      </w:r>
      <w:r>
        <w:rPr>
          <w:rFonts w:cstheme="minorHAnsi"/>
        </w:rPr>
        <w:t xml:space="preserve"> Farrer</w:t>
      </w:r>
      <w:r w:rsidR="00E2676A">
        <w:rPr>
          <w:rFonts w:cstheme="minorHAnsi"/>
        </w:rPr>
        <w:t xml:space="preserve"> beg</w:t>
      </w:r>
      <w:r w:rsidR="00190C22">
        <w:rPr>
          <w:rFonts w:cstheme="minorHAnsi"/>
        </w:rPr>
        <w:t>i</w:t>
      </w:r>
      <w:r w:rsidR="00E2676A">
        <w:rPr>
          <w:rFonts w:cstheme="minorHAnsi"/>
        </w:rPr>
        <w:t>n</w:t>
      </w:r>
      <w:r w:rsidR="00190C22">
        <w:rPr>
          <w:rFonts w:cstheme="minorHAnsi"/>
        </w:rPr>
        <w:t>s</w:t>
      </w:r>
      <w:r w:rsidR="00E2676A">
        <w:rPr>
          <w:rFonts w:cstheme="minorHAnsi"/>
        </w:rPr>
        <w:t xml:space="preserve"> with a story about being successor </w:t>
      </w:r>
      <w:r w:rsidR="00190C22">
        <w:rPr>
          <w:rFonts w:cstheme="minorHAnsi"/>
        </w:rPr>
        <w:t xml:space="preserve">as Warden to </w:t>
      </w:r>
      <w:r w:rsidR="00E2676A">
        <w:rPr>
          <w:rFonts w:cstheme="minorHAnsi"/>
        </w:rPr>
        <w:t>Eric Abbott</w:t>
      </w:r>
      <w:r w:rsidR="00190C22">
        <w:rPr>
          <w:rFonts w:cstheme="minorHAnsi"/>
        </w:rPr>
        <w:t xml:space="preserve">, </w:t>
      </w:r>
      <w:r w:rsidR="00E2676A">
        <w:rPr>
          <w:rFonts w:cstheme="minorHAnsi"/>
        </w:rPr>
        <w:t>who had become Dean of Westminster and was then much better known than Farrer (</w:t>
      </w:r>
      <w:r w:rsidR="00E2676A" w:rsidRPr="00BD7AA9">
        <w:rPr>
          <w:rFonts w:cstheme="minorHAnsi"/>
          <w:i/>
          <w:iCs/>
        </w:rPr>
        <w:t>EM</w:t>
      </w:r>
      <w:r w:rsidR="00E2676A">
        <w:rPr>
          <w:rFonts w:cstheme="minorHAnsi"/>
        </w:rPr>
        <w:t xml:space="preserve"> 116)—though ironically not now.</w:t>
      </w:r>
    </w:p>
    <w:p w14:paraId="75B9CE2F" w14:textId="77777777" w:rsidR="00E2676A" w:rsidRDefault="00E2676A" w:rsidP="00E2676A">
      <w:pPr>
        <w:rPr>
          <w:rFonts w:cstheme="minorHAnsi"/>
        </w:rPr>
      </w:pPr>
    </w:p>
    <w:p w14:paraId="7427CCBE" w14:textId="796E1436" w:rsidR="00E2676A" w:rsidRDefault="00E2676A" w:rsidP="00E2676A">
      <w:pPr>
        <w:pStyle w:val="Quote"/>
      </w:pPr>
      <w:r>
        <w:t xml:space="preserve">When we were in America—and it feels odd, I must say, being in America. They treat the academic visitor as a talking book; the text is something you published twenty years ago, but footnotes, they hope, are going to spurt </w:t>
      </w:r>
      <w:r w:rsidRPr="00306062">
        <w:rPr>
          <w:i/>
        </w:rPr>
        <w:t>viva voce</w:t>
      </w:r>
      <w:r>
        <w:t xml:space="preserve"> from your living person, wherever they stick a pin in you. Under this sort of treatment, you can see that it is difficult not to grow a trifle pompous. (</w:t>
      </w:r>
      <w:r w:rsidRPr="00A40F58">
        <w:rPr>
          <w:i/>
          <w:iCs w:val="0"/>
        </w:rPr>
        <w:t>CF</w:t>
      </w:r>
      <w:r>
        <w:t xml:space="preserve"> 72; </w:t>
      </w:r>
      <w:r w:rsidRPr="00A40F58">
        <w:rPr>
          <w:i/>
          <w:iCs w:val="0"/>
        </w:rPr>
        <w:t>ES</w:t>
      </w:r>
      <w:r>
        <w:t xml:space="preserve"> 76)</w:t>
      </w:r>
    </w:p>
    <w:p w14:paraId="35E695FA" w14:textId="77777777" w:rsidR="00E2676A" w:rsidRDefault="00E2676A" w:rsidP="00E2676A">
      <w:pPr>
        <w:ind w:firstLine="0"/>
      </w:pPr>
    </w:p>
    <w:p w14:paraId="6A146286" w14:textId="6D7A8DF8" w:rsidR="00E2676A" w:rsidRDefault="00AB26E8" w:rsidP="00E2676A">
      <w:pPr>
        <w:ind w:firstLine="0"/>
      </w:pPr>
      <w:r>
        <w:t xml:space="preserve">The story </w:t>
      </w:r>
      <w:r w:rsidR="00E2676A">
        <w:t>issues in significant self-mocking comments on the Trinity.</w:t>
      </w:r>
    </w:p>
    <w:p w14:paraId="4E5301A7" w14:textId="77777777" w:rsidR="00E2676A" w:rsidRPr="001F5063" w:rsidRDefault="00E2676A" w:rsidP="00905C7D">
      <w:r>
        <w:t>“What happens if you put a pair of rabbits on a desert island?” (</w:t>
      </w:r>
      <w:r w:rsidRPr="00A40F58">
        <w:rPr>
          <w:i/>
          <w:iCs/>
        </w:rPr>
        <w:t>EM</w:t>
      </w:r>
      <w:r>
        <w:t xml:space="preserve"> 1; </w:t>
      </w:r>
      <w:r>
        <w:rPr>
          <w:i/>
          <w:iCs/>
        </w:rPr>
        <w:t xml:space="preserve">ES </w:t>
      </w:r>
      <w:r>
        <w:t>23). If humanity continues to multiply as the rabbits would, it could be the end of the world and the end of man, which today would lead into a sermon on conservation, but in 1966 led into a sermon on the end of man in the sense of the point about humanity: “the end of man is endless Godhead endlessly possessed, but that end flows back in glory on our mortal days, and gives a hope and meaning to whatever Christians do for love of God or love of one another” (</w:t>
      </w:r>
      <w:r>
        <w:rPr>
          <w:i/>
          <w:iCs/>
        </w:rPr>
        <w:t>EM</w:t>
      </w:r>
      <w:r>
        <w:t xml:space="preserve"> 4; </w:t>
      </w:r>
      <w:r>
        <w:rPr>
          <w:i/>
          <w:iCs/>
        </w:rPr>
        <w:t>ES</w:t>
      </w:r>
      <w:r>
        <w:t xml:space="preserve"> 25).</w:t>
      </w:r>
    </w:p>
    <w:p w14:paraId="5332BEB2" w14:textId="3D7AC9F6" w:rsidR="00D32BE1" w:rsidRPr="00D32BE1" w:rsidRDefault="003863C7" w:rsidP="008E7541">
      <w:pPr>
        <w:rPr>
          <w:rFonts w:cstheme="minorHAnsi"/>
        </w:rPr>
      </w:pPr>
      <w:r>
        <w:rPr>
          <w:rFonts w:cstheme="minorHAnsi"/>
          <w:lang w:bidi="ar-SA"/>
        </w:rPr>
        <w:t>Farrer</w:t>
      </w:r>
      <w:r w:rsidR="00905C7D">
        <w:rPr>
          <w:rFonts w:cstheme="minorHAnsi"/>
          <w:lang w:bidi="ar-SA"/>
        </w:rPr>
        <w:t xml:space="preserve"> </w:t>
      </w:r>
      <w:r w:rsidR="00243ADC">
        <w:rPr>
          <w:rFonts w:cstheme="minorHAnsi"/>
          <w:lang w:bidi="ar-SA"/>
        </w:rPr>
        <w:t xml:space="preserve">can </w:t>
      </w:r>
      <w:r w:rsidR="001E3F9E">
        <w:rPr>
          <w:rFonts w:cstheme="minorHAnsi"/>
          <w:lang w:bidi="ar-SA"/>
        </w:rPr>
        <w:t xml:space="preserve">begin with a </w:t>
      </w:r>
      <w:r w:rsidR="005E5CA8">
        <w:rPr>
          <w:rFonts w:cstheme="minorHAnsi"/>
          <w:lang w:bidi="ar-SA"/>
        </w:rPr>
        <w:t xml:space="preserve">phrase that </w:t>
      </w:r>
      <w:r w:rsidR="00F32494">
        <w:rPr>
          <w:rFonts w:cstheme="minorHAnsi"/>
          <w:lang w:bidi="ar-SA"/>
        </w:rPr>
        <w:t xml:space="preserve">could </w:t>
      </w:r>
      <w:r w:rsidR="005E5CA8">
        <w:rPr>
          <w:rFonts w:cstheme="minorHAnsi"/>
          <w:lang w:bidi="ar-SA"/>
        </w:rPr>
        <w:t xml:space="preserve">draw </w:t>
      </w:r>
      <w:r w:rsidR="00905C7D">
        <w:rPr>
          <w:rFonts w:cstheme="minorHAnsi"/>
          <w:lang w:bidi="ar-SA"/>
        </w:rPr>
        <w:t xml:space="preserve">in </w:t>
      </w:r>
      <w:r w:rsidR="005E5CA8">
        <w:rPr>
          <w:rFonts w:cstheme="minorHAnsi"/>
          <w:lang w:bidi="ar-SA"/>
        </w:rPr>
        <w:t xml:space="preserve">anyone </w:t>
      </w:r>
      <w:r w:rsidR="00F32494">
        <w:rPr>
          <w:rFonts w:cstheme="minorHAnsi"/>
          <w:lang w:bidi="ar-SA"/>
        </w:rPr>
        <w:t>whose mind was</w:t>
      </w:r>
      <w:r w:rsidR="002B798D">
        <w:rPr>
          <w:rFonts w:cstheme="minorHAnsi"/>
          <w:lang w:bidi="ar-SA"/>
        </w:rPr>
        <w:t xml:space="preserve"> </w:t>
      </w:r>
      <w:r w:rsidR="005E5CA8">
        <w:rPr>
          <w:rFonts w:cstheme="minorHAnsi"/>
          <w:lang w:bidi="ar-SA"/>
        </w:rPr>
        <w:t>somewhere else.</w:t>
      </w:r>
      <w:r w:rsidR="00767586">
        <w:rPr>
          <w:rFonts w:cstheme="minorHAnsi"/>
          <w:lang w:bidi="ar-SA"/>
        </w:rPr>
        <w:t xml:space="preserve"> </w:t>
      </w:r>
      <w:r w:rsidR="008E7541" w:rsidRPr="00A966F8">
        <w:rPr>
          <w:rFonts w:cstheme="minorHAnsi"/>
        </w:rPr>
        <w:t>“The plague broke out in Constantinople</w:t>
      </w:r>
      <w:r w:rsidR="008E7541">
        <w:rPr>
          <w:rFonts w:cstheme="minorHAnsi"/>
        </w:rPr>
        <w:t>” (</w:t>
      </w:r>
      <w:r w:rsidR="008E7541" w:rsidRPr="003F0861">
        <w:rPr>
          <w:rFonts w:cstheme="minorHAnsi"/>
          <w:i/>
          <w:iCs/>
        </w:rPr>
        <w:t>CF</w:t>
      </w:r>
      <w:r w:rsidR="008E7541">
        <w:rPr>
          <w:rFonts w:cstheme="minorHAnsi"/>
        </w:rPr>
        <w:t xml:space="preserve"> 123</w:t>
      </w:r>
      <w:r w:rsidR="0033027A">
        <w:rPr>
          <w:rFonts w:cstheme="minorHAnsi"/>
        </w:rPr>
        <w:t>;</w:t>
      </w:r>
      <w:r w:rsidR="008E7541">
        <w:rPr>
          <w:rFonts w:cstheme="minorHAnsi"/>
        </w:rPr>
        <w:t xml:space="preserve"> </w:t>
      </w:r>
      <w:r w:rsidR="008E7541">
        <w:rPr>
          <w:rFonts w:cstheme="minorHAnsi"/>
          <w:i/>
          <w:iCs/>
        </w:rPr>
        <w:t xml:space="preserve">ES </w:t>
      </w:r>
      <w:r w:rsidR="008E7541">
        <w:rPr>
          <w:rFonts w:cstheme="minorHAnsi"/>
        </w:rPr>
        <w:t xml:space="preserve">125). </w:t>
      </w:r>
      <w:r w:rsidR="00B6223E">
        <w:rPr>
          <w:rFonts w:cstheme="minorHAnsi"/>
        </w:rPr>
        <w:t>“The people we read of in the Bible</w:t>
      </w:r>
      <w:r w:rsidR="00721B09">
        <w:rPr>
          <w:rFonts w:cstheme="minorHAnsi"/>
        </w:rPr>
        <w:t xml:space="preserve"> brought their lamb or their kid to the altar, and there they cut its throat” (</w:t>
      </w:r>
      <w:r w:rsidR="00E90474">
        <w:rPr>
          <w:rFonts w:cstheme="minorHAnsi"/>
          <w:i/>
          <w:iCs/>
        </w:rPr>
        <w:t>SS</w:t>
      </w:r>
      <w:r w:rsidR="00A978C0">
        <w:rPr>
          <w:rFonts w:cstheme="minorHAnsi"/>
          <w:i/>
          <w:iCs/>
        </w:rPr>
        <w:t xml:space="preserve"> </w:t>
      </w:r>
      <w:r w:rsidR="00D407D4">
        <w:rPr>
          <w:rFonts w:cstheme="minorHAnsi"/>
        </w:rPr>
        <w:t xml:space="preserve">155; </w:t>
      </w:r>
      <w:r w:rsidR="00721B09">
        <w:rPr>
          <w:rFonts w:cstheme="minorHAnsi"/>
          <w:i/>
          <w:iCs/>
        </w:rPr>
        <w:t>ES</w:t>
      </w:r>
      <w:r w:rsidR="00721B09">
        <w:rPr>
          <w:rFonts w:cstheme="minorHAnsi"/>
        </w:rPr>
        <w:t xml:space="preserve"> </w:t>
      </w:r>
      <w:r w:rsidR="004F07A3">
        <w:rPr>
          <w:rFonts w:cstheme="minorHAnsi"/>
        </w:rPr>
        <w:t>12</w:t>
      </w:r>
      <w:r w:rsidR="00E90474">
        <w:rPr>
          <w:rFonts w:cstheme="minorHAnsi"/>
        </w:rPr>
        <w:t>1</w:t>
      </w:r>
      <w:r w:rsidR="00C6052D">
        <w:rPr>
          <w:rFonts w:cstheme="minorHAnsi"/>
        </w:rPr>
        <w:t>).</w:t>
      </w:r>
      <w:r w:rsidR="007A2486">
        <w:rPr>
          <w:rFonts w:cstheme="minorHAnsi"/>
        </w:rPr>
        <w:t xml:space="preserve"> </w:t>
      </w:r>
      <w:r w:rsidR="00E752B1" w:rsidRPr="00B91971">
        <w:rPr>
          <w:rFonts w:cstheme="minorHAnsi"/>
        </w:rPr>
        <w:t>His last sermon begins, “The Gospel for today shows us John the Baptist underfire” (</w:t>
      </w:r>
      <w:r w:rsidR="00E752B1" w:rsidRPr="003C6B9F">
        <w:rPr>
          <w:rFonts w:cstheme="minorHAnsi"/>
          <w:i/>
          <w:iCs/>
        </w:rPr>
        <w:t>CF</w:t>
      </w:r>
      <w:r w:rsidR="00E752B1" w:rsidRPr="00B91971">
        <w:rPr>
          <w:rFonts w:cstheme="minorHAnsi"/>
        </w:rPr>
        <w:t xml:space="preserve"> 108</w:t>
      </w:r>
      <w:r w:rsidR="00661495">
        <w:rPr>
          <w:rFonts w:cstheme="minorHAnsi"/>
        </w:rPr>
        <w:t>;</w:t>
      </w:r>
      <w:r w:rsidR="00E752B1">
        <w:rPr>
          <w:rFonts w:cstheme="minorHAnsi"/>
        </w:rPr>
        <w:t xml:space="preserve"> </w:t>
      </w:r>
      <w:r w:rsidR="00E752B1">
        <w:rPr>
          <w:rFonts w:cstheme="minorHAnsi"/>
          <w:i/>
          <w:iCs/>
        </w:rPr>
        <w:t xml:space="preserve">ES </w:t>
      </w:r>
      <w:r w:rsidR="00E752B1">
        <w:rPr>
          <w:rFonts w:cstheme="minorHAnsi"/>
        </w:rPr>
        <w:t>101—</w:t>
      </w:r>
      <w:r w:rsidR="00E752B1" w:rsidRPr="00B91971">
        <w:rPr>
          <w:rFonts w:cstheme="minorHAnsi"/>
        </w:rPr>
        <w:t>I think it’s a comment on Mark 1, but interestingly, it’s not possible to be sure</w:t>
      </w:r>
      <w:r w:rsidR="00E752B1">
        <w:rPr>
          <w:rFonts w:cstheme="minorHAnsi"/>
        </w:rPr>
        <w:t>,</w:t>
      </w:r>
      <w:r w:rsidR="00E752B1" w:rsidRPr="00B91971">
        <w:rPr>
          <w:rFonts w:cstheme="minorHAnsi"/>
        </w:rPr>
        <w:t xml:space="preserve"> from the sermon that follows). </w:t>
      </w:r>
      <w:r w:rsidR="009579F6">
        <w:rPr>
          <w:rFonts w:cstheme="minorHAnsi"/>
        </w:rPr>
        <w:t xml:space="preserve">”St John </w:t>
      </w:r>
      <w:r w:rsidR="004D24ED">
        <w:rPr>
          <w:rFonts w:cstheme="minorHAnsi"/>
        </w:rPr>
        <w:t>in his Gospel seems determined</w:t>
      </w:r>
      <w:r w:rsidR="00D724F7">
        <w:rPr>
          <w:rFonts w:cstheme="minorHAnsi"/>
        </w:rPr>
        <w:t xml:space="preserve">, whatever may happen, to show the wisdom of God, and </w:t>
      </w:r>
      <w:r w:rsidR="00707F49">
        <w:rPr>
          <w:rFonts w:cstheme="minorHAnsi"/>
        </w:rPr>
        <w:t xml:space="preserve">the </w:t>
      </w:r>
      <w:r w:rsidR="00D724F7">
        <w:rPr>
          <w:rFonts w:cstheme="minorHAnsi"/>
        </w:rPr>
        <w:t xml:space="preserve">foolishness of man” </w:t>
      </w:r>
      <w:r w:rsidR="004D7E16">
        <w:rPr>
          <w:rFonts w:cstheme="minorHAnsi"/>
        </w:rPr>
        <w:t>(</w:t>
      </w:r>
      <w:r w:rsidR="00C6052D">
        <w:rPr>
          <w:rFonts w:cstheme="minorHAnsi"/>
          <w:i/>
          <w:iCs/>
        </w:rPr>
        <w:t xml:space="preserve">BM </w:t>
      </w:r>
      <w:r w:rsidR="00A86EDD">
        <w:rPr>
          <w:rFonts w:cstheme="minorHAnsi"/>
        </w:rPr>
        <w:t xml:space="preserve">155; </w:t>
      </w:r>
      <w:r w:rsidR="004D7E16">
        <w:rPr>
          <w:rFonts w:cstheme="minorHAnsi"/>
          <w:i/>
          <w:iCs/>
        </w:rPr>
        <w:t xml:space="preserve">ES </w:t>
      </w:r>
      <w:r w:rsidR="004D7E16">
        <w:rPr>
          <w:rFonts w:cstheme="minorHAnsi"/>
        </w:rPr>
        <w:t>42</w:t>
      </w:r>
      <w:r w:rsidR="00D97485">
        <w:rPr>
          <w:rFonts w:cstheme="minorHAnsi"/>
        </w:rPr>
        <w:t>).</w:t>
      </w:r>
      <w:r w:rsidR="00B90246">
        <w:rPr>
          <w:rFonts w:cstheme="minorHAnsi"/>
        </w:rPr>
        <w:t xml:space="preserve"> </w:t>
      </w:r>
      <w:r w:rsidR="00D32BE1">
        <w:rPr>
          <w:rFonts w:cstheme="minorHAnsi"/>
        </w:rPr>
        <w:t>“Once upon a time there was a country doctor, a pomp</w:t>
      </w:r>
      <w:r w:rsidR="00A030AE">
        <w:rPr>
          <w:rFonts w:cstheme="minorHAnsi"/>
        </w:rPr>
        <w:t>o</w:t>
      </w:r>
      <w:r w:rsidR="00D32BE1">
        <w:rPr>
          <w:rFonts w:cstheme="minorHAnsi"/>
        </w:rPr>
        <w:t>us and unimaginative man” (</w:t>
      </w:r>
      <w:r w:rsidR="00D32BE1">
        <w:rPr>
          <w:rFonts w:cstheme="minorHAnsi"/>
          <w:i/>
          <w:iCs/>
        </w:rPr>
        <w:t xml:space="preserve">SS </w:t>
      </w:r>
      <w:r w:rsidR="00D32BE1">
        <w:rPr>
          <w:rFonts w:cstheme="minorHAnsi"/>
        </w:rPr>
        <w:t>27</w:t>
      </w:r>
      <w:r w:rsidR="00661495">
        <w:rPr>
          <w:rFonts w:cstheme="minorHAnsi"/>
        </w:rPr>
        <w:t>;</w:t>
      </w:r>
      <w:r w:rsidR="00092FF6">
        <w:rPr>
          <w:rFonts w:cstheme="minorHAnsi"/>
        </w:rPr>
        <w:t xml:space="preserve"> </w:t>
      </w:r>
      <w:r w:rsidR="00BE55B2">
        <w:rPr>
          <w:rFonts w:cstheme="minorHAnsi"/>
          <w:i/>
          <w:iCs/>
        </w:rPr>
        <w:t xml:space="preserve">ES </w:t>
      </w:r>
      <w:r w:rsidR="00BE55B2">
        <w:rPr>
          <w:rFonts w:cstheme="minorHAnsi"/>
        </w:rPr>
        <w:t>204</w:t>
      </w:r>
      <w:r w:rsidR="00D32BE1">
        <w:rPr>
          <w:rFonts w:cstheme="minorHAnsi"/>
        </w:rPr>
        <w:t>)</w:t>
      </w:r>
      <w:r w:rsidR="00BE55B2">
        <w:rPr>
          <w:rFonts w:cstheme="minorHAnsi"/>
        </w:rPr>
        <w:t>: a sermon for Christmas Day</w:t>
      </w:r>
      <w:r w:rsidR="00D32BE1">
        <w:rPr>
          <w:rFonts w:cstheme="minorHAnsi"/>
        </w:rPr>
        <w:t>.</w:t>
      </w:r>
      <w:r>
        <w:rPr>
          <w:rFonts w:cstheme="minorHAnsi"/>
        </w:rPr>
        <w:t xml:space="preserve"> </w:t>
      </w:r>
      <w:r>
        <w:rPr>
          <w:rFonts w:cstheme="minorHAnsi"/>
        </w:rPr>
        <w:t>“The Lord’s Prayer consists of three hearty wishes, and three humble requests,” and it is thus “truly terrifying in its simplicity,” but Jesus prayed it and we can enter into it as we enter into him (</w:t>
      </w:r>
      <w:r>
        <w:rPr>
          <w:rFonts w:cstheme="minorHAnsi"/>
          <w:i/>
          <w:iCs/>
        </w:rPr>
        <w:t>WL</w:t>
      </w:r>
      <w:r>
        <w:rPr>
          <w:rFonts w:cstheme="minorHAnsi"/>
        </w:rPr>
        <w:t xml:space="preserve"> 1–2).</w:t>
      </w:r>
    </w:p>
    <w:p w14:paraId="3E7F1B07" w14:textId="41AA9CF3" w:rsidR="004E5FA9" w:rsidRPr="00A966F8" w:rsidRDefault="001A03CD" w:rsidP="008E7541">
      <w:pPr>
        <w:rPr>
          <w:rFonts w:cstheme="minorHAnsi"/>
        </w:rPr>
      </w:pPr>
      <w:r>
        <w:rPr>
          <w:rFonts w:cstheme="minorHAnsi"/>
        </w:rPr>
        <w:t>Or he can go straight into</w:t>
      </w:r>
      <w:r w:rsidR="004E5FA9" w:rsidRPr="00A966F8">
        <w:rPr>
          <w:rFonts w:cstheme="minorHAnsi"/>
        </w:rPr>
        <w:t xml:space="preserve"> the</w:t>
      </w:r>
      <w:r w:rsidR="003863C7">
        <w:rPr>
          <w:rFonts w:cstheme="minorHAnsi"/>
        </w:rPr>
        <w:t xml:space="preserve"> </w:t>
      </w:r>
      <w:r w:rsidR="004E5FA9" w:rsidRPr="00A966F8">
        <w:rPr>
          <w:rFonts w:cstheme="minorHAnsi"/>
        </w:rPr>
        <w:t>sermon.</w:t>
      </w:r>
      <w:r w:rsidR="001928F7" w:rsidRPr="00A966F8">
        <w:rPr>
          <w:rFonts w:cstheme="minorHAnsi"/>
        </w:rPr>
        <w:t xml:space="preserve"> </w:t>
      </w:r>
      <w:r w:rsidR="00EE7E52">
        <w:rPr>
          <w:rFonts w:cstheme="minorHAnsi"/>
        </w:rPr>
        <w:t xml:space="preserve">“Very early in the morning on the first day of the week” (SS </w:t>
      </w:r>
      <w:r w:rsidR="002E052C">
        <w:rPr>
          <w:rFonts w:cstheme="minorHAnsi"/>
        </w:rPr>
        <w:t xml:space="preserve">72; </w:t>
      </w:r>
      <w:r w:rsidR="00EE7E52">
        <w:rPr>
          <w:rFonts w:cstheme="minorHAnsi"/>
          <w:i/>
          <w:iCs/>
        </w:rPr>
        <w:t>ES</w:t>
      </w:r>
      <w:r w:rsidR="00EE7E52">
        <w:rPr>
          <w:rFonts w:cstheme="minorHAnsi"/>
        </w:rPr>
        <w:t xml:space="preserve"> 49).</w:t>
      </w:r>
      <w:r w:rsidR="008E7541">
        <w:rPr>
          <w:rFonts w:cstheme="minorHAnsi"/>
        </w:rPr>
        <w:t xml:space="preserve"> </w:t>
      </w:r>
      <w:r w:rsidR="001928F7" w:rsidRPr="00A966F8">
        <w:rPr>
          <w:rFonts w:cstheme="minorHAnsi"/>
        </w:rPr>
        <w:t>“</w:t>
      </w:r>
      <w:r w:rsidR="00231401" w:rsidRPr="00A966F8">
        <w:rPr>
          <w:rFonts w:cstheme="minorHAnsi"/>
        </w:rPr>
        <w:t>When Jesus died on the cross, says St John</w:t>
      </w:r>
      <w:r w:rsidR="00002A33" w:rsidRPr="00A966F8">
        <w:rPr>
          <w:rFonts w:cstheme="minorHAnsi"/>
        </w:rPr>
        <w:t>, there came away three things from his body:</w:t>
      </w:r>
      <w:r w:rsidR="00992112" w:rsidRPr="00A966F8">
        <w:rPr>
          <w:rFonts w:cstheme="minorHAnsi"/>
        </w:rPr>
        <w:t xml:space="preserve"> breath, blood, and water</w:t>
      </w:r>
      <w:r w:rsidR="001928F7" w:rsidRPr="00A966F8">
        <w:rPr>
          <w:rFonts w:cstheme="minorHAnsi"/>
        </w:rPr>
        <w:t>”</w:t>
      </w:r>
      <w:r w:rsidR="00120D8B">
        <w:rPr>
          <w:rFonts w:cstheme="minorHAnsi"/>
        </w:rPr>
        <w:t xml:space="preserve"> (</w:t>
      </w:r>
      <w:r w:rsidR="00120D8B" w:rsidRPr="00E84304">
        <w:rPr>
          <w:rFonts w:cstheme="minorHAnsi"/>
          <w:i/>
          <w:iCs/>
        </w:rPr>
        <w:t>CF</w:t>
      </w:r>
      <w:r w:rsidR="00120D8B">
        <w:rPr>
          <w:rFonts w:cstheme="minorHAnsi"/>
        </w:rPr>
        <w:t xml:space="preserve"> 100</w:t>
      </w:r>
      <w:r w:rsidR="0059498D">
        <w:rPr>
          <w:rFonts w:cstheme="minorHAnsi"/>
        </w:rPr>
        <w:t xml:space="preserve">; </w:t>
      </w:r>
      <w:r w:rsidR="0059498D">
        <w:rPr>
          <w:rFonts w:cstheme="minorHAnsi"/>
          <w:i/>
          <w:iCs/>
        </w:rPr>
        <w:t xml:space="preserve">ES </w:t>
      </w:r>
      <w:r w:rsidR="0059498D">
        <w:rPr>
          <w:rFonts w:cstheme="minorHAnsi"/>
        </w:rPr>
        <w:t>72</w:t>
      </w:r>
      <w:r w:rsidR="00120D8B">
        <w:rPr>
          <w:rFonts w:cstheme="minorHAnsi"/>
        </w:rPr>
        <w:t xml:space="preserve">). </w:t>
      </w:r>
      <w:r w:rsidR="001928F7" w:rsidRPr="00A966F8">
        <w:rPr>
          <w:rFonts w:cstheme="minorHAnsi"/>
        </w:rPr>
        <w:t>After that beginning, one is surely going to listen.</w:t>
      </w:r>
      <w:r w:rsidR="00E1039D" w:rsidRPr="00A966F8">
        <w:rPr>
          <w:rFonts w:cstheme="minorHAnsi"/>
        </w:rPr>
        <w:t xml:space="preserve"> He goes on to talk about baptism, confirmation, and </w:t>
      </w:r>
      <w:r w:rsidR="00991E78" w:rsidRPr="00A966F8">
        <w:rPr>
          <w:rFonts w:cstheme="minorHAnsi"/>
        </w:rPr>
        <w:t>eucharist</w:t>
      </w:r>
      <w:r w:rsidR="00E728A9" w:rsidRPr="00A966F8">
        <w:rPr>
          <w:rFonts w:cstheme="minorHAnsi"/>
        </w:rPr>
        <w:t xml:space="preserve"> and then quotes from </w:t>
      </w:r>
      <w:r w:rsidR="000070C0" w:rsidRPr="00A966F8">
        <w:rPr>
          <w:rFonts w:cstheme="minorHAnsi"/>
        </w:rPr>
        <w:t>the Jesuit prayer:</w:t>
      </w:r>
    </w:p>
    <w:p w14:paraId="7BE9E443" w14:textId="56E6CFDB" w:rsidR="000070C0" w:rsidRPr="00A966F8" w:rsidRDefault="000070C0" w:rsidP="00CA7303">
      <w:pPr>
        <w:rPr>
          <w:rFonts w:cstheme="minorHAnsi"/>
        </w:rPr>
      </w:pPr>
    </w:p>
    <w:p w14:paraId="6FC0E597" w14:textId="2D52C769" w:rsidR="000070C0" w:rsidRPr="00A966F8" w:rsidRDefault="000070C0" w:rsidP="00CA7303">
      <w:pPr>
        <w:rPr>
          <w:rFonts w:cstheme="minorHAnsi"/>
        </w:rPr>
      </w:pPr>
      <w:r w:rsidRPr="00A966F8">
        <w:rPr>
          <w:rFonts w:cstheme="minorHAnsi"/>
        </w:rPr>
        <w:t>Breath of Christ hallow me</w:t>
      </w:r>
    </w:p>
    <w:p w14:paraId="5BB8C542" w14:textId="3F6907DC" w:rsidR="000070C0" w:rsidRPr="00A966F8" w:rsidRDefault="000070C0" w:rsidP="00CA7303">
      <w:pPr>
        <w:rPr>
          <w:rFonts w:cstheme="minorHAnsi"/>
        </w:rPr>
      </w:pPr>
      <w:r w:rsidRPr="00A966F8">
        <w:rPr>
          <w:rFonts w:cstheme="minorHAnsi"/>
        </w:rPr>
        <w:t>Body of Christ keep me</w:t>
      </w:r>
    </w:p>
    <w:p w14:paraId="3B5F6694" w14:textId="47F2D744" w:rsidR="005D68A8" w:rsidRPr="00A966F8" w:rsidRDefault="005D68A8" w:rsidP="00CA7303">
      <w:pPr>
        <w:rPr>
          <w:rFonts w:cstheme="minorHAnsi"/>
        </w:rPr>
      </w:pPr>
      <w:r w:rsidRPr="00A966F8">
        <w:rPr>
          <w:rFonts w:cstheme="minorHAnsi"/>
        </w:rPr>
        <w:t>Blood of Christ inflame me</w:t>
      </w:r>
    </w:p>
    <w:p w14:paraId="4A391ECC" w14:textId="233B4551" w:rsidR="005D68A8" w:rsidRPr="00A966F8" w:rsidRDefault="005D68A8" w:rsidP="00CA7303">
      <w:pPr>
        <w:rPr>
          <w:rFonts w:cstheme="minorHAnsi"/>
        </w:rPr>
      </w:pPr>
      <w:r w:rsidRPr="00A966F8">
        <w:rPr>
          <w:rFonts w:cstheme="minorHAnsi"/>
        </w:rPr>
        <w:lastRenderedPageBreak/>
        <w:t>Water from Christ, wash me.</w:t>
      </w:r>
    </w:p>
    <w:p w14:paraId="0BF34EB1" w14:textId="77777777" w:rsidR="004E5FA9" w:rsidRPr="00A966F8" w:rsidRDefault="004E5FA9" w:rsidP="00581AF5">
      <w:pPr>
        <w:rPr>
          <w:rFonts w:cstheme="minorHAnsi"/>
        </w:rPr>
      </w:pPr>
    </w:p>
    <w:p w14:paraId="1A38CDBC" w14:textId="00A0AD70" w:rsidR="006F79C0" w:rsidRPr="00AF6340" w:rsidRDefault="00D96B5A" w:rsidP="00133D9B">
      <w:pPr>
        <w:rPr>
          <w:rFonts w:cstheme="minorHAnsi"/>
        </w:rPr>
      </w:pPr>
      <w:r>
        <w:rPr>
          <w:rFonts w:cstheme="minorHAnsi"/>
        </w:rPr>
        <w:t>“</w:t>
      </w:r>
      <w:r w:rsidR="00760307">
        <w:rPr>
          <w:rFonts w:cstheme="minorHAnsi"/>
        </w:rPr>
        <w:t>In the name of the Father</w:t>
      </w:r>
      <w:r w:rsidR="00073AAF">
        <w:rPr>
          <w:rFonts w:cstheme="minorHAnsi"/>
        </w:rPr>
        <w:t>, and of the Son, and of the Holy Ghost</w:t>
      </w:r>
      <w:r>
        <w:rPr>
          <w:rFonts w:cstheme="minorHAnsi"/>
        </w:rPr>
        <w:t>” (</w:t>
      </w:r>
      <w:r w:rsidR="004D3F1D">
        <w:rPr>
          <w:rFonts w:cstheme="minorHAnsi"/>
        </w:rPr>
        <w:t xml:space="preserve">SS </w:t>
      </w:r>
      <w:r w:rsidR="002E53FD">
        <w:rPr>
          <w:rFonts w:cstheme="minorHAnsi"/>
        </w:rPr>
        <w:t xml:space="preserve">106; </w:t>
      </w:r>
      <w:r w:rsidR="00494BCA">
        <w:rPr>
          <w:rFonts w:cstheme="minorHAnsi"/>
          <w:i/>
          <w:iCs/>
        </w:rPr>
        <w:t>ES</w:t>
      </w:r>
      <w:r w:rsidR="00494BCA">
        <w:rPr>
          <w:rFonts w:cstheme="minorHAnsi"/>
        </w:rPr>
        <w:t xml:space="preserve"> </w:t>
      </w:r>
      <w:r w:rsidR="000D4097">
        <w:rPr>
          <w:rFonts w:cstheme="minorHAnsi"/>
        </w:rPr>
        <w:t xml:space="preserve">19) sounds like the routine preface to a sermon. But </w:t>
      </w:r>
      <w:r w:rsidR="00C71135">
        <w:rPr>
          <w:rFonts w:cstheme="minorHAnsi"/>
        </w:rPr>
        <w:t xml:space="preserve">this </w:t>
      </w:r>
      <w:r w:rsidR="000D4097">
        <w:rPr>
          <w:rFonts w:cstheme="minorHAnsi"/>
        </w:rPr>
        <w:t>being Farrer, it isn’t</w:t>
      </w:r>
      <w:r w:rsidR="005757D9">
        <w:rPr>
          <w:rFonts w:cstheme="minorHAnsi"/>
        </w:rPr>
        <w:t xml:space="preserve">. He draws attention to the way this </w:t>
      </w:r>
      <w:r w:rsidR="002B0C56">
        <w:rPr>
          <w:rFonts w:cstheme="minorHAnsi"/>
        </w:rPr>
        <w:t xml:space="preserve">preliminary </w:t>
      </w:r>
      <w:r w:rsidR="00E752B1">
        <w:rPr>
          <w:rFonts w:cstheme="minorHAnsi"/>
        </w:rPr>
        <w:t xml:space="preserve">declaration </w:t>
      </w:r>
      <w:r w:rsidR="002B0C56">
        <w:rPr>
          <w:rFonts w:cstheme="minorHAnsi"/>
        </w:rPr>
        <w:t>places the preacher under God’s protection</w:t>
      </w:r>
      <w:r w:rsidR="00CF1EA0">
        <w:rPr>
          <w:rFonts w:cstheme="minorHAnsi"/>
        </w:rPr>
        <w:t xml:space="preserve"> and indicates that preachers </w:t>
      </w:r>
      <w:r w:rsidR="007E7105">
        <w:rPr>
          <w:rFonts w:cstheme="minorHAnsi"/>
        </w:rPr>
        <w:t>lose themselves in the truth they preach</w:t>
      </w:r>
      <w:r w:rsidR="002116AE">
        <w:rPr>
          <w:rFonts w:cstheme="minorHAnsi"/>
        </w:rPr>
        <w:t xml:space="preserve">. Ah, if only, I am tempted to add. Because something Farrer says here points to how seriously he takes preaching—not seriously in a </w:t>
      </w:r>
      <w:r w:rsidR="00226E81">
        <w:rPr>
          <w:rFonts w:cstheme="minorHAnsi"/>
        </w:rPr>
        <w:t xml:space="preserve">humorless sense (actually he likes to be </w:t>
      </w:r>
      <w:r w:rsidR="00B533BA">
        <w:rPr>
          <w:rFonts w:cstheme="minorHAnsi"/>
        </w:rPr>
        <w:t>humorous)</w:t>
      </w:r>
      <w:r w:rsidR="00C10634">
        <w:rPr>
          <w:rFonts w:cstheme="minorHAnsi"/>
        </w:rPr>
        <w:t xml:space="preserve">, </w:t>
      </w:r>
      <w:r w:rsidR="00D63332">
        <w:rPr>
          <w:rFonts w:cstheme="minorHAnsi"/>
        </w:rPr>
        <w:t xml:space="preserve">but seriously in the sense that he </w:t>
      </w:r>
      <w:r w:rsidR="009E24EB">
        <w:rPr>
          <w:rFonts w:cstheme="minorHAnsi"/>
        </w:rPr>
        <w:t>treats it as a means God can use to move people on in their relationship with him. It is not clear that all preacher</w:t>
      </w:r>
      <w:r w:rsidR="004B1FCC">
        <w:rPr>
          <w:rFonts w:cstheme="minorHAnsi"/>
        </w:rPr>
        <w:t xml:space="preserve">s believe that, and perhaps the sense that they are going through the motions </w:t>
      </w:r>
      <w:r w:rsidR="006F79C0">
        <w:rPr>
          <w:rFonts w:cstheme="minorHAnsi"/>
        </w:rPr>
        <w:t>and that their preaching will make no difference is self-fulfilling.</w:t>
      </w:r>
      <w:r w:rsidR="00133D9B">
        <w:rPr>
          <w:rFonts w:cstheme="minorHAnsi"/>
        </w:rPr>
        <w:t xml:space="preserve"> </w:t>
      </w:r>
      <w:r w:rsidR="00226BD3">
        <w:rPr>
          <w:rFonts w:cstheme="minorHAnsi"/>
        </w:rPr>
        <w:t xml:space="preserve">Farrer goes on to comment that </w:t>
      </w:r>
      <w:r w:rsidR="00AD3EE1">
        <w:rPr>
          <w:rFonts w:cstheme="minorHAnsi"/>
        </w:rPr>
        <w:t>preachers</w:t>
      </w:r>
      <w:r w:rsidR="00226BD3">
        <w:rPr>
          <w:rFonts w:cstheme="minorHAnsi"/>
        </w:rPr>
        <w:t xml:space="preserve"> especially need to be aware of </w:t>
      </w:r>
      <w:r w:rsidR="00D55351">
        <w:rPr>
          <w:rFonts w:cstheme="minorHAnsi"/>
        </w:rPr>
        <w:t>sitting under God’s protection when they preach about the grace of God</w:t>
      </w:r>
      <w:r w:rsidR="00A01157">
        <w:rPr>
          <w:rFonts w:cstheme="minorHAnsi"/>
        </w:rPr>
        <w:t xml:space="preserve">, because the task is impossible; “one </w:t>
      </w:r>
      <w:r w:rsidR="003642FF">
        <w:rPr>
          <w:rFonts w:cstheme="minorHAnsi"/>
        </w:rPr>
        <w:t xml:space="preserve">. . . </w:t>
      </w:r>
      <w:r w:rsidR="00A01157">
        <w:rPr>
          <w:rFonts w:cstheme="minorHAnsi"/>
        </w:rPr>
        <w:t>can only stand aside</w:t>
      </w:r>
      <w:r w:rsidR="003642FF">
        <w:rPr>
          <w:rFonts w:cstheme="minorHAnsi"/>
        </w:rPr>
        <w:t>,</w:t>
      </w:r>
      <w:r w:rsidR="00A01157">
        <w:rPr>
          <w:rFonts w:cstheme="minorHAnsi"/>
        </w:rPr>
        <w:t xml:space="preserve"> and let </w:t>
      </w:r>
      <w:r w:rsidR="00AF6340">
        <w:rPr>
          <w:rFonts w:cstheme="minorHAnsi"/>
        </w:rPr>
        <w:t>it shine” (</w:t>
      </w:r>
      <w:r w:rsidR="004D3F1D">
        <w:rPr>
          <w:rFonts w:cstheme="minorHAnsi"/>
        </w:rPr>
        <w:t xml:space="preserve">SS </w:t>
      </w:r>
      <w:r w:rsidR="003642FF">
        <w:rPr>
          <w:rFonts w:cstheme="minorHAnsi"/>
        </w:rPr>
        <w:t xml:space="preserve">106; </w:t>
      </w:r>
      <w:r w:rsidR="00AF6340">
        <w:rPr>
          <w:rFonts w:cstheme="minorHAnsi"/>
          <w:i/>
          <w:iCs/>
        </w:rPr>
        <w:t>ES</w:t>
      </w:r>
      <w:r w:rsidR="00AF6340">
        <w:rPr>
          <w:rFonts w:cstheme="minorHAnsi"/>
        </w:rPr>
        <w:t xml:space="preserve"> 19).</w:t>
      </w:r>
    </w:p>
    <w:p w14:paraId="045A6DD9" w14:textId="76F0A668" w:rsidR="005605C3" w:rsidRPr="00A966F8" w:rsidRDefault="005605C3" w:rsidP="005605C3">
      <w:pPr>
        <w:pStyle w:val="Heading2"/>
        <w:rPr>
          <w:rFonts w:asciiTheme="minorHAnsi" w:hAnsiTheme="minorHAnsi" w:cstheme="minorHAnsi"/>
        </w:rPr>
      </w:pPr>
      <w:r w:rsidRPr="00A966F8">
        <w:rPr>
          <w:rFonts w:asciiTheme="minorHAnsi" w:hAnsiTheme="minorHAnsi" w:cstheme="minorHAnsi"/>
        </w:rPr>
        <w:t>“The Ultimate Hope.”</w:t>
      </w:r>
    </w:p>
    <w:p w14:paraId="61BAB628" w14:textId="652B2F30" w:rsidR="00424053" w:rsidRDefault="00D93002" w:rsidP="006F5419">
      <w:pPr>
        <w:rPr>
          <w:rFonts w:cstheme="minorHAnsi"/>
        </w:rPr>
      </w:pPr>
      <w:r>
        <w:rPr>
          <w:rFonts w:cstheme="minorHAnsi"/>
        </w:rPr>
        <w:t>In a sermon on Rev</w:t>
      </w:r>
      <w:r w:rsidR="003F28C6">
        <w:rPr>
          <w:rFonts w:cstheme="minorHAnsi"/>
        </w:rPr>
        <w:t>el</w:t>
      </w:r>
      <w:r>
        <w:rPr>
          <w:rFonts w:cstheme="minorHAnsi"/>
        </w:rPr>
        <w:t>ation</w:t>
      </w:r>
      <w:r w:rsidR="00DB7841">
        <w:rPr>
          <w:rFonts w:cstheme="minorHAnsi"/>
        </w:rPr>
        <w:t>, Austin Farrer</w:t>
      </w:r>
      <w:r w:rsidR="003F28C6">
        <w:rPr>
          <w:rFonts w:cstheme="minorHAnsi"/>
        </w:rPr>
        <w:t xml:space="preserve"> guesses that he has fifteen years to live</w:t>
      </w:r>
      <w:r w:rsidR="00B237D7">
        <w:rPr>
          <w:rFonts w:cstheme="minorHAnsi"/>
        </w:rPr>
        <w:t xml:space="preserve"> before he sees “the end of the world” (</w:t>
      </w:r>
      <w:r w:rsidR="00B237D7">
        <w:rPr>
          <w:rFonts w:cstheme="minorHAnsi"/>
          <w:i/>
          <w:iCs/>
        </w:rPr>
        <w:t>EM</w:t>
      </w:r>
      <w:r w:rsidR="00B237D7">
        <w:rPr>
          <w:rFonts w:cstheme="minorHAnsi"/>
        </w:rPr>
        <w:t xml:space="preserve">, 132). </w:t>
      </w:r>
      <w:r w:rsidR="004031C8">
        <w:rPr>
          <w:rFonts w:cstheme="minorHAnsi"/>
        </w:rPr>
        <w:t>A</w:t>
      </w:r>
      <w:r w:rsidR="003A45F8">
        <w:rPr>
          <w:rFonts w:cstheme="minorHAnsi"/>
        </w:rPr>
        <w:t>ctually</w:t>
      </w:r>
      <w:r w:rsidR="004031C8">
        <w:rPr>
          <w:rFonts w:cstheme="minorHAnsi"/>
        </w:rPr>
        <w:t xml:space="preserve">, it turned out that </w:t>
      </w:r>
      <w:r w:rsidR="003A45F8">
        <w:rPr>
          <w:rFonts w:cstheme="minorHAnsi"/>
        </w:rPr>
        <w:t>he had two years</w:t>
      </w:r>
      <w:r w:rsidR="003863C7">
        <w:rPr>
          <w:rFonts w:cstheme="minorHAnsi"/>
        </w:rPr>
        <w:t>. B</w:t>
      </w:r>
      <w:r w:rsidR="003A45F8">
        <w:rPr>
          <w:rFonts w:cstheme="minorHAnsi"/>
        </w:rPr>
        <w:t>ut he was ready.</w:t>
      </w:r>
      <w:r w:rsidR="003F28C6">
        <w:rPr>
          <w:rFonts w:cstheme="minorHAnsi"/>
        </w:rPr>
        <w:t xml:space="preserve"> </w:t>
      </w:r>
    </w:p>
    <w:p w14:paraId="45A1932D" w14:textId="77777777" w:rsidR="003863C7" w:rsidRDefault="003863C7" w:rsidP="00033314">
      <w:pPr>
        <w:rPr>
          <w:rFonts w:ascii="Calibri" w:hAnsi="Calibri" w:cs="Calibri"/>
          <w:szCs w:val="22"/>
        </w:rPr>
      </w:pPr>
    </w:p>
    <w:p w14:paraId="60967379" w14:textId="06D8C8F2" w:rsidR="003863C7" w:rsidRDefault="00462250" w:rsidP="003863C7">
      <w:pPr>
        <w:ind w:left="720" w:firstLine="0"/>
        <w:rPr>
          <w:rFonts w:ascii="Calibri" w:hAnsi="Calibri" w:cs="Calibri"/>
          <w:color w:val="000000"/>
          <w:szCs w:val="22"/>
        </w:rPr>
      </w:pPr>
      <w:r w:rsidRPr="003863C7">
        <w:rPr>
          <w:rFonts w:ascii="Calibri" w:hAnsi="Calibri" w:cs="Calibri"/>
          <w:szCs w:val="22"/>
        </w:rPr>
        <w:t xml:space="preserve">The sermon I am going to preach to you </w:t>
      </w:r>
      <w:r w:rsidRPr="003863C7">
        <w:rPr>
          <w:rFonts w:ascii="Calibri" w:hAnsi="Calibri" w:cs="Calibri"/>
          <w:szCs w:val="22"/>
          <w:shd w:val="clear" w:color="auto" w:fill="FFFFFF"/>
        </w:rPr>
        <w:t>came to me readymade</w:t>
      </w:r>
      <w:r w:rsidR="00B81EBF" w:rsidRPr="003863C7">
        <w:rPr>
          <w:rFonts w:ascii="Calibri" w:hAnsi="Calibri" w:cs="Calibri"/>
          <w:szCs w:val="22"/>
          <w:shd w:val="clear" w:color="auto" w:fill="FFFFFF"/>
        </w:rPr>
        <w:t>—I</w:t>
      </w:r>
      <w:r w:rsidRPr="003863C7">
        <w:rPr>
          <w:rFonts w:ascii="Calibri" w:hAnsi="Calibri" w:cs="Calibri"/>
          <w:szCs w:val="22"/>
          <w:shd w:val="clear" w:color="auto" w:fill="FFFFFF"/>
        </w:rPr>
        <w:t>t drove into the Front Quadrangle where I happened to be</w:t>
      </w:r>
      <w:r w:rsidRPr="003863C7">
        <w:rPr>
          <w:rFonts w:ascii="Calibri" w:hAnsi="Calibri" w:cs="Calibri"/>
          <w:szCs w:val="22"/>
        </w:rPr>
        <w:t> standing</w:t>
      </w:r>
      <w:r w:rsidR="00CF187B" w:rsidRPr="003863C7">
        <w:rPr>
          <w:rFonts w:ascii="Calibri" w:hAnsi="Calibri" w:cs="Calibri"/>
          <w:szCs w:val="22"/>
        </w:rPr>
        <w:t xml:space="preserve"> . . . </w:t>
      </w:r>
      <w:r w:rsidRPr="003863C7">
        <w:rPr>
          <w:rFonts w:ascii="Calibri" w:hAnsi="Calibri" w:cs="Calibri"/>
          <w:szCs w:val="22"/>
        </w:rPr>
        <w:t xml:space="preserve">: a brisk little van </w:t>
      </w:r>
      <w:r w:rsidR="007779AE" w:rsidRPr="003863C7">
        <w:rPr>
          <w:rFonts w:ascii="Calibri" w:hAnsi="Calibri" w:cs="Calibri"/>
          <w:szCs w:val="22"/>
        </w:rPr>
        <w:t xml:space="preserve">with this </w:t>
      </w:r>
      <w:r w:rsidRPr="003863C7">
        <w:rPr>
          <w:rFonts w:ascii="Calibri" w:hAnsi="Calibri" w:cs="Calibri"/>
          <w:szCs w:val="22"/>
        </w:rPr>
        <w:t xml:space="preserve">inscription painted on its doors, ‘Crosses and </w:t>
      </w:r>
      <w:r w:rsidRPr="00462250">
        <w:rPr>
          <w:rFonts w:ascii="Calibri" w:hAnsi="Calibri" w:cs="Calibri"/>
          <w:color w:val="000000"/>
          <w:szCs w:val="22"/>
        </w:rPr>
        <w:t>wreaths made to order</w:t>
      </w:r>
      <w:r w:rsidR="006335E6">
        <w:rPr>
          <w:rFonts w:ascii="Calibri" w:hAnsi="Calibri" w:cs="Calibri"/>
          <w:color w:val="000000"/>
          <w:szCs w:val="22"/>
        </w:rPr>
        <w:t>.’ . . .</w:t>
      </w:r>
      <w:r w:rsidRPr="00462250">
        <w:rPr>
          <w:rFonts w:ascii="Calibri" w:hAnsi="Calibri" w:cs="Calibri"/>
          <w:color w:val="000000"/>
          <w:szCs w:val="22"/>
        </w:rPr>
        <w:t xml:space="preserve"> Crosses and wreaths can be made to order, and that is a very comforting thought; for when something so </w:t>
      </w:r>
      <w:r w:rsidRPr="00462250">
        <w:rPr>
          <w:rFonts w:ascii="Calibri" w:hAnsi="Calibri" w:cs="Calibri"/>
          <w:i/>
          <w:iCs/>
          <w:color w:val="000000"/>
          <w:szCs w:val="22"/>
        </w:rPr>
        <w:t>un</w:t>
      </w:r>
      <w:r w:rsidRPr="00462250">
        <w:rPr>
          <w:rFonts w:ascii="Calibri" w:hAnsi="Calibri" w:cs="Calibri"/>
          <w:color w:val="000000"/>
          <w:szCs w:val="22"/>
        </w:rPr>
        <w:t xml:space="preserve">-made-to-order as death turns up, it is a pathetic sort of consolation for us to switch our attention on to something that can be made to order. Death cannot be called to order, </w:t>
      </w:r>
      <w:r w:rsidR="00823595">
        <w:rPr>
          <w:rFonts w:ascii="Calibri" w:hAnsi="Calibri" w:cs="Calibri"/>
          <w:color w:val="000000"/>
          <w:szCs w:val="22"/>
        </w:rPr>
        <w:t>or got under control by us</w:t>
      </w:r>
      <w:r w:rsidR="00B74D52">
        <w:rPr>
          <w:rFonts w:ascii="Calibri" w:hAnsi="Calibri" w:cs="Calibri"/>
          <w:color w:val="000000"/>
          <w:szCs w:val="22"/>
        </w:rPr>
        <w:t>; t</w:t>
      </w:r>
      <w:r w:rsidRPr="00462250">
        <w:rPr>
          <w:rFonts w:ascii="Calibri" w:hAnsi="Calibri" w:cs="Calibri"/>
          <w:color w:val="000000"/>
          <w:szCs w:val="22"/>
        </w:rPr>
        <w:t>he souls of the righteous, and of the unrighteous too, are in the hands of God, not in our hands; but we can get crosses and wreaths supplied to our order.</w:t>
      </w:r>
      <w:r w:rsidR="00967AA3">
        <w:rPr>
          <w:rFonts w:ascii="Calibri" w:hAnsi="Calibri" w:cs="Calibri"/>
          <w:color w:val="000000"/>
          <w:szCs w:val="22"/>
        </w:rPr>
        <w:t>” (</w:t>
      </w:r>
      <w:r w:rsidR="00E164AD" w:rsidRPr="00751C4A">
        <w:rPr>
          <w:rFonts w:ascii="Calibri" w:hAnsi="Calibri" w:cs="Calibri"/>
          <w:i/>
          <w:iCs/>
          <w:color w:val="000000"/>
          <w:szCs w:val="22"/>
        </w:rPr>
        <w:t>SS</w:t>
      </w:r>
      <w:r w:rsidR="00E164AD">
        <w:rPr>
          <w:rFonts w:ascii="Calibri" w:hAnsi="Calibri" w:cs="Calibri"/>
          <w:color w:val="000000"/>
          <w:szCs w:val="22"/>
        </w:rPr>
        <w:t xml:space="preserve"> </w:t>
      </w:r>
      <w:r w:rsidR="0025160D">
        <w:rPr>
          <w:rFonts w:ascii="Calibri" w:hAnsi="Calibri" w:cs="Calibri"/>
          <w:color w:val="000000"/>
          <w:szCs w:val="22"/>
        </w:rPr>
        <w:t xml:space="preserve">22; </w:t>
      </w:r>
      <w:r w:rsidR="00967AA3">
        <w:rPr>
          <w:rFonts w:ascii="Calibri" w:hAnsi="Calibri" w:cs="Calibri"/>
          <w:i/>
          <w:iCs/>
          <w:color w:val="000000"/>
          <w:szCs w:val="22"/>
        </w:rPr>
        <w:t>ES</w:t>
      </w:r>
      <w:r w:rsidR="00E164AD">
        <w:rPr>
          <w:rFonts w:ascii="Calibri" w:hAnsi="Calibri" w:cs="Calibri"/>
          <w:i/>
          <w:iCs/>
          <w:color w:val="000000"/>
          <w:szCs w:val="22"/>
        </w:rPr>
        <w:t xml:space="preserve"> </w:t>
      </w:r>
      <w:r w:rsidR="00E164AD">
        <w:rPr>
          <w:rFonts w:ascii="Calibri" w:hAnsi="Calibri" w:cs="Calibri"/>
          <w:color w:val="000000"/>
          <w:szCs w:val="22"/>
        </w:rPr>
        <w:t>17</w:t>
      </w:r>
      <w:r w:rsidR="00751C4A">
        <w:rPr>
          <w:rFonts w:ascii="Calibri" w:hAnsi="Calibri" w:cs="Calibri"/>
          <w:color w:val="000000"/>
          <w:szCs w:val="22"/>
        </w:rPr>
        <w:t>7</w:t>
      </w:r>
      <w:r w:rsidR="00E164AD">
        <w:rPr>
          <w:rFonts w:ascii="Calibri" w:hAnsi="Calibri" w:cs="Calibri"/>
          <w:color w:val="000000"/>
          <w:szCs w:val="22"/>
        </w:rPr>
        <w:t>)</w:t>
      </w:r>
      <w:r w:rsidRPr="00462250">
        <w:rPr>
          <w:rFonts w:ascii="Calibri" w:hAnsi="Calibri" w:cs="Calibri"/>
          <w:color w:val="000000"/>
          <w:szCs w:val="22"/>
        </w:rPr>
        <w:t xml:space="preserve"> </w:t>
      </w:r>
      <w:r w:rsidR="00033314">
        <w:rPr>
          <w:rFonts w:ascii="Calibri" w:hAnsi="Calibri" w:cs="Calibri"/>
          <w:color w:val="000000"/>
          <w:szCs w:val="22"/>
        </w:rPr>
        <w:t xml:space="preserve">. </w:t>
      </w:r>
    </w:p>
    <w:p w14:paraId="2FA0C271" w14:textId="77777777" w:rsidR="003863C7" w:rsidRDefault="003863C7" w:rsidP="00033314">
      <w:pPr>
        <w:rPr>
          <w:rFonts w:cstheme="minorHAnsi"/>
        </w:rPr>
      </w:pPr>
    </w:p>
    <w:p w14:paraId="44BE22C6" w14:textId="6B8946DC" w:rsidR="003863C7" w:rsidRDefault="003863C7" w:rsidP="003863C7">
      <w:pPr>
        <w:rPr>
          <w:rFonts w:cstheme="minorHAnsi"/>
        </w:rPr>
      </w:pPr>
      <w:r>
        <w:rPr>
          <w:rFonts w:cstheme="minorHAnsi"/>
        </w:rPr>
        <w:t>The sermon on “the End of Man” plays with this latter phrase as it talks about the possibility of our bringing life on earth to an end. It then moves to the end for which we were created, to God as the end of man, and thus to the end of man as “endless Godhead endlessly possessed” but with the result that “that end flows back in glory on our mortal days.” Nevertheless, “we cannot, in this life, wholly pursue the end which we pursue in anticipation” but look forward to the time when “man may possess his everlasting end and, emptied of himself, be filled with God. All must be caught up and transformed in that death and resurrection which Christ fulfilled for us” (</w:t>
      </w:r>
      <w:r w:rsidRPr="005D13F9">
        <w:rPr>
          <w:rFonts w:cstheme="minorHAnsi"/>
          <w:i/>
          <w:iCs/>
        </w:rPr>
        <w:t>EM</w:t>
      </w:r>
      <w:r>
        <w:rPr>
          <w:rFonts w:cstheme="minorHAnsi"/>
        </w:rPr>
        <w:t xml:space="preserve"> 4–5).</w:t>
      </w:r>
    </w:p>
    <w:p w14:paraId="3B5FD66D" w14:textId="0C70630E" w:rsidR="00033314" w:rsidRDefault="00033314" w:rsidP="00033314">
      <w:pPr>
        <w:rPr>
          <w:rFonts w:cstheme="minorHAnsi"/>
        </w:rPr>
      </w:pPr>
      <w:r>
        <w:rPr>
          <w:rFonts w:cstheme="minorHAnsi"/>
        </w:rPr>
        <w:t>“First we live and then we die. . . . By living we become ourselves, by dying we become God’s” as “everything we have become in our liv</w:t>
      </w:r>
      <w:r w:rsidR="00B812CF">
        <w:rPr>
          <w:rFonts w:cstheme="minorHAnsi"/>
        </w:rPr>
        <w:t>ing</w:t>
      </w:r>
      <w:r>
        <w:rPr>
          <w:rFonts w:cstheme="minorHAnsi"/>
        </w:rPr>
        <w:t xml:space="preserve"> is handed back to the God who gave us life, for him to refashion and use according to his pleasure” (SS</w:t>
      </w:r>
      <w:r w:rsidR="00B812CF">
        <w:rPr>
          <w:rFonts w:cstheme="minorHAnsi"/>
        </w:rPr>
        <w:t xml:space="preserve"> 1</w:t>
      </w:r>
      <w:r>
        <w:rPr>
          <w:rFonts w:cstheme="minorHAnsi"/>
        </w:rPr>
        <w:t xml:space="preserve">3; </w:t>
      </w:r>
      <w:r>
        <w:rPr>
          <w:rFonts w:cstheme="minorHAnsi"/>
          <w:i/>
          <w:iCs/>
        </w:rPr>
        <w:t xml:space="preserve">ES </w:t>
      </w:r>
      <w:r w:rsidRPr="00673C6E">
        <w:rPr>
          <w:rFonts w:cstheme="minorHAnsi"/>
        </w:rPr>
        <w:t>10</w:t>
      </w:r>
      <w:r>
        <w:rPr>
          <w:rFonts w:cstheme="minorHAnsi"/>
        </w:rPr>
        <w:t xml:space="preserve">). Ideally, </w:t>
      </w:r>
      <w:r w:rsidR="00B027A5">
        <w:rPr>
          <w:rFonts w:cstheme="minorHAnsi"/>
        </w:rPr>
        <w:t>“</w:t>
      </w:r>
      <w:r>
        <w:rPr>
          <w:rFonts w:cstheme="minorHAnsi"/>
        </w:rPr>
        <w:t>the dying and the living would go on side by side from the start; life would be full, constantly enriched, and also constantly surrendered to God.” What Christ teaches us “is not living but dying, not how to be ourselves, but how to surrender ourselves to God, and for G</w:t>
      </w:r>
      <w:r w:rsidR="003863C7">
        <w:rPr>
          <w:rFonts w:cstheme="minorHAnsi"/>
        </w:rPr>
        <w:t>o</w:t>
      </w:r>
      <w:r>
        <w:rPr>
          <w:rFonts w:cstheme="minorHAnsi"/>
        </w:rPr>
        <w:t>d’s sake to mankind” (SS</w:t>
      </w:r>
      <w:r w:rsidR="00A85B6A">
        <w:rPr>
          <w:rFonts w:cstheme="minorHAnsi"/>
        </w:rPr>
        <w:t xml:space="preserve"> 14</w:t>
      </w:r>
      <w:r>
        <w:rPr>
          <w:rFonts w:cstheme="minorHAnsi"/>
        </w:rPr>
        <w:t xml:space="preserve">; </w:t>
      </w:r>
      <w:r>
        <w:rPr>
          <w:rFonts w:cstheme="minorHAnsi"/>
          <w:i/>
          <w:iCs/>
        </w:rPr>
        <w:t>ES</w:t>
      </w:r>
      <w:r>
        <w:rPr>
          <w:rFonts w:cstheme="minorHAnsi"/>
        </w:rPr>
        <w:t xml:space="preserve"> 11).</w:t>
      </w:r>
    </w:p>
    <w:p w14:paraId="423078A7" w14:textId="44A62B50" w:rsidR="001E2C83" w:rsidRPr="002C42E3" w:rsidRDefault="00751C4A" w:rsidP="002C42E3">
      <w:pPr>
        <w:rPr>
          <w:rFonts w:ascii="Calibri" w:hAnsi="Calibri" w:cs="Calibri"/>
          <w:color w:val="000000"/>
          <w:szCs w:val="22"/>
        </w:rPr>
      </w:pPr>
      <w:r>
        <w:rPr>
          <w:rFonts w:ascii="Calibri" w:hAnsi="Calibri" w:cs="Calibri"/>
          <w:color w:val="000000"/>
          <w:szCs w:val="22"/>
        </w:rPr>
        <w:t>“</w:t>
      </w:r>
      <w:r w:rsidR="00432896">
        <w:rPr>
          <w:rFonts w:ascii="Calibri" w:hAnsi="Calibri" w:cs="Calibri"/>
          <w:color w:val="000000"/>
          <w:szCs w:val="22"/>
        </w:rPr>
        <w:t>Well, but can you really choose your crosses?</w:t>
      </w:r>
      <w:r>
        <w:rPr>
          <w:rFonts w:ascii="Calibri" w:hAnsi="Calibri" w:cs="Calibri"/>
          <w:color w:val="000000"/>
          <w:szCs w:val="22"/>
        </w:rPr>
        <w:t>” (</w:t>
      </w:r>
      <w:r>
        <w:rPr>
          <w:rFonts w:ascii="Calibri" w:hAnsi="Calibri" w:cs="Calibri"/>
          <w:i/>
          <w:iCs/>
          <w:color w:val="000000"/>
          <w:szCs w:val="22"/>
        </w:rPr>
        <w:t xml:space="preserve">SS </w:t>
      </w:r>
      <w:r w:rsidR="0094782A">
        <w:rPr>
          <w:rFonts w:ascii="Calibri" w:hAnsi="Calibri" w:cs="Calibri"/>
          <w:color w:val="000000"/>
          <w:szCs w:val="22"/>
        </w:rPr>
        <w:t xml:space="preserve">24; </w:t>
      </w:r>
      <w:r>
        <w:rPr>
          <w:rFonts w:ascii="Calibri" w:hAnsi="Calibri" w:cs="Calibri"/>
          <w:i/>
          <w:iCs/>
          <w:color w:val="000000"/>
          <w:szCs w:val="22"/>
        </w:rPr>
        <w:t>ES</w:t>
      </w:r>
      <w:r>
        <w:rPr>
          <w:rFonts w:ascii="Calibri" w:hAnsi="Calibri" w:cs="Calibri"/>
          <w:color w:val="000000"/>
          <w:szCs w:val="22"/>
        </w:rPr>
        <w:t xml:space="preserve"> 178)</w:t>
      </w:r>
      <w:r w:rsidR="00B040B6">
        <w:rPr>
          <w:rFonts w:ascii="Calibri" w:hAnsi="Calibri" w:cs="Calibri"/>
          <w:color w:val="000000"/>
          <w:szCs w:val="22"/>
        </w:rPr>
        <w:t xml:space="preserve">. </w:t>
      </w:r>
      <w:r w:rsidR="00967AA3">
        <w:rPr>
          <w:rFonts w:ascii="Calibri" w:hAnsi="Calibri" w:cs="Calibri"/>
          <w:color w:val="000000"/>
          <w:szCs w:val="22"/>
        </w:rPr>
        <w:t>Not really.</w:t>
      </w:r>
      <w:r w:rsidR="00A071A3">
        <w:rPr>
          <w:rFonts w:ascii="Calibri" w:hAnsi="Calibri" w:cs="Calibri"/>
          <w:color w:val="000000"/>
          <w:szCs w:val="22"/>
        </w:rPr>
        <w:t xml:space="preserve"> “The very heart of the Christian mystery</w:t>
      </w:r>
      <w:r w:rsidR="00CC148D">
        <w:rPr>
          <w:rFonts w:ascii="Calibri" w:hAnsi="Calibri" w:cs="Calibri"/>
          <w:color w:val="000000"/>
          <w:szCs w:val="22"/>
        </w:rPr>
        <w:t xml:space="preserve"> is this</w:t>
      </w:r>
      <w:r w:rsidR="00E064A9">
        <w:rPr>
          <w:rFonts w:ascii="Calibri" w:hAnsi="Calibri" w:cs="Calibri"/>
          <w:color w:val="000000"/>
          <w:szCs w:val="22"/>
        </w:rPr>
        <w:t>, that there is a wonderful interchange between Christ and us</w:t>
      </w:r>
      <w:r w:rsidR="006F6EA9">
        <w:rPr>
          <w:rFonts w:ascii="Calibri" w:hAnsi="Calibri" w:cs="Calibri"/>
          <w:color w:val="000000"/>
          <w:szCs w:val="22"/>
        </w:rPr>
        <w:t>, both of crosses and of crowns. Our little crosses are no more tha</w:t>
      </w:r>
      <w:r w:rsidR="001B2859">
        <w:rPr>
          <w:rFonts w:ascii="Calibri" w:hAnsi="Calibri" w:cs="Calibri"/>
          <w:color w:val="000000"/>
          <w:szCs w:val="22"/>
        </w:rPr>
        <w:t xml:space="preserve">n </w:t>
      </w:r>
      <w:r w:rsidR="006F6EA9">
        <w:rPr>
          <w:rFonts w:ascii="Calibri" w:hAnsi="Calibri" w:cs="Calibri"/>
          <w:color w:val="000000"/>
          <w:szCs w:val="22"/>
        </w:rPr>
        <w:t>token</w:t>
      </w:r>
      <w:r w:rsidR="001B2859">
        <w:rPr>
          <w:rFonts w:ascii="Calibri" w:hAnsi="Calibri" w:cs="Calibri"/>
          <w:color w:val="000000"/>
          <w:szCs w:val="22"/>
        </w:rPr>
        <w:t xml:space="preserve"> payment</w:t>
      </w:r>
      <w:r w:rsidR="006F6EA9">
        <w:rPr>
          <w:rFonts w:ascii="Calibri" w:hAnsi="Calibri" w:cs="Calibri"/>
          <w:color w:val="000000"/>
          <w:szCs w:val="22"/>
        </w:rPr>
        <w:t xml:space="preserve">s </w:t>
      </w:r>
      <w:r w:rsidR="001B2859">
        <w:rPr>
          <w:rFonts w:ascii="Calibri" w:hAnsi="Calibri" w:cs="Calibri"/>
          <w:color w:val="000000"/>
          <w:szCs w:val="22"/>
        </w:rPr>
        <w:t>for</w:t>
      </w:r>
      <w:r w:rsidR="006F6EA9">
        <w:rPr>
          <w:rFonts w:ascii="Calibri" w:hAnsi="Calibri" w:cs="Calibri"/>
          <w:color w:val="000000"/>
          <w:szCs w:val="22"/>
        </w:rPr>
        <w:t xml:space="preserve"> our cr</w:t>
      </w:r>
      <w:r w:rsidR="001B2859">
        <w:rPr>
          <w:rFonts w:ascii="Calibri" w:hAnsi="Calibri" w:cs="Calibri"/>
          <w:color w:val="000000"/>
          <w:szCs w:val="22"/>
        </w:rPr>
        <w:t>o</w:t>
      </w:r>
      <w:r w:rsidR="006F6EA9">
        <w:rPr>
          <w:rFonts w:ascii="Calibri" w:hAnsi="Calibri" w:cs="Calibri"/>
          <w:color w:val="000000"/>
          <w:szCs w:val="22"/>
        </w:rPr>
        <w:t>wn</w:t>
      </w:r>
      <w:r w:rsidR="001B2859">
        <w:rPr>
          <w:rFonts w:ascii="Calibri" w:hAnsi="Calibri" w:cs="Calibri"/>
          <w:color w:val="000000"/>
          <w:szCs w:val="22"/>
        </w:rPr>
        <w:t>s</w:t>
      </w:r>
      <w:r w:rsidR="00AC7A32">
        <w:rPr>
          <w:rFonts w:ascii="Calibri" w:hAnsi="Calibri" w:cs="Calibri"/>
          <w:color w:val="000000"/>
          <w:szCs w:val="22"/>
        </w:rPr>
        <w:t>” as “Christ unites them with his own cross”</w:t>
      </w:r>
      <w:r w:rsidR="00AD42EF">
        <w:rPr>
          <w:rFonts w:ascii="Calibri" w:hAnsi="Calibri" w:cs="Calibri"/>
          <w:color w:val="000000"/>
          <w:szCs w:val="22"/>
        </w:rPr>
        <w:t xml:space="preserve"> (</w:t>
      </w:r>
      <w:r w:rsidR="00AD42EF">
        <w:rPr>
          <w:rFonts w:ascii="Calibri" w:hAnsi="Calibri" w:cs="Calibri"/>
          <w:i/>
          <w:iCs/>
          <w:color w:val="000000"/>
          <w:szCs w:val="22"/>
        </w:rPr>
        <w:t xml:space="preserve">SS </w:t>
      </w:r>
      <w:r w:rsidR="00B0338D">
        <w:rPr>
          <w:rFonts w:ascii="Calibri" w:hAnsi="Calibri" w:cs="Calibri"/>
          <w:color w:val="000000"/>
          <w:szCs w:val="22"/>
        </w:rPr>
        <w:t xml:space="preserve">25; </w:t>
      </w:r>
      <w:r w:rsidR="00AD42EF">
        <w:rPr>
          <w:rFonts w:ascii="Calibri" w:hAnsi="Calibri" w:cs="Calibri"/>
          <w:i/>
          <w:iCs/>
          <w:color w:val="000000"/>
          <w:szCs w:val="22"/>
        </w:rPr>
        <w:t xml:space="preserve">ES </w:t>
      </w:r>
      <w:r w:rsidR="00AD42EF">
        <w:rPr>
          <w:rFonts w:ascii="Calibri" w:hAnsi="Calibri" w:cs="Calibri"/>
          <w:color w:val="000000"/>
          <w:szCs w:val="22"/>
        </w:rPr>
        <w:t>179).</w:t>
      </w:r>
      <w:r w:rsidR="00B040B6">
        <w:rPr>
          <w:rFonts w:ascii="Calibri" w:hAnsi="Calibri" w:cs="Calibri"/>
          <w:color w:val="000000"/>
          <w:szCs w:val="22"/>
        </w:rPr>
        <w:t xml:space="preserve"> </w:t>
      </w:r>
      <w:r w:rsidR="005F6504">
        <w:rPr>
          <w:rFonts w:cstheme="minorHAnsi"/>
        </w:rPr>
        <w:t xml:space="preserve">The phrase “wonderful interchange” </w:t>
      </w:r>
      <w:r w:rsidR="003863C7">
        <w:rPr>
          <w:rFonts w:cstheme="minorHAnsi"/>
        </w:rPr>
        <w:t>is intriguing. T</w:t>
      </w:r>
      <w:r w:rsidR="002C42E3">
        <w:rPr>
          <w:rFonts w:cstheme="minorHAnsi"/>
        </w:rPr>
        <w:t>he</w:t>
      </w:r>
      <w:r w:rsidR="00993B1C">
        <w:rPr>
          <w:rFonts w:cstheme="minorHAnsi"/>
        </w:rPr>
        <w:t xml:space="preserve"> expression occurs in Martin Luther and in John Calvin</w:t>
      </w:r>
      <w:r w:rsidR="003863C7">
        <w:rPr>
          <w:rFonts w:cstheme="minorHAnsi"/>
        </w:rPr>
        <w:t>;</w:t>
      </w:r>
      <w:r w:rsidR="00993B1C">
        <w:rPr>
          <w:rFonts w:cstheme="minorHAnsi"/>
        </w:rPr>
        <w:t xml:space="preserve"> I do</w:t>
      </w:r>
      <w:r w:rsidR="001E2C83">
        <w:rPr>
          <w:rFonts w:cstheme="minorHAnsi"/>
        </w:rPr>
        <w:t>n’</w:t>
      </w:r>
      <w:r w:rsidR="00993B1C">
        <w:rPr>
          <w:rFonts w:cstheme="minorHAnsi"/>
        </w:rPr>
        <w:t xml:space="preserve">t imagine </w:t>
      </w:r>
      <w:r w:rsidR="003863C7">
        <w:rPr>
          <w:rFonts w:cstheme="minorHAnsi"/>
        </w:rPr>
        <w:t xml:space="preserve">they </w:t>
      </w:r>
      <w:r w:rsidR="00993B1C">
        <w:rPr>
          <w:rFonts w:cstheme="minorHAnsi"/>
        </w:rPr>
        <w:t xml:space="preserve">were Farrer’s bedtime reading. </w:t>
      </w:r>
      <w:r w:rsidR="001E2C83" w:rsidRPr="00A75C67">
        <w:rPr>
          <w:rFonts w:ascii="Calibri" w:hAnsi="Calibri" w:cs="Calibri"/>
          <w:color w:val="333333"/>
          <w:szCs w:val="22"/>
          <w:shd w:val="clear" w:color="auto" w:fill="FFFFFF"/>
        </w:rPr>
        <w:t>“Th</w:t>
      </w:r>
      <w:r w:rsidR="00A160F1" w:rsidRPr="00A75C67">
        <w:rPr>
          <w:rFonts w:ascii="Calibri" w:hAnsi="Calibri" w:cs="Calibri"/>
          <w:color w:val="333333"/>
          <w:szCs w:val="22"/>
          <w:shd w:val="clear" w:color="auto" w:fill="FFFFFF"/>
        </w:rPr>
        <w:t>is</w:t>
      </w:r>
      <w:r w:rsidR="001E2C83" w:rsidRPr="00A75C67">
        <w:rPr>
          <w:rFonts w:ascii="Calibri" w:hAnsi="Calibri" w:cs="Calibri"/>
          <w:color w:val="333333"/>
          <w:szCs w:val="22"/>
          <w:shd w:val="clear" w:color="auto" w:fill="FFFFFF"/>
        </w:rPr>
        <w:t xml:space="preserve"> is that mystery rich in divine grace to sinners, that by a</w:t>
      </w:r>
      <w:r w:rsidR="001E2C83" w:rsidRPr="00A75C67">
        <w:rPr>
          <w:rFonts w:ascii="Calibri" w:hAnsi="Calibri" w:cs="Calibri"/>
          <w:i/>
          <w:iCs/>
          <w:color w:val="333333"/>
          <w:szCs w:val="22"/>
          <w:shd w:val="clear" w:color="auto" w:fill="FFFFFF"/>
        </w:rPr>
        <w:t> </w:t>
      </w:r>
      <w:r w:rsidR="001E2C83" w:rsidRPr="00A75C67">
        <w:rPr>
          <w:rStyle w:val="Emphasis"/>
          <w:rFonts w:ascii="Calibri" w:eastAsiaTheme="majorEastAsia" w:hAnsi="Calibri" w:cs="Calibri"/>
          <w:i w:val="0"/>
          <w:iCs w:val="0"/>
          <w:color w:val="333333"/>
          <w:szCs w:val="22"/>
          <w:bdr w:val="none" w:sz="0" w:space="0" w:color="auto" w:frame="1"/>
          <w:shd w:val="clear" w:color="auto" w:fill="FFFFFF"/>
        </w:rPr>
        <w:t>wonderful</w:t>
      </w:r>
      <w:r w:rsidR="00A160F1" w:rsidRPr="00A75C67">
        <w:rPr>
          <w:rStyle w:val="Emphasis"/>
          <w:rFonts w:ascii="Calibri" w:eastAsiaTheme="majorEastAsia" w:hAnsi="Calibri" w:cs="Calibri"/>
          <w:i w:val="0"/>
          <w:iCs w:val="0"/>
          <w:color w:val="333333"/>
          <w:szCs w:val="22"/>
          <w:bdr w:val="none" w:sz="0" w:space="0" w:color="auto" w:frame="1"/>
          <w:shd w:val="clear" w:color="auto" w:fill="FFFFFF"/>
        </w:rPr>
        <w:t xml:space="preserve"> </w:t>
      </w:r>
      <w:r w:rsidR="001E2C83" w:rsidRPr="00A75C67">
        <w:rPr>
          <w:rStyle w:val="Emphasis"/>
          <w:rFonts w:ascii="Calibri" w:eastAsiaTheme="majorEastAsia" w:hAnsi="Calibri" w:cs="Calibri"/>
          <w:i w:val="0"/>
          <w:iCs w:val="0"/>
          <w:color w:val="333333"/>
          <w:szCs w:val="22"/>
          <w:bdr w:val="none" w:sz="0" w:space="0" w:color="auto" w:frame="1"/>
          <w:shd w:val="clear" w:color="auto" w:fill="FFFFFF"/>
        </w:rPr>
        <w:t>exchange</w:t>
      </w:r>
      <w:r w:rsidR="001E2C83" w:rsidRPr="00A75C67">
        <w:rPr>
          <w:rFonts w:ascii="Calibri" w:hAnsi="Calibri" w:cs="Calibri"/>
          <w:i/>
          <w:iCs/>
          <w:color w:val="333333"/>
          <w:szCs w:val="22"/>
          <w:shd w:val="clear" w:color="auto" w:fill="FFFFFF"/>
        </w:rPr>
        <w:t> </w:t>
      </w:r>
      <w:r w:rsidR="001E2C83" w:rsidRPr="00A75C67">
        <w:rPr>
          <w:rFonts w:ascii="Calibri" w:hAnsi="Calibri" w:cs="Calibri"/>
          <w:color w:val="333333"/>
          <w:szCs w:val="22"/>
          <w:shd w:val="clear" w:color="auto" w:fill="FFFFFF"/>
        </w:rPr>
        <w:t>(</w:t>
      </w:r>
      <w:r w:rsidR="001E2C83" w:rsidRPr="00A75C67">
        <w:rPr>
          <w:rFonts w:ascii="Calibri" w:hAnsi="Calibri" w:cs="Calibri"/>
          <w:i/>
          <w:iCs/>
          <w:color w:val="333333"/>
          <w:szCs w:val="22"/>
          <w:shd w:val="clear" w:color="auto" w:fill="FFFFFF"/>
        </w:rPr>
        <w:t>commertium</w:t>
      </w:r>
      <w:r w:rsidR="001E2C83" w:rsidRPr="00A75C67">
        <w:rPr>
          <w:rFonts w:ascii="Calibri" w:hAnsi="Calibri" w:cs="Calibri"/>
          <w:color w:val="333333"/>
          <w:szCs w:val="22"/>
          <w:shd w:val="clear" w:color="auto" w:fill="FFFFFF"/>
        </w:rPr>
        <w:t>)</w:t>
      </w:r>
      <w:r w:rsidR="001E2C83" w:rsidRPr="00A75C67">
        <w:rPr>
          <w:rFonts w:ascii="Calibri" w:hAnsi="Calibri" w:cs="Calibri"/>
          <w:i/>
          <w:iCs/>
          <w:color w:val="333333"/>
          <w:szCs w:val="22"/>
          <w:shd w:val="clear" w:color="auto" w:fill="FFFFFF"/>
        </w:rPr>
        <w:t xml:space="preserve">  </w:t>
      </w:r>
      <w:r w:rsidR="001E2C83" w:rsidRPr="00A75C67">
        <w:rPr>
          <w:rFonts w:ascii="Calibri" w:hAnsi="Calibri" w:cs="Calibri"/>
          <w:color w:val="333333"/>
          <w:szCs w:val="22"/>
          <w:shd w:val="clear" w:color="auto" w:fill="FFFFFF"/>
        </w:rPr>
        <w:lastRenderedPageBreak/>
        <w:t xml:space="preserve">our sins are no longer ours but Christ’s and </w:t>
      </w:r>
      <w:r w:rsidR="00A75C67">
        <w:rPr>
          <w:rFonts w:ascii="Calibri" w:hAnsi="Calibri" w:cs="Calibri"/>
          <w:color w:val="333333"/>
          <w:szCs w:val="22"/>
          <w:shd w:val="clear" w:color="auto" w:fill="FFFFFF"/>
        </w:rPr>
        <w:t>Christ’s</w:t>
      </w:r>
      <w:r w:rsidR="001E2C83" w:rsidRPr="00A75C67">
        <w:rPr>
          <w:rFonts w:ascii="Calibri" w:hAnsi="Calibri" w:cs="Calibri"/>
          <w:color w:val="333333"/>
          <w:szCs w:val="22"/>
          <w:shd w:val="clear" w:color="auto" w:fill="FFFFFF"/>
        </w:rPr>
        <w:t xml:space="preserve"> righteousness not Christ’s but ours.”</w:t>
      </w:r>
      <w:r w:rsidR="00832E6F">
        <w:rPr>
          <w:rStyle w:val="FootnoteReference"/>
          <w:rFonts w:ascii="Calibri" w:hAnsi="Calibri" w:cs="Calibri"/>
          <w:color w:val="333333"/>
          <w:szCs w:val="22"/>
          <w:shd w:val="clear" w:color="auto" w:fill="FFFFFF"/>
        </w:rPr>
        <w:footnoteReference w:id="8"/>
      </w:r>
      <w:r w:rsidR="00B95367">
        <w:rPr>
          <w:rFonts w:ascii="Calibri" w:hAnsi="Calibri" w:cs="Calibri"/>
          <w:color w:val="333333"/>
          <w:szCs w:val="22"/>
          <w:shd w:val="clear" w:color="auto" w:fill="FFFFFF"/>
        </w:rPr>
        <w:t xml:space="preserve"> And “this is the wonderful exc</w:t>
      </w:r>
      <w:r w:rsidR="00E94F7D">
        <w:rPr>
          <w:rFonts w:ascii="Calibri" w:hAnsi="Calibri" w:cs="Calibri"/>
          <w:color w:val="333333"/>
          <w:szCs w:val="22"/>
          <w:shd w:val="clear" w:color="auto" w:fill="FFFFFF"/>
        </w:rPr>
        <w:t>hange (</w:t>
      </w:r>
      <w:r w:rsidR="00E94F7D">
        <w:rPr>
          <w:rFonts w:ascii="Calibri" w:hAnsi="Calibri" w:cs="Calibri"/>
          <w:i/>
          <w:iCs/>
          <w:color w:val="333333"/>
          <w:szCs w:val="22"/>
          <w:shd w:val="clear" w:color="auto" w:fill="FFFFFF"/>
        </w:rPr>
        <w:t>commutatio</w:t>
      </w:r>
      <w:r w:rsidR="00E94F7D">
        <w:rPr>
          <w:rFonts w:ascii="Calibri" w:hAnsi="Calibri" w:cs="Calibri"/>
          <w:color w:val="333333"/>
          <w:szCs w:val="22"/>
          <w:shd w:val="clear" w:color="auto" w:fill="FFFFFF"/>
        </w:rPr>
        <w:t xml:space="preserve">) </w:t>
      </w:r>
      <w:r w:rsidR="007C1AC5">
        <w:rPr>
          <w:rFonts w:ascii="Calibri" w:hAnsi="Calibri" w:cs="Calibri"/>
          <w:color w:val="333333"/>
          <w:szCs w:val="22"/>
          <w:shd w:val="clear" w:color="auto" w:fill="FFFFFF"/>
        </w:rPr>
        <w:t>that</w:t>
      </w:r>
      <w:r w:rsidR="00E97EC9">
        <w:rPr>
          <w:rFonts w:ascii="Calibri" w:hAnsi="Calibri" w:cs="Calibri"/>
          <w:color w:val="333333"/>
          <w:szCs w:val="22"/>
          <w:shd w:val="clear" w:color="auto" w:fill="FFFFFF"/>
        </w:rPr>
        <w:t xml:space="preserve"> he made with us</w:t>
      </w:r>
      <w:r w:rsidR="00B20BD5">
        <w:rPr>
          <w:rFonts w:ascii="Calibri" w:hAnsi="Calibri" w:cs="Calibri"/>
          <w:color w:val="333333"/>
          <w:szCs w:val="22"/>
          <w:shd w:val="clear" w:color="auto" w:fill="FFFFFF"/>
        </w:rPr>
        <w:t xml:space="preserve"> out of his </w:t>
      </w:r>
      <w:r w:rsidR="00FF4C56">
        <w:rPr>
          <w:rFonts w:ascii="Calibri" w:hAnsi="Calibri" w:cs="Calibri"/>
          <w:color w:val="333333"/>
          <w:szCs w:val="22"/>
          <w:shd w:val="clear" w:color="auto" w:fill="FFFFFF"/>
        </w:rPr>
        <w:t>immense</w:t>
      </w:r>
      <w:r w:rsidR="00E9119A">
        <w:rPr>
          <w:rFonts w:ascii="Calibri" w:hAnsi="Calibri" w:cs="Calibri"/>
          <w:color w:val="333333"/>
          <w:szCs w:val="22"/>
          <w:shd w:val="clear" w:color="auto" w:fill="FFFFFF"/>
        </w:rPr>
        <w:t xml:space="preserve"> goodness: </w:t>
      </w:r>
      <w:r w:rsidR="0079100C">
        <w:rPr>
          <w:rFonts w:ascii="Calibri" w:hAnsi="Calibri" w:cs="Calibri"/>
          <w:color w:val="333333"/>
          <w:szCs w:val="22"/>
          <w:shd w:val="clear" w:color="auto" w:fill="FFFFFF"/>
        </w:rPr>
        <w:t>havin</w:t>
      </w:r>
      <w:r w:rsidR="00111871">
        <w:rPr>
          <w:rFonts w:ascii="Calibri" w:hAnsi="Calibri" w:cs="Calibri"/>
          <w:color w:val="333333"/>
          <w:szCs w:val="22"/>
          <w:shd w:val="clear" w:color="auto" w:fill="FFFFFF"/>
        </w:rPr>
        <w:t>g</w:t>
      </w:r>
      <w:r w:rsidR="0079100C">
        <w:rPr>
          <w:rFonts w:ascii="Calibri" w:hAnsi="Calibri" w:cs="Calibri"/>
          <w:color w:val="333333"/>
          <w:szCs w:val="22"/>
          <w:shd w:val="clear" w:color="auto" w:fill="FFFFFF"/>
        </w:rPr>
        <w:t xml:space="preserve"> be</w:t>
      </w:r>
      <w:r w:rsidR="00974B0B">
        <w:rPr>
          <w:rFonts w:ascii="Calibri" w:hAnsi="Calibri" w:cs="Calibri"/>
          <w:color w:val="333333"/>
          <w:szCs w:val="22"/>
          <w:shd w:val="clear" w:color="auto" w:fill="FFFFFF"/>
        </w:rPr>
        <w:t>en made</w:t>
      </w:r>
      <w:r w:rsidR="0079100C">
        <w:rPr>
          <w:rFonts w:ascii="Calibri" w:hAnsi="Calibri" w:cs="Calibri"/>
          <w:color w:val="333333"/>
          <w:szCs w:val="22"/>
          <w:shd w:val="clear" w:color="auto" w:fill="FFFFFF"/>
        </w:rPr>
        <w:t xml:space="preserve"> Son of Man with us, he has made us sons of God with him</w:t>
      </w:r>
      <w:r w:rsidR="0075598A">
        <w:rPr>
          <w:rFonts w:ascii="Calibri" w:hAnsi="Calibri" w:cs="Calibri"/>
          <w:color w:val="333333"/>
          <w:szCs w:val="22"/>
          <w:shd w:val="clear" w:color="auto" w:fill="FFFFFF"/>
        </w:rPr>
        <w:t xml:space="preserve">. . .  Taking the burden of our </w:t>
      </w:r>
      <w:r w:rsidR="006A0E7B">
        <w:rPr>
          <w:rFonts w:ascii="Calibri" w:hAnsi="Calibri" w:cs="Calibri"/>
          <w:color w:val="333333"/>
          <w:szCs w:val="22"/>
          <w:shd w:val="clear" w:color="auto" w:fill="FFFFFF"/>
        </w:rPr>
        <w:t>unrighteousness</w:t>
      </w:r>
      <w:r w:rsidR="0075598A">
        <w:rPr>
          <w:rFonts w:ascii="Calibri" w:hAnsi="Calibri" w:cs="Calibri"/>
          <w:color w:val="333333"/>
          <w:szCs w:val="22"/>
          <w:shd w:val="clear" w:color="auto" w:fill="FFFFFF"/>
        </w:rPr>
        <w:t xml:space="preserve"> </w:t>
      </w:r>
      <w:r w:rsidR="00C85A9F">
        <w:rPr>
          <w:rFonts w:ascii="Calibri" w:hAnsi="Calibri" w:cs="Calibri"/>
          <w:color w:val="333333"/>
          <w:szCs w:val="22"/>
          <w:shd w:val="clear" w:color="auto" w:fill="FFFFFF"/>
        </w:rPr>
        <w:t>by</w:t>
      </w:r>
      <w:r w:rsidR="0075598A">
        <w:rPr>
          <w:rFonts w:ascii="Calibri" w:hAnsi="Calibri" w:cs="Calibri"/>
          <w:color w:val="333333"/>
          <w:szCs w:val="22"/>
          <w:shd w:val="clear" w:color="auto" w:fill="FFFFFF"/>
        </w:rPr>
        <w:t xml:space="preserve"> which we were oppressed, he clothed us with his </w:t>
      </w:r>
      <w:r w:rsidR="00D23F0D">
        <w:rPr>
          <w:rFonts w:ascii="Calibri" w:hAnsi="Calibri" w:cs="Calibri"/>
          <w:color w:val="333333"/>
          <w:szCs w:val="22"/>
          <w:shd w:val="clear" w:color="auto" w:fill="FFFFFF"/>
        </w:rPr>
        <w:t>righteousness</w:t>
      </w:r>
      <w:r w:rsidR="00951D6B">
        <w:rPr>
          <w:rFonts w:ascii="Calibri" w:hAnsi="Calibri" w:cs="Calibri"/>
          <w:color w:val="333333"/>
          <w:szCs w:val="22"/>
          <w:shd w:val="clear" w:color="auto" w:fill="FFFFFF"/>
        </w:rPr>
        <w:t>.”</w:t>
      </w:r>
      <w:r w:rsidR="00250E12">
        <w:rPr>
          <w:rStyle w:val="FootnoteReference"/>
          <w:rFonts w:ascii="Calibri" w:hAnsi="Calibri" w:cs="Calibri"/>
          <w:color w:val="333333"/>
          <w:szCs w:val="22"/>
          <w:shd w:val="clear" w:color="auto" w:fill="FFFFFF"/>
        </w:rPr>
        <w:footnoteReference w:id="9"/>
      </w:r>
    </w:p>
    <w:p w14:paraId="415E34A5" w14:textId="31A6D6D7" w:rsidR="005605C3" w:rsidRPr="00CC2977" w:rsidRDefault="00BA3E10" w:rsidP="00CC2977">
      <w:pPr>
        <w:rPr>
          <w:rFonts w:cstheme="minorHAnsi"/>
        </w:rPr>
      </w:pPr>
      <w:r>
        <w:rPr>
          <w:rFonts w:cstheme="minorHAnsi"/>
        </w:rPr>
        <w:t xml:space="preserve">“The Ultimate Hope” </w:t>
      </w:r>
      <w:r w:rsidR="003863C7">
        <w:rPr>
          <w:rFonts w:cstheme="minorHAnsi"/>
        </w:rPr>
        <w:t xml:space="preserve">was the unwittingly appropriate </w:t>
      </w:r>
      <w:r>
        <w:rPr>
          <w:rFonts w:cstheme="minorHAnsi"/>
        </w:rPr>
        <w:t xml:space="preserve">title of his </w:t>
      </w:r>
      <w:r w:rsidR="001F19B3" w:rsidRPr="00A966F8">
        <w:rPr>
          <w:rFonts w:cstheme="minorHAnsi"/>
        </w:rPr>
        <w:t>last sermon</w:t>
      </w:r>
      <w:r w:rsidR="009B7A04">
        <w:rPr>
          <w:rFonts w:cstheme="minorHAnsi"/>
        </w:rPr>
        <w:t xml:space="preserve"> in </w:t>
      </w:r>
      <w:r w:rsidR="00AA3BB0">
        <w:rPr>
          <w:rFonts w:cstheme="minorHAnsi"/>
        </w:rPr>
        <w:t>Oxford</w:t>
      </w:r>
      <w:r w:rsidR="0055658E">
        <w:rPr>
          <w:rFonts w:cstheme="minorHAnsi"/>
        </w:rPr>
        <w:t>.</w:t>
      </w:r>
      <w:r w:rsidR="00AA4926">
        <w:rPr>
          <w:rStyle w:val="FootnoteReference"/>
          <w:rFonts w:cstheme="minorHAnsi"/>
        </w:rPr>
        <w:footnoteReference w:id="10"/>
      </w:r>
      <w:r w:rsidR="0078022F">
        <w:rPr>
          <w:rFonts w:cstheme="minorHAnsi"/>
        </w:rPr>
        <w:t xml:space="preserve"> </w:t>
      </w:r>
      <w:r w:rsidR="005605C3" w:rsidRPr="00A966F8">
        <w:rPr>
          <w:rFonts w:cstheme="minorHAnsi"/>
        </w:rPr>
        <w:t>“A speaker who knows his job saves up his main point, but I’m going to spill mine out straightaway. My precious truth is this: that Christian hope is not one thing, but two. . . . There’s hope for this world; and there’s hope for a world beyond it</w:t>
      </w:r>
      <w:r w:rsidR="005605C3">
        <w:rPr>
          <w:rFonts w:cstheme="minorHAnsi"/>
        </w:rPr>
        <w:t>” (</w:t>
      </w:r>
      <w:r w:rsidR="005605C3" w:rsidRPr="009030A2">
        <w:rPr>
          <w:rFonts w:cstheme="minorHAnsi"/>
          <w:i/>
          <w:iCs/>
        </w:rPr>
        <w:t>CF</w:t>
      </w:r>
      <w:r w:rsidR="005605C3">
        <w:rPr>
          <w:rFonts w:cstheme="minorHAnsi"/>
        </w:rPr>
        <w:t xml:space="preserve"> 117</w:t>
      </w:r>
      <w:r w:rsidR="009030A2">
        <w:rPr>
          <w:rFonts w:cstheme="minorHAnsi"/>
        </w:rPr>
        <w:t>;</w:t>
      </w:r>
      <w:r w:rsidR="00A33E1E">
        <w:rPr>
          <w:rFonts w:cstheme="minorHAnsi"/>
        </w:rPr>
        <w:t xml:space="preserve"> </w:t>
      </w:r>
      <w:r w:rsidR="00E138DA" w:rsidRPr="00F34C8D">
        <w:rPr>
          <w:rFonts w:cstheme="minorHAnsi"/>
          <w:i/>
          <w:iCs/>
        </w:rPr>
        <w:t>ES</w:t>
      </w:r>
      <w:r w:rsidR="00E138DA">
        <w:rPr>
          <w:rFonts w:cstheme="minorHAnsi"/>
        </w:rPr>
        <w:t xml:space="preserve"> 199</w:t>
      </w:r>
      <w:r w:rsidR="005605C3">
        <w:rPr>
          <w:rFonts w:cstheme="minorHAnsi"/>
        </w:rPr>
        <w:t>).</w:t>
      </w:r>
      <w:r w:rsidR="00CC2977">
        <w:rPr>
          <w:rFonts w:cstheme="minorHAnsi"/>
        </w:rPr>
        <w:t xml:space="preserve"> </w:t>
      </w:r>
      <w:r w:rsidR="005605C3">
        <w:rPr>
          <w:rFonts w:ascii="Calibri" w:hAnsi="Calibri" w:cs="Calibri"/>
        </w:rPr>
        <w:t xml:space="preserve">We do not trust Christ to show us  the way round a </w:t>
      </w:r>
      <w:r w:rsidR="00FD716B">
        <w:rPr>
          <w:rFonts w:ascii="Calibri" w:hAnsi="Calibri" w:cs="Calibri"/>
        </w:rPr>
        <w:t xml:space="preserve">universe that is </w:t>
      </w:r>
      <w:r w:rsidR="005605C3">
        <w:rPr>
          <w:rFonts w:ascii="Calibri" w:hAnsi="Calibri" w:cs="Calibri"/>
        </w:rPr>
        <w:t>stable and enduring “but to draw us into a new creation, . . .  a new world beyond mortality</w:t>
      </w:r>
      <w:r w:rsidR="00FD716B">
        <w:rPr>
          <w:rFonts w:ascii="Calibri" w:hAnsi="Calibri" w:cs="Calibri"/>
        </w:rPr>
        <w:t>.</w:t>
      </w:r>
      <w:r w:rsidR="005605C3">
        <w:rPr>
          <w:rFonts w:ascii="Calibri" w:hAnsi="Calibri" w:cs="Calibri"/>
        </w:rPr>
        <w:t xml:space="preserve">” </w:t>
      </w:r>
      <w:r w:rsidR="00FD716B">
        <w:rPr>
          <w:rFonts w:ascii="Calibri" w:hAnsi="Calibri" w:cs="Calibri"/>
        </w:rPr>
        <w:t>It</w:t>
      </w:r>
      <w:r w:rsidR="005605C3">
        <w:rPr>
          <w:rFonts w:ascii="Calibri" w:hAnsi="Calibri" w:cs="Calibri"/>
        </w:rPr>
        <w:t xml:space="preserve"> is possible because the risen Christ “spliced the new creation into the old, and grafted eternity on time” (</w:t>
      </w:r>
      <w:r w:rsidR="005605C3">
        <w:rPr>
          <w:rFonts w:ascii="Calibri" w:hAnsi="Calibri" w:cs="Calibri"/>
          <w:i/>
          <w:iCs/>
        </w:rPr>
        <w:t>BM</w:t>
      </w:r>
      <w:r w:rsidR="005605C3">
        <w:rPr>
          <w:rFonts w:ascii="Calibri" w:hAnsi="Calibri" w:cs="Calibri"/>
        </w:rPr>
        <w:t xml:space="preserve"> 7).</w:t>
      </w:r>
    </w:p>
    <w:p w14:paraId="578B7788" w14:textId="4871BE8F" w:rsidR="005605C3" w:rsidRPr="00FD716B" w:rsidRDefault="00FD716B" w:rsidP="00FD716B">
      <w:pPr>
        <w:rPr>
          <w:rFonts w:cstheme="minorHAnsi"/>
        </w:rPr>
      </w:pPr>
      <w:r>
        <w:rPr>
          <w:rFonts w:cstheme="minorHAnsi"/>
        </w:rPr>
        <w:t>“</w:t>
      </w:r>
      <w:r>
        <w:rPr>
          <w:rFonts w:cstheme="minorHAnsi"/>
        </w:rPr>
        <w:t>I was looking the other day at a friend of mine, dying slowly and painfully and not at all old” (</w:t>
      </w:r>
      <w:r>
        <w:rPr>
          <w:rFonts w:cstheme="minorHAnsi"/>
          <w:i/>
          <w:iCs/>
        </w:rPr>
        <w:t>EM</w:t>
      </w:r>
      <w:r>
        <w:rPr>
          <w:rFonts w:cstheme="minorHAnsi"/>
        </w:rPr>
        <w:t xml:space="preserve"> 15). The sermon is undated, though I wondered whether it referred to Charles Linnell, assistant chaplain at Keble in my time, who died before reaching fifty (see </w:t>
      </w:r>
      <w:r w:rsidRPr="00D22EB8">
        <w:rPr>
          <w:rFonts w:cstheme="minorHAnsi"/>
          <w:i/>
          <w:iCs/>
        </w:rPr>
        <w:t>CF</w:t>
      </w:r>
      <w:r>
        <w:rPr>
          <w:rFonts w:cstheme="minorHAnsi"/>
        </w:rPr>
        <w:t xml:space="preserve"> 214–18). That sentence comes in the middle of reflections and declarations of confidence about resurrection. </w:t>
      </w:r>
      <w:r w:rsidR="00096B12">
        <w:rPr>
          <w:rFonts w:cstheme="minorHAnsi"/>
        </w:rPr>
        <w:t>He thinks much about death, and about resurrection, though he makes the typically thought-provoking Farrer comment that i</w:t>
      </w:r>
      <w:r w:rsidR="00096B12" w:rsidRPr="00A966F8">
        <w:rPr>
          <w:rFonts w:cstheme="minorHAnsi"/>
        </w:rPr>
        <w:t>t’s eas</w:t>
      </w:r>
      <w:r>
        <w:rPr>
          <w:rFonts w:cstheme="minorHAnsi"/>
        </w:rPr>
        <w:t>ier</w:t>
      </w:r>
      <w:r w:rsidR="00096B12" w:rsidRPr="00A966F8">
        <w:rPr>
          <w:rFonts w:cstheme="minorHAnsi"/>
        </w:rPr>
        <w:t xml:space="preserve"> to imagine resurrection</w:t>
      </w:r>
      <w:r>
        <w:rPr>
          <w:rFonts w:cstheme="minorHAnsi"/>
        </w:rPr>
        <w:t xml:space="preserve"> than</w:t>
      </w:r>
      <w:r w:rsidR="00096B12" w:rsidRPr="00A966F8">
        <w:rPr>
          <w:rFonts w:cstheme="minorHAnsi"/>
        </w:rPr>
        <w:t xml:space="preserve"> death </w:t>
      </w:r>
      <w:r w:rsidR="00096B12">
        <w:rPr>
          <w:rFonts w:cstheme="minorHAnsi"/>
        </w:rPr>
        <w:t>(</w:t>
      </w:r>
      <w:r w:rsidR="00096B12" w:rsidRPr="00771756">
        <w:rPr>
          <w:rFonts w:cstheme="minorHAnsi"/>
          <w:i/>
          <w:iCs/>
        </w:rPr>
        <w:t>CF</w:t>
      </w:r>
      <w:r w:rsidR="00096B12">
        <w:rPr>
          <w:rFonts w:cstheme="minorHAnsi"/>
        </w:rPr>
        <w:t xml:space="preserve"> 97). </w:t>
      </w:r>
      <w:r>
        <w:rPr>
          <w:color w:val="000000"/>
          <w:szCs w:val="22"/>
          <w:shd w:val="clear" w:color="auto" w:fill="FFFFFF"/>
        </w:rPr>
        <w:t>T</w:t>
      </w:r>
      <w:r w:rsidR="00BA2045">
        <w:rPr>
          <w:color w:val="000000"/>
          <w:szCs w:val="22"/>
          <w:shd w:val="clear" w:color="auto" w:fill="FFFFFF"/>
        </w:rPr>
        <w:t xml:space="preserve">he culture encourages us </w:t>
      </w:r>
      <w:r>
        <w:rPr>
          <w:color w:val="000000"/>
          <w:szCs w:val="22"/>
          <w:shd w:val="clear" w:color="auto" w:fill="FFFFFF"/>
        </w:rPr>
        <w:t xml:space="preserve">in February or March each year </w:t>
      </w:r>
      <w:r w:rsidR="00BA2045">
        <w:rPr>
          <w:color w:val="000000"/>
          <w:szCs w:val="22"/>
          <w:shd w:val="clear" w:color="auto" w:fill="FFFFFF"/>
        </w:rPr>
        <w:t>to think about</w:t>
      </w:r>
      <w:r w:rsidR="002249F2">
        <w:rPr>
          <w:color w:val="000000"/>
          <w:szCs w:val="22"/>
          <w:shd w:val="clear" w:color="auto" w:fill="FFFFFF"/>
        </w:rPr>
        <w:t xml:space="preserve"> Easter and </w:t>
      </w:r>
      <w:r>
        <w:rPr>
          <w:color w:val="000000"/>
          <w:szCs w:val="22"/>
          <w:shd w:val="clear" w:color="auto" w:fill="FFFFFF"/>
        </w:rPr>
        <w:t xml:space="preserve">about </w:t>
      </w:r>
      <w:r w:rsidR="002249F2">
        <w:rPr>
          <w:color w:val="000000"/>
          <w:szCs w:val="22"/>
          <w:shd w:val="clear" w:color="auto" w:fill="FFFFFF"/>
        </w:rPr>
        <w:t>the rising to new life</w:t>
      </w:r>
      <w:r w:rsidR="00BA2045">
        <w:rPr>
          <w:color w:val="000000"/>
          <w:szCs w:val="22"/>
          <w:shd w:val="clear" w:color="auto" w:fill="FFFFFF"/>
        </w:rPr>
        <w:t>, but not</w:t>
      </w:r>
      <w:r w:rsidR="00161718">
        <w:rPr>
          <w:color w:val="000000"/>
          <w:szCs w:val="22"/>
          <w:shd w:val="clear" w:color="auto" w:fill="FFFFFF"/>
        </w:rPr>
        <w:t xml:space="preserve"> </w:t>
      </w:r>
      <w:r w:rsidR="002249F2">
        <w:rPr>
          <w:color w:val="000000"/>
          <w:szCs w:val="22"/>
          <w:shd w:val="clear" w:color="auto" w:fill="FFFFFF"/>
        </w:rPr>
        <w:t xml:space="preserve">so much </w:t>
      </w:r>
      <w:r>
        <w:rPr>
          <w:color w:val="000000"/>
          <w:szCs w:val="22"/>
          <w:shd w:val="clear" w:color="auto" w:fill="FFFFFF"/>
        </w:rPr>
        <w:t xml:space="preserve">to think </w:t>
      </w:r>
      <w:r w:rsidR="002249F2">
        <w:rPr>
          <w:color w:val="000000"/>
          <w:szCs w:val="22"/>
          <w:shd w:val="clear" w:color="auto" w:fill="FFFFFF"/>
        </w:rPr>
        <w:t xml:space="preserve">about the dying. </w:t>
      </w:r>
      <w:r w:rsidR="005605C3">
        <w:rPr>
          <w:color w:val="000000"/>
          <w:szCs w:val="22"/>
          <w:shd w:val="clear" w:color="auto" w:fill="FFFFFF"/>
        </w:rPr>
        <w:t>Farrer was fond of Mark’s Gospel, where the focus lies on the dying</w:t>
      </w:r>
      <w:r>
        <w:rPr>
          <w:color w:val="000000"/>
          <w:szCs w:val="22"/>
          <w:shd w:val="clear" w:color="auto" w:fill="FFFFFF"/>
        </w:rPr>
        <w:t xml:space="preserve"> even though </w:t>
      </w:r>
      <w:r>
        <w:rPr>
          <w:color w:val="000000"/>
          <w:szCs w:val="22"/>
          <w:shd w:val="clear" w:color="auto" w:fill="FFFFFF"/>
        </w:rPr>
        <w:t>there is certainty about Jesus being alive</w:t>
      </w:r>
      <w:r>
        <w:rPr>
          <w:color w:val="000000"/>
          <w:szCs w:val="22"/>
          <w:shd w:val="clear" w:color="auto" w:fill="FFFFFF"/>
        </w:rPr>
        <w:t>. It</w:t>
      </w:r>
      <w:r w:rsidR="005605C3">
        <w:rPr>
          <w:color w:val="000000"/>
          <w:szCs w:val="22"/>
          <w:shd w:val="clear" w:color="auto" w:fill="FFFFFF"/>
        </w:rPr>
        <w:t xml:space="preserve"> gives us “some reason for the concentration of our worship on the groaning cross, rather than on the bursting tomb. . . . Our religion is the victorious life, but that victory is seen more in the humanity of the passion than in the divinity of the resurrection. Truly Christ risen is human, still; but our clue to that humanity is the life he suffered in our flesh and blood” (</w:t>
      </w:r>
      <w:r w:rsidR="005605C3">
        <w:rPr>
          <w:i/>
          <w:iCs/>
          <w:color w:val="000000"/>
          <w:szCs w:val="22"/>
          <w:shd w:val="clear" w:color="auto" w:fill="FFFFFF"/>
        </w:rPr>
        <w:t>EM</w:t>
      </w:r>
      <w:r w:rsidR="005605C3">
        <w:rPr>
          <w:color w:val="000000"/>
          <w:szCs w:val="22"/>
          <w:shd w:val="clear" w:color="auto" w:fill="FFFFFF"/>
        </w:rPr>
        <w:t xml:space="preserve"> 12).</w:t>
      </w:r>
    </w:p>
    <w:p w14:paraId="058E768D" w14:textId="1AE47215" w:rsidR="003E2421" w:rsidRDefault="003E2421" w:rsidP="00D22EB8">
      <w:pPr>
        <w:rPr>
          <w:rFonts w:cstheme="minorHAnsi"/>
        </w:rPr>
      </w:pPr>
      <w:r>
        <w:rPr>
          <w:rFonts w:ascii="Calibri" w:hAnsi="Calibri" w:cs="Calibri"/>
        </w:rPr>
        <w:t>“Faith and hope . . . are the hands love stretches out after an everlasting good” (</w:t>
      </w:r>
      <w:r>
        <w:rPr>
          <w:rFonts w:ascii="Calibri" w:hAnsi="Calibri" w:cs="Calibri"/>
          <w:i/>
          <w:iCs/>
        </w:rPr>
        <w:t>BM</w:t>
      </w:r>
      <w:r>
        <w:rPr>
          <w:rFonts w:ascii="Calibri" w:hAnsi="Calibri" w:cs="Calibri"/>
        </w:rPr>
        <w:t xml:space="preserve"> 30). </w:t>
      </w:r>
      <w:r w:rsidR="0087253F">
        <w:rPr>
          <w:rFonts w:cstheme="minorHAnsi"/>
        </w:rPr>
        <w:t>If you wanted a phrase to sum up Austin Farrer, the Anglican preacher, than that would do.</w:t>
      </w:r>
    </w:p>
    <w:sectPr w:rsidR="003E24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7063" w14:textId="77777777" w:rsidR="00EB22FA" w:rsidRDefault="00EB22FA" w:rsidP="00D55DC4">
      <w:r>
        <w:separator/>
      </w:r>
    </w:p>
  </w:endnote>
  <w:endnote w:type="continuationSeparator" w:id="0">
    <w:p w14:paraId="0516DE90" w14:textId="77777777" w:rsidR="00EB22FA" w:rsidRDefault="00EB22FA" w:rsidP="00D5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608D" w14:textId="77777777" w:rsidR="00EB22FA" w:rsidRDefault="00EB22FA" w:rsidP="00D55DC4">
      <w:r>
        <w:separator/>
      </w:r>
    </w:p>
  </w:footnote>
  <w:footnote w:type="continuationSeparator" w:id="0">
    <w:p w14:paraId="5A64EADD" w14:textId="77777777" w:rsidR="00EB22FA" w:rsidRDefault="00EB22FA" w:rsidP="00D55DC4">
      <w:r>
        <w:continuationSeparator/>
      </w:r>
    </w:p>
  </w:footnote>
  <w:footnote w:id="1">
    <w:p w14:paraId="10DE5B0E" w14:textId="1E0C6BB0" w:rsidR="00705382" w:rsidRPr="00FC15CF" w:rsidRDefault="00840FB3" w:rsidP="00705382">
      <w:pPr>
        <w:pStyle w:val="FootnoteText"/>
      </w:pPr>
      <w:r>
        <w:rPr>
          <w:rStyle w:val="FootnoteReference"/>
        </w:rPr>
        <w:footnoteRef/>
      </w:r>
      <w:r>
        <w:t xml:space="preserve"> I refer to </w:t>
      </w:r>
      <w:r w:rsidR="001A0506">
        <w:t xml:space="preserve">them as follows: </w:t>
      </w:r>
      <w:r w:rsidR="003C2E3A" w:rsidRPr="00724D31">
        <w:rPr>
          <w:i/>
          <w:iCs/>
        </w:rPr>
        <w:t>CF</w:t>
      </w:r>
      <w:r w:rsidR="003C2E3A">
        <w:t xml:space="preserve"> = </w:t>
      </w:r>
      <w:r w:rsidR="003C2E3A" w:rsidRPr="003C2E3A">
        <w:rPr>
          <w:rFonts w:cstheme="minorHAnsi"/>
          <w:i/>
          <w:iCs/>
          <w:shd w:val="clear" w:color="auto" w:fill="FFFFFF"/>
        </w:rPr>
        <w:t>A Celebration of Faith</w:t>
      </w:r>
      <w:r w:rsidR="003C2E3A" w:rsidRPr="00A966F8">
        <w:rPr>
          <w:rFonts w:cstheme="minorHAnsi"/>
          <w:shd w:val="clear" w:color="auto" w:fill="FFFFFF"/>
        </w:rPr>
        <w:t xml:space="preserve"> (</w:t>
      </w:r>
      <w:r w:rsidR="00F71C34">
        <w:rPr>
          <w:rFonts w:cstheme="minorHAnsi"/>
          <w:shd w:val="clear" w:color="auto" w:fill="FFFFFF"/>
        </w:rPr>
        <w:t xml:space="preserve">reprinted London: Hodder, </w:t>
      </w:r>
      <w:r w:rsidR="003C2E3A" w:rsidRPr="00A966F8">
        <w:rPr>
          <w:rFonts w:cstheme="minorHAnsi"/>
          <w:shd w:val="clear" w:color="auto" w:fill="FFFFFF"/>
        </w:rPr>
        <w:t>197</w:t>
      </w:r>
      <w:r w:rsidR="00FD2BC6">
        <w:rPr>
          <w:rFonts w:cstheme="minorHAnsi"/>
          <w:shd w:val="clear" w:color="auto" w:fill="FFFFFF"/>
        </w:rPr>
        <w:t>0</w:t>
      </w:r>
      <w:r w:rsidR="003C2E3A" w:rsidRPr="00A966F8">
        <w:rPr>
          <w:rFonts w:cstheme="minorHAnsi"/>
          <w:shd w:val="clear" w:color="auto" w:fill="FFFFFF"/>
        </w:rPr>
        <w:t>)</w:t>
      </w:r>
      <w:r w:rsidR="00203264">
        <w:rPr>
          <w:rFonts w:cstheme="minorHAnsi"/>
          <w:shd w:val="clear" w:color="auto" w:fill="FFFFFF"/>
        </w:rPr>
        <w:t>;</w:t>
      </w:r>
      <w:r w:rsidR="003C2E3A" w:rsidRPr="00A966F8">
        <w:rPr>
          <w:rFonts w:cstheme="minorHAnsi"/>
          <w:shd w:val="clear" w:color="auto" w:fill="FFFFFF"/>
        </w:rPr>
        <w:t xml:space="preserve"> </w:t>
      </w:r>
      <w:r w:rsidR="001A0506" w:rsidRPr="00724D31">
        <w:rPr>
          <w:i/>
          <w:iCs/>
        </w:rPr>
        <w:t>E</w:t>
      </w:r>
      <w:r w:rsidR="00203264" w:rsidRPr="00724D31">
        <w:rPr>
          <w:i/>
          <w:iCs/>
        </w:rPr>
        <w:t>M</w:t>
      </w:r>
      <w:r w:rsidR="001A0506">
        <w:t xml:space="preserve"> = </w:t>
      </w:r>
      <w:r w:rsidR="001A0506">
        <w:rPr>
          <w:i/>
          <w:iCs/>
        </w:rPr>
        <w:t xml:space="preserve">The End of Man </w:t>
      </w:r>
      <w:r w:rsidR="001A0506">
        <w:t>(London: SPCK, 1973)</w:t>
      </w:r>
      <w:r w:rsidR="00BF24BC">
        <w:t>;</w:t>
      </w:r>
      <w:r w:rsidR="00CD26A7">
        <w:t xml:space="preserve"> </w:t>
      </w:r>
      <w:r w:rsidR="008135BD" w:rsidRPr="00724D31">
        <w:rPr>
          <w:i/>
          <w:iCs/>
        </w:rPr>
        <w:t>BM</w:t>
      </w:r>
      <w:r w:rsidR="008135BD">
        <w:t xml:space="preserve"> = </w:t>
      </w:r>
      <w:r w:rsidR="008135BD" w:rsidRPr="008135BD">
        <w:rPr>
          <w:rFonts w:cstheme="minorHAnsi"/>
          <w:i/>
          <w:iCs/>
          <w:shd w:val="clear" w:color="auto" w:fill="FFFFFF"/>
        </w:rPr>
        <w:t>The Brink of Mystery</w:t>
      </w:r>
      <w:r w:rsidR="008135BD" w:rsidRPr="00A966F8">
        <w:rPr>
          <w:rFonts w:cstheme="minorHAnsi"/>
          <w:shd w:val="clear" w:color="auto" w:fill="FFFFFF"/>
        </w:rPr>
        <w:t xml:space="preserve"> (</w:t>
      </w:r>
      <w:r w:rsidR="009A5645">
        <w:rPr>
          <w:rFonts w:cstheme="minorHAnsi"/>
          <w:shd w:val="clear" w:color="auto" w:fill="FFFFFF"/>
        </w:rPr>
        <w:t>London: SPCK, 1976</w:t>
      </w:r>
      <w:r w:rsidR="00E16F60">
        <w:rPr>
          <w:rFonts w:cstheme="minorHAnsi"/>
          <w:shd w:val="clear" w:color="auto" w:fill="FFFFFF"/>
        </w:rPr>
        <w:t>;</w:t>
      </w:r>
      <w:r w:rsidR="009A5645">
        <w:rPr>
          <w:rFonts w:cstheme="minorHAnsi"/>
          <w:shd w:val="clear" w:color="auto" w:fill="FFFFFF"/>
        </w:rPr>
        <w:t xml:space="preserve"> </w:t>
      </w:r>
      <w:r w:rsidR="00AA1763">
        <w:rPr>
          <w:rFonts w:cstheme="minorHAnsi"/>
          <w:shd w:val="clear" w:color="auto" w:fill="FFFFFF"/>
        </w:rPr>
        <w:t>reprinted Eugene, OR: Wipf and Stoc</w:t>
      </w:r>
      <w:r w:rsidR="004736CB">
        <w:rPr>
          <w:rFonts w:cstheme="minorHAnsi"/>
          <w:shd w:val="clear" w:color="auto" w:fill="FFFFFF"/>
        </w:rPr>
        <w:t>k, 2012)</w:t>
      </w:r>
      <w:r w:rsidR="00AA1763">
        <w:rPr>
          <w:rFonts w:cstheme="minorHAnsi"/>
          <w:shd w:val="clear" w:color="auto" w:fill="FFFFFF"/>
        </w:rPr>
        <w:t xml:space="preserve">; </w:t>
      </w:r>
      <w:r w:rsidR="007E773D" w:rsidRPr="00724D31">
        <w:rPr>
          <w:rFonts w:cstheme="minorHAnsi"/>
          <w:i/>
          <w:iCs/>
          <w:shd w:val="clear" w:color="auto" w:fill="FFFFFF"/>
        </w:rPr>
        <w:t>WL</w:t>
      </w:r>
      <w:r w:rsidR="00BF18C2">
        <w:rPr>
          <w:rFonts w:cstheme="minorHAnsi"/>
          <w:shd w:val="clear" w:color="auto" w:fill="FFFFFF"/>
        </w:rPr>
        <w:t xml:space="preserve"> = </w:t>
      </w:r>
      <w:r w:rsidR="00BF18C2" w:rsidRPr="00BF18C2">
        <w:rPr>
          <w:rFonts w:cstheme="minorHAnsi"/>
          <w:i/>
          <w:iCs/>
          <w:shd w:val="clear" w:color="auto" w:fill="FFFFFF"/>
        </w:rPr>
        <w:t>Words for Life</w:t>
      </w:r>
      <w:r w:rsidR="00BF18C2">
        <w:rPr>
          <w:rFonts w:cstheme="minorHAnsi"/>
          <w:shd w:val="clear" w:color="auto" w:fill="FFFFFF"/>
        </w:rPr>
        <w:t xml:space="preserve"> </w:t>
      </w:r>
      <w:r w:rsidR="00BF18C2">
        <w:t>(London: SPCK, 199</w:t>
      </w:r>
      <w:r w:rsidR="00E16F60">
        <w:t>3</w:t>
      </w:r>
      <w:r w:rsidR="00BF18C2">
        <w:t xml:space="preserve">; </w:t>
      </w:r>
      <w:r w:rsidR="00E16F60">
        <w:rPr>
          <w:rFonts w:cstheme="minorHAnsi"/>
          <w:shd w:val="clear" w:color="auto" w:fill="FFFFFF"/>
        </w:rPr>
        <w:t xml:space="preserve">reprinted Eugene, OR: Wipf and Stock, 2012); </w:t>
      </w:r>
      <w:r w:rsidR="00537588" w:rsidRPr="00724D31">
        <w:rPr>
          <w:i/>
          <w:iCs/>
        </w:rPr>
        <w:t>SS</w:t>
      </w:r>
      <w:r w:rsidR="00537588">
        <w:t xml:space="preserve"> = </w:t>
      </w:r>
      <w:r w:rsidR="00CD26A7">
        <w:rPr>
          <w:i/>
          <w:iCs/>
        </w:rPr>
        <w:t xml:space="preserve">Said or Sung </w:t>
      </w:r>
      <w:r w:rsidR="00CD26A7">
        <w:t>(London: Faith Press, 1960</w:t>
      </w:r>
      <w:r w:rsidR="00705382">
        <w:t>) =</w:t>
      </w:r>
      <w:r w:rsidR="00C44745" w:rsidRPr="00A966F8">
        <w:rPr>
          <w:rFonts w:cstheme="minorHAnsi"/>
          <w:shd w:val="clear" w:color="auto" w:fill="FFFFFF"/>
        </w:rPr>
        <w:t xml:space="preserve"> </w:t>
      </w:r>
      <w:r w:rsidR="00C44745" w:rsidRPr="006B7E2E">
        <w:rPr>
          <w:rFonts w:cstheme="minorHAnsi"/>
          <w:i/>
          <w:iCs/>
          <w:shd w:val="clear" w:color="auto" w:fill="FFFFFF"/>
        </w:rPr>
        <w:t>A Faith of Our Own</w:t>
      </w:r>
      <w:r w:rsidR="00C44745" w:rsidRPr="00A966F8">
        <w:rPr>
          <w:rFonts w:cstheme="minorHAnsi"/>
          <w:shd w:val="clear" w:color="auto" w:fill="FFFFFF"/>
        </w:rPr>
        <w:t xml:space="preserve"> (</w:t>
      </w:r>
      <w:r w:rsidR="00C44745">
        <w:rPr>
          <w:rFonts w:cstheme="minorHAnsi"/>
          <w:shd w:val="clear" w:color="auto" w:fill="FFFFFF"/>
        </w:rPr>
        <w:t xml:space="preserve">Cleveland: World Publishing, </w:t>
      </w:r>
      <w:r w:rsidR="00C44745" w:rsidRPr="00A966F8">
        <w:rPr>
          <w:rFonts w:cstheme="minorHAnsi"/>
          <w:shd w:val="clear" w:color="auto" w:fill="FFFFFF"/>
        </w:rPr>
        <w:t>1960)</w:t>
      </w:r>
      <w:r w:rsidR="003C4972">
        <w:rPr>
          <w:rFonts w:cstheme="minorHAnsi"/>
          <w:shd w:val="clear" w:color="auto" w:fill="FFFFFF"/>
        </w:rPr>
        <w:t xml:space="preserve">; </w:t>
      </w:r>
      <w:r w:rsidR="003C4972">
        <w:rPr>
          <w:rFonts w:cstheme="minorHAnsi"/>
          <w:i/>
          <w:iCs/>
          <w:shd w:val="clear" w:color="auto" w:fill="FFFFFF"/>
        </w:rPr>
        <w:t xml:space="preserve">ES </w:t>
      </w:r>
      <w:r w:rsidR="003C4972">
        <w:rPr>
          <w:rFonts w:cstheme="minorHAnsi"/>
          <w:shd w:val="clear" w:color="auto" w:fill="FFFFFF"/>
        </w:rPr>
        <w:t xml:space="preserve">= </w:t>
      </w:r>
      <w:r w:rsidR="00635D53">
        <w:rPr>
          <w:i/>
          <w:iCs/>
        </w:rPr>
        <w:t>The Essential Ser</w:t>
      </w:r>
      <w:r w:rsidR="00DE3B34">
        <w:rPr>
          <w:i/>
          <w:iCs/>
        </w:rPr>
        <w:t>mons</w:t>
      </w:r>
      <w:r w:rsidR="00537588">
        <w:t xml:space="preserve"> (London: SPCK, </w:t>
      </w:r>
      <w:r w:rsidR="00902837">
        <w:t>1991)</w:t>
      </w:r>
      <w:r w:rsidR="003C4972">
        <w:t xml:space="preserve">, in which </w:t>
      </w:r>
      <w:r w:rsidR="003C4972">
        <w:rPr>
          <w:rFonts w:cstheme="minorHAnsi"/>
          <w:shd w:val="clear" w:color="auto" w:fill="FFFFFF"/>
        </w:rPr>
        <w:t>many of the sermons are</w:t>
      </w:r>
      <w:r w:rsidR="003C4972">
        <w:t xml:space="preserve"> reprinted.</w:t>
      </w:r>
      <w:r w:rsidR="007C5BA4">
        <w:t xml:space="preserve"> </w:t>
      </w:r>
      <w:r w:rsidR="00583BCB">
        <w:t>Many</w:t>
      </w:r>
      <w:r w:rsidR="00AC19C1">
        <w:t xml:space="preserve"> of his works and works about him are listed in </w:t>
      </w:r>
      <w:r w:rsidR="00AC19C1">
        <w:rPr>
          <w:i/>
          <w:iCs/>
        </w:rPr>
        <w:t>Austin Farrer: Oxford Ward</w:t>
      </w:r>
      <w:r w:rsidR="00FC15CF">
        <w:rPr>
          <w:i/>
          <w:iCs/>
        </w:rPr>
        <w:t xml:space="preserve">en, Scholar, Preacher </w:t>
      </w:r>
      <w:r w:rsidR="00FC15CF">
        <w:t>(ed. Markus Bockmuehl and Stephen Platte</w:t>
      </w:r>
      <w:r w:rsidR="00CC4A0D">
        <w:t>n with Nevsky Everett</w:t>
      </w:r>
      <w:r w:rsidR="00474306">
        <w:t xml:space="preserve">; London: SCM, </w:t>
      </w:r>
      <w:r w:rsidR="00583BCB">
        <w:t>2020).</w:t>
      </w:r>
    </w:p>
  </w:footnote>
  <w:footnote w:id="2">
    <w:p w14:paraId="180A1BCF" w14:textId="59D59C4D" w:rsidR="000F7985" w:rsidRPr="000F7985" w:rsidRDefault="000F7985">
      <w:pPr>
        <w:pStyle w:val="FootnoteText"/>
      </w:pPr>
      <w:r>
        <w:rPr>
          <w:rStyle w:val="FootnoteReference"/>
        </w:rPr>
        <w:footnoteRef/>
      </w:r>
      <w:r>
        <w:t xml:space="preserve"> John A. T. Robinson, </w:t>
      </w:r>
      <w:r>
        <w:rPr>
          <w:i/>
          <w:iCs/>
        </w:rPr>
        <w:t xml:space="preserve">Honest to God </w:t>
      </w:r>
      <w:r>
        <w:t xml:space="preserve">(London: SCM, </w:t>
      </w:r>
      <w:r w:rsidR="00B414A4">
        <w:t>1963)</w:t>
      </w:r>
      <w:r w:rsidR="00A46F61">
        <w:t>. The book argued that</w:t>
      </w:r>
      <w:r w:rsidR="004F4D65">
        <w:t xml:space="preserve"> </w:t>
      </w:r>
      <w:r w:rsidR="00A46F61">
        <w:t>we need to see God as more the ground of our being than someone outside us</w:t>
      </w:r>
      <w:r w:rsidR="004F4D65">
        <w:t>.</w:t>
      </w:r>
    </w:p>
  </w:footnote>
  <w:footnote w:id="3">
    <w:p w14:paraId="7659EA8C" w14:textId="4EF29F95" w:rsidR="008C2A5C" w:rsidRPr="000167B6" w:rsidRDefault="008C2A5C" w:rsidP="008C2A5C">
      <w:pPr>
        <w:pStyle w:val="FootnoteText"/>
      </w:pPr>
      <w:r>
        <w:rPr>
          <w:rStyle w:val="FootnoteReference"/>
        </w:rPr>
        <w:footnoteRef/>
      </w:r>
      <w:r>
        <w:t xml:space="preserve"> </w:t>
      </w:r>
      <w:r>
        <w:rPr>
          <w:i/>
          <w:iCs/>
        </w:rPr>
        <w:t xml:space="preserve">Pi in the High </w:t>
      </w:r>
      <w:r>
        <w:t xml:space="preserve">(London: Faith Press, 1959). </w:t>
      </w:r>
    </w:p>
  </w:footnote>
  <w:footnote w:id="4">
    <w:p w14:paraId="473FBE10" w14:textId="0B08E0A1" w:rsidR="00A00F39" w:rsidRPr="00A00F39" w:rsidRDefault="00A00F39">
      <w:pPr>
        <w:pStyle w:val="FootnoteText"/>
      </w:pPr>
      <w:r>
        <w:rPr>
          <w:rStyle w:val="FootnoteReference"/>
        </w:rPr>
        <w:footnoteRef/>
      </w:r>
      <w:r>
        <w:t xml:space="preserve"> See Leslie Houlden’s comment, </w:t>
      </w:r>
      <w:r>
        <w:rPr>
          <w:i/>
          <w:iCs/>
        </w:rPr>
        <w:t xml:space="preserve">WL </w:t>
      </w:r>
      <w:r>
        <w:t xml:space="preserve">xi–xii. </w:t>
      </w:r>
    </w:p>
  </w:footnote>
  <w:footnote w:id="5">
    <w:p w14:paraId="6373387C" w14:textId="44D65444" w:rsidR="00501133" w:rsidRPr="002B35D5" w:rsidRDefault="00501133">
      <w:pPr>
        <w:pStyle w:val="FootnoteText"/>
      </w:pPr>
      <w:r>
        <w:rPr>
          <w:rStyle w:val="FootnoteReference"/>
        </w:rPr>
        <w:footnoteRef/>
      </w:r>
      <w:r>
        <w:t xml:space="preserve"> I </w:t>
      </w:r>
      <w:r w:rsidR="00DB7315">
        <w:t xml:space="preserve">say “proper sermons” because </w:t>
      </w:r>
      <w:r w:rsidR="00DB7315">
        <w:rPr>
          <w:i/>
          <w:iCs/>
        </w:rPr>
        <w:t xml:space="preserve">Said or Sung </w:t>
      </w:r>
      <w:r w:rsidR="00DB7315">
        <w:t xml:space="preserve">was preceded by a collection </w:t>
      </w:r>
      <w:r w:rsidR="007F6BF8">
        <w:t>of “weekly paragrap</w:t>
      </w:r>
      <w:r w:rsidR="002B35D5">
        <w:t xml:space="preserve">hs” called </w:t>
      </w:r>
      <w:r w:rsidR="002B35D5">
        <w:rPr>
          <w:i/>
          <w:iCs/>
        </w:rPr>
        <w:t>The Crown of the Year</w:t>
      </w:r>
      <w:r w:rsidR="002B35D5">
        <w:t xml:space="preserve"> (Lo</w:t>
      </w:r>
      <w:r w:rsidR="00E42234">
        <w:t>n</w:t>
      </w:r>
      <w:r w:rsidR="002B35D5">
        <w:t xml:space="preserve">don: </w:t>
      </w:r>
      <w:r w:rsidR="00E42234">
        <w:t>Dacre, 1952).</w:t>
      </w:r>
    </w:p>
  </w:footnote>
  <w:footnote w:id="6">
    <w:p w14:paraId="62EB7ABD" w14:textId="77777777" w:rsidR="00A8700F" w:rsidRPr="00D55DC4" w:rsidRDefault="00A8700F" w:rsidP="00A8700F">
      <w:pPr>
        <w:pStyle w:val="FootnoteText"/>
      </w:pPr>
      <w:r>
        <w:rPr>
          <w:rStyle w:val="FootnoteReference"/>
        </w:rPr>
        <w:footnoteRef/>
      </w:r>
      <w:r>
        <w:t xml:space="preserve"> Karl Barth, </w:t>
      </w:r>
      <w:r>
        <w:rPr>
          <w:i/>
          <w:iCs/>
        </w:rPr>
        <w:t>Homiletics</w:t>
      </w:r>
      <w:r>
        <w:t xml:space="preserve"> (Louisville: Westminster John Knox, 1991), 121.</w:t>
      </w:r>
    </w:p>
  </w:footnote>
  <w:footnote w:id="7">
    <w:p w14:paraId="7ED0968C" w14:textId="378E5D28" w:rsidR="00A8700F" w:rsidRDefault="00A8700F" w:rsidP="00A8700F">
      <w:pPr>
        <w:pStyle w:val="FootnoteText"/>
      </w:pPr>
      <w:r>
        <w:rPr>
          <w:rStyle w:val="FootnoteReference"/>
        </w:rPr>
        <w:footnoteRef/>
      </w:r>
      <w:r>
        <w:t xml:space="preserve"> Barth, </w:t>
      </w:r>
      <w:r w:rsidR="000F72A5">
        <w:rPr>
          <w:i/>
          <w:iCs/>
        </w:rPr>
        <w:t>Homiletics,</w:t>
      </w:r>
      <w:r w:rsidR="000F72A5">
        <w:t xml:space="preserve"> </w:t>
      </w:r>
      <w:r>
        <w:t>124-25.</w:t>
      </w:r>
    </w:p>
  </w:footnote>
  <w:footnote w:id="8">
    <w:p w14:paraId="6992B87A" w14:textId="2E8BC32D" w:rsidR="00832E6F" w:rsidRPr="00250E12" w:rsidRDefault="00832E6F" w:rsidP="00832E6F">
      <w:pPr>
        <w:pStyle w:val="FootnoteText"/>
      </w:pPr>
      <w:r>
        <w:rPr>
          <w:rStyle w:val="FootnoteReference"/>
        </w:rPr>
        <w:footnoteRef/>
      </w:r>
      <w:r>
        <w:t xml:space="preserve"> </w:t>
      </w:r>
      <w:r w:rsidRPr="00D43021">
        <w:rPr>
          <w:rFonts w:cstheme="minorHAnsi"/>
        </w:rPr>
        <w:t xml:space="preserve">Martin Luther, </w:t>
      </w:r>
      <w:r w:rsidRPr="002E34E1">
        <w:rPr>
          <w:rStyle w:val="Strong"/>
          <w:rFonts w:eastAsiaTheme="majorEastAsia" w:cstheme="minorHAnsi"/>
          <w:b w:val="0"/>
          <w:bCs w:val="0"/>
          <w:i/>
          <w:iCs/>
          <w:color w:val="000000"/>
        </w:rPr>
        <w:t>Psalmenvorlesung 1519/21</w:t>
      </w:r>
      <w:r>
        <w:rPr>
          <w:rStyle w:val="Strong"/>
          <w:rFonts w:eastAsiaTheme="majorEastAsia" w:cstheme="minorHAnsi"/>
          <w:b w:val="0"/>
          <w:bCs w:val="0"/>
          <w:color w:val="000000"/>
        </w:rPr>
        <w:t xml:space="preserve">, </w:t>
      </w:r>
      <w:r w:rsidRPr="00D5102A">
        <w:rPr>
          <w:rStyle w:val="Strong"/>
          <w:rFonts w:eastAsiaTheme="majorEastAsia" w:cstheme="minorHAnsi"/>
          <w:b w:val="0"/>
          <w:bCs w:val="0"/>
          <w:i/>
          <w:iCs/>
          <w:color w:val="000000"/>
        </w:rPr>
        <w:t>Schriften</w:t>
      </w:r>
      <w:r w:rsidRPr="00D43021">
        <w:rPr>
          <w:rStyle w:val="Strong"/>
          <w:rFonts w:eastAsiaTheme="majorEastAsia" w:cstheme="minorHAnsi"/>
          <w:b w:val="0"/>
          <w:bCs w:val="0"/>
          <w:color w:val="000000"/>
        </w:rPr>
        <w:t xml:space="preserve"> 5</w:t>
      </w:r>
      <w:r>
        <w:rPr>
          <w:rStyle w:val="Strong"/>
          <w:rFonts w:eastAsiaTheme="majorEastAsia" w:cstheme="minorHAnsi"/>
          <w:b w:val="0"/>
          <w:bCs w:val="0"/>
          <w:color w:val="000000"/>
        </w:rPr>
        <w:t xml:space="preserve"> (</w:t>
      </w:r>
      <w:r w:rsidRPr="00D43021">
        <w:rPr>
          <w:rStyle w:val="Strong"/>
          <w:rFonts w:eastAsiaTheme="majorEastAsia" w:cstheme="minorHAnsi"/>
          <w:b w:val="0"/>
          <w:bCs w:val="0"/>
          <w:color w:val="000000"/>
        </w:rPr>
        <w:t xml:space="preserve">Weimar: </w:t>
      </w:r>
      <w:r w:rsidRPr="00D43021">
        <w:rPr>
          <w:rFonts w:cstheme="minorHAnsi"/>
          <w:color w:val="000000"/>
          <w:shd w:val="clear" w:color="auto" w:fill="FFFFFF"/>
        </w:rPr>
        <w:t>Böhlaus, 1892</w:t>
      </w:r>
      <w:r>
        <w:rPr>
          <w:rFonts w:cstheme="minorHAnsi"/>
          <w:color w:val="000000"/>
          <w:shd w:val="clear" w:color="auto" w:fill="FFFFFF"/>
        </w:rPr>
        <w:t>), 608.</w:t>
      </w:r>
    </w:p>
  </w:footnote>
  <w:footnote w:id="9">
    <w:p w14:paraId="340C4248" w14:textId="2407CC58" w:rsidR="00250E12" w:rsidRPr="00250E12" w:rsidRDefault="00250E12">
      <w:pPr>
        <w:pStyle w:val="FootnoteText"/>
      </w:pPr>
      <w:r>
        <w:rPr>
          <w:rStyle w:val="FootnoteReference"/>
        </w:rPr>
        <w:footnoteRef/>
      </w:r>
      <w:r>
        <w:t xml:space="preserve"> </w:t>
      </w:r>
      <w:r w:rsidRPr="00D43021">
        <w:rPr>
          <w:rFonts w:cstheme="minorHAnsi"/>
        </w:rPr>
        <w:t xml:space="preserve">John Calvin, </w:t>
      </w:r>
      <w:r w:rsidR="00F60900" w:rsidRPr="00D43021">
        <w:rPr>
          <w:rFonts w:cstheme="minorHAnsi"/>
          <w:i/>
          <w:iCs/>
        </w:rPr>
        <w:t>Ins</w:t>
      </w:r>
      <w:r w:rsidR="004C7965" w:rsidRPr="00D43021">
        <w:rPr>
          <w:rFonts w:cstheme="minorHAnsi"/>
          <w:i/>
          <w:iCs/>
        </w:rPr>
        <w:t>titutes of the Christian</w:t>
      </w:r>
      <w:r w:rsidR="004C7965">
        <w:rPr>
          <w:i/>
          <w:iCs/>
        </w:rPr>
        <w:t xml:space="preserve"> Religion </w:t>
      </w:r>
      <w:r>
        <w:t>4.17.2.</w:t>
      </w:r>
    </w:p>
  </w:footnote>
  <w:footnote w:id="10">
    <w:p w14:paraId="75A54198" w14:textId="1F5971B3" w:rsidR="00AA4926" w:rsidRPr="001B1697" w:rsidRDefault="00AA4926">
      <w:pPr>
        <w:pStyle w:val="FootnoteText"/>
      </w:pPr>
      <w:r>
        <w:rPr>
          <w:rStyle w:val="FootnoteReference"/>
        </w:rPr>
        <w:footnoteRef/>
      </w:r>
      <w:r>
        <w:t xml:space="preserve"> </w:t>
      </w:r>
      <w:r w:rsidR="001B1697">
        <w:t>It would have been so appropriate if it had been his</w:t>
      </w:r>
      <w:r w:rsidR="00AA3BB0">
        <w:t xml:space="preserve"> very</w:t>
      </w:r>
      <w:r w:rsidR="001B1697">
        <w:t xml:space="preserve"> last, but </w:t>
      </w:r>
      <w:r w:rsidR="001B1697">
        <w:rPr>
          <w:i/>
          <w:iCs/>
        </w:rPr>
        <w:t>CF</w:t>
      </w:r>
      <w:r w:rsidR="001B1697">
        <w:t xml:space="preserve"> </w:t>
      </w:r>
      <w:r w:rsidR="00581057">
        <w:t>108, 117 suggest it was his ne</w:t>
      </w:r>
      <w:r w:rsidR="009B7A04">
        <w:t>x</w:t>
      </w:r>
      <w:r w:rsidR="00581057">
        <w:t>t to last.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B5CBA"/>
    <w:multiLevelType w:val="hybridMultilevel"/>
    <w:tmpl w:val="2CDC4094"/>
    <w:lvl w:ilvl="0" w:tplc="DCA65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426F39"/>
    <w:multiLevelType w:val="multilevel"/>
    <w:tmpl w:val="4B86B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9E"/>
    <w:rsid w:val="00000091"/>
    <w:rsid w:val="000003F7"/>
    <w:rsid w:val="00002463"/>
    <w:rsid w:val="00002A33"/>
    <w:rsid w:val="00002AD9"/>
    <w:rsid w:val="000036C2"/>
    <w:rsid w:val="00004CFC"/>
    <w:rsid w:val="00006878"/>
    <w:rsid w:val="00007069"/>
    <w:rsid w:val="000070C0"/>
    <w:rsid w:val="00007F4C"/>
    <w:rsid w:val="000103D8"/>
    <w:rsid w:val="00014CFF"/>
    <w:rsid w:val="0001670E"/>
    <w:rsid w:val="000167B6"/>
    <w:rsid w:val="00016CE4"/>
    <w:rsid w:val="00022786"/>
    <w:rsid w:val="0002408D"/>
    <w:rsid w:val="0002511D"/>
    <w:rsid w:val="00026085"/>
    <w:rsid w:val="00030F53"/>
    <w:rsid w:val="00032282"/>
    <w:rsid w:val="00032774"/>
    <w:rsid w:val="00033314"/>
    <w:rsid w:val="00034779"/>
    <w:rsid w:val="00034E3B"/>
    <w:rsid w:val="00035AB4"/>
    <w:rsid w:val="00035D80"/>
    <w:rsid w:val="00036E13"/>
    <w:rsid w:val="0004329A"/>
    <w:rsid w:val="00043848"/>
    <w:rsid w:val="00043D7F"/>
    <w:rsid w:val="000452FC"/>
    <w:rsid w:val="00052C51"/>
    <w:rsid w:val="000539B5"/>
    <w:rsid w:val="0005630C"/>
    <w:rsid w:val="000576F8"/>
    <w:rsid w:val="00061D45"/>
    <w:rsid w:val="00061F95"/>
    <w:rsid w:val="00067E10"/>
    <w:rsid w:val="00072D3D"/>
    <w:rsid w:val="000731F9"/>
    <w:rsid w:val="00073AAF"/>
    <w:rsid w:val="00073E28"/>
    <w:rsid w:val="00074276"/>
    <w:rsid w:val="000761C3"/>
    <w:rsid w:val="00077F34"/>
    <w:rsid w:val="000800D2"/>
    <w:rsid w:val="00080303"/>
    <w:rsid w:val="0008087E"/>
    <w:rsid w:val="000808AD"/>
    <w:rsid w:val="00080AE4"/>
    <w:rsid w:val="00080D73"/>
    <w:rsid w:val="0008157F"/>
    <w:rsid w:val="00081C4F"/>
    <w:rsid w:val="000843E4"/>
    <w:rsid w:val="00084A06"/>
    <w:rsid w:val="00085253"/>
    <w:rsid w:val="000856E3"/>
    <w:rsid w:val="000861D5"/>
    <w:rsid w:val="00086E19"/>
    <w:rsid w:val="00087674"/>
    <w:rsid w:val="00092FF6"/>
    <w:rsid w:val="000948E8"/>
    <w:rsid w:val="00094E29"/>
    <w:rsid w:val="000950B7"/>
    <w:rsid w:val="000954E8"/>
    <w:rsid w:val="0009566D"/>
    <w:rsid w:val="00095DD4"/>
    <w:rsid w:val="00095F2B"/>
    <w:rsid w:val="00096B12"/>
    <w:rsid w:val="00096BD0"/>
    <w:rsid w:val="000A0297"/>
    <w:rsid w:val="000A0C9E"/>
    <w:rsid w:val="000A22A6"/>
    <w:rsid w:val="000A2608"/>
    <w:rsid w:val="000A4301"/>
    <w:rsid w:val="000A4CD8"/>
    <w:rsid w:val="000B4CFF"/>
    <w:rsid w:val="000B633D"/>
    <w:rsid w:val="000C22C8"/>
    <w:rsid w:val="000C3A63"/>
    <w:rsid w:val="000C518E"/>
    <w:rsid w:val="000C52CC"/>
    <w:rsid w:val="000D27FB"/>
    <w:rsid w:val="000D4097"/>
    <w:rsid w:val="000D4B27"/>
    <w:rsid w:val="000D50BE"/>
    <w:rsid w:val="000D6624"/>
    <w:rsid w:val="000D69F8"/>
    <w:rsid w:val="000D6A2E"/>
    <w:rsid w:val="000D7D9B"/>
    <w:rsid w:val="000E72FE"/>
    <w:rsid w:val="000E768B"/>
    <w:rsid w:val="000F15C0"/>
    <w:rsid w:val="000F72A5"/>
    <w:rsid w:val="000F7985"/>
    <w:rsid w:val="000F7A4C"/>
    <w:rsid w:val="001000D3"/>
    <w:rsid w:val="00103BC5"/>
    <w:rsid w:val="00104F89"/>
    <w:rsid w:val="00105B9F"/>
    <w:rsid w:val="00106D1A"/>
    <w:rsid w:val="001101E4"/>
    <w:rsid w:val="00110E89"/>
    <w:rsid w:val="00111871"/>
    <w:rsid w:val="00114CB9"/>
    <w:rsid w:val="00116F41"/>
    <w:rsid w:val="00120D8B"/>
    <w:rsid w:val="00121BD1"/>
    <w:rsid w:val="001229D0"/>
    <w:rsid w:val="00122A56"/>
    <w:rsid w:val="00122B94"/>
    <w:rsid w:val="00122C59"/>
    <w:rsid w:val="00123B40"/>
    <w:rsid w:val="0013043C"/>
    <w:rsid w:val="00131A3D"/>
    <w:rsid w:val="00132FA4"/>
    <w:rsid w:val="001330F2"/>
    <w:rsid w:val="00133D9B"/>
    <w:rsid w:val="001345A0"/>
    <w:rsid w:val="0013505D"/>
    <w:rsid w:val="001355B5"/>
    <w:rsid w:val="00136C17"/>
    <w:rsid w:val="00140B9D"/>
    <w:rsid w:val="0014112D"/>
    <w:rsid w:val="00143A6C"/>
    <w:rsid w:val="001442CE"/>
    <w:rsid w:val="001444D5"/>
    <w:rsid w:val="00145849"/>
    <w:rsid w:val="00147A4D"/>
    <w:rsid w:val="001502C9"/>
    <w:rsid w:val="00150E1D"/>
    <w:rsid w:val="00153B21"/>
    <w:rsid w:val="0015483C"/>
    <w:rsid w:val="00155A4A"/>
    <w:rsid w:val="001571EB"/>
    <w:rsid w:val="00157296"/>
    <w:rsid w:val="001609F2"/>
    <w:rsid w:val="001614A9"/>
    <w:rsid w:val="00161718"/>
    <w:rsid w:val="00161B4E"/>
    <w:rsid w:val="00162738"/>
    <w:rsid w:val="00162E33"/>
    <w:rsid w:val="001639E0"/>
    <w:rsid w:val="00163A86"/>
    <w:rsid w:val="00164167"/>
    <w:rsid w:val="00166537"/>
    <w:rsid w:val="00166F1A"/>
    <w:rsid w:val="001705B5"/>
    <w:rsid w:val="00172C46"/>
    <w:rsid w:val="00172D49"/>
    <w:rsid w:val="001813C3"/>
    <w:rsid w:val="00182393"/>
    <w:rsid w:val="00182BE8"/>
    <w:rsid w:val="0018377E"/>
    <w:rsid w:val="001868E6"/>
    <w:rsid w:val="001905A9"/>
    <w:rsid w:val="00190C22"/>
    <w:rsid w:val="00191818"/>
    <w:rsid w:val="001928F7"/>
    <w:rsid w:val="00193662"/>
    <w:rsid w:val="00194820"/>
    <w:rsid w:val="00194D86"/>
    <w:rsid w:val="001954D5"/>
    <w:rsid w:val="001964F2"/>
    <w:rsid w:val="001A03CD"/>
    <w:rsid w:val="001A0506"/>
    <w:rsid w:val="001A0999"/>
    <w:rsid w:val="001A1438"/>
    <w:rsid w:val="001A3DE9"/>
    <w:rsid w:val="001A44BF"/>
    <w:rsid w:val="001A4808"/>
    <w:rsid w:val="001A56B7"/>
    <w:rsid w:val="001B010B"/>
    <w:rsid w:val="001B06B2"/>
    <w:rsid w:val="001B07D3"/>
    <w:rsid w:val="001B0BD8"/>
    <w:rsid w:val="001B1697"/>
    <w:rsid w:val="001B2859"/>
    <w:rsid w:val="001B42BC"/>
    <w:rsid w:val="001B4CD0"/>
    <w:rsid w:val="001B5AA8"/>
    <w:rsid w:val="001B7D9E"/>
    <w:rsid w:val="001C05EF"/>
    <w:rsid w:val="001C1159"/>
    <w:rsid w:val="001C479A"/>
    <w:rsid w:val="001C4C4A"/>
    <w:rsid w:val="001C4F19"/>
    <w:rsid w:val="001C6AF1"/>
    <w:rsid w:val="001C72A8"/>
    <w:rsid w:val="001D0A6D"/>
    <w:rsid w:val="001D10D7"/>
    <w:rsid w:val="001D3297"/>
    <w:rsid w:val="001D3D03"/>
    <w:rsid w:val="001E0859"/>
    <w:rsid w:val="001E1FD3"/>
    <w:rsid w:val="001E2C83"/>
    <w:rsid w:val="001E30C0"/>
    <w:rsid w:val="001E327B"/>
    <w:rsid w:val="001E3658"/>
    <w:rsid w:val="001E3F9E"/>
    <w:rsid w:val="001E4754"/>
    <w:rsid w:val="001E75FE"/>
    <w:rsid w:val="001F19B3"/>
    <w:rsid w:val="001F5056"/>
    <w:rsid w:val="001F5063"/>
    <w:rsid w:val="002003AE"/>
    <w:rsid w:val="00200F22"/>
    <w:rsid w:val="00203264"/>
    <w:rsid w:val="00203756"/>
    <w:rsid w:val="00204916"/>
    <w:rsid w:val="00206AC3"/>
    <w:rsid w:val="0020788F"/>
    <w:rsid w:val="00210290"/>
    <w:rsid w:val="002116AE"/>
    <w:rsid w:val="002121DE"/>
    <w:rsid w:val="002127CA"/>
    <w:rsid w:val="00213BF9"/>
    <w:rsid w:val="002207F0"/>
    <w:rsid w:val="002249F2"/>
    <w:rsid w:val="00226BD3"/>
    <w:rsid w:val="00226E81"/>
    <w:rsid w:val="00227E84"/>
    <w:rsid w:val="00231401"/>
    <w:rsid w:val="0023221D"/>
    <w:rsid w:val="00232507"/>
    <w:rsid w:val="00232AC2"/>
    <w:rsid w:val="002330FF"/>
    <w:rsid w:val="00234A1A"/>
    <w:rsid w:val="002350E5"/>
    <w:rsid w:val="00235B1B"/>
    <w:rsid w:val="00236294"/>
    <w:rsid w:val="00236FB9"/>
    <w:rsid w:val="00237DF8"/>
    <w:rsid w:val="00241EF3"/>
    <w:rsid w:val="002421C9"/>
    <w:rsid w:val="002430CB"/>
    <w:rsid w:val="00243ADC"/>
    <w:rsid w:val="00244C88"/>
    <w:rsid w:val="0024500B"/>
    <w:rsid w:val="0024624D"/>
    <w:rsid w:val="0024689B"/>
    <w:rsid w:val="00247577"/>
    <w:rsid w:val="00247B0D"/>
    <w:rsid w:val="00250E12"/>
    <w:rsid w:val="0025160D"/>
    <w:rsid w:val="00254E5C"/>
    <w:rsid w:val="00255AA3"/>
    <w:rsid w:val="00255FE1"/>
    <w:rsid w:val="0025765F"/>
    <w:rsid w:val="00261CCF"/>
    <w:rsid w:val="00261EA7"/>
    <w:rsid w:val="00262AEE"/>
    <w:rsid w:val="00264D44"/>
    <w:rsid w:val="00266056"/>
    <w:rsid w:val="00266E23"/>
    <w:rsid w:val="0027042B"/>
    <w:rsid w:val="00277C36"/>
    <w:rsid w:val="00281554"/>
    <w:rsid w:val="00281996"/>
    <w:rsid w:val="00282947"/>
    <w:rsid w:val="002833FE"/>
    <w:rsid w:val="002856F9"/>
    <w:rsid w:val="002864CE"/>
    <w:rsid w:val="00290A8E"/>
    <w:rsid w:val="002916CD"/>
    <w:rsid w:val="00292319"/>
    <w:rsid w:val="00293874"/>
    <w:rsid w:val="00295FE7"/>
    <w:rsid w:val="0029680B"/>
    <w:rsid w:val="00297534"/>
    <w:rsid w:val="00297D2E"/>
    <w:rsid w:val="002A0ADD"/>
    <w:rsid w:val="002A4C51"/>
    <w:rsid w:val="002A5FB9"/>
    <w:rsid w:val="002A61CC"/>
    <w:rsid w:val="002A7B96"/>
    <w:rsid w:val="002A7E4D"/>
    <w:rsid w:val="002B048E"/>
    <w:rsid w:val="002B0C56"/>
    <w:rsid w:val="002B0DB1"/>
    <w:rsid w:val="002B1882"/>
    <w:rsid w:val="002B236A"/>
    <w:rsid w:val="002B2B38"/>
    <w:rsid w:val="002B2C5C"/>
    <w:rsid w:val="002B35D5"/>
    <w:rsid w:val="002B5182"/>
    <w:rsid w:val="002B798D"/>
    <w:rsid w:val="002B7D93"/>
    <w:rsid w:val="002C2453"/>
    <w:rsid w:val="002C283B"/>
    <w:rsid w:val="002C2852"/>
    <w:rsid w:val="002C42E3"/>
    <w:rsid w:val="002C465C"/>
    <w:rsid w:val="002C6025"/>
    <w:rsid w:val="002C7335"/>
    <w:rsid w:val="002D0217"/>
    <w:rsid w:val="002D061B"/>
    <w:rsid w:val="002D1B9B"/>
    <w:rsid w:val="002D401C"/>
    <w:rsid w:val="002E0476"/>
    <w:rsid w:val="002E052C"/>
    <w:rsid w:val="002E0C3F"/>
    <w:rsid w:val="002E0F27"/>
    <w:rsid w:val="002E1728"/>
    <w:rsid w:val="002E20EA"/>
    <w:rsid w:val="002E27CF"/>
    <w:rsid w:val="002E3142"/>
    <w:rsid w:val="002E34B2"/>
    <w:rsid w:val="002E34E1"/>
    <w:rsid w:val="002E4430"/>
    <w:rsid w:val="002E53FD"/>
    <w:rsid w:val="002E76D2"/>
    <w:rsid w:val="002F01CD"/>
    <w:rsid w:val="002F2727"/>
    <w:rsid w:val="002F4B36"/>
    <w:rsid w:val="002F7E3F"/>
    <w:rsid w:val="002F7F1F"/>
    <w:rsid w:val="003005D2"/>
    <w:rsid w:val="003006DE"/>
    <w:rsid w:val="00301FA6"/>
    <w:rsid w:val="0030243B"/>
    <w:rsid w:val="00304E20"/>
    <w:rsid w:val="00306062"/>
    <w:rsid w:val="00307509"/>
    <w:rsid w:val="00311A35"/>
    <w:rsid w:val="003125F1"/>
    <w:rsid w:val="003135AE"/>
    <w:rsid w:val="0031582E"/>
    <w:rsid w:val="003176B8"/>
    <w:rsid w:val="003214D6"/>
    <w:rsid w:val="00321A7C"/>
    <w:rsid w:val="00321E81"/>
    <w:rsid w:val="0032658D"/>
    <w:rsid w:val="0033027A"/>
    <w:rsid w:val="00331BFC"/>
    <w:rsid w:val="00334D98"/>
    <w:rsid w:val="0033568D"/>
    <w:rsid w:val="00341CBD"/>
    <w:rsid w:val="003420DC"/>
    <w:rsid w:val="00344C0F"/>
    <w:rsid w:val="003466F6"/>
    <w:rsid w:val="003467C0"/>
    <w:rsid w:val="00346C9D"/>
    <w:rsid w:val="00351D4B"/>
    <w:rsid w:val="00352250"/>
    <w:rsid w:val="003553C1"/>
    <w:rsid w:val="00355579"/>
    <w:rsid w:val="00355F9F"/>
    <w:rsid w:val="00357241"/>
    <w:rsid w:val="0036312F"/>
    <w:rsid w:val="003642FF"/>
    <w:rsid w:val="0037208B"/>
    <w:rsid w:val="00373631"/>
    <w:rsid w:val="003746FD"/>
    <w:rsid w:val="00374F5C"/>
    <w:rsid w:val="0037650D"/>
    <w:rsid w:val="00377BBA"/>
    <w:rsid w:val="00383CCB"/>
    <w:rsid w:val="00384A8B"/>
    <w:rsid w:val="00385226"/>
    <w:rsid w:val="00385EDC"/>
    <w:rsid w:val="003863C7"/>
    <w:rsid w:val="0038679F"/>
    <w:rsid w:val="00387B00"/>
    <w:rsid w:val="00394DBC"/>
    <w:rsid w:val="003957DA"/>
    <w:rsid w:val="003963EA"/>
    <w:rsid w:val="0039711D"/>
    <w:rsid w:val="003A45F8"/>
    <w:rsid w:val="003A630A"/>
    <w:rsid w:val="003B0E40"/>
    <w:rsid w:val="003B1BC5"/>
    <w:rsid w:val="003B7C07"/>
    <w:rsid w:val="003C18B3"/>
    <w:rsid w:val="003C2E3A"/>
    <w:rsid w:val="003C35ED"/>
    <w:rsid w:val="003C39A4"/>
    <w:rsid w:val="003C4295"/>
    <w:rsid w:val="003C436B"/>
    <w:rsid w:val="003C4972"/>
    <w:rsid w:val="003C5EB6"/>
    <w:rsid w:val="003C6B9F"/>
    <w:rsid w:val="003D322E"/>
    <w:rsid w:val="003D3687"/>
    <w:rsid w:val="003D5F56"/>
    <w:rsid w:val="003D617D"/>
    <w:rsid w:val="003D69EB"/>
    <w:rsid w:val="003D7930"/>
    <w:rsid w:val="003E06AC"/>
    <w:rsid w:val="003E1777"/>
    <w:rsid w:val="003E2421"/>
    <w:rsid w:val="003E4DF3"/>
    <w:rsid w:val="003E4F26"/>
    <w:rsid w:val="003E78A4"/>
    <w:rsid w:val="003F0861"/>
    <w:rsid w:val="003F0BDD"/>
    <w:rsid w:val="003F1281"/>
    <w:rsid w:val="003F26EC"/>
    <w:rsid w:val="003F28C6"/>
    <w:rsid w:val="004007F5"/>
    <w:rsid w:val="00400D70"/>
    <w:rsid w:val="004013FF"/>
    <w:rsid w:val="00401998"/>
    <w:rsid w:val="004023BA"/>
    <w:rsid w:val="0040297B"/>
    <w:rsid w:val="004031C8"/>
    <w:rsid w:val="00404DE0"/>
    <w:rsid w:val="00406E87"/>
    <w:rsid w:val="004104B0"/>
    <w:rsid w:val="004108BE"/>
    <w:rsid w:val="00410F5C"/>
    <w:rsid w:val="004111A7"/>
    <w:rsid w:val="00411414"/>
    <w:rsid w:val="00412BE0"/>
    <w:rsid w:val="00414A4B"/>
    <w:rsid w:val="0041528D"/>
    <w:rsid w:val="00415437"/>
    <w:rsid w:val="004167E9"/>
    <w:rsid w:val="00421995"/>
    <w:rsid w:val="00421B1D"/>
    <w:rsid w:val="00424053"/>
    <w:rsid w:val="004252EB"/>
    <w:rsid w:val="0043056E"/>
    <w:rsid w:val="0043079B"/>
    <w:rsid w:val="00430B5E"/>
    <w:rsid w:val="004315D1"/>
    <w:rsid w:val="00432896"/>
    <w:rsid w:val="00440B70"/>
    <w:rsid w:val="00443125"/>
    <w:rsid w:val="0044484B"/>
    <w:rsid w:val="00444A9E"/>
    <w:rsid w:val="00446C26"/>
    <w:rsid w:val="00447556"/>
    <w:rsid w:val="00447DEB"/>
    <w:rsid w:val="004518BD"/>
    <w:rsid w:val="004524BA"/>
    <w:rsid w:val="00455253"/>
    <w:rsid w:val="00456712"/>
    <w:rsid w:val="004571C7"/>
    <w:rsid w:val="0046013D"/>
    <w:rsid w:val="004609C5"/>
    <w:rsid w:val="00462250"/>
    <w:rsid w:val="004623A1"/>
    <w:rsid w:val="004625AB"/>
    <w:rsid w:val="00463E7A"/>
    <w:rsid w:val="0046528B"/>
    <w:rsid w:val="00471467"/>
    <w:rsid w:val="00471F96"/>
    <w:rsid w:val="004736CB"/>
    <w:rsid w:val="00474306"/>
    <w:rsid w:val="00475CD7"/>
    <w:rsid w:val="00477340"/>
    <w:rsid w:val="0048098D"/>
    <w:rsid w:val="004813EF"/>
    <w:rsid w:val="004820CC"/>
    <w:rsid w:val="0048423A"/>
    <w:rsid w:val="00484BDA"/>
    <w:rsid w:val="004862F7"/>
    <w:rsid w:val="0049021D"/>
    <w:rsid w:val="00492B50"/>
    <w:rsid w:val="00492C8F"/>
    <w:rsid w:val="00494A39"/>
    <w:rsid w:val="00494BCA"/>
    <w:rsid w:val="00496E7B"/>
    <w:rsid w:val="00497442"/>
    <w:rsid w:val="00497672"/>
    <w:rsid w:val="00497E9D"/>
    <w:rsid w:val="004A3940"/>
    <w:rsid w:val="004A44C1"/>
    <w:rsid w:val="004A6EE0"/>
    <w:rsid w:val="004A705C"/>
    <w:rsid w:val="004A7C6F"/>
    <w:rsid w:val="004B1FCC"/>
    <w:rsid w:val="004B59FD"/>
    <w:rsid w:val="004C02A5"/>
    <w:rsid w:val="004C17C3"/>
    <w:rsid w:val="004C2470"/>
    <w:rsid w:val="004C2AB1"/>
    <w:rsid w:val="004C37D2"/>
    <w:rsid w:val="004C5118"/>
    <w:rsid w:val="004C6FA6"/>
    <w:rsid w:val="004C7965"/>
    <w:rsid w:val="004D24ED"/>
    <w:rsid w:val="004D281D"/>
    <w:rsid w:val="004D3E9A"/>
    <w:rsid w:val="004D3F1D"/>
    <w:rsid w:val="004D499A"/>
    <w:rsid w:val="004D7E16"/>
    <w:rsid w:val="004D7E54"/>
    <w:rsid w:val="004E2099"/>
    <w:rsid w:val="004E3661"/>
    <w:rsid w:val="004E4678"/>
    <w:rsid w:val="004E5FA9"/>
    <w:rsid w:val="004E7359"/>
    <w:rsid w:val="004F059B"/>
    <w:rsid w:val="004F07A3"/>
    <w:rsid w:val="004F4D65"/>
    <w:rsid w:val="004F5E1C"/>
    <w:rsid w:val="004F79D9"/>
    <w:rsid w:val="004F7BA3"/>
    <w:rsid w:val="005007B0"/>
    <w:rsid w:val="005009DA"/>
    <w:rsid w:val="00501133"/>
    <w:rsid w:val="005016C0"/>
    <w:rsid w:val="00502285"/>
    <w:rsid w:val="0050311D"/>
    <w:rsid w:val="005051A1"/>
    <w:rsid w:val="0050646E"/>
    <w:rsid w:val="00506C21"/>
    <w:rsid w:val="0050735F"/>
    <w:rsid w:val="005079B5"/>
    <w:rsid w:val="00510D54"/>
    <w:rsid w:val="005121BB"/>
    <w:rsid w:val="00512F02"/>
    <w:rsid w:val="005136BF"/>
    <w:rsid w:val="005162FC"/>
    <w:rsid w:val="00522FD4"/>
    <w:rsid w:val="00524007"/>
    <w:rsid w:val="00524611"/>
    <w:rsid w:val="00525569"/>
    <w:rsid w:val="00525E2E"/>
    <w:rsid w:val="00533A96"/>
    <w:rsid w:val="00535BAF"/>
    <w:rsid w:val="00536FAB"/>
    <w:rsid w:val="00537588"/>
    <w:rsid w:val="00540968"/>
    <w:rsid w:val="00540D97"/>
    <w:rsid w:val="00541A17"/>
    <w:rsid w:val="00541AE3"/>
    <w:rsid w:val="00541F8A"/>
    <w:rsid w:val="00542926"/>
    <w:rsid w:val="005449D1"/>
    <w:rsid w:val="00545090"/>
    <w:rsid w:val="00545A81"/>
    <w:rsid w:val="00546532"/>
    <w:rsid w:val="005465BF"/>
    <w:rsid w:val="00546709"/>
    <w:rsid w:val="00546BDF"/>
    <w:rsid w:val="00546EBC"/>
    <w:rsid w:val="005471A2"/>
    <w:rsid w:val="00547D2C"/>
    <w:rsid w:val="00550209"/>
    <w:rsid w:val="005502A4"/>
    <w:rsid w:val="00553188"/>
    <w:rsid w:val="00553749"/>
    <w:rsid w:val="0055658E"/>
    <w:rsid w:val="00556F11"/>
    <w:rsid w:val="00557767"/>
    <w:rsid w:val="005605C3"/>
    <w:rsid w:val="0056090B"/>
    <w:rsid w:val="00561EF7"/>
    <w:rsid w:val="00562300"/>
    <w:rsid w:val="00563B52"/>
    <w:rsid w:val="005660AB"/>
    <w:rsid w:val="00566CD4"/>
    <w:rsid w:val="00567C44"/>
    <w:rsid w:val="00567D2F"/>
    <w:rsid w:val="005724E6"/>
    <w:rsid w:val="00573B99"/>
    <w:rsid w:val="0057477B"/>
    <w:rsid w:val="00574F0E"/>
    <w:rsid w:val="00575504"/>
    <w:rsid w:val="005757D9"/>
    <w:rsid w:val="00575813"/>
    <w:rsid w:val="00580916"/>
    <w:rsid w:val="00581057"/>
    <w:rsid w:val="00581AF5"/>
    <w:rsid w:val="00583BCB"/>
    <w:rsid w:val="00584D22"/>
    <w:rsid w:val="00585CDD"/>
    <w:rsid w:val="00586049"/>
    <w:rsid w:val="00586DBA"/>
    <w:rsid w:val="005901A9"/>
    <w:rsid w:val="005916D4"/>
    <w:rsid w:val="00591C62"/>
    <w:rsid w:val="00592F5C"/>
    <w:rsid w:val="0059332C"/>
    <w:rsid w:val="005937A4"/>
    <w:rsid w:val="0059498D"/>
    <w:rsid w:val="00597CEA"/>
    <w:rsid w:val="005A13A1"/>
    <w:rsid w:val="005A3E81"/>
    <w:rsid w:val="005A50C4"/>
    <w:rsid w:val="005B09A1"/>
    <w:rsid w:val="005B590D"/>
    <w:rsid w:val="005B7125"/>
    <w:rsid w:val="005C16E5"/>
    <w:rsid w:val="005C6E60"/>
    <w:rsid w:val="005D0459"/>
    <w:rsid w:val="005D13F9"/>
    <w:rsid w:val="005D1AF5"/>
    <w:rsid w:val="005D27FF"/>
    <w:rsid w:val="005D2AA3"/>
    <w:rsid w:val="005D5158"/>
    <w:rsid w:val="005D53E4"/>
    <w:rsid w:val="005D5F47"/>
    <w:rsid w:val="005D6195"/>
    <w:rsid w:val="005D652D"/>
    <w:rsid w:val="005D68A8"/>
    <w:rsid w:val="005D728C"/>
    <w:rsid w:val="005E1091"/>
    <w:rsid w:val="005E149E"/>
    <w:rsid w:val="005E1EF1"/>
    <w:rsid w:val="005E2DD8"/>
    <w:rsid w:val="005E3A32"/>
    <w:rsid w:val="005E46F7"/>
    <w:rsid w:val="005E487F"/>
    <w:rsid w:val="005E54EB"/>
    <w:rsid w:val="005E5CA8"/>
    <w:rsid w:val="005F3728"/>
    <w:rsid w:val="005F47E8"/>
    <w:rsid w:val="005F6504"/>
    <w:rsid w:val="005F71D5"/>
    <w:rsid w:val="00600C19"/>
    <w:rsid w:val="00601852"/>
    <w:rsid w:val="00602ADF"/>
    <w:rsid w:val="00603897"/>
    <w:rsid w:val="00603A57"/>
    <w:rsid w:val="00604519"/>
    <w:rsid w:val="00604D39"/>
    <w:rsid w:val="006058D3"/>
    <w:rsid w:val="00606BB4"/>
    <w:rsid w:val="00606F99"/>
    <w:rsid w:val="00611AFC"/>
    <w:rsid w:val="00612A2D"/>
    <w:rsid w:val="00612A88"/>
    <w:rsid w:val="006132DD"/>
    <w:rsid w:val="00613E75"/>
    <w:rsid w:val="00617134"/>
    <w:rsid w:val="00617C67"/>
    <w:rsid w:val="00617F6A"/>
    <w:rsid w:val="0062155C"/>
    <w:rsid w:val="00621D26"/>
    <w:rsid w:val="006238F7"/>
    <w:rsid w:val="00623ACD"/>
    <w:rsid w:val="00623ED0"/>
    <w:rsid w:val="00625A35"/>
    <w:rsid w:val="00625E84"/>
    <w:rsid w:val="00627E59"/>
    <w:rsid w:val="00632B3B"/>
    <w:rsid w:val="00632C2C"/>
    <w:rsid w:val="006334FF"/>
    <w:rsid w:val="006335E6"/>
    <w:rsid w:val="0063436D"/>
    <w:rsid w:val="00635D53"/>
    <w:rsid w:val="006362B4"/>
    <w:rsid w:val="006373F3"/>
    <w:rsid w:val="006375BA"/>
    <w:rsid w:val="006376C9"/>
    <w:rsid w:val="00640685"/>
    <w:rsid w:val="00640AE6"/>
    <w:rsid w:val="0064146E"/>
    <w:rsid w:val="00641B95"/>
    <w:rsid w:val="006423D5"/>
    <w:rsid w:val="00644F71"/>
    <w:rsid w:val="00646BB3"/>
    <w:rsid w:val="00647BD2"/>
    <w:rsid w:val="00651E45"/>
    <w:rsid w:val="006527BC"/>
    <w:rsid w:val="00656323"/>
    <w:rsid w:val="006566D0"/>
    <w:rsid w:val="006568A6"/>
    <w:rsid w:val="00656C36"/>
    <w:rsid w:val="00661495"/>
    <w:rsid w:val="00662978"/>
    <w:rsid w:val="00662E64"/>
    <w:rsid w:val="0066783A"/>
    <w:rsid w:val="00671830"/>
    <w:rsid w:val="00673C6E"/>
    <w:rsid w:val="006768B9"/>
    <w:rsid w:val="00677928"/>
    <w:rsid w:val="00681468"/>
    <w:rsid w:val="00681944"/>
    <w:rsid w:val="00683804"/>
    <w:rsid w:val="00683EC5"/>
    <w:rsid w:val="00683F6F"/>
    <w:rsid w:val="00690527"/>
    <w:rsid w:val="00690D4B"/>
    <w:rsid w:val="00691F7C"/>
    <w:rsid w:val="00692095"/>
    <w:rsid w:val="00692EF3"/>
    <w:rsid w:val="006A0E7B"/>
    <w:rsid w:val="006A0E99"/>
    <w:rsid w:val="006A21C2"/>
    <w:rsid w:val="006A5C29"/>
    <w:rsid w:val="006A72C7"/>
    <w:rsid w:val="006A7BED"/>
    <w:rsid w:val="006B06B1"/>
    <w:rsid w:val="006B27F0"/>
    <w:rsid w:val="006B4375"/>
    <w:rsid w:val="006B54F4"/>
    <w:rsid w:val="006B7E2E"/>
    <w:rsid w:val="006C1660"/>
    <w:rsid w:val="006C209A"/>
    <w:rsid w:val="006C5B10"/>
    <w:rsid w:val="006C7A07"/>
    <w:rsid w:val="006C7AA7"/>
    <w:rsid w:val="006C7BEB"/>
    <w:rsid w:val="006D0095"/>
    <w:rsid w:val="006D2474"/>
    <w:rsid w:val="006D258A"/>
    <w:rsid w:val="006D25FF"/>
    <w:rsid w:val="006D50B8"/>
    <w:rsid w:val="006D6AE7"/>
    <w:rsid w:val="006D709A"/>
    <w:rsid w:val="006D7781"/>
    <w:rsid w:val="006E076D"/>
    <w:rsid w:val="006E07D2"/>
    <w:rsid w:val="006E0EE4"/>
    <w:rsid w:val="006E204B"/>
    <w:rsid w:val="006E3AFB"/>
    <w:rsid w:val="006E51C9"/>
    <w:rsid w:val="006E7B71"/>
    <w:rsid w:val="006F0321"/>
    <w:rsid w:val="006F0BD9"/>
    <w:rsid w:val="006F10A6"/>
    <w:rsid w:val="006F1562"/>
    <w:rsid w:val="006F2E27"/>
    <w:rsid w:val="006F5419"/>
    <w:rsid w:val="006F5A59"/>
    <w:rsid w:val="006F6EA9"/>
    <w:rsid w:val="006F76CB"/>
    <w:rsid w:val="006F79C0"/>
    <w:rsid w:val="00700F56"/>
    <w:rsid w:val="007017DB"/>
    <w:rsid w:val="00701DED"/>
    <w:rsid w:val="00703A81"/>
    <w:rsid w:val="00703AA3"/>
    <w:rsid w:val="00705382"/>
    <w:rsid w:val="00707AEA"/>
    <w:rsid w:val="00707F49"/>
    <w:rsid w:val="00712C3C"/>
    <w:rsid w:val="00713035"/>
    <w:rsid w:val="007134A2"/>
    <w:rsid w:val="007141C1"/>
    <w:rsid w:val="0071512E"/>
    <w:rsid w:val="0071682E"/>
    <w:rsid w:val="00720BE7"/>
    <w:rsid w:val="0072147C"/>
    <w:rsid w:val="00721B09"/>
    <w:rsid w:val="00721E13"/>
    <w:rsid w:val="00722204"/>
    <w:rsid w:val="00724D31"/>
    <w:rsid w:val="00725999"/>
    <w:rsid w:val="00726730"/>
    <w:rsid w:val="0072727A"/>
    <w:rsid w:val="00727552"/>
    <w:rsid w:val="007279A5"/>
    <w:rsid w:val="00730BE9"/>
    <w:rsid w:val="00731697"/>
    <w:rsid w:val="00732552"/>
    <w:rsid w:val="00733538"/>
    <w:rsid w:val="00734AFF"/>
    <w:rsid w:val="0073589D"/>
    <w:rsid w:val="00735FD8"/>
    <w:rsid w:val="007365DE"/>
    <w:rsid w:val="00741124"/>
    <w:rsid w:val="007421A9"/>
    <w:rsid w:val="00742445"/>
    <w:rsid w:val="0074444E"/>
    <w:rsid w:val="00744716"/>
    <w:rsid w:val="007469AE"/>
    <w:rsid w:val="00747E88"/>
    <w:rsid w:val="0075024A"/>
    <w:rsid w:val="0075061E"/>
    <w:rsid w:val="0075191A"/>
    <w:rsid w:val="00751C4A"/>
    <w:rsid w:val="00752667"/>
    <w:rsid w:val="007529FE"/>
    <w:rsid w:val="007542C8"/>
    <w:rsid w:val="007549A9"/>
    <w:rsid w:val="0075598A"/>
    <w:rsid w:val="00755A8C"/>
    <w:rsid w:val="00760203"/>
    <w:rsid w:val="00760307"/>
    <w:rsid w:val="00763EFD"/>
    <w:rsid w:val="00765F77"/>
    <w:rsid w:val="00766313"/>
    <w:rsid w:val="00767586"/>
    <w:rsid w:val="00770D06"/>
    <w:rsid w:val="00770FFF"/>
    <w:rsid w:val="00771756"/>
    <w:rsid w:val="00773B70"/>
    <w:rsid w:val="00774DF1"/>
    <w:rsid w:val="00776409"/>
    <w:rsid w:val="00777702"/>
    <w:rsid w:val="00777867"/>
    <w:rsid w:val="00777908"/>
    <w:rsid w:val="007779AE"/>
    <w:rsid w:val="0078022F"/>
    <w:rsid w:val="00781D76"/>
    <w:rsid w:val="00782C93"/>
    <w:rsid w:val="00785846"/>
    <w:rsid w:val="00785B3D"/>
    <w:rsid w:val="00786FFC"/>
    <w:rsid w:val="007907CE"/>
    <w:rsid w:val="0079100C"/>
    <w:rsid w:val="00791236"/>
    <w:rsid w:val="0079218E"/>
    <w:rsid w:val="00793A2A"/>
    <w:rsid w:val="0079614F"/>
    <w:rsid w:val="007A1408"/>
    <w:rsid w:val="007A2486"/>
    <w:rsid w:val="007A35D8"/>
    <w:rsid w:val="007A40D4"/>
    <w:rsid w:val="007A4E52"/>
    <w:rsid w:val="007A6FCF"/>
    <w:rsid w:val="007A7BCE"/>
    <w:rsid w:val="007B3F8C"/>
    <w:rsid w:val="007B5189"/>
    <w:rsid w:val="007B7027"/>
    <w:rsid w:val="007C1172"/>
    <w:rsid w:val="007C1AC5"/>
    <w:rsid w:val="007C2F5A"/>
    <w:rsid w:val="007C5BA4"/>
    <w:rsid w:val="007D0951"/>
    <w:rsid w:val="007D24FA"/>
    <w:rsid w:val="007D4B59"/>
    <w:rsid w:val="007D4BDC"/>
    <w:rsid w:val="007D590A"/>
    <w:rsid w:val="007D6160"/>
    <w:rsid w:val="007D62CD"/>
    <w:rsid w:val="007D6842"/>
    <w:rsid w:val="007D6C9E"/>
    <w:rsid w:val="007D7EC0"/>
    <w:rsid w:val="007E0E47"/>
    <w:rsid w:val="007E1325"/>
    <w:rsid w:val="007E1357"/>
    <w:rsid w:val="007E1B05"/>
    <w:rsid w:val="007E5CFC"/>
    <w:rsid w:val="007E7105"/>
    <w:rsid w:val="007E773D"/>
    <w:rsid w:val="007F0BE3"/>
    <w:rsid w:val="007F473E"/>
    <w:rsid w:val="007F5E04"/>
    <w:rsid w:val="007F63C3"/>
    <w:rsid w:val="007F6BF8"/>
    <w:rsid w:val="007F6FA8"/>
    <w:rsid w:val="00801B16"/>
    <w:rsid w:val="008023FA"/>
    <w:rsid w:val="00803DAE"/>
    <w:rsid w:val="008053A2"/>
    <w:rsid w:val="00806B46"/>
    <w:rsid w:val="0081026F"/>
    <w:rsid w:val="00811B94"/>
    <w:rsid w:val="008135BD"/>
    <w:rsid w:val="00823595"/>
    <w:rsid w:val="00823C78"/>
    <w:rsid w:val="008248BD"/>
    <w:rsid w:val="00825876"/>
    <w:rsid w:val="00825E17"/>
    <w:rsid w:val="00830B8C"/>
    <w:rsid w:val="00830CDB"/>
    <w:rsid w:val="00832E6F"/>
    <w:rsid w:val="00833881"/>
    <w:rsid w:val="00833EB1"/>
    <w:rsid w:val="00835117"/>
    <w:rsid w:val="00835A31"/>
    <w:rsid w:val="00835A36"/>
    <w:rsid w:val="00837F91"/>
    <w:rsid w:val="00840FB3"/>
    <w:rsid w:val="008457B3"/>
    <w:rsid w:val="00845D32"/>
    <w:rsid w:val="00845D5D"/>
    <w:rsid w:val="00854586"/>
    <w:rsid w:val="008565DF"/>
    <w:rsid w:val="00856B19"/>
    <w:rsid w:val="00856C8D"/>
    <w:rsid w:val="00860E6D"/>
    <w:rsid w:val="00862127"/>
    <w:rsid w:val="008634D0"/>
    <w:rsid w:val="008664B1"/>
    <w:rsid w:val="00867A18"/>
    <w:rsid w:val="0087253F"/>
    <w:rsid w:val="008725FF"/>
    <w:rsid w:val="00875CFF"/>
    <w:rsid w:val="008775EC"/>
    <w:rsid w:val="00877D05"/>
    <w:rsid w:val="00880FCD"/>
    <w:rsid w:val="00881A8A"/>
    <w:rsid w:val="00882616"/>
    <w:rsid w:val="00882DCB"/>
    <w:rsid w:val="00892BB5"/>
    <w:rsid w:val="008936C4"/>
    <w:rsid w:val="00895C96"/>
    <w:rsid w:val="00896297"/>
    <w:rsid w:val="00897625"/>
    <w:rsid w:val="008A35BA"/>
    <w:rsid w:val="008A4237"/>
    <w:rsid w:val="008A4A0F"/>
    <w:rsid w:val="008A4FF4"/>
    <w:rsid w:val="008A578E"/>
    <w:rsid w:val="008A5A37"/>
    <w:rsid w:val="008A6ADA"/>
    <w:rsid w:val="008B0044"/>
    <w:rsid w:val="008B4372"/>
    <w:rsid w:val="008B6B1B"/>
    <w:rsid w:val="008B7A82"/>
    <w:rsid w:val="008B7B65"/>
    <w:rsid w:val="008C010E"/>
    <w:rsid w:val="008C2A5C"/>
    <w:rsid w:val="008C2E8E"/>
    <w:rsid w:val="008C4D6E"/>
    <w:rsid w:val="008C6DB8"/>
    <w:rsid w:val="008C76A9"/>
    <w:rsid w:val="008D075E"/>
    <w:rsid w:val="008D3B4B"/>
    <w:rsid w:val="008D4C53"/>
    <w:rsid w:val="008D5119"/>
    <w:rsid w:val="008E021B"/>
    <w:rsid w:val="008E048D"/>
    <w:rsid w:val="008E21AF"/>
    <w:rsid w:val="008E304D"/>
    <w:rsid w:val="008E5025"/>
    <w:rsid w:val="008E5096"/>
    <w:rsid w:val="008E7541"/>
    <w:rsid w:val="008F0EAC"/>
    <w:rsid w:val="008F3CB8"/>
    <w:rsid w:val="008F7B5C"/>
    <w:rsid w:val="00900A76"/>
    <w:rsid w:val="00901040"/>
    <w:rsid w:val="00902837"/>
    <w:rsid w:val="009030A2"/>
    <w:rsid w:val="00904083"/>
    <w:rsid w:val="00904249"/>
    <w:rsid w:val="00905C7D"/>
    <w:rsid w:val="00910278"/>
    <w:rsid w:val="009102D9"/>
    <w:rsid w:val="009144E8"/>
    <w:rsid w:val="0091798B"/>
    <w:rsid w:val="009219E0"/>
    <w:rsid w:val="00926658"/>
    <w:rsid w:val="009359FD"/>
    <w:rsid w:val="00940C48"/>
    <w:rsid w:val="00942699"/>
    <w:rsid w:val="0094357F"/>
    <w:rsid w:val="009436DF"/>
    <w:rsid w:val="009449CF"/>
    <w:rsid w:val="009455B0"/>
    <w:rsid w:val="0094782A"/>
    <w:rsid w:val="00951CD1"/>
    <w:rsid w:val="00951D6B"/>
    <w:rsid w:val="00952A60"/>
    <w:rsid w:val="009540D8"/>
    <w:rsid w:val="009542EF"/>
    <w:rsid w:val="009579F6"/>
    <w:rsid w:val="0096039B"/>
    <w:rsid w:val="00963B39"/>
    <w:rsid w:val="00964BC0"/>
    <w:rsid w:val="00966664"/>
    <w:rsid w:val="00967AA3"/>
    <w:rsid w:val="0097105B"/>
    <w:rsid w:val="00974B0B"/>
    <w:rsid w:val="009754CF"/>
    <w:rsid w:val="00984A96"/>
    <w:rsid w:val="00985422"/>
    <w:rsid w:val="00986A33"/>
    <w:rsid w:val="00986C8E"/>
    <w:rsid w:val="00987918"/>
    <w:rsid w:val="00991E78"/>
    <w:rsid w:val="00992112"/>
    <w:rsid w:val="0099315B"/>
    <w:rsid w:val="00993B1C"/>
    <w:rsid w:val="00993D74"/>
    <w:rsid w:val="00995787"/>
    <w:rsid w:val="009977E9"/>
    <w:rsid w:val="009A055D"/>
    <w:rsid w:val="009A5645"/>
    <w:rsid w:val="009A7856"/>
    <w:rsid w:val="009B2D91"/>
    <w:rsid w:val="009B49A5"/>
    <w:rsid w:val="009B7A04"/>
    <w:rsid w:val="009C3230"/>
    <w:rsid w:val="009C7B21"/>
    <w:rsid w:val="009D093C"/>
    <w:rsid w:val="009D12D7"/>
    <w:rsid w:val="009D19C6"/>
    <w:rsid w:val="009D2466"/>
    <w:rsid w:val="009D2FE8"/>
    <w:rsid w:val="009D3BFE"/>
    <w:rsid w:val="009D45FC"/>
    <w:rsid w:val="009D751A"/>
    <w:rsid w:val="009D7A04"/>
    <w:rsid w:val="009E05EF"/>
    <w:rsid w:val="009E24EB"/>
    <w:rsid w:val="009E2516"/>
    <w:rsid w:val="009E3150"/>
    <w:rsid w:val="009E4D8A"/>
    <w:rsid w:val="009E6310"/>
    <w:rsid w:val="009E6CBA"/>
    <w:rsid w:val="009E7360"/>
    <w:rsid w:val="009E7BE0"/>
    <w:rsid w:val="009F05E8"/>
    <w:rsid w:val="009F3383"/>
    <w:rsid w:val="009F3A73"/>
    <w:rsid w:val="009F439E"/>
    <w:rsid w:val="00A00F39"/>
    <w:rsid w:val="00A01157"/>
    <w:rsid w:val="00A021BF"/>
    <w:rsid w:val="00A02C5E"/>
    <w:rsid w:val="00A030AE"/>
    <w:rsid w:val="00A065E6"/>
    <w:rsid w:val="00A071A3"/>
    <w:rsid w:val="00A07CBF"/>
    <w:rsid w:val="00A12138"/>
    <w:rsid w:val="00A126AB"/>
    <w:rsid w:val="00A1398F"/>
    <w:rsid w:val="00A13C6F"/>
    <w:rsid w:val="00A14BFE"/>
    <w:rsid w:val="00A160F1"/>
    <w:rsid w:val="00A20DF9"/>
    <w:rsid w:val="00A21529"/>
    <w:rsid w:val="00A23A3B"/>
    <w:rsid w:val="00A23DE1"/>
    <w:rsid w:val="00A24CAF"/>
    <w:rsid w:val="00A271A4"/>
    <w:rsid w:val="00A3126E"/>
    <w:rsid w:val="00A33E1E"/>
    <w:rsid w:val="00A3692C"/>
    <w:rsid w:val="00A40F58"/>
    <w:rsid w:val="00A42091"/>
    <w:rsid w:val="00A440B9"/>
    <w:rsid w:val="00A461AA"/>
    <w:rsid w:val="00A46F61"/>
    <w:rsid w:val="00A47AD5"/>
    <w:rsid w:val="00A501B1"/>
    <w:rsid w:val="00A50DB9"/>
    <w:rsid w:val="00A5265D"/>
    <w:rsid w:val="00A529BE"/>
    <w:rsid w:val="00A532FD"/>
    <w:rsid w:val="00A55B6F"/>
    <w:rsid w:val="00A55ED5"/>
    <w:rsid w:val="00A571E7"/>
    <w:rsid w:val="00A60273"/>
    <w:rsid w:val="00A6136D"/>
    <w:rsid w:val="00A627E3"/>
    <w:rsid w:val="00A72DA4"/>
    <w:rsid w:val="00A75C67"/>
    <w:rsid w:val="00A767D5"/>
    <w:rsid w:val="00A80E14"/>
    <w:rsid w:val="00A813AA"/>
    <w:rsid w:val="00A852A8"/>
    <w:rsid w:val="00A85B6A"/>
    <w:rsid w:val="00A86EDD"/>
    <w:rsid w:val="00A8700F"/>
    <w:rsid w:val="00A91E89"/>
    <w:rsid w:val="00A96102"/>
    <w:rsid w:val="00A964B6"/>
    <w:rsid w:val="00A966F8"/>
    <w:rsid w:val="00A978C0"/>
    <w:rsid w:val="00AA1120"/>
    <w:rsid w:val="00AA12C6"/>
    <w:rsid w:val="00AA1763"/>
    <w:rsid w:val="00AA3BB0"/>
    <w:rsid w:val="00AA4926"/>
    <w:rsid w:val="00AA4B87"/>
    <w:rsid w:val="00AA51B2"/>
    <w:rsid w:val="00AA5776"/>
    <w:rsid w:val="00AA6AD8"/>
    <w:rsid w:val="00AA71F9"/>
    <w:rsid w:val="00AB26E8"/>
    <w:rsid w:val="00AB4B0D"/>
    <w:rsid w:val="00AB4D45"/>
    <w:rsid w:val="00AB5F7F"/>
    <w:rsid w:val="00AB6286"/>
    <w:rsid w:val="00AC13E4"/>
    <w:rsid w:val="00AC1777"/>
    <w:rsid w:val="00AC19C1"/>
    <w:rsid w:val="00AC1C99"/>
    <w:rsid w:val="00AC3D5C"/>
    <w:rsid w:val="00AC52A6"/>
    <w:rsid w:val="00AC56D2"/>
    <w:rsid w:val="00AC758E"/>
    <w:rsid w:val="00AC7922"/>
    <w:rsid w:val="00AC7A32"/>
    <w:rsid w:val="00AD2D7A"/>
    <w:rsid w:val="00AD388C"/>
    <w:rsid w:val="00AD3EE1"/>
    <w:rsid w:val="00AD42EF"/>
    <w:rsid w:val="00AD452C"/>
    <w:rsid w:val="00AD5F7C"/>
    <w:rsid w:val="00AD68B3"/>
    <w:rsid w:val="00AD7E51"/>
    <w:rsid w:val="00AE15FD"/>
    <w:rsid w:val="00AE17AC"/>
    <w:rsid w:val="00AE3C67"/>
    <w:rsid w:val="00AE3CFB"/>
    <w:rsid w:val="00AE56E3"/>
    <w:rsid w:val="00AE7475"/>
    <w:rsid w:val="00AE7772"/>
    <w:rsid w:val="00AF0471"/>
    <w:rsid w:val="00AF08FE"/>
    <w:rsid w:val="00AF0DCA"/>
    <w:rsid w:val="00AF6130"/>
    <w:rsid w:val="00AF6340"/>
    <w:rsid w:val="00B00026"/>
    <w:rsid w:val="00B027A5"/>
    <w:rsid w:val="00B02E1D"/>
    <w:rsid w:val="00B0338D"/>
    <w:rsid w:val="00B03E28"/>
    <w:rsid w:val="00B040B6"/>
    <w:rsid w:val="00B047F8"/>
    <w:rsid w:val="00B0579E"/>
    <w:rsid w:val="00B058FE"/>
    <w:rsid w:val="00B10B06"/>
    <w:rsid w:val="00B10EF2"/>
    <w:rsid w:val="00B1138E"/>
    <w:rsid w:val="00B12B3F"/>
    <w:rsid w:val="00B12DF7"/>
    <w:rsid w:val="00B14FDD"/>
    <w:rsid w:val="00B15084"/>
    <w:rsid w:val="00B15590"/>
    <w:rsid w:val="00B17BEB"/>
    <w:rsid w:val="00B20BB6"/>
    <w:rsid w:val="00B20BD5"/>
    <w:rsid w:val="00B2322B"/>
    <w:rsid w:val="00B237D7"/>
    <w:rsid w:val="00B264A2"/>
    <w:rsid w:val="00B343E0"/>
    <w:rsid w:val="00B373B6"/>
    <w:rsid w:val="00B377A5"/>
    <w:rsid w:val="00B37BAA"/>
    <w:rsid w:val="00B37EE8"/>
    <w:rsid w:val="00B408EF"/>
    <w:rsid w:val="00B414A4"/>
    <w:rsid w:val="00B417C1"/>
    <w:rsid w:val="00B436A1"/>
    <w:rsid w:val="00B444A2"/>
    <w:rsid w:val="00B44BE9"/>
    <w:rsid w:val="00B455AA"/>
    <w:rsid w:val="00B46260"/>
    <w:rsid w:val="00B465F4"/>
    <w:rsid w:val="00B47138"/>
    <w:rsid w:val="00B51561"/>
    <w:rsid w:val="00B51D06"/>
    <w:rsid w:val="00B533BA"/>
    <w:rsid w:val="00B541D8"/>
    <w:rsid w:val="00B55956"/>
    <w:rsid w:val="00B55B05"/>
    <w:rsid w:val="00B56F31"/>
    <w:rsid w:val="00B57B86"/>
    <w:rsid w:val="00B6223E"/>
    <w:rsid w:val="00B63409"/>
    <w:rsid w:val="00B63BE2"/>
    <w:rsid w:val="00B645E0"/>
    <w:rsid w:val="00B663B5"/>
    <w:rsid w:val="00B70F56"/>
    <w:rsid w:val="00B71C53"/>
    <w:rsid w:val="00B74D52"/>
    <w:rsid w:val="00B75BFD"/>
    <w:rsid w:val="00B76FE8"/>
    <w:rsid w:val="00B80566"/>
    <w:rsid w:val="00B808C3"/>
    <w:rsid w:val="00B8110D"/>
    <w:rsid w:val="00B812CF"/>
    <w:rsid w:val="00B819D5"/>
    <w:rsid w:val="00B81EBF"/>
    <w:rsid w:val="00B85303"/>
    <w:rsid w:val="00B90246"/>
    <w:rsid w:val="00B91971"/>
    <w:rsid w:val="00B933C2"/>
    <w:rsid w:val="00B94452"/>
    <w:rsid w:val="00B95367"/>
    <w:rsid w:val="00B9640E"/>
    <w:rsid w:val="00B96E3D"/>
    <w:rsid w:val="00BA2045"/>
    <w:rsid w:val="00BA29C7"/>
    <w:rsid w:val="00BA2CCE"/>
    <w:rsid w:val="00BA3AA6"/>
    <w:rsid w:val="00BA3B7F"/>
    <w:rsid w:val="00BA3E10"/>
    <w:rsid w:val="00BB2E9C"/>
    <w:rsid w:val="00BB334D"/>
    <w:rsid w:val="00BB3ED0"/>
    <w:rsid w:val="00BB5E6A"/>
    <w:rsid w:val="00BB7073"/>
    <w:rsid w:val="00BB7EEE"/>
    <w:rsid w:val="00BC009E"/>
    <w:rsid w:val="00BC034D"/>
    <w:rsid w:val="00BC0447"/>
    <w:rsid w:val="00BC0B8D"/>
    <w:rsid w:val="00BC0BEF"/>
    <w:rsid w:val="00BC222B"/>
    <w:rsid w:val="00BC335A"/>
    <w:rsid w:val="00BC362E"/>
    <w:rsid w:val="00BC4771"/>
    <w:rsid w:val="00BC530C"/>
    <w:rsid w:val="00BD0FA8"/>
    <w:rsid w:val="00BD1D29"/>
    <w:rsid w:val="00BD2674"/>
    <w:rsid w:val="00BD2C2C"/>
    <w:rsid w:val="00BD7AA9"/>
    <w:rsid w:val="00BD7DD2"/>
    <w:rsid w:val="00BE115C"/>
    <w:rsid w:val="00BE1B8F"/>
    <w:rsid w:val="00BE20BF"/>
    <w:rsid w:val="00BE48F0"/>
    <w:rsid w:val="00BE55B2"/>
    <w:rsid w:val="00BE5601"/>
    <w:rsid w:val="00BE57F3"/>
    <w:rsid w:val="00BE5928"/>
    <w:rsid w:val="00BE5CBD"/>
    <w:rsid w:val="00BE6D15"/>
    <w:rsid w:val="00BE6F28"/>
    <w:rsid w:val="00BE73D5"/>
    <w:rsid w:val="00BF0E42"/>
    <w:rsid w:val="00BF18C2"/>
    <w:rsid w:val="00BF24BC"/>
    <w:rsid w:val="00BF2F6C"/>
    <w:rsid w:val="00BF3709"/>
    <w:rsid w:val="00BF411E"/>
    <w:rsid w:val="00BF4780"/>
    <w:rsid w:val="00BF4F99"/>
    <w:rsid w:val="00BF5647"/>
    <w:rsid w:val="00BF6CFF"/>
    <w:rsid w:val="00BF7D13"/>
    <w:rsid w:val="00BF7DB2"/>
    <w:rsid w:val="00C01195"/>
    <w:rsid w:val="00C029A4"/>
    <w:rsid w:val="00C10634"/>
    <w:rsid w:val="00C1273A"/>
    <w:rsid w:val="00C13229"/>
    <w:rsid w:val="00C13D19"/>
    <w:rsid w:val="00C14ECB"/>
    <w:rsid w:val="00C1783E"/>
    <w:rsid w:val="00C20776"/>
    <w:rsid w:val="00C219EB"/>
    <w:rsid w:val="00C241B5"/>
    <w:rsid w:val="00C248C3"/>
    <w:rsid w:val="00C249CC"/>
    <w:rsid w:val="00C26B56"/>
    <w:rsid w:val="00C3185B"/>
    <w:rsid w:val="00C3231D"/>
    <w:rsid w:val="00C34238"/>
    <w:rsid w:val="00C34434"/>
    <w:rsid w:val="00C362E0"/>
    <w:rsid w:val="00C36610"/>
    <w:rsid w:val="00C3706E"/>
    <w:rsid w:val="00C37207"/>
    <w:rsid w:val="00C40934"/>
    <w:rsid w:val="00C42503"/>
    <w:rsid w:val="00C42721"/>
    <w:rsid w:val="00C431F3"/>
    <w:rsid w:val="00C43C45"/>
    <w:rsid w:val="00C44745"/>
    <w:rsid w:val="00C44B4A"/>
    <w:rsid w:val="00C45620"/>
    <w:rsid w:val="00C4708D"/>
    <w:rsid w:val="00C477A4"/>
    <w:rsid w:val="00C5187E"/>
    <w:rsid w:val="00C53532"/>
    <w:rsid w:val="00C53622"/>
    <w:rsid w:val="00C54C12"/>
    <w:rsid w:val="00C55B5B"/>
    <w:rsid w:val="00C572D3"/>
    <w:rsid w:val="00C6052D"/>
    <w:rsid w:val="00C60F37"/>
    <w:rsid w:val="00C61117"/>
    <w:rsid w:val="00C62A6B"/>
    <w:rsid w:val="00C63A12"/>
    <w:rsid w:val="00C64512"/>
    <w:rsid w:val="00C64F9C"/>
    <w:rsid w:val="00C6616A"/>
    <w:rsid w:val="00C66909"/>
    <w:rsid w:val="00C71135"/>
    <w:rsid w:val="00C73EA0"/>
    <w:rsid w:val="00C741B4"/>
    <w:rsid w:val="00C762F8"/>
    <w:rsid w:val="00C77817"/>
    <w:rsid w:val="00C77D4D"/>
    <w:rsid w:val="00C82BC2"/>
    <w:rsid w:val="00C8330C"/>
    <w:rsid w:val="00C848E3"/>
    <w:rsid w:val="00C85A9F"/>
    <w:rsid w:val="00C85BF4"/>
    <w:rsid w:val="00C860D6"/>
    <w:rsid w:val="00C91A1C"/>
    <w:rsid w:val="00C93FE4"/>
    <w:rsid w:val="00C9556D"/>
    <w:rsid w:val="00CA2EFB"/>
    <w:rsid w:val="00CA4BD6"/>
    <w:rsid w:val="00CA4E36"/>
    <w:rsid w:val="00CA5AE2"/>
    <w:rsid w:val="00CA617E"/>
    <w:rsid w:val="00CA7303"/>
    <w:rsid w:val="00CB2E7D"/>
    <w:rsid w:val="00CB3674"/>
    <w:rsid w:val="00CB3853"/>
    <w:rsid w:val="00CB411E"/>
    <w:rsid w:val="00CB44AB"/>
    <w:rsid w:val="00CB4D65"/>
    <w:rsid w:val="00CB5E36"/>
    <w:rsid w:val="00CC05B7"/>
    <w:rsid w:val="00CC148D"/>
    <w:rsid w:val="00CC2977"/>
    <w:rsid w:val="00CC2C41"/>
    <w:rsid w:val="00CC4A0D"/>
    <w:rsid w:val="00CC5751"/>
    <w:rsid w:val="00CC5C0B"/>
    <w:rsid w:val="00CD0700"/>
    <w:rsid w:val="00CD14DD"/>
    <w:rsid w:val="00CD1569"/>
    <w:rsid w:val="00CD194D"/>
    <w:rsid w:val="00CD26A7"/>
    <w:rsid w:val="00CD579E"/>
    <w:rsid w:val="00CD7014"/>
    <w:rsid w:val="00CE49C8"/>
    <w:rsid w:val="00CE7DE6"/>
    <w:rsid w:val="00CF00F5"/>
    <w:rsid w:val="00CF109D"/>
    <w:rsid w:val="00CF164D"/>
    <w:rsid w:val="00CF187B"/>
    <w:rsid w:val="00CF1EA0"/>
    <w:rsid w:val="00CF40A0"/>
    <w:rsid w:val="00CF4DCE"/>
    <w:rsid w:val="00CF6B90"/>
    <w:rsid w:val="00D0049E"/>
    <w:rsid w:val="00D01945"/>
    <w:rsid w:val="00D02F71"/>
    <w:rsid w:val="00D03F86"/>
    <w:rsid w:val="00D04E07"/>
    <w:rsid w:val="00D06D7C"/>
    <w:rsid w:val="00D07AB9"/>
    <w:rsid w:val="00D100CD"/>
    <w:rsid w:val="00D1050F"/>
    <w:rsid w:val="00D20752"/>
    <w:rsid w:val="00D227A4"/>
    <w:rsid w:val="00D22EB8"/>
    <w:rsid w:val="00D2331A"/>
    <w:rsid w:val="00D23F0D"/>
    <w:rsid w:val="00D2417C"/>
    <w:rsid w:val="00D24AAE"/>
    <w:rsid w:val="00D25F08"/>
    <w:rsid w:val="00D27A21"/>
    <w:rsid w:val="00D30975"/>
    <w:rsid w:val="00D32BE1"/>
    <w:rsid w:val="00D336F8"/>
    <w:rsid w:val="00D34CF3"/>
    <w:rsid w:val="00D36C1C"/>
    <w:rsid w:val="00D407D4"/>
    <w:rsid w:val="00D4091B"/>
    <w:rsid w:val="00D41CC6"/>
    <w:rsid w:val="00D42577"/>
    <w:rsid w:val="00D43021"/>
    <w:rsid w:val="00D4315A"/>
    <w:rsid w:val="00D4446D"/>
    <w:rsid w:val="00D444AF"/>
    <w:rsid w:val="00D47B9E"/>
    <w:rsid w:val="00D5102A"/>
    <w:rsid w:val="00D51335"/>
    <w:rsid w:val="00D524AF"/>
    <w:rsid w:val="00D55351"/>
    <w:rsid w:val="00D55706"/>
    <w:rsid w:val="00D55DC4"/>
    <w:rsid w:val="00D617D1"/>
    <w:rsid w:val="00D63332"/>
    <w:rsid w:val="00D63E40"/>
    <w:rsid w:val="00D65974"/>
    <w:rsid w:val="00D70A8A"/>
    <w:rsid w:val="00D70E6F"/>
    <w:rsid w:val="00D724F7"/>
    <w:rsid w:val="00D729D1"/>
    <w:rsid w:val="00D73804"/>
    <w:rsid w:val="00D772C9"/>
    <w:rsid w:val="00D77A37"/>
    <w:rsid w:val="00D80598"/>
    <w:rsid w:val="00D808A9"/>
    <w:rsid w:val="00D81991"/>
    <w:rsid w:val="00D820B0"/>
    <w:rsid w:val="00D83212"/>
    <w:rsid w:val="00D86AE0"/>
    <w:rsid w:val="00D86CC5"/>
    <w:rsid w:val="00D87616"/>
    <w:rsid w:val="00D93002"/>
    <w:rsid w:val="00D9309C"/>
    <w:rsid w:val="00D949C3"/>
    <w:rsid w:val="00D94DC0"/>
    <w:rsid w:val="00D94F5C"/>
    <w:rsid w:val="00D96B5A"/>
    <w:rsid w:val="00D97485"/>
    <w:rsid w:val="00D97B61"/>
    <w:rsid w:val="00D97F44"/>
    <w:rsid w:val="00DA1D36"/>
    <w:rsid w:val="00DA6DE0"/>
    <w:rsid w:val="00DA7C6F"/>
    <w:rsid w:val="00DB1023"/>
    <w:rsid w:val="00DB11AC"/>
    <w:rsid w:val="00DB1700"/>
    <w:rsid w:val="00DB3815"/>
    <w:rsid w:val="00DB7315"/>
    <w:rsid w:val="00DB7841"/>
    <w:rsid w:val="00DC15A3"/>
    <w:rsid w:val="00DC55D5"/>
    <w:rsid w:val="00DC5781"/>
    <w:rsid w:val="00DD07C5"/>
    <w:rsid w:val="00DD09E7"/>
    <w:rsid w:val="00DD1FE6"/>
    <w:rsid w:val="00DD58DC"/>
    <w:rsid w:val="00DD74CA"/>
    <w:rsid w:val="00DD7C88"/>
    <w:rsid w:val="00DE16AA"/>
    <w:rsid w:val="00DE3B34"/>
    <w:rsid w:val="00DE4C0F"/>
    <w:rsid w:val="00DE4C98"/>
    <w:rsid w:val="00DE5DB6"/>
    <w:rsid w:val="00DE6466"/>
    <w:rsid w:val="00DE7996"/>
    <w:rsid w:val="00DF0514"/>
    <w:rsid w:val="00DF3F95"/>
    <w:rsid w:val="00DF475E"/>
    <w:rsid w:val="00E01347"/>
    <w:rsid w:val="00E02A32"/>
    <w:rsid w:val="00E02E02"/>
    <w:rsid w:val="00E03AC0"/>
    <w:rsid w:val="00E064A9"/>
    <w:rsid w:val="00E102DB"/>
    <w:rsid w:val="00E1039D"/>
    <w:rsid w:val="00E10F23"/>
    <w:rsid w:val="00E138DA"/>
    <w:rsid w:val="00E164AD"/>
    <w:rsid w:val="00E16F60"/>
    <w:rsid w:val="00E17D35"/>
    <w:rsid w:val="00E208F4"/>
    <w:rsid w:val="00E21C82"/>
    <w:rsid w:val="00E21CEB"/>
    <w:rsid w:val="00E231C4"/>
    <w:rsid w:val="00E23C79"/>
    <w:rsid w:val="00E24421"/>
    <w:rsid w:val="00E24BAB"/>
    <w:rsid w:val="00E2676A"/>
    <w:rsid w:val="00E30215"/>
    <w:rsid w:val="00E32C95"/>
    <w:rsid w:val="00E32E7A"/>
    <w:rsid w:val="00E343C3"/>
    <w:rsid w:val="00E37355"/>
    <w:rsid w:val="00E40407"/>
    <w:rsid w:val="00E40D9A"/>
    <w:rsid w:val="00E42234"/>
    <w:rsid w:val="00E425FB"/>
    <w:rsid w:val="00E43046"/>
    <w:rsid w:val="00E4378A"/>
    <w:rsid w:val="00E44923"/>
    <w:rsid w:val="00E44E70"/>
    <w:rsid w:val="00E52D0D"/>
    <w:rsid w:val="00E56A14"/>
    <w:rsid w:val="00E600DD"/>
    <w:rsid w:val="00E601AC"/>
    <w:rsid w:val="00E6302E"/>
    <w:rsid w:val="00E65A19"/>
    <w:rsid w:val="00E65E57"/>
    <w:rsid w:val="00E70346"/>
    <w:rsid w:val="00E728A9"/>
    <w:rsid w:val="00E74ED6"/>
    <w:rsid w:val="00E752B1"/>
    <w:rsid w:val="00E752DD"/>
    <w:rsid w:val="00E75CFA"/>
    <w:rsid w:val="00E76677"/>
    <w:rsid w:val="00E76DB8"/>
    <w:rsid w:val="00E7755B"/>
    <w:rsid w:val="00E77A3A"/>
    <w:rsid w:val="00E77C9B"/>
    <w:rsid w:val="00E80257"/>
    <w:rsid w:val="00E8029A"/>
    <w:rsid w:val="00E83784"/>
    <w:rsid w:val="00E83FD3"/>
    <w:rsid w:val="00E84304"/>
    <w:rsid w:val="00E857F1"/>
    <w:rsid w:val="00E85A44"/>
    <w:rsid w:val="00E86F90"/>
    <w:rsid w:val="00E87157"/>
    <w:rsid w:val="00E87227"/>
    <w:rsid w:val="00E87267"/>
    <w:rsid w:val="00E900E7"/>
    <w:rsid w:val="00E90474"/>
    <w:rsid w:val="00E90CB7"/>
    <w:rsid w:val="00E9119A"/>
    <w:rsid w:val="00E94F7D"/>
    <w:rsid w:val="00E974AA"/>
    <w:rsid w:val="00E97EC9"/>
    <w:rsid w:val="00EA0FD1"/>
    <w:rsid w:val="00EA1C51"/>
    <w:rsid w:val="00EA27C4"/>
    <w:rsid w:val="00EA7476"/>
    <w:rsid w:val="00EB03E7"/>
    <w:rsid w:val="00EB0D65"/>
    <w:rsid w:val="00EB2261"/>
    <w:rsid w:val="00EB22FA"/>
    <w:rsid w:val="00EB28C5"/>
    <w:rsid w:val="00EB2AA1"/>
    <w:rsid w:val="00EB3541"/>
    <w:rsid w:val="00EB7223"/>
    <w:rsid w:val="00EB73D8"/>
    <w:rsid w:val="00EC3824"/>
    <w:rsid w:val="00EC5931"/>
    <w:rsid w:val="00EC681C"/>
    <w:rsid w:val="00ED0330"/>
    <w:rsid w:val="00ED167C"/>
    <w:rsid w:val="00ED412D"/>
    <w:rsid w:val="00ED4702"/>
    <w:rsid w:val="00ED579D"/>
    <w:rsid w:val="00ED673F"/>
    <w:rsid w:val="00ED6C96"/>
    <w:rsid w:val="00EE262D"/>
    <w:rsid w:val="00EE46B7"/>
    <w:rsid w:val="00EE679C"/>
    <w:rsid w:val="00EE7AF0"/>
    <w:rsid w:val="00EE7E52"/>
    <w:rsid w:val="00EE7E8F"/>
    <w:rsid w:val="00EF1358"/>
    <w:rsid w:val="00EF29F6"/>
    <w:rsid w:val="00EF5259"/>
    <w:rsid w:val="00F00E0F"/>
    <w:rsid w:val="00F01274"/>
    <w:rsid w:val="00F012F1"/>
    <w:rsid w:val="00F014AD"/>
    <w:rsid w:val="00F01A0D"/>
    <w:rsid w:val="00F02085"/>
    <w:rsid w:val="00F02E84"/>
    <w:rsid w:val="00F03FC0"/>
    <w:rsid w:val="00F06EE3"/>
    <w:rsid w:val="00F07646"/>
    <w:rsid w:val="00F11151"/>
    <w:rsid w:val="00F12E80"/>
    <w:rsid w:val="00F14F4B"/>
    <w:rsid w:val="00F15471"/>
    <w:rsid w:val="00F16437"/>
    <w:rsid w:val="00F16D69"/>
    <w:rsid w:val="00F16F3B"/>
    <w:rsid w:val="00F24162"/>
    <w:rsid w:val="00F246EA"/>
    <w:rsid w:val="00F251C4"/>
    <w:rsid w:val="00F276D2"/>
    <w:rsid w:val="00F308EC"/>
    <w:rsid w:val="00F31DC1"/>
    <w:rsid w:val="00F32494"/>
    <w:rsid w:val="00F32B5D"/>
    <w:rsid w:val="00F3393A"/>
    <w:rsid w:val="00F34C8D"/>
    <w:rsid w:val="00F358DA"/>
    <w:rsid w:val="00F36E28"/>
    <w:rsid w:val="00F4089B"/>
    <w:rsid w:val="00F4249C"/>
    <w:rsid w:val="00F45FFE"/>
    <w:rsid w:val="00F47B1E"/>
    <w:rsid w:val="00F5058F"/>
    <w:rsid w:val="00F52B72"/>
    <w:rsid w:val="00F53395"/>
    <w:rsid w:val="00F55533"/>
    <w:rsid w:val="00F562F1"/>
    <w:rsid w:val="00F57647"/>
    <w:rsid w:val="00F57992"/>
    <w:rsid w:val="00F60900"/>
    <w:rsid w:val="00F63490"/>
    <w:rsid w:val="00F64E0C"/>
    <w:rsid w:val="00F70743"/>
    <w:rsid w:val="00F708D4"/>
    <w:rsid w:val="00F71C34"/>
    <w:rsid w:val="00F72A93"/>
    <w:rsid w:val="00F731DF"/>
    <w:rsid w:val="00F73E3F"/>
    <w:rsid w:val="00F77869"/>
    <w:rsid w:val="00F81033"/>
    <w:rsid w:val="00F82BFB"/>
    <w:rsid w:val="00F83EE8"/>
    <w:rsid w:val="00F84644"/>
    <w:rsid w:val="00F8614E"/>
    <w:rsid w:val="00F870E8"/>
    <w:rsid w:val="00F8726E"/>
    <w:rsid w:val="00F87DEF"/>
    <w:rsid w:val="00F90BB3"/>
    <w:rsid w:val="00F91CF8"/>
    <w:rsid w:val="00F927D3"/>
    <w:rsid w:val="00F95850"/>
    <w:rsid w:val="00F96BA3"/>
    <w:rsid w:val="00F978E5"/>
    <w:rsid w:val="00F97AF6"/>
    <w:rsid w:val="00FA0A52"/>
    <w:rsid w:val="00FA0AF1"/>
    <w:rsid w:val="00FA3306"/>
    <w:rsid w:val="00FA598D"/>
    <w:rsid w:val="00FA66C8"/>
    <w:rsid w:val="00FA67CA"/>
    <w:rsid w:val="00FA69B0"/>
    <w:rsid w:val="00FB1571"/>
    <w:rsid w:val="00FB2800"/>
    <w:rsid w:val="00FB2883"/>
    <w:rsid w:val="00FB2B28"/>
    <w:rsid w:val="00FB4C96"/>
    <w:rsid w:val="00FB61C3"/>
    <w:rsid w:val="00FB6460"/>
    <w:rsid w:val="00FB674E"/>
    <w:rsid w:val="00FB6F79"/>
    <w:rsid w:val="00FC15CF"/>
    <w:rsid w:val="00FC1771"/>
    <w:rsid w:val="00FC265B"/>
    <w:rsid w:val="00FC4A1D"/>
    <w:rsid w:val="00FC62DB"/>
    <w:rsid w:val="00FC7B94"/>
    <w:rsid w:val="00FD0A82"/>
    <w:rsid w:val="00FD1A36"/>
    <w:rsid w:val="00FD231E"/>
    <w:rsid w:val="00FD2BC6"/>
    <w:rsid w:val="00FD3968"/>
    <w:rsid w:val="00FD3F29"/>
    <w:rsid w:val="00FD5C87"/>
    <w:rsid w:val="00FD6377"/>
    <w:rsid w:val="00FD716B"/>
    <w:rsid w:val="00FE0690"/>
    <w:rsid w:val="00FE0ED3"/>
    <w:rsid w:val="00FE11BC"/>
    <w:rsid w:val="00FE1F2E"/>
    <w:rsid w:val="00FE2596"/>
    <w:rsid w:val="00FE3161"/>
    <w:rsid w:val="00FE3CFB"/>
    <w:rsid w:val="00FE3F10"/>
    <w:rsid w:val="00FE3F60"/>
    <w:rsid w:val="00FE41A2"/>
    <w:rsid w:val="00FE5E24"/>
    <w:rsid w:val="00FE684E"/>
    <w:rsid w:val="00FE7E9C"/>
    <w:rsid w:val="00FF3749"/>
    <w:rsid w:val="00FF4C56"/>
    <w:rsid w:val="00FF513C"/>
    <w:rsid w:val="00FF541C"/>
    <w:rsid w:val="00FF6E20"/>
    <w:rsid w:val="00FF7067"/>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4512"/>
  <w15:chartTrackingRefBased/>
  <w15:docId w15:val="{1A4FEB85-3968-47CE-A87F-4409DBFE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F1"/>
    <w:pPr>
      <w:spacing w:after="0" w:line="240" w:lineRule="auto"/>
      <w:ind w:firstLine="720"/>
    </w:pPr>
    <w:rPr>
      <w:rFonts w:eastAsia="Times New Roman" w:cs="Times New Roman"/>
      <w:szCs w:val="20"/>
      <w:lang w:bidi="he-IL"/>
    </w:rPr>
  </w:style>
  <w:style w:type="paragraph" w:styleId="Heading1">
    <w:name w:val="heading 1"/>
    <w:basedOn w:val="Normal"/>
    <w:next w:val="Normal"/>
    <w:link w:val="Heading1Char"/>
    <w:autoRedefine/>
    <w:uiPriority w:val="9"/>
    <w:qFormat/>
    <w:rsid w:val="00497442"/>
    <w:pPr>
      <w:keepNext/>
      <w:keepLines/>
      <w:pBdr>
        <w:bottom w:val="single" w:sz="2" w:space="5" w:color="DADADA"/>
      </w:pBdr>
      <w:shd w:val="clear" w:color="auto" w:fill="FFFFFF"/>
      <w:spacing w:before="240" w:after="240" w:line="276" w:lineRule="atLeast"/>
      <w:ind w:firstLine="0"/>
      <w:textAlignment w:val="baseline"/>
      <w:outlineLvl w:val="0"/>
    </w:pPr>
    <w:rPr>
      <w:rFonts w:eastAsiaTheme="majorEastAsia" w:cstheme="minorHAnsi"/>
      <w:color w:val="333333"/>
      <w:sz w:val="28"/>
      <w:szCs w:val="22"/>
      <w:bdr w:val="none" w:sz="0" w:space="0" w:color="auto" w:frame="1"/>
      <w:lang w:bidi="ar-SA"/>
    </w:rPr>
  </w:style>
  <w:style w:type="paragraph" w:styleId="Heading2">
    <w:name w:val="heading 2"/>
    <w:basedOn w:val="Normal"/>
    <w:next w:val="Normal"/>
    <w:link w:val="Heading2Char"/>
    <w:autoRedefine/>
    <w:uiPriority w:val="9"/>
    <w:unhideWhenUsed/>
    <w:qFormat/>
    <w:rsid w:val="00AA5776"/>
    <w:pPr>
      <w:keepNext/>
      <w:keepLines/>
      <w:spacing w:before="240" w:after="240" w:line="259" w:lineRule="auto"/>
      <w:ind w:firstLine="0"/>
      <w:outlineLvl w:val="1"/>
    </w:pPr>
    <w:rPr>
      <w:rFonts w:asciiTheme="majorHAnsi" w:eastAsiaTheme="majorEastAsia" w:hAnsiTheme="majorHAnsi" w:cstheme="majorBidi"/>
      <w:sz w:val="26"/>
      <w:szCs w:val="26"/>
      <w:lang w:bidi="ar-SA"/>
    </w:rPr>
  </w:style>
  <w:style w:type="paragraph" w:styleId="Heading9">
    <w:name w:val="heading 9"/>
    <w:basedOn w:val="Normal"/>
    <w:next w:val="Normal"/>
    <w:link w:val="Heading9Char"/>
    <w:rsid w:val="001B7D9E"/>
    <w:pPr>
      <w:ind w:firstLine="0"/>
      <w:outlineLvl w:val="8"/>
    </w:pPr>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42"/>
    <w:rPr>
      <w:rFonts w:eastAsiaTheme="majorEastAsia" w:cstheme="minorHAnsi"/>
      <w:color w:val="333333"/>
      <w:sz w:val="28"/>
      <w:bdr w:val="none" w:sz="0" w:space="0" w:color="auto" w:frame="1"/>
      <w:shd w:val="clear" w:color="auto" w:fill="FFFFFF"/>
    </w:rPr>
  </w:style>
  <w:style w:type="character" w:customStyle="1" w:styleId="Heading2Char">
    <w:name w:val="Heading 2 Char"/>
    <w:basedOn w:val="DefaultParagraphFont"/>
    <w:link w:val="Heading2"/>
    <w:uiPriority w:val="9"/>
    <w:rsid w:val="00AA5776"/>
    <w:rPr>
      <w:rFonts w:asciiTheme="majorHAnsi" w:eastAsiaTheme="majorEastAsia" w:hAnsiTheme="majorHAnsi" w:cstheme="majorBidi"/>
      <w:sz w:val="26"/>
      <w:szCs w:val="26"/>
    </w:rPr>
  </w:style>
  <w:style w:type="paragraph" w:styleId="Quote">
    <w:name w:val="Quote"/>
    <w:basedOn w:val="Normal"/>
    <w:next w:val="Normal"/>
    <w:link w:val="QuoteChar"/>
    <w:autoRedefine/>
    <w:uiPriority w:val="29"/>
    <w:qFormat/>
    <w:rsid w:val="00E6302E"/>
    <w:pPr>
      <w:ind w:left="720" w:right="720" w:firstLine="0"/>
    </w:pPr>
    <w:rPr>
      <w:rFonts w:eastAsiaTheme="majorEastAsia" w:cstheme="minorHAnsi"/>
      <w:iCs/>
      <w:szCs w:val="22"/>
      <w:shd w:val="clear" w:color="auto" w:fill="FFFFFF"/>
    </w:rPr>
  </w:style>
  <w:style w:type="character" w:customStyle="1" w:styleId="QuoteChar">
    <w:name w:val="Quote Char"/>
    <w:basedOn w:val="DefaultParagraphFont"/>
    <w:link w:val="Quote"/>
    <w:uiPriority w:val="29"/>
    <w:rsid w:val="00E6302E"/>
    <w:rPr>
      <w:rFonts w:eastAsiaTheme="majorEastAsia" w:cstheme="minorHAnsi"/>
      <w:iCs/>
      <w:lang w:bidi="he-IL"/>
    </w:rPr>
  </w:style>
  <w:style w:type="paragraph" w:styleId="ListParagraph">
    <w:name w:val="List Paragraph"/>
    <w:basedOn w:val="Normal"/>
    <w:uiPriority w:val="34"/>
    <w:qFormat/>
    <w:rsid w:val="00CA5AE2"/>
    <w:pPr>
      <w:suppressAutoHyphens/>
      <w:autoSpaceDN w:val="0"/>
      <w:spacing w:after="100" w:afterAutospacing="1"/>
      <w:ind w:left="720" w:hanging="720"/>
      <w:contextualSpacing/>
      <w:textAlignment w:val="baseline"/>
    </w:pPr>
    <w:rPr>
      <w:rFonts w:ascii="Calibri" w:eastAsia="Calibri" w:hAnsi="Calibri"/>
      <w:szCs w:val="22"/>
      <w:lang w:val="en-GB" w:bidi="ar-SA"/>
    </w:rPr>
  </w:style>
  <w:style w:type="character" w:customStyle="1" w:styleId="Heading9Char">
    <w:name w:val="Heading 9 Char"/>
    <w:basedOn w:val="DefaultParagraphFont"/>
    <w:link w:val="Heading9"/>
    <w:rsid w:val="001B7D9E"/>
    <w:rPr>
      <w:rFonts w:ascii="Times" w:eastAsia="Times New Roman" w:hAnsi="Times" w:cs="Times New Roman"/>
      <w:noProof/>
      <w:sz w:val="24"/>
      <w:szCs w:val="20"/>
      <w:lang w:bidi="he-IL"/>
    </w:rPr>
  </w:style>
  <w:style w:type="paragraph" w:styleId="FootnoteText">
    <w:name w:val="footnote text"/>
    <w:basedOn w:val="Normal"/>
    <w:link w:val="FootnoteTextChar"/>
    <w:uiPriority w:val="99"/>
    <w:unhideWhenUsed/>
    <w:rsid w:val="00D55DC4"/>
    <w:rPr>
      <w:sz w:val="20"/>
    </w:rPr>
  </w:style>
  <w:style w:type="character" w:customStyle="1" w:styleId="FootnoteTextChar">
    <w:name w:val="Footnote Text Char"/>
    <w:basedOn w:val="DefaultParagraphFont"/>
    <w:link w:val="FootnoteText"/>
    <w:uiPriority w:val="99"/>
    <w:rsid w:val="00D55DC4"/>
    <w:rPr>
      <w:rFonts w:ascii="Times New Roman" w:eastAsia="Times New Roman" w:hAnsi="Times New Roman" w:cs="Times New Roman"/>
      <w:sz w:val="20"/>
      <w:szCs w:val="20"/>
      <w:lang w:bidi="he-IL"/>
    </w:rPr>
  </w:style>
  <w:style w:type="character" w:styleId="FootnoteReference">
    <w:name w:val="footnote reference"/>
    <w:basedOn w:val="DefaultParagraphFont"/>
    <w:uiPriority w:val="99"/>
    <w:semiHidden/>
    <w:unhideWhenUsed/>
    <w:rsid w:val="00D55DC4"/>
    <w:rPr>
      <w:vertAlign w:val="superscript"/>
    </w:rPr>
  </w:style>
  <w:style w:type="character" w:styleId="Emphasis">
    <w:name w:val="Emphasis"/>
    <w:basedOn w:val="DefaultParagraphFont"/>
    <w:uiPriority w:val="20"/>
    <w:qFormat/>
    <w:rsid w:val="0030243B"/>
    <w:rPr>
      <w:i/>
      <w:iCs/>
    </w:rPr>
  </w:style>
  <w:style w:type="character" w:customStyle="1" w:styleId="normaltextrun">
    <w:name w:val="normaltextrun"/>
    <w:basedOn w:val="DefaultParagraphFont"/>
    <w:rsid w:val="00801B16"/>
  </w:style>
  <w:style w:type="character" w:customStyle="1" w:styleId="findhit">
    <w:name w:val="findhit"/>
    <w:basedOn w:val="DefaultParagraphFont"/>
    <w:rsid w:val="00801B16"/>
  </w:style>
  <w:style w:type="character" w:customStyle="1" w:styleId="superscript">
    <w:name w:val="superscript"/>
    <w:basedOn w:val="DefaultParagraphFont"/>
    <w:rsid w:val="00801B16"/>
  </w:style>
  <w:style w:type="paragraph" w:styleId="NormalWeb">
    <w:name w:val="Normal (Web)"/>
    <w:basedOn w:val="Normal"/>
    <w:uiPriority w:val="99"/>
    <w:semiHidden/>
    <w:unhideWhenUsed/>
    <w:rsid w:val="00030F53"/>
    <w:pPr>
      <w:spacing w:before="100" w:beforeAutospacing="1" w:after="100" w:afterAutospacing="1"/>
      <w:ind w:firstLine="0"/>
    </w:pPr>
    <w:rPr>
      <w:rFonts w:ascii="Times New Roman" w:hAnsi="Times New Roman"/>
      <w:sz w:val="24"/>
      <w:szCs w:val="24"/>
      <w:lang w:bidi="ar-SA"/>
    </w:rPr>
  </w:style>
  <w:style w:type="character" w:styleId="Strong">
    <w:name w:val="Strong"/>
    <w:basedOn w:val="DefaultParagraphFont"/>
    <w:uiPriority w:val="22"/>
    <w:qFormat/>
    <w:rsid w:val="00741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3383">
      <w:bodyDiv w:val="1"/>
      <w:marLeft w:val="0"/>
      <w:marRight w:val="0"/>
      <w:marTop w:val="0"/>
      <w:marBottom w:val="0"/>
      <w:divBdr>
        <w:top w:val="none" w:sz="0" w:space="0" w:color="auto"/>
        <w:left w:val="none" w:sz="0" w:space="0" w:color="auto"/>
        <w:bottom w:val="none" w:sz="0" w:space="0" w:color="auto"/>
        <w:right w:val="none" w:sz="0" w:space="0" w:color="auto"/>
      </w:divBdr>
    </w:div>
    <w:div w:id="16750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1986</TotalTime>
  <Pages>10</Pages>
  <Words>5540</Words>
  <Characters>31581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cp:lastModifiedBy>
  <cp:revision>1427</cp:revision>
  <dcterms:created xsi:type="dcterms:W3CDTF">2021-01-13T20:47:00Z</dcterms:created>
  <dcterms:modified xsi:type="dcterms:W3CDTF">2021-07-24T15:00:00Z</dcterms:modified>
</cp:coreProperties>
</file>