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8149" w14:textId="71FA2DF2" w:rsidR="00651E45" w:rsidRDefault="002B37BA" w:rsidP="001003B0">
      <w:pPr>
        <w:pStyle w:val="Heading1"/>
      </w:pPr>
      <w:r>
        <w:t xml:space="preserve">Daniel and </w:t>
      </w:r>
      <w:r w:rsidR="00E043AB">
        <w:t>Isaiah</w:t>
      </w:r>
    </w:p>
    <w:p w14:paraId="28D3E260" w14:textId="21B530A6" w:rsidR="005B6539" w:rsidRDefault="00554AD3" w:rsidP="00F4522B">
      <w:r>
        <w:t xml:space="preserve">Isaiah is one of the </w:t>
      </w:r>
      <w:r w:rsidR="005060A9">
        <w:t xml:space="preserve">scriptural </w:t>
      </w:r>
      <w:r>
        <w:t xml:space="preserve">books with which </w:t>
      </w:r>
      <w:r w:rsidR="00F0255A">
        <w:t xml:space="preserve">Daniel </w:t>
      </w:r>
      <w:r>
        <w:t>has significant links</w:t>
      </w:r>
      <w:r w:rsidR="00F0255A">
        <w:t>.</w:t>
      </w:r>
      <w:r w:rsidR="00F0255A">
        <w:rPr>
          <w:rStyle w:val="FootnoteReference"/>
        </w:rPr>
        <w:footnoteReference w:id="1"/>
      </w:r>
      <w:r w:rsidR="00294EF9">
        <w:t xml:space="preserve"> </w:t>
      </w:r>
      <w:r w:rsidR="00823664">
        <w:t xml:space="preserve">In this paper I first </w:t>
      </w:r>
      <w:r w:rsidR="00B45AD5">
        <w:t>put</w:t>
      </w:r>
      <w:r w:rsidR="00823664">
        <w:t xml:space="preserve"> </w:t>
      </w:r>
      <w:r w:rsidR="00201D34">
        <w:t xml:space="preserve">aspects of Isaiah </w:t>
      </w:r>
      <w:r w:rsidR="00B532A0">
        <w:t>40</w:t>
      </w:r>
      <w:r w:rsidR="00BB56EA">
        <w:t>–</w:t>
      </w:r>
      <w:r w:rsidR="00225C22">
        <w:t>66</w:t>
      </w:r>
      <w:r w:rsidR="00B532A0">
        <w:t xml:space="preserve"> </w:t>
      </w:r>
      <w:r w:rsidR="00B45AD5">
        <w:t>alongside</w:t>
      </w:r>
      <w:r w:rsidR="002319F7">
        <w:t xml:space="preserve"> </w:t>
      </w:r>
      <w:r w:rsidR="00823664">
        <w:t xml:space="preserve">the vision </w:t>
      </w:r>
      <w:r w:rsidR="003C1A48">
        <w:t xml:space="preserve">and story </w:t>
      </w:r>
      <w:r w:rsidR="00823664">
        <w:t>in Dan 2 and 3</w:t>
      </w:r>
      <w:r w:rsidR="00E0093E">
        <w:t>,</w:t>
      </w:r>
      <w:r w:rsidR="004E28F0">
        <w:t xml:space="preserve"> </w:t>
      </w:r>
      <w:r w:rsidR="002061E1">
        <w:t xml:space="preserve">and thus </w:t>
      </w:r>
      <w:r w:rsidR="007E413B">
        <w:t>tak</w:t>
      </w:r>
      <w:r w:rsidR="002061E1">
        <w:t>e</w:t>
      </w:r>
      <w:r w:rsidR="007E413B">
        <w:t xml:space="preserve"> up the </w:t>
      </w:r>
      <w:r w:rsidR="00F568A3">
        <w:t>form</w:t>
      </w:r>
      <w:r w:rsidR="007E413B">
        <w:t xml:space="preserve"> </w:t>
      </w:r>
      <w:r w:rsidR="002C0699">
        <w:t>of intertex</w:t>
      </w:r>
      <w:r w:rsidR="00337D37">
        <w:t>t</w:t>
      </w:r>
      <w:r w:rsidR="002C0699">
        <w:t xml:space="preserve">uality </w:t>
      </w:r>
      <w:r w:rsidR="00F568A3">
        <w:t>that</w:t>
      </w:r>
      <w:r w:rsidR="007029CA">
        <w:t xml:space="preserve"> juxtapos</w:t>
      </w:r>
      <w:r w:rsidR="00F568A3">
        <w:t>es</w:t>
      </w:r>
      <w:r w:rsidR="007029CA">
        <w:t xml:space="preserve"> texts that had no direct relationship. </w:t>
      </w:r>
      <w:r w:rsidR="00E72714">
        <w:t>I</w:t>
      </w:r>
      <w:r w:rsidR="001E7799">
        <w:t xml:space="preserve"> then</w:t>
      </w:r>
      <w:r w:rsidR="00CF7559">
        <w:t xml:space="preserve"> consider</w:t>
      </w:r>
      <w:r w:rsidR="007C3669">
        <w:t xml:space="preserve"> </w:t>
      </w:r>
      <w:r w:rsidR="00CF7559">
        <w:t xml:space="preserve">the testimony </w:t>
      </w:r>
      <w:r w:rsidR="00836B3D">
        <w:t xml:space="preserve">and </w:t>
      </w:r>
      <w:r w:rsidR="00CF7559">
        <w:t xml:space="preserve">visions </w:t>
      </w:r>
      <w:r w:rsidR="00836B3D">
        <w:t xml:space="preserve">that </w:t>
      </w:r>
      <w:r w:rsidR="00CF7559">
        <w:t>speak of the imperial power</w:t>
      </w:r>
      <w:r w:rsidR="0029088D">
        <w:t xml:space="preserve"> in Dan 4 and 8–11</w:t>
      </w:r>
      <w:r w:rsidR="002C7AEA">
        <w:t>,</w:t>
      </w:r>
      <w:r w:rsidR="00CF7559">
        <w:t xml:space="preserve"> </w:t>
      </w:r>
      <w:r w:rsidR="00DB5901">
        <w:t xml:space="preserve">and put them </w:t>
      </w:r>
      <w:r w:rsidR="00CF7559">
        <w:t>a</w:t>
      </w:r>
      <w:r w:rsidR="00AE7ECB">
        <w:t>longside</w:t>
      </w:r>
      <w:r w:rsidR="006F6807">
        <w:t xml:space="preserve"> </w:t>
      </w:r>
      <w:r w:rsidR="00CF7559">
        <w:t xml:space="preserve">Isa </w:t>
      </w:r>
      <w:r w:rsidR="00301D3D">
        <w:t xml:space="preserve">8; </w:t>
      </w:r>
      <w:r w:rsidR="00B72DA0">
        <w:t>10</w:t>
      </w:r>
      <w:r w:rsidR="00301D3D">
        <w:t>;</w:t>
      </w:r>
      <w:r w:rsidR="00CF7559">
        <w:t xml:space="preserve"> and 14. </w:t>
      </w:r>
      <w:r w:rsidR="00787551">
        <w:t xml:space="preserve">This study involves both </w:t>
      </w:r>
      <w:r w:rsidR="00F70197">
        <w:t>juxtaposing</w:t>
      </w:r>
      <w:r w:rsidR="00B26170">
        <w:t xml:space="preserve"> texts that do not allude to each</w:t>
      </w:r>
      <w:r w:rsidR="00F70197">
        <w:t xml:space="preserve"> </w:t>
      </w:r>
      <w:r w:rsidR="00970F89">
        <w:t xml:space="preserve">other </w:t>
      </w:r>
      <w:r w:rsidR="00DB5901">
        <w:t xml:space="preserve">and texts </w:t>
      </w:r>
      <w:r w:rsidR="005939DE">
        <w:t>manifesting</w:t>
      </w:r>
      <w:r w:rsidR="0022682E">
        <w:t xml:space="preserve"> direction allusion. </w:t>
      </w:r>
      <w:r w:rsidR="00CF7559">
        <w:t>Third</w:t>
      </w:r>
      <w:r w:rsidR="007D6B5D">
        <w:t>ly</w:t>
      </w:r>
      <w:r w:rsidR="00CF7559">
        <w:t xml:space="preserve">, I </w:t>
      </w:r>
      <w:r w:rsidR="007212A3">
        <w:t>focus on</w:t>
      </w:r>
      <w:r w:rsidR="005D2434">
        <w:t xml:space="preserve"> </w:t>
      </w:r>
      <w:r w:rsidR="00CF7559">
        <w:t>Dan 11:40</w:t>
      </w:r>
      <w:r w:rsidR="005E5892">
        <w:t>–</w:t>
      </w:r>
      <w:r w:rsidR="00CF7559">
        <w:t>12:4</w:t>
      </w:r>
      <w:r w:rsidR="007304E0">
        <w:t>, which</w:t>
      </w:r>
      <w:r w:rsidR="00CF7559">
        <w:t xml:space="preserve"> take</w:t>
      </w:r>
      <w:r w:rsidR="007212A3">
        <w:t>s</w:t>
      </w:r>
      <w:r w:rsidR="00CF7559">
        <w:t xml:space="preserve"> up declarations of trust in Isaiah 52:13</w:t>
      </w:r>
      <w:r w:rsidR="005E5892">
        <w:t>–</w:t>
      </w:r>
      <w:r w:rsidR="00CF7559">
        <w:t>53:12</w:t>
      </w:r>
      <w:r w:rsidR="00725137">
        <w:t xml:space="preserve"> and</w:t>
      </w:r>
      <w:r w:rsidR="006D2C27">
        <w:t xml:space="preserve"> illustrat</w:t>
      </w:r>
      <w:r w:rsidR="00725137">
        <w:t>es</w:t>
      </w:r>
      <w:r w:rsidR="006D2C27">
        <w:t xml:space="preserve"> </w:t>
      </w:r>
      <w:r w:rsidR="00B10031">
        <w:t>one text’s allusion</w:t>
      </w:r>
      <w:r w:rsidR="00172B06">
        <w:t xml:space="preserve"> to another</w:t>
      </w:r>
      <w:r w:rsidR="00C0065D">
        <w:t xml:space="preserve"> </w:t>
      </w:r>
      <w:r w:rsidR="00D02758">
        <w:t>in connection</w:t>
      </w:r>
      <w:r w:rsidR="00A20B0E">
        <w:t xml:space="preserve"> </w:t>
      </w:r>
      <w:r w:rsidR="00D02758">
        <w:t>with</w:t>
      </w:r>
      <w:r w:rsidR="009F709D">
        <w:t xml:space="preserve"> </w:t>
      </w:r>
      <w:r w:rsidR="00A20B0E">
        <w:t xml:space="preserve">human </w:t>
      </w:r>
      <w:r w:rsidR="009020CC">
        <w:t>faithfulness and God’s faithfulness</w:t>
      </w:r>
      <w:r w:rsidR="003B4465">
        <w:t>.</w:t>
      </w:r>
    </w:p>
    <w:p w14:paraId="7010E3B2" w14:textId="3127503E" w:rsidR="00641808" w:rsidRDefault="009F709D" w:rsidP="00CC244F">
      <w:r>
        <w:t>S</w:t>
      </w:r>
      <w:r w:rsidR="00641808">
        <w:t>tudy</w:t>
      </w:r>
      <w:r w:rsidR="00C0065D">
        <w:t xml:space="preserve"> o</w:t>
      </w:r>
      <w:r w:rsidR="00B07A13">
        <w:t>f</w:t>
      </w:r>
      <w:r w:rsidR="00C0065D">
        <w:t xml:space="preserve"> influence and allusion</w:t>
      </w:r>
      <w:r w:rsidR="00641808">
        <w:t xml:space="preserve"> </w:t>
      </w:r>
      <w:r>
        <w:t xml:space="preserve">in the Old Testament </w:t>
      </w:r>
      <w:r w:rsidR="00641808">
        <w:t xml:space="preserve">can be complicated by uncertainty about the origin of texts and thus about the direction of influence and allusion. </w:t>
      </w:r>
      <w:r w:rsidR="00EC47EE">
        <w:t>T</w:t>
      </w:r>
      <w:r w:rsidR="00641808">
        <w:t>his question arises with Dan 2</w:t>
      </w:r>
      <w:r w:rsidR="00BB56EA">
        <w:t>–</w:t>
      </w:r>
      <w:r w:rsidR="00641808">
        <w:t>4</w:t>
      </w:r>
      <w:r w:rsidR="00F90D6B">
        <w:t xml:space="preserve">, </w:t>
      </w:r>
      <w:r w:rsidR="00641808">
        <w:t xml:space="preserve">which </w:t>
      </w:r>
      <w:r w:rsidR="00CC244F">
        <w:t>is</w:t>
      </w:r>
      <w:r w:rsidR="00641808">
        <w:t xml:space="preserve"> not far in date from parts of Isaiah</w:t>
      </w:r>
      <w:r w:rsidR="00DD0FCB">
        <w:t xml:space="preserve">, </w:t>
      </w:r>
      <w:r w:rsidR="009D0BCE">
        <w:t>but</w:t>
      </w:r>
      <w:r w:rsidR="00DD0FCB">
        <w:t xml:space="preserve"> </w:t>
      </w:r>
      <w:r w:rsidR="003629C3">
        <w:t xml:space="preserve">it </w:t>
      </w:r>
      <w:r w:rsidR="00CC244F">
        <w:t xml:space="preserve">may be no coincidence that </w:t>
      </w:r>
      <w:r w:rsidR="003629C3">
        <w:t>the question</w:t>
      </w:r>
      <w:r w:rsidR="00DD0FCB">
        <w:t xml:space="preserve"> is not very troublesome because </w:t>
      </w:r>
      <w:r w:rsidR="00660FBD">
        <w:t xml:space="preserve">the </w:t>
      </w:r>
      <w:r w:rsidR="00E2195B">
        <w:t xml:space="preserve">comparison and juxtaposition does not </w:t>
      </w:r>
      <w:r w:rsidR="00C349EA">
        <w:t>depend on</w:t>
      </w:r>
      <w:r w:rsidR="00660FBD">
        <w:t xml:space="preserve"> influence and allusion</w:t>
      </w:r>
      <w:r w:rsidR="00910AE5">
        <w:t>.</w:t>
      </w:r>
      <w:r w:rsidR="000243EC">
        <w:t xml:space="preserve"> The question does not</w:t>
      </w:r>
      <w:r w:rsidR="00641808">
        <w:t xml:space="preserve"> </w:t>
      </w:r>
      <w:r w:rsidR="000243EC">
        <w:t>arise</w:t>
      </w:r>
      <w:r w:rsidR="00641808">
        <w:t xml:space="preserve"> with Dan 8</w:t>
      </w:r>
      <w:r w:rsidR="00BB56EA">
        <w:t>–</w:t>
      </w:r>
      <w:r w:rsidR="00641808">
        <w:t>12</w:t>
      </w:r>
      <w:r w:rsidR="000243EC">
        <w:t xml:space="preserve"> </w:t>
      </w:r>
      <w:r w:rsidR="001D088D">
        <w:t>because</w:t>
      </w:r>
      <w:r w:rsidR="000243EC">
        <w:t xml:space="preserve"> it is</w:t>
      </w:r>
      <w:r w:rsidR="00641808">
        <w:t xml:space="preserve"> some of the latest if not the actual latest material in the Old Testament</w:t>
      </w:r>
      <w:r w:rsidR="002D6B9B">
        <w:t>;</w:t>
      </w:r>
      <w:r w:rsidR="00641808">
        <w:t xml:space="preserve"> the direction of influence is from Isaiah to Daniel</w:t>
      </w:r>
      <w:r w:rsidR="002D6B9B">
        <w:t>,</w:t>
      </w:r>
      <w:r w:rsidR="00641808">
        <w:t xml:space="preserve"> and the direction of allusion is from Daniel to Isaiah. </w:t>
      </w:r>
    </w:p>
    <w:p w14:paraId="3BC2A78A" w14:textId="603F7626" w:rsidR="005B579D" w:rsidRDefault="007D4B6B" w:rsidP="00F076AE">
      <w:pPr>
        <w:pStyle w:val="Heading2"/>
        <w:numPr>
          <w:ilvl w:val="0"/>
          <w:numId w:val="5"/>
        </w:numPr>
      </w:pPr>
      <w:r>
        <w:t>Facing the Same Issues</w:t>
      </w:r>
      <w:r w:rsidR="00065DAA">
        <w:t>: Daniel 2 and 3 and Isaiah 40</w:t>
      </w:r>
      <w:r w:rsidR="005E5892">
        <w:t>–</w:t>
      </w:r>
      <w:r w:rsidR="00DD04C9">
        <w:t>66</w:t>
      </w:r>
      <w:r w:rsidR="00065DAA">
        <w:t xml:space="preserve"> </w:t>
      </w:r>
    </w:p>
    <w:p w14:paraId="3E340BEF" w14:textId="60CFE925" w:rsidR="001920D3" w:rsidRDefault="007C5AAD" w:rsidP="00A306B5">
      <w:r>
        <w:rPr>
          <w:rFonts w:eastAsia="TimesNewRomanPSMT" w:cs="TimesNewRomanPSMT"/>
        </w:rPr>
        <w:t>Some</w:t>
      </w:r>
      <w:r w:rsidR="00541DCA">
        <w:rPr>
          <w:rFonts w:eastAsia="TimesNewRomanPSMT" w:cs="TimesNewRomanPSMT"/>
        </w:rPr>
        <w:t xml:space="preserve"> issues </w:t>
      </w:r>
      <w:r w:rsidR="009651CC">
        <w:rPr>
          <w:rFonts w:eastAsia="TimesNewRomanPSMT" w:cs="TimesNewRomanPSMT"/>
        </w:rPr>
        <w:t>l</w:t>
      </w:r>
      <w:r w:rsidR="0098735F">
        <w:rPr>
          <w:rFonts w:eastAsia="TimesNewRomanPSMT" w:cs="TimesNewRomanPSMT"/>
        </w:rPr>
        <w:t>ying</w:t>
      </w:r>
      <w:r w:rsidR="009651CC">
        <w:rPr>
          <w:rFonts w:eastAsia="TimesNewRomanPSMT" w:cs="TimesNewRomanPSMT"/>
        </w:rPr>
        <w:t xml:space="preserve"> behind</w:t>
      </w:r>
      <w:r w:rsidR="00541DCA">
        <w:rPr>
          <w:rFonts w:eastAsia="TimesNewRomanPSMT" w:cs="TimesNewRomanPSMT"/>
        </w:rPr>
        <w:t xml:space="preserve"> Isa 40</w:t>
      </w:r>
      <w:r w:rsidR="005E5892">
        <w:rPr>
          <w:rFonts w:eastAsia="TimesNewRomanPSMT" w:cs="TimesNewRomanPSMT"/>
        </w:rPr>
        <w:t>–</w:t>
      </w:r>
      <w:r w:rsidR="00541DCA">
        <w:rPr>
          <w:rFonts w:eastAsia="TimesNewRomanPSMT" w:cs="TimesNewRomanPSMT"/>
        </w:rPr>
        <w:t>55</w:t>
      </w:r>
      <w:r w:rsidR="00E10D3A">
        <w:rPr>
          <w:rFonts w:eastAsia="TimesNewRomanPSMT" w:cs="TimesNewRomanPSMT"/>
        </w:rPr>
        <w:t xml:space="preserve"> also underlie Dan 1–6</w:t>
      </w:r>
      <w:r w:rsidR="009B1C87">
        <w:rPr>
          <w:rFonts w:eastAsia="TimesNewRomanPSMT" w:cs="TimesNewRomanPSMT"/>
        </w:rPr>
        <w:t>,</w:t>
      </w:r>
      <w:r w:rsidR="001A0C69">
        <w:rPr>
          <w:rFonts w:eastAsia="TimesNewRomanPSMT" w:cs="TimesNewRomanPSMT"/>
        </w:rPr>
        <w:t xml:space="preserve"> </w:t>
      </w:r>
      <w:r w:rsidR="0052613B">
        <w:rPr>
          <w:rFonts w:eastAsia="TimesNewRomanPSMT" w:cs="TimesNewRomanPSMT"/>
        </w:rPr>
        <w:t xml:space="preserve">such as </w:t>
      </w:r>
      <w:r w:rsidR="00285D0F">
        <w:rPr>
          <w:rFonts w:eastAsia="TimesNewRomanPSMT" w:cs="TimesNewRomanPSMT"/>
        </w:rPr>
        <w:t xml:space="preserve">the </w:t>
      </w:r>
      <w:r w:rsidR="00C92EFD">
        <w:rPr>
          <w:rFonts w:eastAsia="TimesNewRomanPSMT" w:cs="TimesNewRomanPSMT"/>
        </w:rPr>
        <w:t xml:space="preserve">need to convince Judahites of </w:t>
      </w:r>
      <w:r w:rsidR="0093393A">
        <w:rPr>
          <w:rFonts w:eastAsia="TimesNewRomanPSMT" w:cs="TimesNewRomanPSMT"/>
        </w:rPr>
        <w:t>Yahweh’s</w:t>
      </w:r>
      <w:r w:rsidR="00A829A5">
        <w:rPr>
          <w:rFonts w:eastAsia="TimesNewRomanPSMT" w:cs="TimesNewRomanPSMT"/>
        </w:rPr>
        <w:t xml:space="preserve"> </w:t>
      </w:r>
      <w:r w:rsidR="00C92EFD">
        <w:rPr>
          <w:rFonts w:eastAsia="TimesNewRomanPSMT" w:cs="TimesNewRomanPSMT"/>
        </w:rPr>
        <w:t xml:space="preserve">insight and sovereignty </w:t>
      </w:r>
      <w:r w:rsidR="007F6137">
        <w:rPr>
          <w:rFonts w:eastAsia="TimesNewRomanPSMT" w:cs="TimesNewRomanPSMT"/>
        </w:rPr>
        <w:t>that</w:t>
      </w:r>
      <w:r w:rsidR="00C92EFD">
        <w:rPr>
          <w:rFonts w:eastAsia="TimesNewRomanPSMT" w:cs="TimesNewRomanPSMT"/>
        </w:rPr>
        <w:t xml:space="preserve"> contr</w:t>
      </w:r>
      <w:r w:rsidR="00285D0F">
        <w:rPr>
          <w:rFonts w:eastAsia="TimesNewRomanPSMT" w:cs="TimesNewRomanPSMT"/>
        </w:rPr>
        <w:t>a</w:t>
      </w:r>
      <w:r w:rsidR="00C92EFD">
        <w:rPr>
          <w:rFonts w:eastAsia="TimesNewRomanPSMT" w:cs="TimesNewRomanPSMT"/>
        </w:rPr>
        <w:t>st</w:t>
      </w:r>
      <w:r w:rsidR="00DF6818">
        <w:rPr>
          <w:rFonts w:eastAsia="TimesNewRomanPSMT" w:cs="TimesNewRomanPSMT"/>
        </w:rPr>
        <w:t>s</w:t>
      </w:r>
      <w:r w:rsidR="00C92EFD">
        <w:rPr>
          <w:rFonts w:eastAsia="TimesNewRomanPSMT" w:cs="TimesNewRomanPSMT"/>
        </w:rPr>
        <w:t xml:space="preserve"> with the appare</w:t>
      </w:r>
      <w:r w:rsidR="00285D0F">
        <w:rPr>
          <w:rFonts w:eastAsia="TimesNewRomanPSMT" w:cs="TimesNewRomanPSMT"/>
        </w:rPr>
        <w:t>n</w:t>
      </w:r>
      <w:r w:rsidR="00C92EFD">
        <w:rPr>
          <w:rFonts w:eastAsia="TimesNewRomanPSMT" w:cs="TimesNewRomanPSMT"/>
        </w:rPr>
        <w:t xml:space="preserve">t impressiveness </w:t>
      </w:r>
      <w:r w:rsidR="00285D0F">
        <w:rPr>
          <w:rFonts w:eastAsia="TimesNewRomanPSMT" w:cs="TimesNewRomanPSMT"/>
        </w:rPr>
        <w:t>but actual</w:t>
      </w:r>
      <w:r w:rsidR="00C92EFD">
        <w:rPr>
          <w:rFonts w:eastAsia="TimesNewRomanPSMT" w:cs="TimesNewRomanPSMT"/>
        </w:rPr>
        <w:t xml:space="preserve"> </w:t>
      </w:r>
      <w:r w:rsidR="00A829A5">
        <w:rPr>
          <w:rFonts w:eastAsia="TimesNewRomanPSMT" w:cs="TimesNewRomanPSMT"/>
        </w:rPr>
        <w:t>uselessness of the Babyl</w:t>
      </w:r>
      <w:r w:rsidR="00D1146B">
        <w:rPr>
          <w:rFonts w:eastAsia="TimesNewRomanPSMT" w:cs="TimesNewRomanPSMT"/>
        </w:rPr>
        <w:t>onians’ theological and religious resources</w:t>
      </w:r>
      <w:r w:rsidR="009B1C87">
        <w:rPr>
          <w:rFonts w:eastAsia="TimesNewRomanPSMT" w:cs="TimesNewRomanPSMT"/>
        </w:rPr>
        <w:t>. S</w:t>
      </w:r>
      <w:r w:rsidR="007F6137">
        <w:rPr>
          <w:rFonts w:eastAsia="TimesNewRomanPSMT" w:cs="TimesNewRomanPSMT"/>
        </w:rPr>
        <w:t>pecifically</w:t>
      </w:r>
      <w:r w:rsidR="009B1C87">
        <w:rPr>
          <w:rFonts w:eastAsia="TimesNewRomanPSMT" w:cs="TimesNewRomanPSMT"/>
        </w:rPr>
        <w:t>,</w:t>
      </w:r>
      <w:r w:rsidR="007F6137">
        <w:rPr>
          <w:rFonts w:eastAsia="TimesNewRomanPSMT" w:cs="TimesNewRomanPSMT"/>
        </w:rPr>
        <w:t xml:space="preserve"> Dan 2</w:t>
      </w:r>
      <w:r w:rsidR="003A60FE">
        <w:rPr>
          <w:rFonts w:eastAsia="TimesNewRomanPSMT" w:cs="TimesNewRomanPSMT"/>
        </w:rPr>
        <w:t xml:space="preserve"> </w:t>
      </w:r>
      <w:r w:rsidR="00B90016">
        <w:rPr>
          <w:rFonts w:eastAsia="TimesNewRomanPSMT" w:cs="TimesNewRomanPSMT"/>
        </w:rPr>
        <w:t xml:space="preserve">declares that Yahweh is sovereign </w:t>
      </w:r>
      <w:r w:rsidR="00420526">
        <w:t xml:space="preserve">in political events, that he </w:t>
      </w:r>
      <w:r w:rsidR="003B67B1">
        <w:t>can</w:t>
      </w:r>
      <w:r w:rsidR="00420526">
        <w:t xml:space="preserve"> reveal w</w:t>
      </w:r>
      <w:r w:rsidR="00BE2DCD">
        <w:t>h</w:t>
      </w:r>
      <w:r w:rsidR="00420526">
        <w:t xml:space="preserve">at </w:t>
      </w:r>
      <w:r w:rsidR="00BE2DCD">
        <w:t xml:space="preserve">will happen, </w:t>
      </w:r>
      <w:r w:rsidR="00420526">
        <w:t xml:space="preserve">that the empires </w:t>
      </w:r>
      <w:r w:rsidR="00BE2DCD">
        <w:t xml:space="preserve">are </w:t>
      </w:r>
      <w:r w:rsidR="00420526">
        <w:t>going to fall, that Yahweh’s own reign will come, and that the nations will acknowledge him.</w:t>
      </w:r>
      <w:r w:rsidR="007E4410">
        <w:t xml:space="preserve"> </w:t>
      </w:r>
      <w:r w:rsidR="00106C41">
        <w:t xml:space="preserve">The messages in </w:t>
      </w:r>
      <w:r w:rsidR="00461005">
        <w:t>Isa 40–55 address Judahites who have no expectation that Yahweh is about to restore Jerusalem and that its exiles will be returning there</w:t>
      </w:r>
      <w:r w:rsidR="00C31134">
        <w:t>, and</w:t>
      </w:r>
      <w:r w:rsidR="00461005">
        <w:t xml:space="preserve"> urge them to believe in these prospects. Yahweh intends to make restoration possible through bringing Babylon down by means of Cyrus. </w:t>
      </w:r>
      <w:r w:rsidR="00644482">
        <w:t>T</w:t>
      </w:r>
      <w:r w:rsidR="00EB22C1">
        <w:t>hese</w:t>
      </w:r>
      <w:r w:rsidR="00461005">
        <w:t xml:space="preserve"> chapters</w:t>
      </w:r>
      <w:r w:rsidR="008E17C6">
        <w:t>, too,</w:t>
      </w:r>
      <w:r w:rsidR="00461005">
        <w:t xml:space="preserve"> affirm that Yahweh is sovereign in political events, that the </w:t>
      </w:r>
      <w:r w:rsidR="00165262">
        <w:t xml:space="preserve">Babylonian </w:t>
      </w:r>
      <w:r w:rsidR="00461005">
        <w:t>empire is going to fall, that Yahweh’s own reign will come, and that the nations will acknowledge him.</w:t>
      </w:r>
      <w:r w:rsidR="00A306B5">
        <w:t xml:space="preserve"> </w:t>
      </w:r>
    </w:p>
    <w:p w14:paraId="0BFBB493" w14:textId="38D2AFEF" w:rsidR="006C0BF6" w:rsidRDefault="009B7182">
      <w:pPr>
        <w:rPr>
          <w:rFonts w:eastAsia="TimesNewRomanPSMT" w:cs="TimesNewRomanPSMT"/>
        </w:rPr>
      </w:pPr>
      <w:r>
        <w:t xml:space="preserve">While </w:t>
      </w:r>
      <w:r w:rsidR="003B01FA">
        <w:t>Daniel</w:t>
      </w:r>
      <w:r w:rsidR="009B04A6">
        <w:t xml:space="preserve"> </w:t>
      </w:r>
      <w:r w:rsidR="009647BB">
        <w:t xml:space="preserve">2 </w:t>
      </w:r>
      <w:r w:rsidR="008A75DA">
        <w:t>share</w:t>
      </w:r>
      <w:r w:rsidR="009C55C5">
        <w:t>s</w:t>
      </w:r>
      <w:r w:rsidR="008A75DA">
        <w:t xml:space="preserve"> these convictions</w:t>
      </w:r>
      <w:r w:rsidR="00D15E8D">
        <w:t>,</w:t>
      </w:r>
      <w:r w:rsidR="00342E69">
        <w:t xml:space="preserve"> then,</w:t>
      </w:r>
      <w:r w:rsidR="008A75DA">
        <w:t xml:space="preserve"> </w:t>
      </w:r>
      <w:r w:rsidR="00D15E8D">
        <w:t xml:space="preserve">it </w:t>
      </w:r>
      <w:r w:rsidR="009B04A6">
        <w:t>differ</w:t>
      </w:r>
      <w:r w:rsidR="009C55C5">
        <w:t>s</w:t>
      </w:r>
      <w:r w:rsidR="009B04A6">
        <w:t xml:space="preserve"> in </w:t>
      </w:r>
      <w:r w:rsidR="00D87ECA">
        <w:t>affirming</w:t>
      </w:r>
      <w:r w:rsidR="00CE2725">
        <w:t xml:space="preserve"> the possibility of Judahites doing well in Babylon </w:t>
      </w:r>
      <w:r w:rsidR="008A75DA">
        <w:t>in the meantime</w:t>
      </w:r>
      <w:r w:rsidR="0028017B">
        <w:t>,</w:t>
      </w:r>
      <w:r w:rsidR="008A75DA">
        <w:t xml:space="preserve"> </w:t>
      </w:r>
      <w:r w:rsidR="00A713AB">
        <w:t xml:space="preserve">and </w:t>
      </w:r>
      <w:r w:rsidR="00D15E8D">
        <w:t xml:space="preserve">in </w:t>
      </w:r>
      <w:r w:rsidR="00192407">
        <w:t>s</w:t>
      </w:r>
      <w:r w:rsidR="00E56E9F">
        <w:t>ay</w:t>
      </w:r>
      <w:r w:rsidR="00192407">
        <w:t>ing</w:t>
      </w:r>
      <w:r w:rsidR="0028017B">
        <w:t xml:space="preserve"> more</w:t>
      </w:r>
      <w:r w:rsidR="00A713AB">
        <w:t xml:space="preserve"> </w:t>
      </w:r>
      <w:r w:rsidR="00E56E9F">
        <w:t>about</w:t>
      </w:r>
      <w:r w:rsidR="00A713AB">
        <w:t xml:space="preserve"> the</w:t>
      </w:r>
      <w:r w:rsidR="006452E4">
        <w:t xml:space="preserve"> empire’s own</w:t>
      </w:r>
      <w:r w:rsidR="00A713AB">
        <w:t xml:space="preserve"> destiny. </w:t>
      </w:r>
      <w:r w:rsidR="00342E69">
        <w:t xml:space="preserve">On the other hand, </w:t>
      </w:r>
      <w:r w:rsidR="00D93CF5">
        <w:t>Daniel 2</w:t>
      </w:r>
      <w:r w:rsidR="00BB56EA">
        <w:t>–</w:t>
      </w:r>
      <w:r w:rsidR="00D93CF5">
        <w:t>6</w:t>
      </w:r>
      <w:r w:rsidR="000E48F7">
        <w:t xml:space="preserve"> ha</w:t>
      </w:r>
      <w:r w:rsidR="00D93CF5">
        <w:t>s</w:t>
      </w:r>
      <w:r w:rsidR="00A713AB">
        <w:t xml:space="preserve"> </w:t>
      </w:r>
      <w:r w:rsidR="004502D9">
        <w:t xml:space="preserve">no focus on Jerusalem or Judah, </w:t>
      </w:r>
      <w:r w:rsidR="00CC7ED1">
        <w:t xml:space="preserve">no reference to Yahweh as creator, </w:t>
      </w:r>
      <w:r w:rsidR="00C63D79">
        <w:t>no negative portrait of Israel</w:t>
      </w:r>
      <w:r w:rsidR="00210BCF">
        <w:t xml:space="preserve"> or role for Israel to play</w:t>
      </w:r>
      <w:r w:rsidR="00C63D79">
        <w:t xml:space="preserve">, </w:t>
      </w:r>
      <w:r w:rsidR="00FE6FC7">
        <w:t>no talk of forgiveness</w:t>
      </w:r>
      <w:r w:rsidR="00094C58">
        <w:t xml:space="preserve">, </w:t>
      </w:r>
      <w:r w:rsidR="009E7F4E">
        <w:t>no role for the imperial authority to p</w:t>
      </w:r>
      <w:r w:rsidR="00396D7F">
        <w:t>lay</w:t>
      </w:r>
      <w:r w:rsidR="008B5FA4">
        <w:t xml:space="preserve">, </w:t>
      </w:r>
      <w:r w:rsidR="008B5904">
        <w:t xml:space="preserve">no </w:t>
      </w:r>
      <w:r w:rsidR="00094C58">
        <w:t>portra</w:t>
      </w:r>
      <w:r w:rsidR="00E75486">
        <w:t>it of</w:t>
      </w:r>
      <w:r w:rsidR="00094C58">
        <w:t xml:space="preserve"> </w:t>
      </w:r>
      <w:r w:rsidR="00CF3AF1">
        <w:t xml:space="preserve">Yahweh’s </w:t>
      </w:r>
      <w:r w:rsidR="00BC4E6D">
        <w:t>agent</w:t>
      </w:r>
      <w:r w:rsidR="00094C58">
        <w:t xml:space="preserve"> as </w:t>
      </w:r>
      <w:r w:rsidR="00E75486">
        <w:t>persecuted</w:t>
      </w:r>
      <w:r w:rsidR="00094C58">
        <w:t xml:space="preserve"> </w:t>
      </w:r>
      <w:r w:rsidR="006F60B1">
        <w:t xml:space="preserve">by his people, </w:t>
      </w:r>
      <w:r w:rsidR="004864FF">
        <w:t>no appeal to what Yahweh has done in the past</w:t>
      </w:r>
      <w:r w:rsidR="00311F7D">
        <w:t xml:space="preserve">, and no </w:t>
      </w:r>
      <w:r w:rsidR="00DF61CB">
        <w:t>declaration that the events of which it speaks are imminent</w:t>
      </w:r>
      <w:r w:rsidR="00EF443E">
        <w:t>.</w:t>
      </w:r>
      <w:r w:rsidR="0069515C">
        <w:t xml:space="preserve"> </w:t>
      </w:r>
      <w:r w:rsidR="00E93A7C">
        <w:t>Within this context, i</w:t>
      </w:r>
      <w:r w:rsidR="00026CD3">
        <w:t>nsofar as</w:t>
      </w:r>
      <w:r w:rsidR="000D2221">
        <w:t xml:space="preserve"> </w:t>
      </w:r>
      <w:r w:rsidR="00F97DA0" w:rsidRPr="005B579D">
        <w:rPr>
          <w:rFonts w:eastAsia="TimesNewRomanPSMT" w:cs="TimesNewRomanPSMT"/>
        </w:rPr>
        <w:t xml:space="preserve">Dan 2 </w:t>
      </w:r>
      <w:r w:rsidR="00F97DA0">
        <w:rPr>
          <w:rFonts w:eastAsia="TimesNewRomanPSMT" w:cs="TimesNewRomanPSMT"/>
        </w:rPr>
        <w:t>is “preoccupied by the same problems as Deutero-Isaiah,”</w:t>
      </w:r>
      <w:r w:rsidR="00F97DA0">
        <w:rPr>
          <w:rStyle w:val="FootnoteReference"/>
          <w:rFonts w:eastAsia="TimesNewRomanPSMT" w:cs="TimesNewRomanPSMT"/>
        </w:rPr>
        <w:footnoteReference w:id="2"/>
      </w:r>
      <w:r w:rsidR="00173BEE">
        <w:rPr>
          <w:rFonts w:eastAsia="TimesNewRomanPSMT" w:cs="TimesNewRomanPSMT"/>
        </w:rPr>
        <w:t xml:space="preserve"> its solution is different.</w:t>
      </w:r>
      <w:r w:rsidR="00567AFF">
        <w:rPr>
          <w:rFonts w:eastAsia="TimesNewRomanPSMT" w:cs="TimesNewRomanPSMT"/>
        </w:rPr>
        <w:t xml:space="preserve"> </w:t>
      </w:r>
    </w:p>
    <w:p w14:paraId="57C2FCD7" w14:textId="43DC2A62" w:rsidR="006264D4" w:rsidRDefault="00D226D6" w:rsidP="00C51286">
      <w:r>
        <w:rPr>
          <w:rFonts w:eastAsia="TimesNewRomanPSMT" w:cs="TimesNewRomanPSMT"/>
        </w:rPr>
        <w:lastRenderedPageBreak/>
        <w:t>T</w:t>
      </w:r>
      <w:r w:rsidR="00CF14FA">
        <w:rPr>
          <w:rFonts w:eastAsia="TimesNewRomanPSMT" w:cs="TimesNewRomanPSMT"/>
        </w:rPr>
        <w:t>h</w:t>
      </w:r>
      <w:r>
        <w:rPr>
          <w:rFonts w:eastAsia="TimesNewRomanPSMT" w:cs="TimesNewRomanPSMT"/>
        </w:rPr>
        <w:t>e</w:t>
      </w:r>
      <w:r w:rsidR="00CF14FA">
        <w:rPr>
          <w:rFonts w:eastAsia="TimesNewRomanPSMT" w:cs="TimesNewRomanPSMT"/>
        </w:rPr>
        <w:t xml:space="preserve"> difference </w:t>
      </w:r>
      <w:r w:rsidR="0026184C">
        <w:rPr>
          <w:rFonts w:eastAsia="TimesNewRomanPSMT" w:cs="TimesNewRomanPSMT"/>
        </w:rPr>
        <w:t xml:space="preserve">reflects </w:t>
      </w:r>
      <w:r w:rsidR="00D91CF8">
        <w:rPr>
          <w:rFonts w:eastAsia="TimesNewRomanPSMT" w:cs="TimesNewRomanPSMT"/>
        </w:rPr>
        <w:t>matters of both</w:t>
      </w:r>
      <w:r w:rsidR="00D92ABA">
        <w:rPr>
          <w:rFonts w:eastAsia="TimesNewRomanPSMT" w:cs="TimesNewRomanPSMT"/>
        </w:rPr>
        <w:t xml:space="preserve"> </w:t>
      </w:r>
      <w:r w:rsidR="0026184C">
        <w:rPr>
          <w:rFonts w:eastAsia="TimesNewRomanPSMT" w:cs="TimesNewRomanPSMT"/>
        </w:rPr>
        <w:t>historical a</w:t>
      </w:r>
      <w:r w:rsidR="00D91CF8">
        <w:rPr>
          <w:rFonts w:eastAsia="TimesNewRomanPSMT" w:cs="TimesNewRomanPSMT"/>
        </w:rPr>
        <w:t>nd</w:t>
      </w:r>
      <w:r w:rsidR="0026184C">
        <w:rPr>
          <w:rFonts w:eastAsia="TimesNewRomanPSMT" w:cs="TimesNewRomanPSMT"/>
        </w:rPr>
        <w:t xml:space="preserve"> geographical context. </w:t>
      </w:r>
      <w:r w:rsidR="006C4378">
        <w:t>W</w:t>
      </w:r>
      <w:r w:rsidR="00B215EA">
        <w:t>hile Isa 40</w:t>
      </w:r>
      <w:r w:rsidR="005E5892">
        <w:t>–</w:t>
      </w:r>
      <w:r w:rsidR="00B215EA">
        <w:t xml:space="preserve">55 may have </w:t>
      </w:r>
      <w:r w:rsidR="005B1DB5">
        <w:t xml:space="preserve">been formed into a composition </w:t>
      </w:r>
      <w:r w:rsidR="006C4378">
        <w:t xml:space="preserve">in the Persian period, </w:t>
      </w:r>
      <w:r w:rsidR="00DE6244">
        <w:t>its</w:t>
      </w:r>
      <w:r w:rsidR="006C4378">
        <w:t xml:space="preserve"> individual messages presuppose </w:t>
      </w:r>
      <w:r w:rsidR="00D0162B">
        <w:t>the 540s</w:t>
      </w:r>
      <w:r w:rsidR="0090386D">
        <w:t>, possibly in Babylon, possibly in Judah</w:t>
      </w:r>
      <w:r w:rsidR="00D0162B">
        <w:t>.</w:t>
      </w:r>
      <w:r w:rsidR="006C4378">
        <w:t xml:space="preserve"> </w:t>
      </w:r>
      <w:r w:rsidR="00285C31">
        <w:t>Isa</w:t>
      </w:r>
      <w:r w:rsidR="00EF1B21">
        <w:t>iah</w:t>
      </w:r>
      <w:r w:rsidR="00285C31">
        <w:t xml:space="preserve"> 56</w:t>
      </w:r>
      <w:r w:rsidR="005E5892">
        <w:t>–</w:t>
      </w:r>
      <w:r w:rsidR="00285C31">
        <w:t>66</w:t>
      </w:r>
      <w:r w:rsidR="00C22A24">
        <w:t xml:space="preserve"> addresses</w:t>
      </w:r>
      <w:r w:rsidR="00285C31">
        <w:t xml:space="preserve"> Judahites </w:t>
      </w:r>
      <w:r w:rsidR="00EA54DA">
        <w:t xml:space="preserve">in that </w:t>
      </w:r>
      <w:r w:rsidR="00285C31">
        <w:t>later</w:t>
      </w:r>
      <w:r w:rsidR="00EA54DA">
        <w:t xml:space="preserve"> time</w:t>
      </w:r>
      <w:r w:rsidR="00285C31">
        <w:t xml:space="preserve">. </w:t>
      </w:r>
      <w:r w:rsidR="006C0BF6">
        <w:t>I</w:t>
      </w:r>
      <w:r w:rsidR="00EA54DA">
        <w:t>t</w:t>
      </w:r>
      <w:r w:rsidR="006C0BF6">
        <w:t xml:space="preserve"> presupposes that Yahweh has </w:t>
      </w:r>
      <w:r w:rsidR="009A06B9">
        <w:t xml:space="preserve">in part </w:t>
      </w:r>
      <w:r w:rsidR="006C0BF6">
        <w:t xml:space="preserve">fulfilled the promises in </w:t>
      </w:r>
      <w:r w:rsidR="009A06B9">
        <w:t>Isa 40</w:t>
      </w:r>
      <w:r w:rsidR="00BB56EA">
        <w:t>–</w:t>
      </w:r>
      <w:r w:rsidR="009A06B9">
        <w:t>55,</w:t>
      </w:r>
      <w:r w:rsidR="006C0BF6">
        <w:t xml:space="preserve"> but by no means in their entirety</w:t>
      </w:r>
      <w:r w:rsidR="009A06B9">
        <w:t>;</w:t>
      </w:r>
      <w:r w:rsidR="006C0BF6">
        <w:t xml:space="preserve"> it reaffirms them and urges the co</w:t>
      </w:r>
      <w:r w:rsidR="004A1928">
        <w:t>mmuni</w:t>
      </w:r>
      <w:r w:rsidR="006C0BF6">
        <w:t xml:space="preserve">ty </w:t>
      </w:r>
      <w:r w:rsidR="00DC7C9C">
        <w:t xml:space="preserve">in Judah </w:t>
      </w:r>
      <w:r w:rsidR="006C0BF6">
        <w:t>to continue to live in hope and commitment.</w:t>
      </w:r>
      <w:r w:rsidR="00E04B5A">
        <w:t xml:space="preserve"> </w:t>
      </w:r>
      <w:r w:rsidR="00FB3375">
        <w:t xml:space="preserve">Daniel 2–6 </w:t>
      </w:r>
      <w:r w:rsidR="00F44394">
        <w:t xml:space="preserve">also </w:t>
      </w:r>
      <w:r w:rsidR="00FB3375">
        <w:t xml:space="preserve">comes from the Persian period, </w:t>
      </w:r>
      <w:r w:rsidR="00C91E9C">
        <w:t>but</w:t>
      </w:r>
      <w:r w:rsidR="00FB3375">
        <w:t xml:space="preserve"> from the dispersion. </w:t>
      </w:r>
      <w:r w:rsidR="00985355">
        <w:rPr>
          <w:rFonts w:eastAsia="TimesNewRomanPSMT" w:cs="TimesNewRomanPSMT"/>
        </w:rPr>
        <w:t xml:space="preserve">Although </w:t>
      </w:r>
      <w:r w:rsidR="00ED2CD6">
        <w:rPr>
          <w:rFonts w:eastAsia="TimesNewRomanPSMT" w:cs="TimesNewRomanPSMT"/>
        </w:rPr>
        <w:t>Dan 2</w:t>
      </w:r>
      <w:r w:rsidR="00985355">
        <w:rPr>
          <w:rFonts w:eastAsia="TimesNewRomanPSMT" w:cs="TimesNewRomanPSMT"/>
        </w:rPr>
        <w:t xml:space="preserve"> locates itself in the reign of Nebuchadnezzar</w:t>
      </w:r>
      <w:r w:rsidR="002E01BF">
        <w:rPr>
          <w:rFonts w:eastAsia="TimesNewRomanPSMT" w:cs="TimesNewRomanPSMT"/>
        </w:rPr>
        <w:t xml:space="preserve">, it does not envisage </w:t>
      </w:r>
      <w:r w:rsidR="00EB592D">
        <w:rPr>
          <w:rFonts w:eastAsia="TimesNewRomanPSMT" w:cs="TimesNewRomanPSMT"/>
        </w:rPr>
        <w:t>the coming</w:t>
      </w:r>
      <w:r w:rsidR="00555190">
        <w:rPr>
          <w:rFonts w:eastAsia="TimesNewRomanPSMT" w:cs="TimesNewRomanPSMT"/>
        </w:rPr>
        <w:t xml:space="preserve"> of </w:t>
      </w:r>
      <w:r w:rsidR="00EB592D">
        <w:rPr>
          <w:rFonts w:eastAsia="TimesNewRomanPSMT" w:cs="TimesNewRomanPSMT"/>
        </w:rPr>
        <w:t>Yahweh’s reign</w:t>
      </w:r>
      <w:r w:rsidR="00555190">
        <w:rPr>
          <w:rFonts w:eastAsia="TimesNewRomanPSMT" w:cs="TimesNewRomanPSMT"/>
        </w:rPr>
        <w:t xml:space="preserve"> </w:t>
      </w:r>
      <w:r w:rsidR="006447DB">
        <w:rPr>
          <w:rFonts w:eastAsia="TimesNewRomanPSMT" w:cs="TimesNewRomanPSMT"/>
        </w:rPr>
        <w:t>in the neo-Babylonian</w:t>
      </w:r>
      <w:r w:rsidR="00EB592D">
        <w:rPr>
          <w:rFonts w:eastAsia="TimesNewRomanPSMT" w:cs="TimesNewRomanPSMT"/>
        </w:rPr>
        <w:t xml:space="preserve"> period</w:t>
      </w:r>
      <w:r w:rsidR="00105BED">
        <w:rPr>
          <w:rFonts w:eastAsia="TimesNewRomanPSMT" w:cs="TimesNewRomanPSMT"/>
        </w:rPr>
        <w:t>. Like Isa 56</w:t>
      </w:r>
      <w:r w:rsidR="005E5892">
        <w:rPr>
          <w:rFonts w:eastAsia="TimesNewRomanPSMT" w:cs="TimesNewRomanPSMT"/>
        </w:rPr>
        <w:t>–</w:t>
      </w:r>
      <w:r w:rsidR="00105BED">
        <w:rPr>
          <w:rFonts w:eastAsia="TimesNewRomanPSMT" w:cs="TimesNewRomanPSMT"/>
        </w:rPr>
        <w:t>66, it knows that Yahweh’s reign will come, but unlike Isa 40</w:t>
      </w:r>
      <w:r w:rsidR="005E5892">
        <w:rPr>
          <w:rFonts w:eastAsia="TimesNewRomanPSMT" w:cs="TimesNewRomanPSMT"/>
        </w:rPr>
        <w:t>–</w:t>
      </w:r>
      <w:r w:rsidR="00105BED">
        <w:rPr>
          <w:rFonts w:eastAsia="TimesNewRomanPSMT" w:cs="TimesNewRomanPSMT"/>
        </w:rPr>
        <w:t>55, i</w:t>
      </w:r>
      <w:r w:rsidR="000E5317">
        <w:rPr>
          <w:rFonts w:eastAsia="TimesNewRomanPSMT" w:cs="TimesNewRomanPSMT"/>
        </w:rPr>
        <w:t>t</w:t>
      </w:r>
      <w:r w:rsidR="00105BED">
        <w:rPr>
          <w:rFonts w:eastAsia="TimesNewRomanPSMT" w:cs="TimesNewRomanPSMT"/>
        </w:rPr>
        <w:t xml:space="preserve"> makes no promise about its imminence</w:t>
      </w:r>
      <w:r w:rsidR="000E5317">
        <w:rPr>
          <w:rFonts w:eastAsia="TimesNewRomanPSMT" w:cs="TimesNewRomanPSMT"/>
        </w:rPr>
        <w:t>.</w:t>
      </w:r>
      <w:r w:rsidR="00C51286">
        <w:t xml:space="preserve"> </w:t>
      </w:r>
    </w:p>
    <w:p w14:paraId="7AB433AA" w14:textId="67D9B2E7" w:rsidR="00F02C32" w:rsidRPr="00A306B5" w:rsidRDefault="00F02C32" w:rsidP="00C51286">
      <w:r>
        <w:rPr>
          <w:rFonts w:eastAsia="TimesNewRomanPSMT" w:cs="TimesNewRomanPSMT"/>
        </w:rPr>
        <w:t>Dan</w:t>
      </w:r>
      <w:r w:rsidR="006264D4">
        <w:rPr>
          <w:rFonts w:eastAsia="TimesNewRomanPSMT" w:cs="TimesNewRomanPSMT"/>
        </w:rPr>
        <w:t>iel</w:t>
      </w:r>
      <w:r>
        <w:rPr>
          <w:rFonts w:eastAsia="TimesNewRomanPSMT" w:cs="TimesNewRomanPSMT"/>
        </w:rPr>
        <w:t xml:space="preserve"> 2 make no concrete allusions to Isaiah; it has more specific and substantial relationships with a variety of Ancient Near Eastern materials, and part of its </w:t>
      </w:r>
      <w:r w:rsidR="005A1F6C">
        <w:rPr>
          <w:rFonts w:eastAsia="TimesNewRomanPSMT" w:cs="TimesNewRomanPSMT"/>
        </w:rPr>
        <w:t>meaning</w:t>
      </w:r>
      <w:r>
        <w:rPr>
          <w:rFonts w:eastAsia="TimesNewRomanPSMT" w:cs="TimesNewRomanPSMT"/>
        </w:rPr>
        <w:t xml:space="preserve"> emerges through comparing it with them. Juxtaposing Isaiah and Daniel puts side by side texts that are unrelated in origin but </w:t>
      </w:r>
      <w:r w:rsidR="00242A2F">
        <w:rPr>
          <w:rFonts w:eastAsia="TimesNewRomanPSMT" w:cs="TimesNewRomanPSMT"/>
        </w:rPr>
        <w:t>concern themselves with</w:t>
      </w:r>
      <w:r>
        <w:rPr>
          <w:rFonts w:eastAsia="TimesNewRomanPSMT" w:cs="TimesNewRomanPSMT"/>
        </w:rPr>
        <w:t xml:space="preserve"> the same issues. </w:t>
      </w:r>
      <w:r w:rsidR="005A1F6C">
        <w:rPr>
          <w:rFonts w:eastAsia="TimesNewRomanPSMT" w:cs="TimesNewRomanPSMT"/>
        </w:rPr>
        <w:t xml:space="preserve">The juxtaposition makes it possible to </w:t>
      </w:r>
      <w:r w:rsidR="00203793">
        <w:rPr>
          <w:rFonts w:eastAsia="TimesNewRomanPSMT" w:cs="TimesNewRomanPSMT"/>
        </w:rPr>
        <w:t xml:space="preserve">see aspects of each text that one might otherwise miss and also to set </w:t>
      </w:r>
      <w:r w:rsidR="007E515F">
        <w:rPr>
          <w:rFonts w:eastAsia="TimesNewRomanPSMT" w:cs="TimesNewRomanPSMT"/>
        </w:rPr>
        <w:t xml:space="preserve">the insights within </w:t>
      </w:r>
      <w:r w:rsidR="00203793">
        <w:rPr>
          <w:rFonts w:eastAsia="TimesNewRomanPSMT" w:cs="TimesNewRomanPSMT"/>
        </w:rPr>
        <w:t>each text into a broader framework</w:t>
      </w:r>
      <w:r w:rsidR="007E515F">
        <w:rPr>
          <w:rFonts w:eastAsia="TimesNewRomanPSMT" w:cs="TimesNewRomanPSMT"/>
        </w:rPr>
        <w:t>.</w:t>
      </w:r>
      <w:r w:rsidR="00203793">
        <w:rPr>
          <w:rFonts w:eastAsia="TimesNewRomanPSMT" w:cs="TimesNewRomanPSMT"/>
        </w:rPr>
        <w:t xml:space="preserve"> </w:t>
      </w:r>
      <w:r>
        <w:rPr>
          <w:rFonts w:eastAsia="TimesNewRomanPSMT" w:cs="TimesNewRomanPSMT"/>
        </w:rPr>
        <w:t xml:space="preserve">Such interrelating links theologically with canonical criticism, within whose framework the two texts have a privileged relationship in the context of the Scriptures. </w:t>
      </w:r>
    </w:p>
    <w:p w14:paraId="1AC7F9A9" w14:textId="209326E9" w:rsidR="00627988" w:rsidRDefault="00CE6C5B" w:rsidP="00627988">
      <w:r>
        <w:t>T</w:t>
      </w:r>
      <w:r w:rsidR="00635D2F">
        <w:t xml:space="preserve">he </w:t>
      </w:r>
      <w:r w:rsidR="004F0E40">
        <w:t xml:space="preserve">subsequent </w:t>
      </w:r>
      <w:r w:rsidR="00635D2F">
        <w:t xml:space="preserve">story </w:t>
      </w:r>
      <w:r>
        <w:t>in Dan</w:t>
      </w:r>
      <w:r w:rsidR="00D52DFE">
        <w:t>iel</w:t>
      </w:r>
      <w:r>
        <w:t xml:space="preserve"> </w:t>
      </w:r>
      <w:r w:rsidR="00635D2F">
        <w:t xml:space="preserve">of three men thrown into </w:t>
      </w:r>
      <w:r w:rsidR="000E5317">
        <w:t>a furnace</w:t>
      </w:r>
      <w:r w:rsidR="00635D2F">
        <w:t xml:space="preserve"> provides a dramatic embodiment of </w:t>
      </w:r>
      <w:r w:rsidR="00457A91">
        <w:t>a</w:t>
      </w:r>
      <w:r w:rsidR="00635D2F">
        <w:t xml:space="preserve"> promise in Isa</w:t>
      </w:r>
      <w:r w:rsidR="009F3E81">
        <w:t>iah</w:t>
      </w:r>
      <w:r w:rsidR="00635D2F">
        <w:t xml:space="preserve">. </w:t>
      </w:r>
    </w:p>
    <w:p w14:paraId="3F276D02" w14:textId="668DCC74" w:rsidR="00480768" w:rsidRDefault="00480768" w:rsidP="00627988"/>
    <w:p w14:paraId="2CE32BD2" w14:textId="484870D7" w:rsidR="00897E92" w:rsidRDefault="00480768" w:rsidP="00897E92">
      <w:r>
        <w:t xml:space="preserve">When you </w:t>
      </w:r>
      <w:r w:rsidR="00F063BF">
        <w:t>walk</w:t>
      </w:r>
      <w:r w:rsidR="00794F9D">
        <w:t xml:space="preserve"> </w:t>
      </w:r>
      <w:r w:rsidR="00F063BF">
        <w:t xml:space="preserve">through </w:t>
      </w:r>
      <w:r w:rsidR="00794F9D">
        <w:t>fir</w:t>
      </w:r>
      <w:r w:rsidR="00012F20">
        <w:t>e</w:t>
      </w:r>
      <w:r w:rsidR="00897E92">
        <w:t>--you will not burn,</w:t>
      </w:r>
    </w:p>
    <w:p w14:paraId="6902C629" w14:textId="244A8F85" w:rsidR="0051612C" w:rsidRDefault="00897E92" w:rsidP="00897E92">
      <w:r>
        <w:tab/>
        <w:t>into flame</w:t>
      </w:r>
      <w:r w:rsidR="00AD0738">
        <w:t>—it will not consume you.</w:t>
      </w:r>
    </w:p>
    <w:p w14:paraId="5B70B1CA" w14:textId="3B889D53" w:rsidR="00570335" w:rsidRDefault="00570335" w:rsidP="00897E92">
      <w:r>
        <w:t>Because I am Yahweh your God</w:t>
      </w:r>
      <w:r w:rsidR="001A4C56">
        <w:t>,</w:t>
      </w:r>
    </w:p>
    <w:p w14:paraId="045976A6" w14:textId="6F2953BA" w:rsidR="00897E92" w:rsidRDefault="001A4C56" w:rsidP="00897E92">
      <w:r>
        <w:tab/>
        <w:t xml:space="preserve">Israel’s holy one, your deliverer. </w:t>
      </w:r>
      <w:r w:rsidR="00AD0738">
        <w:t>(Isa 43:2</w:t>
      </w:r>
      <w:r w:rsidR="005E5892">
        <w:t>–</w:t>
      </w:r>
      <w:r>
        <w:t>3</w:t>
      </w:r>
      <w:r w:rsidR="00AD0738">
        <w:t>)</w:t>
      </w:r>
    </w:p>
    <w:p w14:paraId="5CAB4EBD" w14:textId="32F88007" w:rsidR="00AC511C" w:rsidRDefault="00AC511C" w:rsidP="00AC511C">
      <w:pPr>
        <w:ind w:firstLine="0"/>
      </w:pPr>
    </w:p>
    <w:p w14:paraId="02545E72" w14:textId="3DD5A7B4" w:rsidR="00AC511C" w:rsidRDefault="004E2200" w:rsidP="00B076C5">
      <w:pPr>
        <w:ind w:left="720" w:firstLine="0"/>
      </w:pPr>
      <w:r>
        <w:t>If our God</w:t>
      </w:r>
      <w:r w:rsidR="00791C43">
        <w:t>, whom we honor, exists, he is able to rescue us fr</w:t>
      </w:r>
      <w:r w:rsidR="00B076C5">
        <w:t>o</w:t>
      </w:r>
      <w:r w:rsidR="00791C43">
        <w:t xml:space="preserve">m the red-hot blazing </w:t>
      </w:r>
      <w:r w:rsidR="006E6DAE">
        <w:t xml:space="preserve">furnace, and he will rescue us from your power, </w:t>
      </w:r>
      <w:r w:rsidR="00B076C5">
        <w:t xml:space="preserve">your majesty. </w:t>
      </w:r>
      <w:r w:rsidR="00483495">
        <w:t xml:space="preserve">Even if he should not, </w:t>
      </w:r>
      <w:r w:rsidR="00EE25A8">
        <w:t xml:space="preserve">your majesty should be assured that we are not going to honor your gods </w:t>
      </w:r>
      <w:r w:rsidR="00116A98">
        <w:t xml:space="preserve">or bow down to the gold statue that you have set up. </w:t>
      </w:r>
      <w:r w:rsidR="00B076C5">
        <w:t>(Dan 3:</w:t>
      </w:r>
      <w:r w:rsidR="00323EE2">
        <w:t>17</w:t>
      </w:r>
      <w:r w:rsidR="00BB56EA">
        <w:t>–</w:t>
      </w:r>
      <w:r w:rsidR="00116A98">
        <w:t>18</w:t>
      </w:r>
      <w:r w:rsidR="00323EE2">
        <w:t>)</w:t>
      </w:r>
    </w:p>
    <w:p w14:paraId="6820181C" w14:textId="3B772A26" w:rsidR="00C9447B" w:rsidRDefault="00C9447B" w:rsidP="00C9447B">
      <w:pPr>
        <w:ind w:firstLine="0"/>
      </w:pPr>
    </w:p>
    <w:p w14:paraId="4508FB63" w14:textId="74C56031" w:rsidR="006E2537" w:rsidRDefault="00435BD4" w:rsidP="004400BA">
      <w:r>
        <w:t>Again, t</w:t>
      </w:r>
      <w:r w:rsidR="00C9447B">
        <w:t xml:space="preserve">here is no </w:t>
      </w:r>
      <w:r w:rsidR="000927B2">
        <w:t>verbal</w:t>
      </w:r>
      <w:r w:rsidR="00751A40">
        <w:t xml:space="preserve"> link </w:t>
      </w:r>
      <w:r w:rsidR="00603DD4">
        <w:t>between story and promise</w:t>
      </w:r>
      <w:r w:rsidR="008C4C87">
        <w:t xml:space="preserve">, </w:t>
      </w:r>
      <w:r w:rsidR="00751A40">
        <w:t xml:space="preserve">as would have been possible even </w:t>
      </w:r>
      <w:r w:rsidR="00603DD4">
        <w:t>though one passage is Hebrew and the other Aramaic</w:t>
      </w:r>
      <w:r w:rsidR="00F56433">
        <w:t xml:space="preserve">. Further, </w:t>
      </w:r>
      <w:r w:rsidR="00CE68C6">
        <w:t xml:space="preserve">part of the significance of </w:t>
      </w:r>
      <w:r w:rsidR="00F56433">
        <w:t xml:space="preserve">the story about a rescue from the furnace </w:t>
      </w:r>
      <w:r w:rsidR="00CE68C6">
        <w:t xml:space="preserve">is its </w:t>
      </w:r>
      <w:r w:rsidR="00F56433">
        <w:t>pair</w:t>
      </w:r>
      <w:r w:rsidR="00CE68C6">
        <w:t>ing</w:t>
      </w:r>
      <w:r w:rsidR="00F56433">
        <w:t xml:space="preserve"> with the story </w:t>
      </w:r>
      <w:r w:rsidR="00420A0D">
        <w:t xml:space="preserve">in Dan 6 </w:t>
      </w:r>
      <w:r w:rsidR="00F56433">
        <w:t>about a rescue from a lion pit</w:t>
      </w:r>
      <w:r w:rsidR="00420A0D">
        <w:t xml:space="preserve">. </w:t>
      </w:r>
      <w:r w:rsidR="00B6354E">
        <w:t xml:space="preserve">Dan 3 </w:t>
      </w:r>
      <w:r w:rsidR="00420A0D">
        <w:t>doe</w:t>
      </w:r>
      <w:r w:rsidR="009957AF">
        <w:t xml:space="preserve">s not </w:t>
      </w:r>
      <w:r w:rsidR="001B1D12">
        <w:t>allud</w:t>
      </w:r>
      <w:r w:rsidR="000E13CD">
        <w:t>e</w:t>
      </w:r>
      <w:r w:rsidR="001B1D12">
        <w:t xml:space="preserve"> to the promise</w:t>
      </w:r>
      <w:r w:rsidR="00B6354E">
        <w:t xml:space="preserve"> in</w:t>
      </w:r>
      <w:r w:rsidR="0000372D">
        <w:t xml:space="preserve"> Isaiah</w:t>
      </w:r>
      <w:r w:rsidR="001B1D12">
        <w:t xml:space="preserve">. </w:t>
      </w:r>
      <w:r w:rsidR="00FE7DCC">
        <w:t xml:space="preserve">The intertextual link </w:t>
      </w:r>
      <w:r w:rsidR="0000372D">
        <w:t>is made by</w:t>
      </w:r>
      <w:r w:rsidR="00FE7DCC">
        <w:t xml:space="preserve"> the interpreter </w:t>
      </w:r>
      <w:r w:rsidR="0000372D">
        <w:t xml:space="preserve">who </w:t>
      </w:r>
      <w:r w:rsidR="00FE7DCC">
        <w:t>perceiv</w:t>
      </w:r>
      <w:r w:rsidR="0000372D">
        <w:t>es</w:t>
      </w:r>
      <w:r w:rsidR="00FE7DCC">
        <w:t xml:space="preserve"> </w:t>
      </w:r>
      <w:r w:rsidR="001A0969">
        <w:t>a point of connection between the passages</w:t>
      </w:r>
      <w:r w:rsidR="00F76FF9">
        <w:t xml:space="preserve"> and see</w:t>
      </w:r>
      <w:r w:rsidR="006E2537">
        <w:t>s</w:t>
      </w:r>
      <w:r w:rsidR="00F76FF9">
        <w:t xml:space="preserve"> comparisons and contrasts. </w:t>
      </w:r>
    </w:p>
    <w:p w14:paraId="6598CA92" w14:textId="52E17E05" w:rsidR="00C9447B" w:rsidRDefault="0098199E" w:rsidP="004400BA">
      <w:r>
        <w:t>Isaiah 43 speaks metaphorically</w:t>
      </w:r>
      <w:r w:rsidR="00FD0B88">
        <w:t>; it</w:t>
      </w:r>
      <w:r w:rsidR="00B93616">
        <w:t xml:space="preserve"> envisages no literal fire.</w:t>
      </w:r>
      <w:r w:rsidR="004577F2">
        <w:t xml:space="preserve"> Judahites </w:t>
      </w:r>
      <w:r w:rsidR="00D73506">
        <w:t xml:space="preserve">have gone through the fire of Babylonian </w:t>
      </w:r>
      <w:r w:rsidR="008C0D10">
        <w:t xml:space="preserve">attack, </w:t>
      </w:r>
      <w:r w:rsidR="00FF590C">
        <w:t>conquest, destruction, and transportation</w:t>
      </w:r>
      <w:r w:rsidR="003647F9">
        <w:t xml:space="preserve">, </w:t>
      </w:r>
      <w:r w:rsidR="00F76CE4">
        <w:t xml:space="preserve">and </w:t>
      </w:r>
      <w:r w:rsidR="003647F9">
        <w:t xml:space="preserve">Yahweh speaks to </w:t>
      </w:r>
      <w:r w:rsidR="000D2B29">
        <w:t>surviv</w:t>
      </w:r>
      <w:r w:rsidR="004773FA">
        <w:t xml:space="preserve">ors of </w:t>
      </w:r>
      <w:r w:rsidR="000D2B29">
        <w:t xml:space="preserve">that fire. For themselves, they know that the promise </w:t>
      </w:r>
      <w:r w:rsidR="00CA79D1">
        <w:t>has been proved true</w:t>
      </w:r>
      <w:r w:rsidR="000D2B29">
        <w:t xml:space="preserve">. </w:t>
      </w:r>
      <w:r w:rsidR="00B55279">
        <w:t>Yahweh</w:t>
      </w:r>
      <w:r w:rsidR="00BA3B1D">
        <w:t xml:space="preserve"> does not </w:t>
      </w:r>
      <w:r w:rsidR="00CA79D1">
        <w:t xml:space="preserve">now </w:t>
      </w:r>
      <w:r w:rsidR="00BA3B1D">
        <w:t xml:space="preserve">promise that there will be no more fire. </w:t>
      </w:r>
      <w:r w:rsidR="003B4C30">
        <w:t>Actually</w:t>
      </w:r>
      <w:r w:rsidR="00CA79D1">
        <w:t>,</w:t>
      </w:r>
      <w:r w:rsidR="007E3A6A">
        <w:t xml:space="preserve"> </w:t>
      </w:r>
      <w:r w:rsidR="006A3101">
        <w:t>Cyrus’s conquest of Babylon</w:t>
      </w:r>
      <w:r w:rsidR="00244901">
        <w:t xml:space="preserve"> </w:t>
      </w:r>
      <w:r w:rsidR="00EF17B3">
        <w:t>will bring</w:t>
      </w:r>
      <w:r w:rsidR="00244901">
        <w:t xml:space="preserve"> fire</w:t>
      </w:r>
      <w:r w:rsidR="00EF17B3">
        <w:t xml:space="preserve"> </w:t>
      </w:r>
      <w:r w:rsidR="00C81FBC">
        <w:t>and flame</w:t>
      </w:r>
      <w:r w:rsidR="009764A9">
        <w:t>, perhaps literal</w:t>
      </w:r>
      <w:r w:rsidR="00C81FBC">
        <w:t xml:space="preserve"> </w:t>
      </w:r>
      <w:r w:rsidR="00EF17B3">
        <w:t>(47:1</w:t>
      </w:r>
      <w:r w:rsidR="00F32722">
        <w:t>4</w:t>
      </w:r>
      <w:r w:rsidR="008D157F">
        <w:t>)</w:t>
      </w:r>
      <w:r w:rsidR="002118DB">
        <w:t>;</w:t>
      </w:r>
      <w:r w:rsidR="00A71160">
        <w:t xml:space="preserve"> t</w:t>
      </w:r>
      <w:r w:rsidR="00EA37AB">
        <w:t xml:space="preserve">alk of fire recurs more ambiguously </w:t>
      </w:r>
      <w:r w:rsidR="002118DB">
        <w:t>later</w:t>
      </w:r>
      <w:r w:rsidR="00981B4D">
        <w:t xml:space="preserve"> (50:11)</w:t>
      </w:r>
      <w:r w:rsidR="008E4F59">
        <w:t>.</w:t>
      </w:r>
      <w:r w:rsidR="00D02248">
        <w:t xml:space="preserve"> </w:t>
      </w:r>
      <w:r w:rsidR="00812575">
        <w:t>Yahweh</w:t>
      </w:r>
      <w:r w:rsidR="00D02248">
        <w:t xml:space="preserve"> does promise that the fire will not burn </w:t>
      </w:r>
      <w:r w:rsidR="00812575">
        <w:t>the people up</w:t>
      </w:r>
      <w:r w:rsidR="00D02248">
        <w:t>.</w:t>
      </w:r>
    </w:p>
    <w:p w14:paraId="38377CAB" w14:textId="70077C67" w:rsidR="00A508CC" w:rsidRDefault="006B4A14" w:rsidP="00627988">
      <w:r>
        <w:t xml:space="preserve">In </w:t>
      </w:r>
      <w:r w:rsidR="00FB5239">
        <w:t xml:space="preserve">Daniel </w:t>
      </w:r>
      <w:r w:rsidR="001012AF">
        <w:t>3</w:t>
      </w:r>
      <w:r>
        <w:t>,</w:t>
      </w:r>
      <w:r w:rsidR="00FB5239">
        <w:t xml:space="preserve"> metaphor </w:t>
      </w:r>
      <w:r>
        <w:t>becomes</w:t>
      </w:r>
      <w:r w:rsidR="00FB5239">
        <w:t xml:space="preserve"> drama. </w:t>
      </w:r>
      <w:r w:rsidR="003C5F71">
        <w:t>Indeed,</w:t>
      </w:r>
      <w:r w:rsidR="00D922D7">
        <w:t xml:space="preserve"> the Isaiah passages </w:t>
      </w:r>
      <w:r w:rsidR="003C234D">
        <w:t xml:space="preserve">about fire </w:t>
      </w:r>
      <w:r w:rsidR="00865186">
        <w:t>support</w:t>
      </w:r>
      <w:r w:rsidR="00920A2D">
        <w:t xml:space="preserve"> the </w:t>
      </w:r>
      <w:r w:rsidR="00865186">
        <w:t>assumption</w:t>
      </w:r>
      <w:r w:rsidR="00920A2D">
        <w:t xml:space="preserve"> that the Daniel </w:t>
      </w:r>
      <w:r w:rsidR="006C7ECB">
        <w:t>drama</w:t>
      </w:r>
      <w:r w:rsidR="00920A2D">
        <w:t xml:space="preserve"> is </w:t>
      </w:r>
      <w:r w:rsidR="00466EB6">
        <w:t xml:space="preserve">itself </w:t>
      </w:r>
      <w:r w:rsidR="00920A2D">
        <w:t>a metaphor</w:t>
      </w:r>
      <w:r w:rsidR="00415C5B">
        <w:t>, a parable</w:t>
      </w:r>
      <w:r w:rsidR="0057600C">
        <w:t xml:space="preserve">. </w:t>
      </w:r>
      <w:r w:rsidR="002A364D">
        <w:t xml:space="preserve">It would be hazardous to </w:t>
      </w:r>
      <w:r w:rsidR="00F13610">
        <w:t>suggest</w:t>
      </w:r>
      <w:r w:rsidR="00CB1453">
        <w:t xml:space="preserve"> </w:t>
      </w:r>
      <w:r w:rsidR="0057600C">
        <w:t xml:space="preserve">that </w:t>
      </w:r>
      <w:r w:rsidR="00521297">
        <w:t xml:space="preserve">the </w:t>
      </w:r>
      <w:r w:rsidR="0057600C">
        <w:t xml:space="preserve">narrator’s aim </w:t>
      </w:r>
      <w:r w:rsidR="004B7C76">
        <w:t xml:space="preserve">was to </w:t>
      </w:r>
      <w:r w:rsidR="00E85337">
        <w:t>turn Isa 43:2</w:t>
      </w:r>
      <w:r w:rsidR="005E5892">
        <w:t>–</w:t>
      </w:r>
      <w:r w:rsidR="00E85337">
        <w:t xml:space="preserve">3 into a drama </w:t>
      </w:r>
      <w:r w:rsidR="0057600C">
        <w:t xml:space="preserve">or even that the narrator was familiar with </w:t>
      </w:r>
      <w:r w:rsidR="00E85337">
        <w:t>the passage</w:t>
      </w:r>
      <w:r w:rsidR="0057600C">
        <w:t xml:space="preserve">. </w:t>
      </w:r>
      <w:r w:rsidR="0078262E">
        <w:t xml:space="preserve">The parallel may arise from prophet and narrator both being </w:t>
      </w:r>
      <w:r w:rsidR="005B4123">
        <w:t>familiar with</w:t>
      </w:r>
      <w:r w:rsidR="00804088" w:rsidRPr="00804088">
        <w:t xml:space="preserve"> </w:t>
      </w:r>
      <w:r w:rsidR="00B465E3">
        <w:t xml:space="preserve">the same imagery. </w:t>
      </w:r>
      <w:r w:rsidR="00442AA6">
        <w:t xml:space="preserve">Yahweh </w:t>
      </w:r>
      <w:r w:rsidR="00702400">
        <w:t xml:space="preserve">can </w:t>
      </w:r>
      <w:r w:rsidR="002C4D8C">
        <w:t xml:space="preserve">indeed </w:t>
      </w:r>
      <w:r w:rsidR="00442AA6">
        <w:t xml:space="preserve">deliver </w:t>
      </w:r>
      <w:r w:rsidR="00415C5B">
        <w:t xml:space="preserve">people who are thrown into </w:t>
      </w:r>
      <w:r w:rsidR="00F71B68">
        <w:t>a furnace, but th</w:t>
      </w:r>
      <w:r w:rsidR="00702400">
        <w:t>is</w:t>
      </w:r>
      <w:r w:rsidR="00F71B68">
        <w:t xml:space="preserve"> story </w:t>
      </w:r>
      <w:r w:rsidR="00702400">
        <w:t xml:space="preserve">of his doing so </w:t>
      </w:r>
      <w:r w:rsidR="00F71B68">
        <w:t xml:space="preserve">is told </w:t>
      </w:r>
      <w:r w:rsidR="00D77BC5">
        <w:lastRenderedPageBreak/>
        <w:t>with more of the devices of fiction than of historiography</w:t>
      </w:r>
      <w:r w:rsidR="00522E6E">
        <w:t xml:space="preserve"> (</w:t>
      </w:r>
      <w:r w:rsidR="00AC59A6">
        <w:t>hyperbole,</w:t>
      </w:r>
      <w:r w:rsidR="00522E6E">
        <w:t xml:space="preserve"> repetition, humor</w:t>
      </w:r>
      <w:r w:rsidR="00D54729">
        <w:t xml:space="preserve">). </w:t>
      </w:r>
      <w:r w:rsidR="00A866CF">
        <w:t>More historiographical writings in the Old Testament do not include</w:t>
      </w:r>
      <w:r w:rsidR="00D54729">
        <w:t xml:space="preserve"> accounts of such </w:t>
      </w:r>
      <w:r w:rsidR="00E51DE2">
        <w:t>deliverances</w:t>
      </w:r>
      <w:r w:rsidR="009872C4">
        <w:t>, though t</w:t>
      </w:r>
      <w:r w:rsidR="007209D6">
        <w:t xml:space="preserve">here </w:t>
      </w:r>
      <w:r w:rsidR="000A08B2">
        <w:t xml:space="preserve">is much </w:t>
      </w:r>
      <w:r w:rsidR="00323B1B">
        <w:t>portra</w:t>
      </w:r>
      <w:r w:rsidR="000A08B2">
        <w:t>yal</w:t>
      </w:r>
      <w:r w:rsidR="00323B1B">
        <w:t xml:space="preserve"> of divine </w:t>
      </w:r>
      <w:r w:rsidR="00E51DE2">
        <w:t>deliverance</w:t>
      </w:r>
      <w:r w:rsidR="00323B1B">
        <w:t xml:space="preserve"> in Isaia</w:t>
      </w:r>
      <w:r w:rsidR="004129A4">
        <w:t>h; the motif recurs through Isa 28</w:t>
      </w:r>
      <w:r w:rsidR="005E5892">
        <w:t>–</w:t>
      </w:r>
      <w:r w:rsidR="00011145">
        <w:t>38</w:t>
      </w:r>
      <w:r w:rsidR="009872C4">
        <w:t xml:space="preserve">. </w:t>
      </w:r>
      <w:r w:rsidR="0009041C">
        <w:t xml:space="preserve">Daniel 3 </w:t>
      </w:r>
      <w:r w:rsidR="00C06582">
        <w:t>is a parabolic</w:t>
      </w:r>
      <w:r w:rsidR="00472BA5">
        <w:t>, hyperbolic</w:t>
      </w:r>
      <w:r w:rsidR="00C06582">
        <w:t xml:space="preserve"> </w:t>
      </w:r>
      <w:r w:rsidR="0009041C">
        <w:t xml:space="preserve">representation </w:t>
      </w:r>
      <w:r w:rsidR="00472BA5">
        <w:t xml:space="preserve">of </w:t>
      </w:r>
      <w:r w:rsidR="00051728">
        <w:t xml:space="preserve">the </w:t>
      </w:r>
      <w:r w:rsidR="00472BA5">
        <w:t xml:space="preserve">deliverance </w:t>
      </w:r>
      <w:r w:rsidR="00385AE8">
        <w:t>that</w:t>
      </w:r>
      <w:r w:rsidR="00472BA5">
        <w:t xml:space="preserve"> Judahites might </w:t>
      </w:r>
      <w:r w:rsidR="003F2C91">
        <w:t xml:space="preserve">expect as “faith is the </w:t>
      </w:r>
      <w:r w:rsidR="00AD0BFD">
        <w:t>assur</w:t>
      </w:r>
      <w:r w:rsidR="003F2C91">
        <w:t>ance of things h</w:t>
      </w:r>
      <w:r w:rsidR="00AD0BFD">
        <w:t>o</w:t>
      </w:r>
      <w:r w:rsidR="003F2C91">
        <w:t>ped for</w:t>
      </w:r>
      <w:r w:rsidR="00836C40">
        <w:t>”</w:t>
      </w:r>
      <w:r w:rsidR="003F2C91">
        <w:t xml:space="preserve"> (Heb.</w:t>
      </w:r>
      <w:r w:rsidR="00836C40">
        <w:t xml:space="preserve"> 11:1, 34).</w:t>
      </w:r>
      <w:r w:rsidR="00FF08FB">
        <w:t xml:space="preserve"> Intertextual</w:t>
      </w:r>
      <w:r w:rsidR="00B57F28">
        <w:t xml:space="preserve">ly, promise and narrative complement each other. </w:t>
      </w:r>
      <w:r w:rsidR="001A6961">
        <w:t>Dan</w:t>
      </w:r>
      <w:r w:rsidR="00A508CC">
        <w:t>iel</w:t>
      </w:r>
      <w:r w:rsidR="001A6961">
        <w:t xml:space="preserve"> 3</w:t>
      </w:r>
      <w:r w:rsidR="0064063E">
        <w:t xml:space="preserve"> affirms that </w:t>
      </w:r>
      <w:r w:rsidR="00110825">
        <w:t>Yahweh once brought about this marvelous d</w:t>
      </w:r>
      <w:r w:rsidR="001A6961">
        <w:t>elivera</w:t>
      </w:r>
      <w:r w:rsidR="00110825">
        <w:t xml:space="preserve">nce, but </w:t>
      </w:r>
      <w:r w:rsidR="00561475">
        <w:t xml:space="preserve">even if it </w:t>
      </w:r>
      <w:r w:rsidR="00B65D0C">
        <w:t>were</w:t>
      </w:r>
      <w:r w:rsidR="00561475">
        <w:t xml:space="preserve"> a historical record, </w:t>
      </w:r>
      <w:r w:rsidR="00110825">
        <w:t xml:space="preserve">by its nature </w:t>
      </w:r>
      <w:r w:rsidR="00A508CC">
        <w:t xml:space="preserve">as a narrative </w:t>
      </w:r>
      <w:r w:rsidR="00561475">
        <w:t xml:space="preserve">it </w:t>
      </w:r>
      <w:r w:rsidR="005250C7">
        <w:t xml:space="preserve">would </w:t>
      </w:r>
      <w:r w:rsidR="00561475">
        <w:t>carr</w:t>
      </w:r>
      <w:r w:rsidR="005250C7">
        <w:t>y</w:t>
      </w:r>
      <w:r w:rsidR="00561475">
        <w:t xml:space="preserve"> no implication that he will do it again</w:t>
      </w:r>
      <w:r w:rsidR="005F6FAD">
        <w:t xml:space="preserve">, only a challenge to emulate the </w:t>
      </w:r>
      <w:r w:rsidR="002345D4">
        <w:t xml:space="preserve">three </w:t>
      </w:r>
      <w:r w:rsidR="005F6FAD">
        <w:t xml:space="preserve">men in their </w:t>
      </w:r>
      <w:r w:rsidR="00483495">
        <w:t>commitment</w:t>
      </w:r>
      <w:r w:rsidR="008C5E45">
        <w:t xml:space="preserve">. Isaiah 43 </w:t>
      </w:r>
      <w:r w:rsidR="00A508CC">
        <w:t xml:space="preserve">makes a dangerous affirmation </w:t>
      </w:r>
      <w:r w:rsidR="00403AE1">
        <w:t>in which</w:t>
      </w:r>
      <w:r w:rsidR="00A508CC">
        <w:t xml:space="preserve"> the prophet invites people to trust even though it contrasts with the way things </w:t>
      </w:r>
      <w:r w:rsidR="002345D4">
        <w:t>were</w:t>
      </w:r>
      <w:r w:rsidR="00A508CC">
        <w:t xml:space="preserve"> for their grandparents</w:t>
      </w:r>
      <w:r w:rsidR="00A2705A">
        <w:t xml:space="preserve">, though its </w:t>
      </w:r>
      <w:r w:rsidR="00117F41">
        <w:t xml:space="preserve">contextual and </w:t>
      </w:r>
      <w:r w:rsidR="00A2705A">
        <w:t>metaphorical nature</w:t>
      </w:r>
      <w:r w:rsidR="00117F41">
        <w:t xml:space="preserve"> provide </w:t>
      </w:r>
      <w:r w:rsidR="00B56959">
        <w:t xml:space="preserve">wiggle room </w:t>
      </w:r>
      <w:r w:rsidR="00117F41">
        <w:t>for the times when</w:t>
      </w:r>
      <w:r w:rsidR="003E22BB">
        <w:t xml:space="preserve"> the faithful do get martyred.</w:t>
      </w:r>
    </w:p>
    <w:p w14:paraId="43F80810" w14:textId="01FAADE2" w:rsidR="00C31B58" w:rsidRDefault="00832504" w:rsidP="00F076AE">
      <w:pPr>
        <w:pStyle w:val="Heading2"/>
        <w:numPr>
          <w:ilvl w:val="0"/>
          <w:numId w:val="5"/>
        </w:numPr>
      </w:pPr>
      <w:r>
        <w:t>The Fate of the Imperial Power</w:t>
      </w:r>
      <w:r w:rsidR="009308C5">
        <w:t>: Daniel 4 and 8</w:t>
      </w:r>
      <w:r w:rsidR="005E5892">
        <w:t>–</w:t>
      </w:r>
      <w:r w:rsidR="009308C5">
        <w:t>11</w:t>
      </w:r>
      <w:r w:rsidR="00C60BE5">
        <w:t xml:space="preserve"> </w:t>
      </w:r>
      <w:r w:rsidR="009308C5">
        <w:t>and Isa</w:t>
      </w:r>
      <w:r w:rsidR="00F076AE">
        <w:t>iah 8; 10; and 14</w:t>
      </w:r>
    </w:p>
    <w:p w14:paraId="7F14FC2F" w14:textId="6714704A" w:rsidR="00C77CEB" w:rsidRPr="007868F0" w:rsidRDefault="00C31B58" w:rsidP="007868F0">
      <w:r>
        <w:t>T</w:t>
      </w:r>
      <w:r w:rsidR="000E3842">
        <w:t xml:space="preserve">he </w:t>
      </w:r>
      <w:r w:rsidR="00355A45">
        <w:t xml:space="preserve">mordant </w:t>
      </w:r>
      <w:r w:rsidR="000E3842">
        <w:t xml:space="preserve">story of </w:t>
      </w:r>
      <w:r w:rsidR="009A23CD">
        <w:t xml:space="preserve">Nebuchadnezzar’s chastisement and restoration </w:t>
      </w:r>
      <w:r w:rsidR="00493AF3">
        <w:t xml:space="preserve">in Dan 4 </w:t>
      </w:r>
      <w:r w:rsidR="002116C8">
        <w:t>provides a dramati</w:t>
      </w:r>
      <w:r w:rsidR="00F1677E">
        <w:t>zed version</w:t>
      </w:r>
      <w:r w:rsidR="002116C8">
        <w:t xml:space="preserve"> of the threat to Babylon in Isa</w:t>
      </w:r>
      <w:r w:rsidR="00495ABB">
        <w:t xml:space="preserve"> 14</w:t>
      </w:r>
      <w:r w:rsidR="00D63E19">
        <w:t>:13</w:t>
      </w:r>
      <w:r w:rsidR="00BB56EA">
        <w:t>–</w:t>
      </w:r>
      <w:r w:rsidR="00D63E19">
        <w:t>16</w:t>
      </w:r>
      <w:r w:rsidR="00FA6AFF">
        <w:t>, which</w:t>
      </w:r>
      <w:r w:rsidR="00495ABB">
        <w:t xml:space="preserve"> </w:t>
      </w:r>
      <w:r w:rsidR="009333DD">
        <w:t>express</w:t>
      </w:r>
      <w:r w:rsidR="0042472D">
        <w:t>es</w:t>
      </w:r>
      <w:r w:rsidR="009333DD">
        <w:t xml:space="preserve"> </w:t>
      </w:r>
      <w:r w:rsidR="00E2577A">
        <w:t xml:space="preserve">sarcastic </w:t>
      </w:r>
      <w:r w:rsidR="009333DD">
        <w:t>regret at the expected fall of the Babylonian king who ha</w:t>
      </w:r>
      <w:r w:rsidR="00FF7AA3">
        <w:t>d</w:t>
      </w:r>
      <w:r w:rsidR="002E4899">
        <w:t xml:space="preserve"> </w:t>
      </w:r>
      <w:r w:rsidR="00E228E5">
        <w:t xml:space="preserve">aimed </w:t>
      </w:r>
      <w:r w:rsidR="0042472D">
        <w:t>to acquire</w:t>
      </w:r>
      <w:r w:rsidR="00E228E5">
        <w:t xml:space="preserve"> a god-like position in the world</w:t>
      </w:r>
      <w:r w:rsidR="00E20BB8">
        <w:t xml:space="preserve">. </w:t>
      </w:r>
      <w:r w:rsidR="00AB50DB">
        <w:rPr>
          <w:lang w:val="en-GB"/>
        </w:rPr>
        <w:t>In Dan</w:t>
      </w:r>
      <w:r w:rsidR="00AC39EC">
        <w:rPr>
          <w:lang w:val="en-GB"/>
        </w:rPr>
        <w:t xml:space="preserve"> 4</w:t>
      </w:r>
      <w:r w:rsidR="00AB50DB">
        <w:rPr>
          <w:lang w:val="en-GB"/>
        </w:rPr>
        <w:t xml:space="preserve">, </w:t>
      </w:r>
      <w:r w:rsidR="00E90F32">
        <w:rPr>
          <w:lang w:val="en-GB"/>
        </w:rPr>
        <w:t>Nebuchad</w:t>
      </w:r>
      <w:r w:rsidR="00C61C9C">
        <w:rPr>
          <w:lang w:val="en-GB"/>
        </w:rPr>
        <w:t>n</w:t>
      </w:r>
      <w:r w:rsidR="00E90F32">
        <w:rPr>
          <w:lang w:val="en-GB"/>
        </w:rPr>
        <w:t>ezzar</w:t>
      </w:r>
      <w:r w:rsidR="00CA26E2">
        <w:rPr>
          <w:lang w:val="en-GB"/>
        </w:rPr>
        <w:t xml:space="preserve"> </w:t>
      </w:r>
      <w:r w:rsidR="00C61C9C">
        <w:rPr>
          <w:lang w:val="en-GB"/>
        </w:rPr>
        <w:t>recounts how he</w:t>
      </w:r>
      <w:r w:rsidR="00CA26E2">
        <w:rPr>
          <w:lang w:val="en-GB"/>
        </w:rPr>
        <w:t xml:space="preserve"> </w:t>
      </w:r>
      <w:r w:rsidR="0056452A">
        <w:rPr>
          <w:lang w:val="en-GB"/>
        </w:rPr>
        <w:t xml:space="preserve">dreamed of </w:t>
      </w:r>
      <w:r w:rsidR="00954FE0">
        <w:rPr>
          <w:lang w:val="en-GB"/>
        </w:rPr>
        <w:t>being</w:t>
      </w:r>
      <w:r w:rsidR="0056452A">
        <w:rPr>
          <w:lang w:val="en-GB"/>
        </w:rPr>
        <w:t xml:space="preserve"> like a tree </w:t>
      </w:r>
      <w:r w:rsidR="003F2241">
        <w:rPr>
          <w:lang w:val="en-GB"/>
        </w:rPr>
        <w:t>whose top reached to the heavens and was visible to the ends of the earth</w:t>
      </w:r>
      <w:r w:rsidR="008876B2">
        <w:rPr>
          <w:lang w:val="en-GB"/>
        </w:rPr>
        <w:t>. A supernatural figure</w:t>
      </w:r>
      <w:r w:rsidR="00F9595C">
        <w:rPr>
          <w:lang w:val="en-GB"/>
        </w:rPr>
        <w:t xml:space="preserve"> demands that the tree be felled</w:t>
      </w:r>
      <w:r w:rsidR="004D3143">
        <w:rPr>
          <w:lang w:val="en-GB"/>
        </w:rPr>
        <w:t>;</w:t>
      </w:r>
      <w:r w:rsidR="008C2256">
        <w:rPr>
          <w:lang w:val="en-GB"/>
        </w:rPr>
        <w:t xml:space="preserve"> the one for whom the tree stands </w:t>
      </w:r>
      <w:r w:rsidR="004D3143">
        <w:rPr>
          <w:lang w:val="en-GB"/>
        </w:rPr>
        <w:t xml:space="preserve">was to </w:t>
      </w:r>
      <w:r w:rsidR="0057201F">
        <w:rPr>
          <w:lang w:val="en-GB"/>
        </w:rPr>
        <w:t>be reduced to the life of an animal</w:t>
      </w:r>
      <w:r w:rsidR="002D3CC6">
        <w:rPr>
          <w:lang w:val="en-GB"/>
        </w:rPr>
        <w:t xml:space="preserve"> for seven periods of time.</w:t>
      </w:r>
      <w:r w:rsidR="00AC39EC">
        <w:rPr>
          <w:lang w:val="en-GB"/>
        </w:rPr>
        <w:t xml:space="preserve"> </w:t>
      </w:r>
      <w:r w:rsidR="00E56392">
        <w:rPr>
          <w:lang w:val="en-GB"/>
        </w:rPr>
        <w:t xml:space="preserve">As </w:t>
      </w:r>
      <w:r w:rsidR="00092FE5">
        <w:rPr>
          <w:lang w:val="en-GB"/>
        </w:rPr>
        <w:t>Nebuchadnezzar</w:t>
      </w:r>
      <w:r w:rsidR="00E56392">
        <w:rPr>
          <w:lang w:val="en-GB"/>
        </w:rPr>
        <w:t xml:space="preserve"> is admiring the magnific</w:t>
      </w:r>
      <w:r w:rsidR="00916317">
        <w:rPr>
          <w:lang w:val="en-GB"/>
        </w:rPr>
        <w:t>en</w:t>
      </w:r>
      <w:r w:rsidR="00E56392">
        <w:rPr>
          <w:lang w:val="en-GB"/>
        </w:rPr>
        <w:t xml:space="preserve">ce of </w:t>
      </w:r>
      <w:r w:rsidR="00916317">
        <w:rPr>
          <w:lang w:val="en-GB"/>
        </w:rPr>
        <w:t xml:space="preserve">the </w:t>
      </w:r>
      <w:r w:rsidR="00E56392">
        <w:rPr>
          <w:lang w:val="en-GB"/>
        </w:rPr>
        <w:t>Babylon</w:t>
      </w:r>
      <w:r w:rsidR="00916317">
        <w:rPr>
          <w:lang w:val="en-GB"/>
        </w:rPr>
        <w:t xml:space="preserve"> he has built, the </w:t>
      </w:r>
      <w:r w:rsidR="001F6ADA">
        <w:rPr>
          <w:lang w:val="en-GB"/>
        </w:rPr>
        <w:t xml:space="preserve">angelic </w:t>
      </w:r>
      <w:r w:rsidR="00916317">
        <w:rPr>
          <w:lang w:val="en-GB"/>
        </w:rPr>
        <w:t>commission is fulfilled</w:t>
      </w:r>
      <w:r w:rsidR="00815BDE">
        <w:rPr>
          <w:lang w:val="en-GB"/>
        </w:rPr>
        <w:t>. Then in due course he is restored.</w:t>
      </w:r>
      <w:r w:rsidR="007A1337">
        <w:rPr>
          <w:lang w:val="en-GB"/>
        </w:rPr>
        <w:t xml:space="preserve"> </w:t>
      </w:r>
      <w:r w:rsidR="00807FE1">
        <w:rPr>
          <w:lang w:val="en-GB"/>
        </w:rPr>
        <w:t xml:space="preserve">In substance, </w:t>
      </w:r>
      <w:r w:rsidR="007868F0">
        <w:t>the</w:t>
      </w:r>
      <w:r w:rsidR="00807FE1">
        <w:t xml:space="preserve"> Isaianic</w:t>
      </w:r>
      <w:r w:rsidR="007868F0">
        <w:t xml:space="preserve"> </w:t>
      </w:r>
      <w:r w:rsidR="00287374">
        <w:t>account</w:t>
      </w:r>
      <w:r w:rsidR="00DC7637">
        <w:t xml:space="preserve"> of</w:t>
      </w:r>
      <w:r w:rsidR="007868F0">
        <w:t xml:space="preserve"> the Babylonian king</w:t>
      </w:r>
      <w:r w:rsidR="001F6ADA">
        <w:t xml:space="preserve"> finds </w:t>
      </w:r>
      <w:r w:rsidR="003B50C8">
        <w:t xml:space="preserve">another parallel in </w:t>
      </w:r>
      <w:r w:rsidR="001F6ADA">
        <w:t>Dan 8</w:t>
      </w:r>
      <w:r w:rsidR="00372313">
        <w:t>:</w:t>
      </w:r>
      <w:r w:rsidR="00CD7ACF">
        <w:rPr>
          <w:lang w:val="en-GB"/>
        </w:rPr>
        <w:t xml:space="preserve"> a</w:t>
      </w:r>
      <w:r w:rsidR="004A3ECF">
        <w:rPr>
          <w:lang w:val="en-GB"/>
        </w:rPr>
        <w:t xml:space="preserve"> horn</w:t>
      </w:r>
      <w:r w:rsidR="00287374">
        <w:rPr>
          <w:lang w:val="en-GB"/>
        </w:rPr>
        <w:t xml:space="preserve"> that</w:t>
      </w:r>
      <w:r w:rsidR="00CD58A8">
        <w:rPr>
          <w:lang w:val="en-GB"/>
        </w:rPr>
        <w:t xml:space="preserve"> stand</w:t>
      </w:r>
      <w:r w:rsidR="00287374">
        <w:rPr>
          <w:lang w:val="en-GB"/>
        </w:rPr>
        <w:t>s</w:t>
      </w:r>
      <w:r w:rsidR="009A62CE">
        <w:rPr>
          <w:lang w:val="en-GB"/>
        </w:rPr>
        <w:t xml:space="preserve"> </w:t>
      </w:r>
      <w:r w:rsidR="00CD58A8">
        <w:rPr>
          <w:lang w:val="en-GB"/>
        </w:rPr>
        <w:t xml:space="preserve">for Antiochus Epiphanes </w:t>
      </w:r>
      <w:r w:rsidR="0096331C">
        <w:rPr>
          <w:lang w:val="en-GB"/>
        </w:rPr>
        <w:t>“</w:t>
      </w:r>
      <w:r w:rsidR="002F2A6F">
        <w:rPr>
          <w:lang w:val="en-GB"/>
        </w:rPr>
        <w:t>grew extreme</w:t>
      </w:r>
      <w:r w:rsidR="002A00C4">
        <w:rPr>
          <w:lang w:val="en-GB"/>
        </w:rPr>
        <w:t>ly big,” indeed “</w:t>
      </w:r>
      <w:r w:rsidR="0096331C">
        <w:rPr>
          <w:lang w:val="en-GB"/>
        </w:rPr>
        <w:t>grew</w:t>
      </w:r>
      <w:r w:rsidR="00C77CEB" w:rsidRPr="007D46B8">
        <w:rPr>
          <w:lang w:val="en-GB"/>
        </w:rPr>
        <w:t xml:space="preserve"> as far as the army of the heavens, and made some of the army, some of the stars, fall to earth, and trampled</w:t>
      </w:r>
      <w:r w:rsidR="009A62CE">
        <w:rPr>
          <w:lang w:val="en-GB"/>
        </w:rPr>
        <w:t xml:space="preserve"> them</w:t>
      </w:r>
      <w:r w:rsidR="00B74A75">
        <w:rPr>
          <w:lang w:val="en-GB"/>
        </w:rPr>
        <w:t>.” But in due course this</w:t>
      </w:r>
      <w:r w:rsidR="004A3ECF">
        <w:rPr>
          <w:lang w:val="en-GB"/>
        </w:rPr>
        <w:t xml:space="preserve"> horn will break</w:t>
      </w:r>
      <w:r w:rsidR="0023566B">
        <w:rPr>
          <w:lang w:val="en-GB"/>
        </w:rPr>
        <w:t xml:space="preserve"> (8:</w:t>
      </w:r>
      <w:r w:rsidR="002A00C4">
        <w:rPr>
          <w:lang w:val="en-GB"/>
        </w:rPr>
        <w:t xml:space="preserve">9, </w:t>
      </w:r>
      <w:r w:rsidR="0023566B">
        <w:rPr>
          <w:lang w:val="en-GB"/>
        </w:rPr>
        <w:t xml:space="preserve">10, </w:t>
      </w:r>
      <w:r w:rsidR="00CE2A99">
        <w:rPr>
          <w:lang w:val="en-GB"/>
        </w:rPr>
        <w:t>25).</w:t>
      </w:r>
      <w:r w:rsidR="004A3ECF">
        <w:rPr>
          <w:lang w:val="en-GB"/>
        </w:rPr>
        <w:t xml:space="preserve"> </w:t>
      </w:r>
    </w:p>
    <w:p w14:paraId="1F438596" w14:textId="30505CA2" w:rsidR="00CE2A99" w:rsidRDefault="00A57775" w:rsidP="00C77CEB">
      <w:pPr>
        <w:pStyle w:val="PlainText"/>
        <w:ind w:firstLine="720"/>
        <w:rPr>
          <w:lang w:val="en-GB"/>
        </w:rPr>
      </w:pPr>
      <w:r>
        <w:rPr>
          <w:lang w:val="en-GB"/>
        </w:rPr>
        <w:t>N</w:t>
      </w:r>
      <w:r w:rsidR="000F4486">
        <w:rPr>
          <w:lang w:val="en-GB"/>
        </w:rPr>
        <w:t xml:space="preserve">either </w:t>
      </w:r>
      <w:r w:rsidR="00935793">
        <w:rPr>
          <w:lang w:val="en-GB"/>
        </w:rPr>
        <w:t>Dan 4 nor Dan 8</w:t>
      </w:r>
      <w:r w:rsidR="000F4486">
        <w:rPr>
          <w:lang w:val="en-GB"/>
        </w:rPr>
        <w:t xml:space="preserve"> </w:t>
      </w:r>
      <w:r>
        <w:rPr>
          <w:lang w:val="en-GB"/>
        </w:rPr>
        <w:t>overlaps</w:t>
      </w:r>
      <w:r w:rsidR="000F4486">
        <w:rPr>
          <w:lang w:val="en-GB"/>
        </w:rPr>
        <w:t xml:space="preserve"> verbal</w:t>
      </w:r>
      <w:r>
        <w:rPr>
          <w:lang w:val="en-GB"/>
        </w:rPr>
        <w:t>ly</w:t>
      </w:r>
      <w:r w:rsidR="000F4486">
        <w:rPr>
          <w:lang w:val="en-GB"/>
        </w:rPr>
        <w:t xml:space="preserve"> with Isa 14 but </w:t>
      </w:r>
      <w:r w:rsidR="000359C0">
        <w:rPr>
          <w:lang w:val="en-GB"/>
        </w:rPr>
        <w:t>t</w:t>
      </w:r>
      <w:r w:rsidR="00CE2A99">
        <w:rPr>
          <w:lang w:val="en-GB"/>
        </w:rPr>
        <w:t>he</w:t>
      </w:r>
      <w:r w:rsidR="000F66AC">
        <w:rPr>
          <w:lang w:val="en-GB"/>
        </w:rPr>
        <w:t xml:space="preserve"> three </w:t>
      </w:r>
      <w:r w:rsidR="00CE2A99">
        <w:rPr>
          <w:lang w:val="en-GB"/>
        </w:rPr>
        <w:t>compar</w:t>
      </w:r>
      <w:r w:rsidR="000F66AC">
        <w:rPr>
          <w:lang w:val="en-GB"/>
        </w:rPr>
        <w:t>e</w:t>
      </w:r>
      <w:r w:rsidR="00CE2A99">
        <w:rPr>
          <w:lang w:val="en-GB"/>
        </w:rPr>
        <w:t xml:space="preserve"> and contrast</w:t>
      </w:r>
      <w:r w:rsidR="000359C0">
        <w:rPr>
          <w:lang w:val="en-GB"/>
        </w:rPr>
        <w:t xml:space="preserve">. </w:t>
      </w:r>
      <w:r w:rsidR="00756B7F">
        <w:rPr>
          <w:lang w:val="en-GB"/>
        </w:rPr>
        <w:t xml:space="preserve">Isaiah 14 envisages a </w:t>
      </w:r>
      <w:r w:rsidR="00A85C99">
        <w:rPr>
          <w:lang w:val="en-GB"/>
        </w:rPr>
        <w:t xml:space="preserve">once-for-all fall of Babylon and its king, </w:t>
      </w:r>
      <w:r w:rsidR="00AB0D26">
        <w:rPr>
          <w:lang w:val="en-GB"/>
        </w:rPr>
        <w:t>and Dan</w:t>
      </w:r>
      <w:r w:rsidR="00972800">
        <w:rPr>
          <w:lang w:val="en-GB"/>
        </w:rPr>
        <w:t xml:space="preserve"> 4 comes from a time after </w:t>
      </w:r>
      <w:r w:rsidR="00AB0D26">
        <w:rPr>
          <w:lang w:val="en-GB"/>
        </w:rPr>
        <w:t xml:space="preserve">this fall </w:t>
      </w:r>
      <w:r w:rsidR="00972800">
        <w:rPr>
          <w:lang w:val="en-GB"/>
        </w:rPr>
        <w:t xml:space="preserve">has </w:t>
      </w:r>
      <w:r w:rsidR="00AB0D26">
        <w:rPr>
          <w:lang w:val="en-GB"/>
        </w:rPr>
        <w:t xml:space="preserve">happened. </w:t>
      </w:r>
      <w:r w:rsidR="007512D1">
        <w:rPr>
          <w:lang w:val="en-GB"/>
        </w:rPr>
        <w:t>Yet Dan</w:t>
      </w:r>
      <w:r w:rsidR="00C71321">
        <w:rPr>
          <w:lang w:val="en-GB"/>
        </w:rPr>
        <w:t xml:space="preserve"> 4</w:t>
      </w:r>
      <w:r w:rsidR="007512D1">
        <w:rPr>
          <w:lang w:val="en-GB"/>
        </w:rPr>
        <w:t xml:space="preserve"> also </w:t>
      </w:r>
      <w:r w:rsidR="0002096B">
        <w:rPr>
          <w:lang w:val="en-GB"/>
        </w:rPr>
        <w:t>makes clear</w:t>
      </w:r>
      <w:r w:rsidR="007512D1">
        <w:rPr>
          <w:lang w:val="en-GB"/>
        </w:rPr>
        <w:t xml:space="preserve"> that </w:t>
      </w:r>
      <w:r w:rsidR="00902048">
        <w:rPr>
          <w:lang w:val="en-GB"/>
        </w:rPr>
        <w:t xml:space="preserve">a threat like the one in Isa 14 </w:t>
      </w:r>
      <w:r w:rsidR="00092FE5">
        <w:rPr>
          <w:lang w:val="en-GB"/>
        </w:rPr>
        <w:t>is</w:t>
      </w:r>
      <w:r w:rsidR="00902048">
        <w:rPr>
          <w:lang w:val="en-GB"/>
        </w:rPr>
        <w:t xml:space="preserve"> not </w:t>
      </w:r>
      <w:r w:rsidR="00092FE5">
        <w:rPr>
          <w:lang w:val="en-GB"/>
        </w:rPr>
        <w:t xml:space="preserve">bound </w:t>
      </w:r>
      <w:r w:rsidR="00902048">
        <w:rPr>
          <w:lang w:val="en-GB"/>
        </w:rPr>
        <w:t>be fulfilled and also need not be permanent.</w:t>
      </w:r>
      <w:r w:rsidR="00C71321">
        <w:rPr>
          <w:lang w:val="en-GB"/>
        </w:rPr>
        <w:t xml:space="preserve"> And </w:t>
      </w:r>
      <w:r w:rsidR="00D73B65">
        <w:rPr>
          <w:lang w:val="en-GB"/>
        </w:rPr>
        <w:t xml:space="preserve">as </w:t>
      </w:r>
      <w:r w:rsidR="00C71321">
        <w:rPr>
          <w:lang w:val="en-GB"/>
        </w:rPr>
        <w:t xml:space="preserve">Dan 8 </w:t>
      </w:r>
      <w:r w:rsidR="00D73B65">
        <w:rPr>
          <w:lang w:val="en-GB"/>
        </w:rPr>
        <w:t xml:space="preserve">reviews the Hellenistic period in </w:t>
      </w:r>
      <w:r w:rsidR="00B51AB0">
        <w:rPr>
          <w:lang w:val="en-GB"/>
        </w:rPr>
        <w:t>t</w:t>
      </w:r>
      <w:r w:rsidR="005822C9">
        <w:rPr>
          <w:lang w:val="en-GB"/>
        </w:rPr>
        <w:t>he Levant</w:t>
      </w:r>
      <w:r w:rsidR="00D73B65">
        <w:rPr>
          <w:lang w:val="en-GB"/>
        </w:rPr>
        <w:t xml:space="preserve"> during the decades after Alexander’s death, it </w:t>
      </w:r>
      <w:r w:rsidR="001B2D04">
        <w:rPr>
          <w:lang w:val="en-GB"/>
        </w:rPr>
        <w:t>impli</w:t>
      </w:r>
      <w:r w:rsidR="00C71321">
        <w:rPr>
          <w:lang w:val="en-GB"/>
        </w:rPr>
        <w:t xml:space="preserve">es that the pattern of </w:t>
      </w:r>
      <w:r w:rsidR="00F9684D">
        <w:rPr>
          <w:lang w:val="en-GB"/>
        </w:rPr>
        <w:t>domination embodie</w:t>
      </w:r>
      <w:r w:rsidR="0018243C">
        <w:rPr>
          <w:lang w:val="en-GB"/>
        </w:rPr>
        <w:t>d</w:t>
      </w:r>
      <w:r w:rsidR="00F9684D">
        <w:rPr>
          <w:lang w:val="en-GB"/>
        </w:rPr>
        <w:t xml:space="preserve"> in </w:t>
      </w:r>
      <w:r w:rsidR="007603BC">
        <w:rPr>
          <w:lang w:val="en-GB"/>
        </w:rPr>
        <w:t xml:space="preserve">Assyria </w:t>
      </w:r>
      <w:r w:rsidR="00F6440B">
        <w:rPr>
          <w:lang w:val="en-GB"/>
        </w:rPr>
        <w:t xml:space="preserve">and then in </w:t>
      </w:r>
      <w:r w:rsidR="00F9684D">
        <w:rPr>
          <w:lang w:val="en-GB"/>
        </w:rPr>
        <w:t xml:space="preserve">Babylon </w:t>
      </w:r>
      <w:r w:rsidR="006E725D">
        <w:rPr>
          <w:lang w:val="en-GB"/>
        </w:rPr>
        <w:t>and in Nebuchadnezzar</w:t>
      </w:r>
      <w:r w:rsidR="00762F98">
        <w:rPr>
          <w:lang w:val="en-GB"/>
        </w:rPr>
        <w:t xml:space="preserve">, </w:t>
      </w:r>
      <w:r w:rsidR="001C50A2">
        <w:rPr>
          <w:lang w:val="en-GB"/>
        </w:rPr>
        <w:t xml:space="preserve">along </w:t>
      </w:r>
      <w:r w:rsidR="00762F98">
        <w:rPr>
          <w:lang w:val="en-GB"/>
        </w:rPr>
        <w:t xml:space="preserve">with the </w:t>
      </w:r>
      <w:r w:rsidR="001C50A2">
        <w:rPr>
          <w:lang w:val="en-GB"/>
        </w:rPr>
        <w:t>reality of</w:t>
      </w:r>
      <w:r w:rsidR="00762F98">
        <w:rPr>
          <w:lang w:val="en-GB"/>
        </w:rPr>
        <w:t xml:space="preserve"> downfall</w:t>
      </w:r>
      <w:r w:rsidR="00E6471B">
        <w:rPr>
          <w:lang w:val="en-GB"/>
        </w:rPr>
        <w:t>,</w:t>
      </w:r>
      <w:r w:rsidR="006E725D">
        <w:rPr>
          <w:lang w:val="en-GB"/>
        </w:rPr>
        <w:t xml:space="preserve"> recurs in </w:t>
      </w:r>
      <w:r w:rsidR="00C94981">
        <w:rPr>
          <w:lang w:val="en-GB"/>
        </w:rPr>
        <w:t xml:space="preserve">the story of </w:t>
      </w:r>
      <w:r w:rsidR="006E725D">
        <w:rPr>
          <w:lang w:val="en-GB"/>
        </w:rPr>
        <w:t>subsequent imperial powers</w:t>
      </w:r>
      <w:r w:rsidR="00997805">
        <w:rPr>
          <w:lang w:val="en-GB"/>
        </w:rPr>
        <w:t xml:space="preserve">. The </w:t>
      </w:r>
      <w:r w:rsidR="00574E25">
        <w:rPr>
          <w:lang w:val="en-GB"/>
        </w:rPr>
        <w:t>review</w:t>
      </w:r>
      <w:r w:rsidR="00997805">
        <w:rPr>
          <w:lang w:val="en-GB"/>
        </w:rPr>
        <w:t xml:space="preserve"> </w:t>
      </w:r>
      <w:r w:rsidR="009631EB">
        <w:rPr>
          <w:lang w:val="en-GB"/>
        </w:rPr>
        <w:t xml:space="preserve">thus </w:t>
      </w:r>
      <w:r w:rsidR="00997805">
        <w:rPr>
          <w:lang w:val="en-GB"/>
        </w:rPr>
        <w:t xml:space="preserve">combines facts with some theological interpretation of their significance that bases itself </w:t>
      </w:r>
      <w:r w:rsidR="001F5C16">
        <w:rPr>
          <w:lang w:val="en-GB"/>
        </w:rPr>
        <w:t>in part</w:t>
      </w:r>
      <w:r w:rsidR="00997805">
        <w:rPr>
          <w:lang w:val="en-GB"/>
        </w:rPr>
        <w:t xml:space="preserve"> on Isaiah and its picture of Assyria and its king.</w:t>
      </w:r>
      <w:r w:rsidR="00997805">
        <w:rPr>
          <w:rStyle w:val="FootnoteReference"/>
          <w:lang w:val="en-GB"/>
        </w:rPr>
        <w:footnoteReference w:id="3"/>
      </w:r>
      <w:r w:rsidR="00997805">
        <w:rPr>
          <w:lang w:val="en-GB"/>
        </w:rPr>
        <w:t xml:space="preserve"> </w:t>
      </w:r>
      <w:r w:rsidR="008E3C33">
        <w:rPr>
          <w:lang w:val="en-GB"/>
        </w:rPr>
        <w:t>T</w:t>
      </w:r>
      <w:r w:rsidR="00997805">
        <w:rPr>
          <w:lang w:val="en-GB"/>
        </w:rPr>
        <w:t xml:space="preserve">he posturing and apparently dethroning of the imperial sovereign becomes a pattern for another posturing and </w:t>
      </w:r>
      <w:r w:rsidR="008E3C33">
        <w:rPr>
          <w:lang w:val="en-GB"/>
        </w:rPr>
        <w:t xml:space="preserve">promised </w:t>
      </w:r>
      <w:r w:rsidR="00997805">
        <w:rPr>
          <w:lang w:val="en-GB"/>
        </w:rPr>
        <w:t>dethroning.</w:t>
      </w:r>
      <w:r w:rsidR="001F5C16">
        <w:rPr>
          <w:lang w:val="en-GB"/>
        </w:rPr>
        <w:t xml:space="preserve"> </w:t>
      </w:r>
      <w:r w:rsidR="00082AEE">
        <w:rPr>
          <w:lang w:val="en-GB"/>
        </w:rPr>
        <w:t xml:space="preserve">It does not quite portray this </w:t>
      </w:r>
      <w:r w:rsidR="00E40357">
        <w:rPr>
          <w:lang w:val="en-GB"/>
        </w:rPr>
        <w:t xml:space="preserve">dethroning </w:t>
      </w:r>
      <w:r w:rsidR="00082AEE">
        <w:rPr>
          <w:lang w:val="en-GB"/>
        </w:rPr>
        <w:t xml:space="preserve">as a once-for-all event, though as </w:t>
      </w:r>
      <w:r w:rsidR="00FD4984">
        <w:rPr>
          <w:lang w:val="en-GB"/>
        </w:rPr>
        <w:t>a</w:t>
      </w:r>
      <w:r w:rsidR="00082AEE">
        <w:rPr>
          <w:lang w:val="en-GB"/>
        </w:rPr>
        <w:t xml:space="preserve"> reformulating </w:t>
      </w:r>
      <w:r w:rsidR="00827415">
        <w:rPr>
          <w:lang w:val="en-GB"/>
        </w:rPr>
        <w:t xml:space="preserve">or elaborating </w:t>
      </w:r>
      <w:r w:rsidR="00082AEE">
        <w:rPr>
          <w:lang w:val="en-GB"/>
        </w:rPr>
        <w:t>of the promise in Dan 7 i</w:t>
      </w:r>
      <w:r w:rsidR="00E05628">
        <w:rPr>
          <w:lang w:val="en-GB"/>
        </w:rPr>
        <w:t xml:space="preserve">t </w:t>
      </w:r>
      <w:r w:rsidR="00F275B7">
        <w:rPr>
          <w:lang w:val="en-GB"/>
        </w:rPr>
        <w:t>impli</w:t>
      </w:r>
      <w:r w:rsidR="00E05628">
        <w:rPr>
          <w:lang w:val="en-GB"/>
        </w:rPr>
        <w:t>es that</w:t>
      </w:r>
      <w:r w:rsidR="00F2208B">
        <w:rPr>
          <w:lang w:val="en-GB"/>
        </w:rPr>
        <w:t xml:space="preserve"> this is what it is</w:t>
      </w:r>
      <w:r w:rsidR="00E05628">
        <w:rPr>
          <w:lang w:val="en-GB"/>
        </w:rPr>
        <w:t>.</w:t>
      </w:r>
    </w:p>
    <w:p w14:paraId="0D8AE3AA" w14:textId="3FDB1F02" w:rsidR="001F4A04" w:rsidRDefault="00625E22" w:rsidP="00A076CF">
      <w:pPr>
        <w:pStyle w:val="PlainText"/>
        <w:ind w:firstLine="720"/>
      </w:pPr>
      <w:r>
        <w:rPr>
          <w:lang w:val="en-GB"/>
        </w:rPr>
        <w:t xml:space="preserve">The juxtaposition of Isa 14, Dan 4, and Dan 8 </w:t>
      </w:r>
      <w:r w:rsidR="008F726C">
        <w:t xml:space="preserve">makes for a segue from consideration of thematic intertextual points of connection that may lie in the eye of the beholder, to linguistic points of connection that </w:t>
      </w:r>
      <w:r w:rsidR="00785C8B">
        <w:t>could</w:t>
      </w:r>
      <w:r w:rsidR="008F726C">
        <w:t xml:space="preserve"> have been in the mind of the </w:t>
      </w:r>
      <w:r w:rsidR="00C564FB">
        <w:t>visionary</w:t>
      </w:r>
      <w:r w:rsidR="008F726C">
        <w:t>.</w:t>
      </w:r>
      <w:r w:rsidR="00493542">
        <w:t xml:space="preserve"> </w:t>
      </w:r>
      <w:r w:rsidR="00F40AA1">
        <w:t>The</w:t>
      </w:r>
      <w:r w:rsidR="00D86A11">
        <w:t>se</w:t>
      </w:r>
      <w:r w:rsidR="00F40AA1">
        <w:t xml:space="preserve"> li</w:t>
      </w:r>
      <w:r w:rsidR="004E21EB">
        <w:t>n</w:t>
      </w:r>
      <w:r w:rsidR="00F40AA1">
        <w:t>guisti</w:t>
      </w:r>
      <w:r w:rsidR="004E21EB">
        <w:t xml:space="preserve">c links are </w:t>
      </w:r>
      <w:r w:rsidR="00201DCD">
        <w:t xml:space="preserve">then </w:t>
      </w:r>
      <w:r w:rsidR="004E21EB">
        <w:t>clearer in Dan 11</w:t>
      </w:r>
      <w:r w:rsidR="00201DCD">
        <w:t>, which</w:t>
      </w:r>
      <w:r w:rsidR="0028521E">
        <w:t xml:space="preserve"> </w:t>
      </w:r>
      <w:r w:rsidR="0026230B">
        <w:t xml:space="preserve">once more </w:t>
      </w:r>
      <w:r w:rsidR="0028521E">
        <w:t>recounts</w:t>
      </w:r>
      <w:r w:rsidR="0000766C">
        <w:t xml:space="preserve"> the history </w:t>
      </w:r>
      <w:r w:rsidR="00E9479E">
        <w:t>of the Hellenistic empires</w:t>
      </w:r>
      <w:r w:rsidR="0026230B">
        <w:t xml:space="preserve">, </w:t>
      </w:r>
      <w:r w:rsidR="00D4098B">
        <w:t xml:space="preserve">in </w:t>
      </w:r>
      <w:r w:rsidR="000C3208">
        <w:t xml:space="preserve">a </w:t>
      </w:r>
      <w:r w:rsidR="00346B57">
        <w:t xml:space="preserve">superficially </w:t>
      </w:r>
      <w:r w:rsidR="006C3456">
        <w:t>mysterious</w:t>
      </w:r>
      <w:r w:rsidR="00B84C92">
        <w:t xml:space="preserve"> </w:t>
      </w:r>
      <w:r w:rsidR="000C3208">
        <w:t>manner</w:t>
      </w:r>
      <w:r w:rsidR="0026230B">
        <w:t xml:space="preserve"> </w:t>
      </w:r>
      <w:r w:rsidR="00B6685C">
        <w:t xml:space="preserve">with its references to </w:t>
      </w:r>
      <w:r w:rsidR="00DE08A4">
        <w:t>northern and southern</w:t>
      </w:r>
      <w:r w:rsidR="000225B4">
        <w:t xml:space="preserve"> kings</w:t>
      </w:r>
      <w:r w:rsidR="00FE4F82">
        <w:t>,</w:t>
      </w:r>
      <w:r w:rsidR="000C3208">
        <w:t xml:space="preserve"> </w:t>
      </w:r>
      <w:r w:rsidR="004B30F4">
        <w:t>incorporating</w:t>
      </w:r>
      <w:r w:rsidR="000C3208">
        <w:t xml:space="preserve"> </w:t>
      </w:r>
      <w:r w:rsidR="00F96F3F">
        <w:t>metaphorical expressions</w:t>
      </w:r>
      <w:r w:rsidR="0000141C">
        <w:t xml:space="preserve"> and </w:t>
      </w:r>
      <w:r w:rsidR="008128F3">
        <w:t>phrases</w:t>
      </w:r>
      <w:r w:rsidR="00A56767">
        <w:t xml:space="preserve"> from the Prophets</w:t>
      </w:r>
      <w:r w:rsidR="00484B4D">
        <w:t xml:space="preserve">. </w:t>
      </w:r>
      <w:r w:rsidR="00A44C89">
        <w:t>These allusions enhance the</w:t>
      </w:r>
      <w:r w:rsidR="00484B4D">
        <w:t xml:space="preserve"> </w:t>
      </w:r>
      <w:r w:rsidR="00565784">
        <w:t xml:space="preserve">effect of the </w:t>
      </w:r>
      <w:r w:rsidR="00484B4D">
        <w:t>portray</w:t>
      </w:r>
      <w:r w:rsidR="00A44C89">
        <w:t>al of</w:t>
      </w:r>
      <w:r w:rsidR="00484B4D">
        <w:t xml:space="preserve"> events </w:t>
      </w:r>
      <w:r w:rsidR="001F4A04">
        <w:t xml:space="preserve">as </w:t>
      </w:r>
      <w:r w:rsidR="00484B4D">
        <w:t xml:space="preserve">working </w:t>
      </w:r>
      <w:r w:rsidR="00F56C54">
        <w:t xml:space="preserve">out </w:t>
      </w:r>
      <w:r w:rsidR="00D92521">
        <w:lastRenderedPageBreak/>
        <w:t>under Yahweh’s control (</w:t>
      </w:r>
      <w:r w:rsidR="000F7475">
        <w:t xml:space="preserve">the </w:t>
      </w:r>
      <w:r w:rsidR="00090006">
        <w:t xml:space="preserve">quasi-prophetic form suggests that </w:t>
      </w:r>
      <w:r w:rsidR="00D92521">
        <w:t>he could have revealed them ahead of time</w:t>
      </w:r>
      <w:r w:rsidR="00FF219E">
        <w:t>).</w:t>
      </w:r>
      <w:r w:rsidR="00C60BE5">
        <w:t xml:space="preserve"> </w:t>
      </w:r>
    </w:p>
    <w:p w14:paraId="129B363E" w14:textId="2C8A34DB" w:rsidR="00D4098B" w:rsidRDefault="00930308" w:rsidP="00A076CF">
      <w:pPr>
        <w:pStyle w:val="PlainText"/>
        <w:ind w:firstLine="720"/>
      </w:pPr>
      <w:r>
        <w:t>Isaiah ha</w:t>
      </w:r>
      <w:r w:rsidR="001F4A04">
        <w:t>d</w:t>
      </w:r>
      <w:r>
        <w:t xml:space="preserve"> a metaphor for the threatened Assyrian invasion:</w:t>
      </w:r>
      <w:r w:rsidR="00C60BE5">
        <w:t xml:space="preserve"> </w:t>
      </w:r>
    </w:p>
    <w:p w14:paraId="00F1CC57" w14:textId="5738D230" w:rsidR="00A663EB" w:rsidRDefault="00A663EB" w:rsidP="00627988"/>
    <w:p w14:paraId="08187CE4" w14:textId="42307B4F" w:rsidR="00A663EB" w:rsidRPr="007D46B8" w:rsidRDefault="00A663EB" w:rsidP="00A663EB">
      <w:pPr>
        <w:pStyle w:val="PlainText"/>
        <w:ind w:left="1440" w:hanging="720"/>
        <w:rPr>
          <w:lang w:val="en-GB"/>
        </w:rPr>
      </w:pPr>
      <w:r>
        <w:rPr>
          <w:lang w:val="en-GB"/>
        </w:rPr>
        <w:t>There,</w:t>
      </w:r>
      <w:r w:rsidRPr="007D46B8">
        <w:rPr>
          <w:lang w:val="en-GB"/>
        </w:rPr>
        <w:t xml:space="preserve"> </w:t>
      </w:r>
      <w:r>
        <w:rPr>
          <w:lang w:val="en-GB"/>
        </w:rPr>
        <w:t>the Lord</w:t>
      </w:r>
      <w:r w:rsidRPr="007D46B8">
        <w:rPr>
          <w:lang w:val="en-GB"/>
        </w:rPr>
        <w:t xml:space="preserve"> is bringing up against them </w:t>
      </w:r>
    </w:p>
    <w:p w14:paraId="2E7BDA92" w14:textId="77777777" w:rsidR="00A663EB" w:rsidRPr="00BD3A42" w:rsidRDefault="00A663EB" w:rsidP="00A663EB">
      <w:pPr>
        <w:pStyle w:val="PlainText"/>
        <w:ind w:left="1440"/>
      </w:pPr>
      <w:r w:rsidRPr="007D46B8">
        <w:rPr>
          <w:lang w:val="en-GB"/>
        </w:rPr>
        <w:t xml:space="preserve">the </w:t>
      </w:r>
      <w:r>
        <w:rPr>
          <w:lang w:val="en-GB"/>
        </w:rPr>
        <w:t xml:space="preserve">water of the River, </w:t>
      </w:r>
      <w:r w:rsidRPr="00BD3A42">
        <w:t xml:space="preserve">substantial, vast </w:t>
      </w:r>
    </w:p>
    <w:p w14:paraId="607CDF2A" w14:textId="03B88516" w:rsidR="00A663EB" w:rsidRPr="00BD3A42" w:rsidRDefault="00A663EB" w:rsidP="00A663EB">
      <w:pPr>
        <w:pStyle w:val="PlainText"/>
        <w:ind w:left="1440"/>
      </w:pPr>
      <w:r w:rsidRPr="00BD3A42">
        <w:t>(the king of Ass</w:t>
      </w:r>
      <w:r w:rsidR="00565784">
        <w:t>y</w:t>
      </w:r>
      <w:r w:rsidRPr="00BD3A42">
        <w:t>r</w:t>
      </w:r>
      <w:r w:rsidR="00565784">
        <w:t>ia</w:t>
      </w:r>
      <w:r w:rsidRPr="00BD3A42">
        <w:t xml:space="preserve"> and all his splendor).</w:t>
      </w:r>
      <w:r w:rsidR="00B50DFA">
        <w:t xml:space="preserve"> . . .</w:t>
      </w:r>
    </w:p>
    <w:p w14:paraId="6C0E474A" w14:textId="0046EA6E" w:rsidR="009278AF" w:rsidRDefault="00A663EB" w:rsidP="00493CB6">
      <w:pPr>
        <w:pStyle w:val="PlainText"/>
        <w:ind w:left="1440" w:hanging="720"/>
        <w:rPr>
          <w:lang w:val="en-GB"/>
        </w:rPr>
      </w:pPr>
      <w:r w:rsidRPr="00BD3A42">
        <w:t xml:space="preserve"> </w:t>
      </w:r>
      <w:r w:rsidRPr="007D46B8">
        <w:rPr>
          <w:lang w:val="en-GB"/>
        </w:rPr>
        <w:t>It will sweep through</w:t>
      </w:r>
      <w:r>
        <w:rPr>
          <w:lang w:val="en-GB"/>
        </w:rPr>
        <w:t xml:space="preserve"> Judah</w:t>
      </w:r>
      <w:r w:rsidR="00493CB6">
        <w:rPr>
          <w:lang w:val="en-GB"/>
        </w:rPr>
        <w:t>—</w:t>
      </w:r>
      <w:r>
        <w:rPr>
          <w:lang w:val="en-GB"/>
        </w:rPr>
        <w:t xml:space="preserve">flood as it passes </w:t>
      </w:r>
      <w:r w:rsidR="00295D8E">
        <w:rPr>
          <w:lang w:val="en-GB"/>
        </w:rPr>
        <w:t>over</w:t>
      </w:r>
      <w:r w:rsidR="00493CB6">
        <w:rPr>
          <w:lang w:val="en-GB"/>
        </w:rPr>
        <w:t>—</w:t>
      </w:r>
    </w:p>
    <w:p w14:paraId="798C9DF3" w14:textId="42A6E867" w:rsidR="00A663EB" w:rsidRPr="007D46B8" w:rsidRDefault="009278AF" w:rsidP="00B50DFA">
      <w:pPr>
        <w:pStyle w:val="PlainText"/>
        <w:ind w:left="1440"/>
        <w:rPr>
          <w:lang w:val="en-GB"/>
        </w:rPr>
      </w:pPr>
      <w:r>
        <w:rPr>
          <w:lang w:val="en-GB"/>
        </w:rPr>
        <w:t>i</w:t>
      </w:r>
      <w:r w:rsidR="002E5527">
        <w:rPr>
          <w:lang w:val="en-GB"/>
        </w:rPr>
        <w:t xml:space="preserve">t will </w:t>
      </w:r>
      <w:r w:rsidR="00A663EB" w:rsidRPr="007D46B8">
        <w:rPr>
          <w:lang w:val="en-GB"/>
        </w:rPr>
        <w:t>reach as far as its neck.</w:t>
      </w:r>
      <w:r w:rsidR="00A663EB">
        <w:rPr>
          <w:lang w:val="en-GB"/>
        </w:rPr>
        <w:t xml:space="preserve"> (</w:t>
      </w:r>
      <w:r w:rsidR="006016E8">
        <w:rPr>
          <w:lang w:val="en-GB"/>
        </w:rPr>
        <w:t xml:space="preserve">Isa </w:t>
      </w:r>
      <w:r w:rsidR="00A663EB">
        <w:rPr>
          <w:lang w:val="en-GB"/>
        </w:rPr>
        <w:t>8:7</w:t>
      </w:r>
      <w:r w:rsidR="005E5892">
        <w:rPr>
          <w:lang w:val="en-GB"/>
        </w:rPr>
        <w:t>–</w:t>
      </w:r>
      <w:r w:rsidR="00A663EB">
        <w:rPr>
          <w:lang w:val="en-GB"/>
        </w:rPr>
        <w:t>8)</w:t>
      </w:r>
    </w:p>
    <w:p w14:paraId="22946DF0" w14:textId="6504DEE9" w:rsidR="00A663EB" w:rsidRDefault="00A663EB" w:rsidP="00A663EB">
      <w:pPr>
        <w:pStyle w:val="PlainText"/>
        <w:ind w:left="1440" w:hanging="720"/>
        <w:rPr>
          <w:lang w:val="en-GB"/>
        </w:rPr>
      </w:pPr>
    </w:p>
    <w:p w14:paraId="06E86A90" w14:textId="4F2A3920" w:rsidR="000A4D94" w:rsidRDefault="00EE63F3" w:rsidP="007D3E20">
      <w:pPr>
        <w:pStyle w:val="PlainText"/>
        <w:rPr>
          <w:lang w:val="en-GB"/>
        </w:rPr>
      </w:pPr>
      <w:r>
        <w:rPr>
          <w:lang w:val="en-GB"/>
        </w:rPr>
        <w:t>The expression “</w:t>
      </w:r>
      <w:r w:rsidR="000A4D94">
        <w:rPr>
          <w:lang w:val="en-GB"/>
        </w:rPr>
        <w:t xml:space="preserve">flood as it passes </w:t>
      </w:r>
      <w:r w:rsidR="000A4D94" w:rsidRPr="006357F5">
        <w:rPr>
          <w:szCs w:val="22"/>
          <w:lang w:val="en-GB"/>
        </w:rPr>
        <w:t>over</w:t>
      </w:r>
      <w:r w:rsidR="005208A3" w:rsidRPr="006357F5">
        <w:rPr>
          <w:szCs w:val="22"/>
          <w:lang w:val="en-GB"/>
        </w:rPr>
        <w:t>,</w:t>
      </w:r>
      <w:r w:rsidRPr="006357F5">
        <w:rPr>
          <w:szCs w:val="22"/>
          <w:lang w:val="en-GB"/>
        </w:rPr>
        <w:t>”</w:t>
      </w:r>
      <w:r w:rsidR="00385A41" w:rsidRPr="006357F5">
        <w:rPr>
          <w:szCs w:val="22"/>
          <w:lang w:val="en-GB"/>
        </w:rPr>
        <w:t xml:space="preserve"> </w:t>
      </w:r>
      <w:r w:rsidR="005208A3" w:rsidRPr="006357F5">
        <w:rPr>
          <w:rFonts w:cstheme="minorHAnsi"/>
          <w:szCs w:val="22"/>
          <w:rtl/>
          <w:lang w:val="en-GB"/>
        </w:rPr>
        <w:t>שטף</w:t>
      </w:r>
      <w:r w:rsidR="005208A3" w:rsidRPr="006357F5">
        <w:rPr>
          <w:rFonts w:cstheme="minorHAnsi" w:hint="cs"/>
          <w:szCs w:val="22"/>
          <w:rtl/>
          <w:lang w:val="en-GB"/>
        </w:rPr>
        <w:t xml:space="preserve"> </w:t>
      </w:r>
      <w:r w:rsidR="005208A3" w:rsidRPr="006357F5">
        <w:rPr>
          <w:rFonts w:cstheme="minorHAnsi"/>
          <w:szCs w:val="22"/>
          <w:rtl/>
          <w:lang w:val="en-GB"/>
        </w:rPr>
        <w:t>ועבר</w:t>
      </w:r>
      <w:r w:rsidR="00AE494A" w:rsidRPr="006357F5">
        <w:rPr>
          <w:szCs w:val="22"/>
          <w:lang w:val="en-GB"/>
        </w:rPr>
        <w:t xml:space="preserve">, </w:t>
      </w:r>
      <w:r w:rsidR="00385A41" w:rsidRPr="006357F5">
        <w:rPr>
          <w:szCs w:val="22"/>
          <w:lang w:val="en-GB"/>
        </w:rPr>
        <w:t>recurs</w:t>
      </w:r>
      <w:r w:rsidR="00385A41">
        <w:rPr>
          <w:lang w:val="en-GB"/>
        </w:rPr>
        <w:t xml:space="preserve"> in Dan</w:t>
      </w:r>
      <w:r w:rsidR="00C867A1">
        <w:rPr>
          <w:lang w:val="en-GB"/>
        </w:rPr>
        <w:t>iel</w:t>
      </w:r>
      <w:r w:rsidR="005D7D62">
        <w:rPr>
          <w:lang w:val="en-GB"/>
        </w:rPr>
        <w:t xml:space="preserve"> with reference </w:t>
      </w:r>
      <w:r w:rsidR="00C867A1">
        <w:rPr>
          <w:lang w:val="en-GB"/>
        </w:rPr>
        <w:t xml:space="preserve">both </w:t>
      </w:r>
      <w:r w:rsidR="005D7D62">
        <w:rPr>
          <w:lang w:val="en-GB"/>
        </w:rPr>
        <w:t xml:space="preserve">to </w:t>
      </w:r>
      <w:r w:rsidR="00434F4B">
        <w:rPr>
          <w:lang w:val="en-GB"/>
        </w:rPr>
        <w:t>Antioc</w:t>
      </w:r>
      <w:r w:rsidR="00B14AB8">
        <w:rPr>
          <w:lang w:val="en-GB"/>
        </w:rPr>
        <w:t>h</w:t>
      </w:r>
      <w:r w:rsidR="00434F4B">
        <w:rPr>
          <w:lang w:val="en-GB"/>
        </w:rPr>
        <w:t xml:space="preserve">us </w:t>
      </w:r>
      <w:r w:rsidR="00B14AB8">
        <w:rPr>
          <w:lang w:val="en-GB"/>
        </w:rPr>
        <w:t xml:space="preserve">III and </w:t>
      </w:r>
      <w:r w:rsidR="00C867A1">
        <w:rPr>
          <w:lang w:val="en-GB"/>
        </w:rPr>
        <w:t xml:space="preserve">to </w:t>
      </w:r>
      <w:r w:rsidR="00B14AB8">
        <w:rPr>
          <w:lang w:val="en-GB"/>
        </w:rPr>
        <w:t>Antiochus IV:</w:t>
      </w:r>
    </w:p>
    <w:p w14:paraId="39907CFA" w14:textId="7717547D" w:rsidR="00B14AB8" w:rsidRDefault="00B14AB8" w:rsidP="00C8243C">
      <w:pPr>
        <w:pStyle w:val="PlainText"/>
        <w:rPr>
          <w:lang w:val="en-GB"/>
        </w:rPr>
      </w:pPr>
    </w:p>
    <w:p w14:paraId="55113F29" w14:textId="6293638E" w:rsidR="00B14AB8" w:rsidRDefault="00B14AB8" w:rsidP="00C8243C">
      <w:pPr>
        <w:pStyle w:val="PlainText"/>
        <w:rPr>
          <w:lang w:val="en-GB"/>
        </w:rPr>
      </w:pPr>
      <w:r>
        <w:rPr>
          <w:lang w:val="en-GB"/>
        </w:rPr>
        <w:tab/>
        <w:t xml:space="preserve">He will </w:t>
      </w:r>
      <w:r w:rsidR="004C51CB">
        <w:rPr>
          <w:lang w:val="en-GB"/>
        </w:rPr>
        <w:t>advance and advance and flood a</w:t>
      </w:r>
      <w:r w:rsidR="00065316">
        <w:rPr>
          <w:lang w:val="en-GB"/>
        </w:rPr>
        <w:t xml:space="preserve">s </w:t>
      </w:r>
      <w:r w:rsidR="00620B1F">
        <w:rPr>
          <w:lang w:val="en-GB"/>
        </w:rPr>
        <w:t>he</w:t>
      </w:r>
      <w:r w:rsidR="00065316">
        <w:rPr>
          <w:lang w:val="en-GB"/>
        </w:rPr>
        <w:t xml:space="preserve"> passes </w:t>
      </w:r>
      <w:r w:rsidR="00295D8E">
        <w:rPr>
          <w:lang w:val="en-GB"/>
        </w:rPr>
        <w:t>over</w:t>
      </w:r>
      <w:r w:rsidR="00C12EF6">
        <w:rPr>
          <w:lang w:val="en-GB"/>
        </w:rPr>
        <w:t>.</w:t>
      </w:r>
      <w:r w:rsidR="00BB2050">
        <w:rPr>
          <w:lang w:val="en-GB"/>
        </w:rPr>
        <w:t xml:space="preserve"> (Dan 11:10, 40)</w:t>
      </w:r>
    </w:p>
    <w:p w14:paraId="06C8FBB3" w14:textId="676CC23D" w:rsidR="00C12EF6" w:rsidRDefault="00C12EF6" w:rsidP="00C8243C">
      <w:pPr>
        <w:pStyle w:val="PlainText"/>
        <w:rPr>
          <w:lang w:val="en-GB"/>
        </w:rPr>
      </w:pPr>
    </w:p>
    <w:p w14:paraId="0407CE29" w14:textId="003E1186" w:rsidR="000F4BCD" w:rsidRDefault="00620B1F" w:rsidP="00FB6650">
      <w:pPr>
        <w:pStyle w:val="PlainText"/>
        <w:rPr>
          <w:lang w:val="en-GB"/>
        </w:rPr>
      </w:pPr>
      <w:r>
        <w:rPr>
          <w:lang w:val="en-GB"/>
        </w:rPr>
        <w:t>In Isaiah</w:t>
      </w:r>
      <w:r w:rsidR="003D38AD">
        <w:rPr>
          <w:lang w:val="en-GB"/>
        </w:rPr>
        <w:t>,</w:t>
      </w:r>
      <w:r>
        <w:rPr>
          <w:lang w:val="en-GB"/>
        </w:rPr>
        <w:t xml:space="preserve"> the expression is </w:t>
      </w:r>
      <w:r w:rsidR="00364139">
        <w:rPr>
          <w:lang w:val="en-GB"/>
        </w:rPr>
        <w:t>gramma</w:t>
      </w:r>
      <w:r w:rsidR="00907F05">
        <w:rPr>
          <w:lang w:val="en-GB"/>
        </w:rPr>
        <w:t>ti</w:t>
      </w:r>
      <w:r>
        <w:rPr>
          <w:lang w:val="en-GB"/>
        </w:rPr>
        <w:t>cally odd</w:t>
      </w:r>
      <w:r w:rsidR="00A929AE">
        <w:rPr>
          <w:lang w:val="en-GB"/>
        </w:rPr>
        <w:t>;</w:t>
      </w:r>
      <w:r w:rsidR="0030320B">
        <w:rPr>
          <w:lang w:val="en-GB"/>
        </w:rPr>
        <w:t xml:space="preserve"> it comprises a qatal verb followed by a </w:t>
      </w:r>
      <w:r w:rsidR="00101F76">
        <w:rPr>
          <w:lang w:val="en-GB"/>
        </w:rPr>
        <w:t>weqatal</w:t>
      </w:r>
      <w:r w:rsidR="00A929AE">
        <w:rPr>
          <w:lang w:val="en-GB"/>
        </w:rPr>
        <w:t>,</w:t>
      </w:r>
      <w:r w:rsidR="00E03483">
        <w:rPr>
          <w:lang w:val="en-GB"/>
        </w:rPr>
        <w:t xml:space="preserve"> where</w:t>
      </w:r>
      <w:r w:rsidR="00907F05">
        <w:rPr>
          <w:lang w:val="en-GB"/>
        </w:rPr>
        <w:t xml:space="preserve"> two weqatals are required. </w:t>
      </w:r>
      <w:r w:rsidR="00212284">
        <w:rPr>
          <w:lang w:val="en-GB"/>
        </w:rPr>
        <w:t xml:space="preserve">When </w:t>
      </w:r>
      <w:r w:rsidR="00907F05" w:rsidRPr="006357F5">
        <w:rPr>
          <w:szCs w:val="22"/>
          <w:lang w:val="en-GB"/>
        </w:rPr>
        <w:t>Daniel</w:t>
      </w:r>
      <w:r w:rsidR="00212284">
        <w:rPr>
          <w:szCs w:val="22"/>
          <w:lang w:val="en-GB"/>
        </w:rPr>
        <w:t xml:space="preserve"> </w:t>
      </w:r>
      <w:r w:rsidR="00D94666">
        <w:rPr>
          <w:szCs w:val="22"/>
          <w:lang w:val="en-GB"/>
        </w:rPr>
        <w:t>takes up</w:t>
      </w:r>
      <w:r w:rsidR="00212284">
        <w:rPr>
          <w:szCs w:val="22"/>
          <w:lang w:val="en-GB"/>
        </w:rPr>
        <w:t xml:space="preserve"> the phrase, it has</w:t>
      </w:r>
      <w:r w:rsidR="00BD73DA" w:rsidRPr="006357F5">
        <w:rPr>
          <w:szCs w:val="22"/>
          <w:lang w:val="en-GB"/>
        </w:rPr>
        <w:t xml:space="preserve"> </w:t>
      </w:r>
      <w:r w:rsidR="00BD73DA" w:rsidRPr="006357F5">
        <w:rPr>
          <w:rFonts w:cstheme="minorHAnsi"/>
          <w:szCs w:val="22"/>
          <w:rtl/>
          <w:lang w:val="en-GB"/>
        </w:rPr>
        <w:t>ושטף</w:t>
      </w:r>
      <w:r w:rsidR="00BD73DA" w:rsidRPr="006357F5">
        <w:rPr>
          <w:rFonts w:cstheme="minorHAnsi" w:hint="cs"/>
          <w:szCs w:val="22"/>
          <w:rtl/>
          <w:lang w:val="en-GB"/>
        </w:rPr>
        <w:t xml:space="preserve"> </w:t>
      </w:r>
      <w:r w:rsidR="00BD73DA" w:rsidRPr="006357F5">
        <w:rPr>
          <w:rFonts w:cstheme="minorHAnsi"/>
          <w:szCs w:val="22"/>
          <w:rtl/>
          <w:lang w:val="en-GB"/>
        </w:rPr>
        <w:t>ועבר</w:t>
      </w:r>
      <w:r w:rsidR="00212284">
        <w:rPr>
          <w:szCs w:val="22"/>
          <w:lang w:val="en-GB"/>
        </w:rPr>
        <w:t>,</w:t>
      </w:r>
      <w:r w:rsidR="00907F05">
        <w:rPr>
          <w:lang w:val="en-GB"/>
        </w:rPr>
        <w:t xml:space="preserve"> the correct grammar</w:t>
      </w:r>
      <w:r w:rsidR="0054692F">
        <w:rPr>
          <w:lang w:val="en-GB"/>
        </w:rPr>
        <w:t>.</w:t>
      </w:r>
      <w:r w:rsidR="00C33178">
        <w:rPr>
          <w:lang w:val="en-GB"/>
        </w:rPr>
        <w:t xml:space="preserve"> The </w:t>
      </w:r>
      <w:r w:rsidR="00912735">
        <w:rPr>
          <w:lang w:val="en-GB"/>
        </w:rPr>
        <w:t xml:space="preserve">implication </w:t>
      </w:r>
      <w:r w:rsidR="0049570A">
        <w:rPr>
          <w:lang w:val="en-GB"/>
        </w:rPr>
        <w:t xml:space="preserve">of </w:t>
      </w:r>
      <w:r w:rsidR="00D94666">
        <w:rPr>
          <w:lang w:val="en-GB"/>
        </w:rPr>
        <w:t>its</w:t>
      </w:r>
      <w:r w:rsidR="0049570A">
        <w:rPr>
          <w:lang w:val="en-GB"/>
        </w:rPr>
        <w:t xml:space="preserve"> </w:t>
      </w:r>
      <w:r w:rsidR="00912735">
        <w:rPr>
          <w:lang w:val="en-GB"/>
        </w:rPr>
        <w:t xml:space="preserve">first </w:t>
      </w:r>
      <w:r w:rsidR="0049570A">
        <w:rPr>
          <w:lang w:val="en-GB"/>
        </w:rPr>
        <w:t xml:space="preserve">allusion </w:t>
      </w:r>
      <w:r w:rsidR="00CE766D">
        <w:rPr>
          <w:lang w:val="en-GB"/>
        </w:rPr>
        <w:t>in 11:</w:t>
      </w:r>
      <w:r w:rsidR="00F54D58">
        <w:rPr>
          <w:lang w:val="en-GB"/>
        </w:rPr>
        <w:t>10</w:t>
      </w:r>
      <w:r w:rsidR="00CE766D">
        <w:rPr>
          <w:lang w:val="en-GB"/>
        </w:rPr>
        <w:t xml:space="preserve"> </w:t>
      </w:r>
      <w:r w:rsidR="006B08A6">
        <w:rPr>
          <w:lang w:val="en-GB"/>
        </w:rPr>
        <w:t>would be</w:t>
      </w:r>
      <w:r w:rsidR="0049570A">
        <w:rPr>
          <w:lang w:val="en-GB"/>
        </w:rPr>
        <w:t xml:space="preserve"> </w:t>
      </w:r>
      <w:r w:rsidR="00914F80">
        <w:rPr>
          <w:lang w:val="en-GB"/>
        </w:rPr>
        <w:t>that</w:t>
      </w:r>
      <w:r w:rsidR="0049570A">
        <w:rPr>
          <w:lang w:val="en-GB"/>
        </w:rPr>
        <w:t xml:space="preserve"> </w:t>
      </w:r>
      <w:r w:rsidR="002E16C1">
        <w:rPr>
          <w:lang w:val="en-GB"/>
        </w:rPr>
        <w:t xml:space="preserve">the </w:t>
      </w:r>
      <w:r w:rsidR="005B3CDD">
        <w:rPr>
          <w:lang w:val="en-GB"/>
        </w:rPr>
        <w:t>campaign</w:t>
      </w:r>
      <w:r w:rsidR="00446A28">
        <w:rPr>
          <w:lang w:val="en-GB"/>
        </w:rPr>
        <w:t xml:space="preserve"> </w:t>
      </w:r>
      <w:r w:rsidR="00F619C4">
        <w:rPr>
          <w:lang w:val="en-GB"/>
        </w:rPr>
        <w:t>f</w:t>
      </w:r>
      <w:r w:rsidR="00446A28">
        <w:rPr>
          <w:lang w:val="en-GB"/>
        </w:rPr>
        <w:t xml:space="preserve">ought </w:t>
      </w:r>
      <w:r w:rsidR="004F3A5E">
        <w:rPr>
          <w:lang w:val="en-GB"/>
        </w:rPr>
        <w:t xml:space="preserve">by Antiochus </w:t>
      </w:r>
      <w:r w:rsidR="00607ADB">
        <w:rPr>
          <w:lang w:val="en-GB"/>
        </w:rPr>
        <w:t xml:space="preserve">III </w:t>
      </w:r>
      <w:r w:rsidR="004F3A5E">
        <w:rPr>
          <w:lang w:val="en-GB"/>
        </w:rPr>
        <w:t>will be</w:t>
      </w:r>
      <w:r w:rsidR="002E16C1">
        <w:rPr>
          <w:lang w:val="en-GB"/>
        </w:rPr>
        <w:t xml:space="preserve"> (was)</w:t>
      </w:r>
      <w:r w:rsidR="008D5E9D">
        <w:rPr>
          <w:lang w:val="en-GB"/>
        </w:rPr>
        <w:t xml:space="preserve"> a further embodiment of </w:t>
      </w:r>
      <w:r w:rsidR="001403B6">
        <w:rPr>
          <w:lang w:val="en-GB"/>
        </w:rPr>
        <w:t>Sennacherib’s</w:t>
      </w:r>
      <w:r w:rsidR="008D5E9D">
        <w:rPr>
          <w:lang w:val="en-GB"/>
        </w:rPr>
        <w:t xml:space="preserve"> </w:t>
      </w:r>
      <w:r w:rsidR="00F619C4">
        <w:rPr>
          <w:lang w:val="en-GB"/>
        </w:rPr>
        <w:t>campaign</w:t>
      </w:r>
      <w:r w:rsidR="00446A28">
        <w:rPr>
          <w:lang w:val="en-GB"/>
        </w:rPr>
        <w:t xml:space="preserve"> </w:t>
      </w:r>
      <w:r w:rsidR="007D218D">
        <w:rPr>
          <w:lang w:val="en-GB"/>
        </w:rPr>
        <w:t>(</w:t>
      </w:r>
      <w:r w:rsidR="00C50571">
        <w:rPr>
          <w:lang w:val="en-GB"/>
        </w:rPr>
        <w:t xml:space="preserve">though Antiochus’s was fortunately </w:t>
      </w:r>
      <w:r w:rsidR="00C57F1B">
        <w:rPr>
          <w:lang w:val="en-GB"/>
        </w:rPr>
        <w:t>not as dev</w:t>
      </w:r>
      <w:r w:rsidR="00D41EF7">
        <w:rPr>
          <w:lang w:val="en-GB"/>
        </w:rPr>
        <w:t>astatin</w:t>
      </w:r>
      <w:r w:rsidR="00446A28">
        <w:rPr>
          <w:lang w:val="en-GB"/>
        </w:rPr>
        <w:t>g for Judah</w:t>
      </w:r>
      <w:r w:rsidR="007D218D">
        <w:rPr>
          <w:lang w:val="en-GB"/>
        </w:rPr>
        <w:t>)</w:t>
      </w:r>
      <w:r w:rsidR="00607ADB">
        <w:rPr>
          <w:lang w:val="en-GB"/>
        </w:rPr>
        <w:t xml:space="preserve">. </w:t>
      </w:r>
      <w:r w:rsidR="00970F0A">
        <w:rPr>
          <w:lang w:val="en-GB"/>
        </w:rPr>
        <w:t xml:space="preserve">The application of the phrase to </w:t>
      </w:r>
      <w:r w:rsidR="005C3409">
        <w:rPr>
          <w:lang w:val="en-GB"/>
        </w:rPr>
        <w:t>Antioc</w:t>
      </w:r>
      <w:r w:rsidR="00CF1BCB">
        <w:rPr>
          <w:lang w:val="en-GB"/>
        </w:rPr>
        <w:t>h</w:t>
      </w:r>
      <w:r w:rsidR="005C3409">
        <w:rPr>
          <w:lang w:val="en-GB"/>
        </w:rPr>
        <w:t>us’s</w:t>
      </w:r>
      <w:r w:rsidR="00970F0A">
        <w:rPr>
          <w:lang w:val="en-GB"/>
        </w:rPr>
        <w:t xml:space="preserve"> son </w:t>
      </w:r>
      <w:r w:rsidR="00F54D58">
        <w:rPr>
          <w:lang w:val="en-GB"/>
        </w:rPr>
        <w:t xml:space="preserve">(11:40) </w:t>
      </w:r>
      <w:r w:rsidR="002A2620">
        <w:rPr>
          <w:lang w:val="en-GB"/>
        </w:rPr>
        <w:t xml:space="preserve">then comes at the point in the chapter when the vision moves from quasi-prophecy </w:t>
      </w:r>
      <w:r w:rsidR="001715D1">
        <w:rPr>
          <w:lang w:val="en-GB"/>
        </w:rPr>
        <w:t>to actual prediction</w:t>
      </w:r>
      <w:r w:rsidR="00F729DB">
        <w:rPr>
          <w:lang w:val="en-GB"/>
        </w:rPr>
        <w:t>.</w:t>
      </w:r>
      <w:r w:rsidR="001715D1">
        <w:rPr>
          <w:lang w:val="en-GB"/>
        </w:rPr>
        <w:t xml:space="preserve"> </w:t>
      </w:r>
      <w:r w:rsidR="002C7B2F">
        <w:rPr>
          <w:lang w:val="en-GB"/>
        </w:rPr>
        <w:t>Whereas 11:</w:t>
      </w:r>
      <w:r w:rsidR="005922CD">
        <w:rPr>
          <w:lang w:val="en-GB"/>
        </w:rPr>
        <w:t>5</w:t>
      </w:r>
      <w:r w:rsidR="005E5892">
        <w:rPr>
          <w:lang w:val="en-GB"/>
        </w:rPr>
        <w:t>–</w:t>
      </w:r>
      <w:r w:rsidR="002C7B2F">
        <w:rPr>
          <w:lang w:val="en-GB"/>
        </w:rPr>
        <w:t xml:space="preserve">39 can be correlated to the sequence of events from </w:t>
      </w:r>
      <w:r w:rsidR="005922CD">
        <w:rPr>
          <w:lang w:val="en-GB"/>
        </w:rPr>
        <w:t>the 320s to the 160s</w:t>
      </w:r>
      <w:r w:rsidR="007E7F80">
        <w:rPr>
          <w:lang w:val="en-GB"/>
        </w:rPr>
        <w:t xml:space="preserve"> whose story the chapter tells in light of the Scriptures, </w:t>
      </w:r>
      <w:r w:rsidR="001362F2">
        <w:rPr>
          <w:lang w:val="en-GB"/>
        </w:rPr>
        <w:t xml:space="preserve">11:40–12:13 </w:t>
      </w:r>
      <w:r w:rsidR="000C73ED">
        <w:rPr>
          <w:lang w:val="en-GB"/>
        </w:rPr>
        <w:t xml:space="preserve">has no empirical facts to go on and </w:t>
      </w:r>
      <w:r w:rsidR="001362F2">
        <w:rPr>
          <w:lang w:val="en-GB"/>
        </w:rPr>
        <w:t>simply portray</w:t>
      </w:r>
      <w:r w:rsidR="00337718">
        <w:rPr>
          <w:lang w:val="en-GB"/>
        </w:rPr>
        <w:t>s</w:t>
      </w:r>
      <w:r w:rsidR="001362F2">
        <w:rPr>
          <w:lang w:val="en-GB"/>
        </w:rPr>
        <w:t xml:space="preserve"> the coming downfall of Antiochus IV and the entire Hellenistic order </w:t>
      </w:r>
      <w:r w:rsidR="00BD48C3">
        <w:rPr>
          <w:lang w:val="en-GB"/>
        </w:rPr>
        <w:t>in light of Scriptures</w:t>
      </w:r>
      <w:r w:rsidR="00112D75">
        <w:rPr>
          <w:lang w:val="en-GB"/>
        </w:rPr>
        <w:t xml:space="preserve"> such as Isaiah</w:t>
      </w:r>
      <w:r w:rsidR="00916C3F">
        <w:rPr>
          <w:lang w:val="en-GB"/>
        </w:rPr>
        <w:t>.</w:t>
      </w:r>
      <w:r w:rsidR="00BD48C3">
        <w:rPr>
          <w:lang w:val="en-GB"/>
        </w:rPr>
        <w:t xml:space="preserve"> </w:t>
      </w:r>
      <w:r w:rsidR="0021757F">
        <w:rPr>
          <w:lang w:val="en-GB"/>
        </w:rPr>
        <w:t>T</w:t>
      </w:r>
      <w:r w:rsidR="00916C3F">
        <w:rPr>
          <w:lang w:val="en-GB"/>
        </w:rPr>
        <w:t>he scriptural patter</w:t>
      </w:r>
      <w:r w:rsidR="00190B6D">
        <w:rPr>
          <w:lang w:val="en-GB"/>
        </w:rPr>
        <w:t>n or precedent makes it possible to portray what will happen.</w:t>
      </w:r>
    </w:p>
    <w:p w14:paraId="0541858E" w14:textId="4857785B" w:rsidR="001051FD" w:rsidRDefault="00D23E79" w:rsidP="00072360">
      <w:pPr>
        <w:rPr>
          <w:rFonts w:cstheme="minorHAnsi"/>
          <w:lang w:val="en-GB"/>
        </w:rPr>
      </w:pPr>
      <w:r>
        <w:rPr>
          <w:lang w:val="en-GB"/>
        </w:rPr>
        <w:t xml:space="preserve">In between the occurrences of the phrase </w:t>
      </w:r>
      <w:r w:rsidR="0064615A">
        <w:rPr>
          <w:lang w:val="en-GB"/>
        </w:rPr>
        <w:t xml:space="preserve">“flood as it passes </w:t>
      </w:r>
      <w:r w:rsidR="0064615A" w:rsidRPr="006357F5">
        <w:rPr>
          <w:lang w:val="en-GB"/>
        </w:rPr>
        <w:t>over</w:t>
      </w:r>
      <w:r w:rsidR="006238DB">
        <w:rPr>
          <w:lang w:val="en-GB"/>
        </w:rPr>
        <w:t>,</w:t>
      </w:r>
      <w:r w:rsidR="0064615A" w:rsidRPr="006357F5">
        <w:rPr>
          <w:lang w:val="en-GB"/>
        </w:rPr>
        <w:t xml:space="preserve">” </w:t>
      </w:r>
      <w:r w:rsidR="008A534D">
        <w:rPr>
          <w:lang w:val="en-GB"/>
        </w:rPr>
        <w:t>Gabriel declares</w:t>
      </w:r>
      <w:r w:rsidR="00495DDF">
        <w:rPr>
          <w:lang w:val="en-GB"/>
        </w:rPr>
        <w:t xml:space="preserve"> </w:t>
      </w:r>
      <w:r w:rsidR="008A534D">
        <w:rPr>
          <w:lang w:val="en-GB"/>
        </w:rPr>
        <w:t xml:space="preserve">that </w:t>
      </w:r>
      <w:r w:rsidR="00EB33DB">
        <w:rPr>
          <w:lang w:val="en-GB"/>
        </w:rPr>
        <w:t>the southern king</w:t>
      </w:r>
      <w:r w:rsidR="005367D0">
        <w:rPr>
          <w:lang w:val="en-GB"/>
        </w:rPr>
        <w:t xml:space="preserve"> “</w:t>
      </w:r>
      <w:r w:rsidRPr="00897EB7">
        <w:rPr>
          <w:rFonts w:cstheme="minorHAnsi"/>
          <w:lang w:val="en-GB"/>
        </w:rPr>
        <w:t xml:space="preserve">will magnify </w:t>
      </w:r>
      <w:r w:rsidRPr="001A1171">
        <w:rPr>
          <w:rFonts w:cstheme="minorHAnsi"/>
          <w:lang w:val="en-GB"/>
        </w:rPr>
        <w:t>himself</w:t>
      </w:r>
      <w:r w:rsidR="000B17E7">
        <w:rPr>
          <w:rFonts w:cstheme="minorHAnsi"/>
          <w:lang w:val="en-GB"/>
        </w:rPr>
        <w:t>”</w:t>
      </w:r>
      <w:r w:rsidR="005261D0">
        <w:rPr>
          <w:rFonts w:cstheme="minorHAnsi"/>
          <w:lang w:val="en-GB"/>
        </w:rPr>
        <w:t xml:space="preserve"> </w:t>
      </w:r>
      <w:r w:rsidR="007078EF">
        <w:rPr>
          <w:rFonts w:cstheme="minorHAnsi"/>
          <w:lang w:val="en-GB"/>
        </w:rPr>
        <w:t>(11:36)</w:t>
      </w:r>
      <w:r w:rsidR="00202E3B">
        <w:rPr>
          <w:rFonts w:cstheme="minorHAnsi"/>
          <w:lang w:val="en-GB"/>
        </w:rPr>
        <w:t>,</w:t>
      </w:r>
      <w:r w:rsidR="007078EF">
        <w:rPr>
          <w:rFonts w:cstheme="minorHAnsi"/>
          <w:lang w:val="en-GB"/>
        </w:rPr>
        <w:t xml:space="preserve"> </w:t>
      </w:r>
      <w:r w:rsidR="00BC5F23">
        <w:rPr>
          <w:rFonts w:cstheme="minorHAnsi"/>
          <w:lang w:val="en-GB"/>
        </w:rPr>
        <w:t>us</w:t>
      </w:r>
      <w:r w:rsidR="006A3DB0">
        <w:rPr>
          <w:rFonts w:cstheme="minorHAnsi"/>
          <w:lang w:val="en-GB"/>
        </w:rPr>
        <w:t>ing</w:t>
      </w:r>
      <w:r w:rsidR="005261D0">
        <w:rPr>
          <w:rFonts w:cstheme="minorHAnsi"/>
          <w:lang w:val="en-GB"/>
        </w:rPr>
        <w:t xml:space="preserve"> a verb fo</w:t>
      </w:r>
      <w:r w:rsidR="008422B2">
        <w:rPr>
          <w:rFonts w:cstheme="minorHAnsi"/>
          <w:lang w:val="en-GB"/>
        </w:rPr>
        <w:t>r</w:t>
      </w:r>
      <w:r w:rsidR="005261D0">
        <w:rPr>
          <w:rFonts w:cstheme="minorHAnsi"/>
          <w:lang w:val="en-GB"/>
        </w:rPr>
        <w:t xml:space="preserve">m that </w:t>
      </w:r>
      <w:r w:rsidR="00AE7901">
        <w:rPr>
          <w:rFonts w:cstheme="minorHAnsi"/>
          <w:lang w:val="en-GB"/>
        </w:rPr>
        <w:t>features</w:t>
      </w:r>
      <w:r w:rsidR="005261D0">
        <w:rPr>
          <w:rFonts w:cstheme="minorHAnsi"/>
          <w:lang w:val="en-GB"/>
        </w:rPr>
        <w:t xml:space="preserve"> when Isa 10:15 pictures </w:t>
      </w:r>
      <w:r w:rsidR="00D95B5F">
        <w:rPr>
          <w:rFonts w:cstheme="minorHAnsi"/>
          <w:lang w:val="en-GB"/>
        </w:rPr>
        <w:t>the</w:t>
      </w:r>
      <w:r w:rsidR="005261D0">
        <w:rPr>
          <w:rFonts w:cstheme="minorHAnsi"/>
          <w:lang w:val="en-GB"/>
        </w:rPr>
        <w:t xml:space="preserve"> nonsensical idea</w:t>
      </w:r>
      <w:r w:rsidR="00D95B5F">
        <w:rPr>
          <w:rFonts w:cstheme="minorHAnsi"/>
          <w:lang w:val="en-GB"/>
        </w:rPr>
        <w:t xml:space="preserve"> that </w:t>
      </w:r>
      <w:r w:rsidR="00000499">
        <w:rPr>
          <w:rFonts w:cstheme="minorHAnsi"/>
          <w:lang w:val="en-GB"/>
        </w:rPr>
        <w:t>a</w:t>
      </w:r>
      <w:r w:rsidR="005261D0">
        <w:rPr>
          <w:rFonts w:cstheme="minorHAnsi"/>
          <w:lang w:val="en-GB"/>
        </w:rPr>
        <w:t xml:space="preserve"> </w:t>
      </w:r>
      <w:r w:rsidR="00000499">
        <w:rPr>
          <w:rFonts w:cstheme="minorHAnsi"/>
          <w:lang w:val="en-GB"/>
        </w:rPr>
        <w:t>saw</w:t>
      </w:r>
      <w:r w:rsidR="00C65585">
        <w:rPr>
          <w:rFonts w:cstheme="minorHAnsi"/>
          <w:lang w:val="en-GB"/>
        </w:rPr>
        <w:t>,</w:t>
      </w:r>
      <w:r w:rsidR="005261D0">
        <w:rPr>
          <w:rFonts w:cstheme="minorHAnsi"/>
          <w:lang w:val="en-GB"/>
        </w:rPr>
        <w:t xml:space="preserve"> stand</w:t>
      </w:r>
      <w:r w:rsidR="00C65585">
        <w:rPr>
          <w:rFonts w:cstheme="minorHAnsi"/>
          <w:lang w:val="en-GB"/>
        </w:rPr>
        <w:t>ing</w:t>
      </w:r>
      <w:r w:rsidR="005261D0">
        <w:rPr>
          <w:rFonts w:cstheme="minorHAnsi"/>
          <w:lang w:val="en-GB"/>
        </w:rPr>
        <w:t xml:space="preserve"> for the Assyrian king</w:t>
      </w:r>
      <w:r w:rsidR="00C65585">
        <w:rPr>
          <w:rFonts w:cstheme="minorHAnsi"/>
          <w:lang w:val="en-GB"/>
        </w:rPr>
        <w:t>,</w:t>
      </w:r>
      <w:r w:rsidR="005261D0">
        <w:rPr>
          <w:rFonts w:cstheme="minorHAnsi"/>
          <w:lang w:val="en-GB"/>
        </w:rPr>
        <w:t xml:space="preserve"> </w:t>
      </w:r>
      <w:r w:rsidR="00D95B5F">
        <w:rPr>
          <w:rFonts w:cstheme="minorHAnsi"/>
          <w:lang w:val="en-GB"/>
        </w:rPr>
        <w:t xml:space="preserve">“will </w:t>
      </w:r>
      <w:r w:rsidR="005261D0">
        <w:rPr>
          <w:rFonts w:cstheme="minorHAnsi"/>
          <w:lang w:val="en-GB"/>
        </w:rPr>
        <w:t>magnif</w:t>
      </w:r>
      <w:r w:rsidR="00D95B5F">
        <w:rPr>
          <w:rFonts w:cstheme="minorHAnsi"/>
          <w:lang w:val="en-GB"/>
        </w:rPr>
        <w:t>y</w:t>
      </w:r>
      <w:r w:rsidR="005261D0">
        <w:rPr>
          <w:rFonts w:cstheme="minorHAnsi"/>
          <w:lang w:val="en-GB"/>
        </w:rPr>
        <w:t xml:space="preserve"> itself</w:t>
      </w:r>
      <w:r w:rsidR="00D95B5F">
        <w:rPr>
          <w:rFonts w:cstheme="minorHAnsi"/>
          <w:lang w:val="en-GB"/>
        </w:rPr>
        <w:t>”</w:t>
      </w:r>
      <w:r w:rsidR="005261D0">
        <w:rPr>
          <w:rFonts w:cstheme="minorHAnsi"/>
          <w:lang w:val="en-GB"/>
        </w:rPr>
        <w:t xml:space="preserve"> (</w:t>
      </w:r>
      <w:r w:rsidR="005261D0">
        <w:rPr>
          <w:rFonts w:cstheme="minorHAnsi"/>
          <w:rtl/>
          <w:lang w:val="en-GB" w:bidi="he-IL"/>
        </w:rPr>
        <w:t>יתגדל</w:t>
      </w:r>
      <w:r w:rsidR="005261D0">
        <w:rPr>
          <w:rFonts w:cstheme="minorHAnsi"/>
          <w:lang w:val="en-GB"/>
        </w:rPr>
        <w:t>)</w:t>
      </w:r>
      <w:r w:rsidR="00AD0DCD">
        <w:rPr>
          <w:rFonts w:cstheme="minorHAnsi"/>
          <w:lang w:val="en-GB"/>
        </w:rPr>
        <w:t xml:space="preserve">. </w:t>
      </w:r>
      <w:r w:rsidR="00D95B5F">
        <w:rPr>
          <w:rFonts w:cstheme="minorHAnsi"/>
          <w:lang w:val="en-GB"/>
        </w:rPr>
        <w:t>Gabriel goes</w:t>
      </w:r>
      <w:r w:rsidR="00495DDF">
        <w:rPr>
          <w:rFonts w:cstheme="minorHAnsi"/>
          <w:lang w:val="en-GB"/>
        </w:rPr>
        <w:t xml:space="preserve"> on to </w:t>
      </w:r>
      <w:r w:rsidR="00927DC9">
        <w:rPr>
          <w:rFonts w:cstheme="minorHAnsi"/>
          <w:lang w:val="en-GB"/>
        </w:rPr>
        <w:t xml:space="preserve">a </w:t>
      </w:r>
      <w:r w:rsidR="0018536D">
        <w:rPr>
          <w:rFonts w:cstheme="minorHAnsi"/>
          <w:lang w:val="en-GB"/>
        </w:rPr>
        <w:t xml:space="preserve">further </w:t>
      </w:r>
      <w:r w:rsidR="00927DC9">
        <w:rPr>
          <w:rFonts w:cstheme="minorHAnsi"/>
          <w:lang w:val="en-GB"/>
        </w:rPr>
        <w:t>declara</w:t>
      </w:r>
      <w:r w:rsidR="00C60B50">
        <w:rPr>
          <w:rFonts w:cstheme="minorHAnsi"/>
          <w:lang w:val="en-GB"/>
        </w:rPr>
        <w:t xml:space="preserve">tion </w:t>
      </w:r>
      <w:r w:rsidR="00072360">
        <w:rPr>
          <w:rFonts w:cstheme="minorHAnsi"/>
          <w:lang w:val="en-GB"/>
        </w:rPr>
        <w:t>about the southern king</w:t>
      </w:r>
      <w:r w:rsidR="00E74707">
        <w:rPr>
          <w:rFonts w:cstheme="minorHAnsi"/>
          <w:lang w:val="en-GB"/>
        </w:rPr>
        <w:t>.</w:t>
      </w:r>
    </w:p>
    <w:p w14:paraId="1A0B1B54" w14:textId="1EA4CEE8" w:rsidR="003E2750" w:rsidRPr="009F170E" w:rsidRDefault="003E2750" w:rsidP="003E2750">
      <w:pPr>
        <w:pStyle w:val="PlainText"/>
        <w:ind w:firstLine="720"/>
        <w:rPr>
          <w:szCs w:val="22"/>
          <w:lang w:val="en-GB"/>
        </w:rPr>
      </w:pPr>
    </w:p>
    <w:p w14:paraId="34961333" w14:textId="77777777" w:rsidR="00146B2C" w:rsidRDefault="00C60B50" w:rsidP="003E2750">
      <w:pPr>
        <w:pStyle w:val="PlainText"/>
        <w:ind w:firstLine="720"/>
        <w:rPr>
          <w:rFonts w:cstheme="minorHAnsi"/>
          <w:szCs w:val="22"/>
          <w:rtl/>
          <w:lang w:val="en-GB"/>
        </w:rPr>
      </w:pPr>
      <w:r w:rsidRPr="009F170E">
        <w:rPr>
          <w:rFonts w:cstheme="minorHAnsi"/>
          <w:szCs w:val="22"/>
          <w:rtl/>
          <w:lang w:val="en-GB"/>
        </w:rPr>
        <w:t>והצליח</w:t>
      </w:r>
      <w:r w:rsidRPr="009F170E">
        <w:rPr>
          <w:rFonts w:cstheme="minorHAnsi" w:hint="cs"/>
          <w:szCs w:val="22"/>
          <w:rtl/>
          <w:lang w:val="en-GB"/>
        </w:rPr>
        <w:t xml:space="preserve"> </w:t>
      </w:r>
      <w:r w:rsidRPr="009F170E">
        <w:rPr>
          <w:rFonts w:cstheme="minorHAnsi"/>
          <w:szCs w:val="22"/>
          <w:rtl/>
          <w:lang w:val="en-GB"/>
        </w:rPr>
        <w:t>עד</w:t>
      </w:r>
      <w:r w:rsidRPr="009F170E">
        <w:rPr>
          <w:rFonts w:cstheme="minorHAnsi" w:hint="cs"/>
          <w:szCs w:val="22"/>
          <w:rtl/>
          <w:lang w:val="en-GB"/>
        </w:rPr>
        <w:t xml:space="preserve"> </w:t>
      </w:r>
      <w:r w:rsidRPr="009F170E">
        <w:rPr>
          <w:rFonts w:cstheme="minorHAnsi"/>
          <w:szCs w:val="22"/>
          <w:rtl/>
          <w:lang w:val="en-GB"/>
        </w:rPr>
        <w:t>כלה</w:t>
      </w:r>
      <w:r w:rsidRPr="009F170E">
        <w:rPr>
          <w:rFonts w:cstheme="minorHAnsi" w:hint="cs"/>
          <w:szCs w:val="22"/>
          <w:rtl/>
          <w:lang w:val="en-GB"/>
        </w:rPr>
        <w:t xml:space="preserve"> </w:t>
      </w:r>
      <w:r w:rsidRPr="009F170E">
        <w:rPr>
          <w:rFonts w:cstheme="minorHAnsi"/>
          <w:szCs w:val="22"/>
          <w:rtl/>
          <w:lang w:val="en-GB"/>
        </w:rPr>
        <w:t>זעם</w:t>
      </w:r>
    </w:p>
    <w:p w14:paraId="33A26549" w14:textId="52FC5001" w:rsidR="00C60B50" w:rsidRPr="009F170E" w:rsidRDefault="00C60B50" w:rsidP="003E2750">
      <w:pPr>
        <w:pStyle w:val="PlainText"/>
        <w:ind w:firstLine="720"/>
        <w:rPr>
          <w:szCs w:val="22"/>
          <w:lang w:val="en-GB"/>
        </w:rPr>
      </w:pPr>
      <w:r w:rsidRPr="009F170E">
        <w:rPr>
          <w:rFonts w:cstheme="minorHAnsi" w:hint="cs"/>
          <w:szCs w:val="22"/>
          <w:rtl/>
          <w:lang w:val="en-GB"/>
        </w:rPr>
        <w:t xml:space="preserve"> </w:t>
      </w:r>
      <w:r w:rsidRPr="009F170E">
        <w:rPr>
          <w:rFonts w:cstheme="minorHAnsi"/>
          <w:szCs w:val="22"/>
          <w:rtl/>
          <w:lang w:val="en-GB"/>
        </w:rPr>
        <w:t>כי</w:t>
      </w:r>
      <w:r w:rsidRPr="009F170E">
        <w:rPr>
          <w:rFonts w:cstheme="minorHAnsi" w:hint="cs"/>
          <w:szCs w:val="22"/>
          <w:rtl/>
          <w:lang w:val="en-GB"/>
        </w:rPr>
        <w:t xml:space="preserve"> </w:t>
      </w:r>
      <w:r w:rsidRPr="009F170E">
        <w:rPr>
          <w:rFonts w:cstheme="minorHAnsi"/>
          <w:szCs w:val="22"/>
          <w:rtl/>
          <w:lang w:val="en-GB"/>
        </w:rPr>
        <w:t>נחצרה</w:t>
      </w:r>
      <w:r w:rsidRPr="009F170E">
        <w:rPr>
          <w:rFonts w:cstheme="minorHAnsi" w:hint="cs"/>
          <w:szCs w:val="22"/>
          <w:rtl/>
          <w:lang w:val="en-GB"/>
        </w:rPr>
        <w:t xml:space="preserve"> </w:t>
      </w:r>
      <w:r w:rsidRPr="009F170E">
        <w:rPr>
          <w:rFonts w:cstheme="minorHAnsi"/>
          <w:szCs w:val="22"/>
          <w:rtl/>
          <w:lang w:val="en-GB"/>
        </w:rPr>
        <w:t>נעשתה</w:t>
      </w:r>
    </w:p>
    <w:p w14:paraId="3F6A3554" w14:textId="77777777" w:rsidR="00146B2C" w:rsidRDefault="00E74707" w:rsidP="00072360">
      <w:pPr>
        <w:rPr>
          <w:rFonts w:cstheme="minorHAnsi"/>
          <w:lang w:val="en-GB"/>
        </w:rPr>
      </w:pPr>
      <w:r>
        <w:rPr>
          <w:rFonts w:cstheme="minorHAnsi"/>
          <w:lang w:val="en-GB"/>
        </w:rPr>
        <w:t xml:space="preserve">He </w:t>
      </w:r>
      <w:r w:rsidR="00072360">
        <w:rPr>
          <w:rFonts w:cstheme="minorHAnsi"/>
          <w:lang w:val="en-GB"/>
        </w:rPr>
        <w:t xml:space="preserve">will succeed, until wrath finishes, </w:t>
      </w:r>
    </w:p>
    <w:p w14:paraId="49414AD1" w14:textId="5CF94CE1" w:rsidR="00072360" w:rsidRDefault="00072360" w:rsidP="00072360">
      <w:pPr>
        <w:rPr>
          <w:rFonts w:cstheme="minorHAnsi"/>
          <w:lang w:val="en-GB"/>
        </w:rPr>
      </w:pPr>
      <w:r>
        <w:rPr>
          <w:rFonts w:cstheme="minorHAnsi"/>
          <w:lang w:val="en-GB"/>
        </w:rPr>
        <w:t>because a thing that has been determined will be done</w:t>
      </w:r>
      <w:r w:rsidR="00E74707">
        <w:rPr>
          <w:rFonts w:cstheme="minorHAnsi"/>
          <w:lang w:val="en-GB"/>
        </w:rPr>
        <w:t>. (1</w:t>
      </w:r>
      <w:r w:rsidR="0092257B">
        <w:rPr>
          <w:rFonts w:cstheme="minorHAnsi"/>
          <w:lang w:val="en-GB"/>
        </w:rPr>
        <w:t>1:36)</w:t>
      </w:r>
    </w:p>
    <w:p w14:paraId="17EB64F8" w14:textId="77777777" w:rsidR="00E9786B" w:rsidRDefault="00E9786B" w:rsidP="00E9786B">
      <w:pPr>
        <w:ind w:firstLine="0"/>
        <w:rPr>
          <w:rFonts w:cstheme="minorHAnsi"/>
          <w:lang w:val="en-GB"/>
        </w:rPr>
      </w:pPr>
    </w:p>
    <w:p w14:paraId="3E07A990" w14:textId="73AF875A" w:rsidR="00E9786B" w:rsidRDefault="004F4FD7" w:rsidP="00E9786B">
      <w:pPr>
        <w:ind w:firstLine="0"/>
        <w:rPr>
          <w:lang w:val="en-GB"/>
        </w:rPr>
      </w:pPr>
      <w:r>
        <w:rPr>
          <w:rFonts w:cstheme="minorHAnsi"/>
          <w:lang w:val="en-GB"/>
        </w:rPr>
        <w:t>The words overlap with further lines in Isa</w:t>
      </w:r>
      <w:r w:rsidR="00DC3240">
        <w:rPr>
          <w:rFonts w:cstheme="minorHAnsi"/>
          <w:lang w:val="en-GB"/>
        </w:rPr>
        <w:t>iah</w:t>
      </w:r>
      <w:r>
        <w:rPr>
          <w:rFonts w:cstheme="minorHAnsi"/>
          <w:lang w:val="en-GB"/>
        </w:rPr>
        <w:t>:</w:t>
      </w:r>
    </w:p>
    <w:p w14:paraId="4700D8FF" w14:textId="77777777" w:rsidR="00E9786B" w:rsidRDefault="00E9786B" w:rsidP="00E9786B">
      <w:pPr>
        <w:pStyle w:val="PlainText"/>
        <w:ind w:firstLine="720"/>
        <w:rPr>
          <w:lang w:val="en-GB"/>
        </w:rPr>
      </w:pPr>
    </w:p>
    <w:p w14:paraId="5B80C1B3" w14:textId="23AA03B9" w:rsidR="003E2750" w:rsidRDefault="003E2750" w:rsidP="003E2750">
      <w:pPr>
        <w:pStyle w:val="PlainText"/>
        <w:ind w:firstLine="720"/>
        <w:rPr>
          <w:lang w:val="en-GB"/>
        </w:rPr>
      </w:pPr>
      <w:r>
        <w:rPr>
          <w:lang w:val="en-GB"/>
        </w:rPr>
        <w:t>A finishing is determined,</w:t>
      </w:r>
    </w:p>
    <w:p w14:paraId="7593E18A" w14:textId="7DA9A628" w:rsidR="003E2750" w:rsidRPr="007D46B8" w:rsidRDefault="003E2750" w:rsidP="003E2750">
      <w:pPr>
        <w:pStyle w:val="PlainText"/>
        <w:rPr>
          <w:lang w:val="en-GB"/>
        </w:rPr>
      </w:pPr>
      <w:r>
        <w:rPr>
          <w:lang w:val="en-GB"/>
        </w:rPr>
        <w:tab/>
      </w:r>
      <w:r>
        <w:rPr>
          <w:lang w:val="en-GB"/>
        </w:rPr>
        <w:tab/>
        <w:t xml:space="preserve">flooding </w:t>
      </w:r>
      <w:r w:rsidR="00A83B5E">
        <w:rPr>
          <w:lang w:val="en-GB"/>
        </w:rPr>
        <w:t xml:space="preserve">[with] </w:t>
      </w:r>
      <w:r>
        <w:rPr>
          <w:lang w:val="en-GB"/>
        </w:rPr>
        <w:t>faithfulness</w:t>
      </w:r>
      <w:r w:rsidR="00736EE3">
        <w:rPr>
          <w:lang w:val="en-GB"/>
        </w:rPr>
        <w:t xml:space="preserve"> (</w:t>
      </w:r>
      <w:r w:rsidR="00736EE3" w:rsidRPr="00D90169">
        <w:rPr>
          <w:rFonts w:cstheme="minorHAnsi"/>
          <w:szCs w:val="22"/>
          <w:rtl/>
          <w:lang w:val="en-GB"/>
        </w:rPr>
        <w:t>צדקה</w:t>
      </w:r>
      <w:r w:rsidR="00736EE3">
        <w:rPr>
          <w:lang w:val="en-GB"/>
        </w:rPr>
        <w:t>)</w:t>
      </w:r>
      <w:r>
        <w:rPr>
          <w:lang w:val="en-GB"/>
        </w:rPr>
        <w:t>.</w:t>
      </w:r>
    </w:p>
    <w:p w14:paraId="45407274" w14:textId="7FFB8994" w:rsidR="003E2750" w:rsidRPr="007D46B8" w:rsidRDefault="003E2750" w:rsidP="003E2750">
      <w:pPr>
        <w:pStyle w:val="PlainText"/>
        <w:ind w:left="1440" w:hanging="720"/>
        <w:rPr>
          <w:lang w:val="en-GB"/>
        </w:rPr>
      </w:pPr>
      <w:r w:rsidRPr="007D46B8">
        <w:rPr>
          <w:lang w:val="en-GB"/>
        </w:rPr>
        <w:t>Because a finish, a thing determined</w:t>
      </w:r>
      <w:r w:rsidR="005E5892">
        <w:rPr>
          <w:lang w:val="en-GB"/>
        </w:rPr>
        <w:t>–</w:t>
      </w:r>
    </w:p>
    <w:p w14:paraId="5473A7C7" w14:textId="2FE8776A" w:rsidR="003E2750" w:rsidRDefault="003E2750" w:rsidP="003E2750">
      <w:pPr>
        <w:pStyle w:val="PlainText"/>
        <w:ind w:left="1440"/>
        <w:rPr>
          <w:lang w:val="en-GB"/>
        </w:rPr>
      </w:pPr>
      <w:r w:rsidRPr="007D46B8">
        <w:rPr>
          <w:lang w:val="en-GB"/>
        </w:rPr>
        <w:t xml:space="preserve">the Lord Yahweh Armies is </w:t>
      </w:r>
      <w:r>
        <w:rPr>
          <w:lang w:val="en-GB"/>
        </w:rPr>
        <w:t>going to do</w:t>
      </w:r>
      <w:r w:rsidRPr="007D46B8">
        <w:rPr>
          <w:lang w:val="en-GB"/>
        </w:rPr>
        <w:t xml:space="preserve"> it.</w:t>
      </w:r>
      <w:r>
        <w:rPr>
          <w:lang w:val="en-GB"/>
        </w:rPr>
        <w:t xml:space="preserve"> (</w:t>
      </w:r>
      <w:r w:rsidR="00901094">
        <w:rPr>
          <w:lang w:val="en-GB"/>
        </w:rPr>
        <w:t>10:22</w:t>
      </w:r>
      <w:r w:rsidR="005E5892">
        <w:rPr>
          <w:lang w:val="en-GB"/>
        </w:rPr>
        <w:t>–</w:t>
      </w:r>
      <w:r w:rsidR="00901094">
        <w:rPr>
          <w:lang w:val="en-GB"/>
        </w:rPr>
        <w:t xml:space="preserve">23; </w:t>
      </w:r>
      <w:r>
        <w:rPr>
          <w:lang w:val="en-GB"/>
        </w:rPr>
        <w:t>cf. 28:22)</w:t>
      </w:r>
    </w:p>
    <w:p w14:paraId="2B4EEB04" w14:textId="4C6DE565" w:rsidR="00D0227C" w:rsidRDefault="00D0227C" w:rsidP="00B864B4">
      <w:pPr>
        <w:pStyle w:val="PlainText"/>
        <w:ind w:firstLine="720"/>
        <w:rPr>
          <w:lang w:val="en-GB"/>
        </w:rPr>
      </w:pPr>
    </w:p>
    <w:p w14:paraId="3407B2B4" w14:textId="597AB3EF" w:rsidR="00EF1A1B" w:rsidRDefault="00EF1A1B" w:rsidP="00EF1A1B">
      <w:pPr>
        <w:pStyle w:val="PlainText"/>
        <w:ind w:firstLine="720"/>
        <w:rPr>
          <w:lang w:val="en-GB"/>
        </w:rPr>
      </w:pPr>
      <w:r>
        <w:rPr>
          <w:rFonts w:cstheme="minorHAnsi"/>
          <w:szCs w:val="22"/>
          <w:lang w:val="en-GB"/>
        </w:rPr>
        <w:t>I</w:t>
      </w:r>
      <w:r w:rsidRPr="007D46B8">
        <w:rPr>
          <w:lang w:val="en-GB"/>
        </w:rPr>
        <w:t xml:space="preserve">n a </w:t>
      </w:r>
      <w:r>
        <w:rPr>
          <w:lang w:val="en-GB"/>
        </w:rPr>
        <w:t>v</w:t>
      </w:r>
      <w:r w:rsidRPr="007D46B8">
        <w:rPr>
          <w:lang w:val="en-GB"/>
        </w:rPr>
        <w:t xml:space="preserve">ery little while more, </w:t>
      </w:r>
      <w:r>
        <w:rPr>
          <w:lang w:val="en-GB"/>
        </w:rPr>
        <w:t>wrath</w:t>
      </w:r>
      <w:r w:rsidRPr="007D46B8">
        <w:rPr>
          <w:lang w:val="en-GB"/>
        </w:rPr>
        <w:t xml:space="preserve"> finish</w:t>
      </w:r>
      <w:r>
        <w:rPr>
          <w:lang w:val="en-GB"/>
        </w:rPr>
        <w:t>es. (10:25)</w:t>
      </w:r>
    </w:p>
    <w:p w14:paraId="265F8001" w14:textId="77777777" w:rsidR="00EF1A1B" w:rsidRDefault="00EF1A1B" w:rsidP="00EF1A1B">
      <w:pPr>
        <w:pStyle w:val="PlainText"/>
        <w:ind w:firstLine="720"/>
        <w:rPr>
          <w:lang w:val="en-GB"/>
        </w:rPr>
      </w:pPr>
    </w:p>
    <w:p w14:paraId="13D54476" w14:textId="7B1BCC9D" w:rsidR="00A6711F" w:rsidRDefault="00A6711F" w:rsidP="00A6711F">
      <w:pPr>
        <w:ind w:firstLine="0"/>
      </w:pPr>
      <w:r>
        <w:t xml:space="preserve">I should comment on </w:t>
      </w:r>
      <w:r w:rsidR="00962EA4">
        <w:t xml:space="preserve">the word “faithfulness,” </w:t>
      </w:r>
      <w:r w:rsidR="00DB7669">
        <w:t>whose</w:t>
      </w:r>
      <w:r>
        <w:t xml:space="preserve"> translation </w:t>
      </w:r>
      <w:r w:rsidR="00665F52">
        <w:t>will a</w:t>
      </w:r>
      <w:r w:rsidR="00D22FF2">
        <w:t>l</w:t>
      </w:r>
      <w:r w:rsidR="00665F52">
        <w:t>so be significant when we come to consider 52:13</w:t>
      </w:r>
      <w:r w:rsidR="005E5892">
        <w:t>–</w:t>
      </w:r>
      <w:r w:rsidR="00665F52">
        <w:t>53:12 and Daniel 11</w:t>
      </w:r>
      <w:r w:rsidR="005E5892">
        <w:t>–</w:t>
      </w:r>
      <w:r w:rsidR="00665F52">
        <w:t xml:space="preserve">12. </w:t>
      </w:r>
      <w:r w:rsidR="00D12EAB">
        <w:t xml:space="preserve">Here, </w:t>
      </w:r>
      <w:r w:rsidR="00D824B2">
        <w:t>NRSV has “</w:t>
      </w:r>
      <w:r w:rsidR="00FD31CA">
        <w:t xml:space="preserve">righteousness,” </w:t>
      </w:r>
      <w:r w:rsidR="003768AB">
        <w:t>NJPS “retribution</w:t>
      </w:r>
      <w:r w:rsidR="00EB4322">
        <w:t>,” CEB “justice</w:t>
      </w:r>
      <w:r w:rsidR="00D12EAB">
        <w:t>.</w:t>
      </w:r>
      <w:r w:rsidR="0082523F">
        <w:t xml:space="preserve">” </w:t>
      </w:r>
      <w:r w:rsidR="00D12EAB">
        <w:t>T</w:t>
      </w:r>
      <w:r>
        <w:t xml:space="preserve">he root </w:t>
      </w:r>
      <w:r>
        <w:rPr>
          <w:rFonts w:cstheme="minorHAnsi"/>
          <w:rtl/>
          <w:lang w:bidi="he-IL"/>
        </w:rPr>
        <w:t>צדק</w:t>
      </w:r>
      <w:r>
        <w:t xml:space="preserve"> suggest</w:t>
      </w:r>
      <w:r w:rsidR="0082523F">
        <w:t>s</w:t>
      </w:r>
      <w:r>
        <w:t xml:space="preserve"> doing the right thing </w:t>
      </w:r>
      <w:r w:rsidR="00F06C6D">
        <w:t xml:space="preserve">in light of who one is, </w:t>
      </w:r>
      <w:r w:rsidR="00EA596A">
        <w:t xml:space="preserve">and </w:t>
      </w:r>
      <w:r w:rsidR="00DF385A">
        <w:t xml:space="preserve">the right thing </w:t>
      </w:r>
      <w:r w:rsidR="00EA596A">
        <w:t>by</w:t>
      </w:r>
      <w:r>
        <w:t xml:space="preserve"> the people with whom one is in a committed relationship</w:t>
      </w:r>
      <w:r w:rsidR="00AC0053">
        <w:t xml:space="preserve">. </w:t>
      </w:r>
      <w:r w:rsidR="002E2A2E">
        <w:t>I</w:t>
      </w:r>
      <w:r w:rsidR="00D420A2">
        <w:t xml:space="preserve">n bringing disaster on Judah, </w:t>
      </w:r>
      <w:r w:rsidR="00955C76">
        <w:t xml:space="preserve">Yahweh </w:t>
      </w:r>
      <w:r w:rsidR="0038015D">
        <w:t xml:space="preserve">will be in </w:t>
      </w:r>
      <w:r w:rsidR="0038015D">
        <w:lastRenderedPageBreak/>
        <w:t>the right</w:t>
      </w:r>
      <w:r w:rsidR="00D420A2">
        <w:t xml:space="preserve">, though </w:t>
      </w:r>
      <w:r w:rsidR="00C129BD">
        <w:t>the</w:t>
      </w:r>
      <w:r w:rsidR="002D7FBE">
        <w:t xml:space="preserve"> reference to</w:t>
      </w:r>
      <w:r w:rsidR="0008550C">
        <w:t xml:space="preserve"> faithfulness</w:t>
      </w:r>
      <w:r w:rsidR="00D420A2">
        <w:t xml:space="preserve"> may </w:t>
      </w:r>
      <w:r w:rsidR="002D7FBE">
        <w:t>also imply</w:t>
      </w:r>
      <w:r w:rsidR="00D420A2">
        <w:t xml:space="preserve"> a hint that </w:t>
      </w:r>
      <w:r w:rsidR="00DB3919">
        <w:t xml:space="preserve">his action </w:t>
      </w:r>
      <w:r w:rsidR="002D7FBE">
        <w:t>will</w:t>
      </w:r>
      <w:r w:rsidR="00DB3919">
        <w:t xml:space="preserve"> not stop there</w:t>
      </w:r>
      <w:r w:rsidR="002D7FBE">
        <w:t>—as subsequent verses indicate.</w:t>
      </w:r>
    </w:p>
    <w:p w14:paraId="5EB29804" w14:textId="5EC1D969" w:rsidR="00FE0B88" w:rsidRPr="00C7085D" w:rsidRDefault="002A520C" w:rsidP="00C7085D">
      <w:pPr>
        <w:pStyle w:val="PlainText"/>
        <w:ind w:firstLine="720"/>
        <w:rPr>
          <w:szCs w:val="22"/>
          <w:lang w:val="en-GB"/>
        </w:rPr>
      </w:pPr>
      <w:r>
        <w:rPr>
          <w:lang w:val="en-GB"/>
        </w:rPr>
        <w:t>In isolation one might wonder if phrase</w:t>
      </w:r>
      <w:r w:rsidR="002C3A76">
        <w:rPr>
          <w:lang w:val="en-GB"/>
        </w:rPr>
        <w:t>s</w:t>
      </w:r>
      <w:r w:rsidR="00B055D7">
        <w:rPr>
          <w:szCs w:val="22"/>
          <w:lang w:val="en-GB"/>
        </w:rPr>
        <w:t xml:space="preserve"> </w:t>
      </w:r>
      <w:r w:rsidR="002125F1">
        <w:rPr>
          <w:szCs w:val="22"/>
          <w:lang w:val="en-GB"/>
        </w:rPr>
        <w:t>common to Isaiah and Dan</w:t>
      </w:r>
      <w:r w:rsidR="00BE0371">
        <w:rPr>
          <w:szCs w:val="22"/>
          <w:lang w:val="en-GB"/>
        </w:rPr>
        <w:t>iel</w:t>
      </w:r>
      <w:r w:rsidR="003C02A4">
        <w:rPr>
          <w:szCs w:val="22"/>
          <w:lang w:val="en-GB"/>
        </w:rPr>
        <w:t xml:space="preserve"> w</w:t>
      </w:r>
      <w:r w:rsidR="003C66AA">
        <w:rPr>
          <w:szCs w:val="22"/>
          <w:lang w:val="en-GB"/>
        </w:rPr>
        <w:t>ere</w:t>
      </w:r>
      <w:r w:rsidR="002C3A76">
        <w:rPr>
          <w:szCs w:val="22"/>
          <w:lang w:val="en-GB"/>
        </w:rPr>
        <w:t xml:space="preserve"> </w:t>
      </w:r>
      <w:r w:rsidR="00B055D7">
        <w:rPr>
          <w:szCs w:val="22"/>
          <w:lang w:val="en-GB"/>
        </w:rPr>
        <w:t xml:space="preserve">simply </w:t>
      </w:r>
      <w:r w:rsidR="007B77B3">
        <w:rPr>
          <w:szCs w:val="22"/>
          <w:lang w:val="en-GB"/>
        </w:rPr>
        <w:t>familiar</w:t>
      </w:r>
      <w:r w:rsidR="002C3A76">
        <w:rPr>
          <w:szCs w:val="22"/>
          <w:lang w:val="en-GB"/>
        </w:rPr>
        <w:t xml:space="preserve"> expression</w:t>
      </w:r>
      <w:r w:rsidR="007B77B3">
        <w:rPr>
          <w:szCs w:val="22"/>
          <w:lang w:val="en-GB"/>
        </w:rPr>
        <w:t>s</w:t>
      </w:r>
      <w:r w:rsidR="00255488">
        <w:rPr>
          <w:szCs w:val="22"/>
          <w:lang w:val="en-GB"/>
        </w:rPr>
        <w:t xml:space="preserve"> </w:t>
      </w:r>
      <w:r w:rsidR="00AE3D79">
        <w:rPr>
          <w:szCs w:val="22"/>
          <w:lang w:val="en-GB"/>
        </w:rPr>
        <w:t xml:space="preserve">that </w:t>
      </w:r>
      <w:r w:rsidR="008D389A">
        <w:rPr>
          <w:szCs w:val="22"/>
          <w:lang w:val="en-GB"/>
        </w:rPr>
        <w:t xml:space="preserve">found </w:t>
      </w:r>
      <w:r w:rsidR="007B77B3">
        <w:rPr>
          <w:szCs w:val="22"/>
          <w:lang w:val="en-GB"/>
        </w:rPr>
        <w:t>their</w:t>
      </w:r>
      <w:r w:rsidR="008D389A">
        <w:rPr>
          <w:szCs w:val="22"/>
          <w:lang w:val="en-GB"/>
        </w:rPr>
        <w:t xml:space="preserve"> way into </w:t>
      </w:r>
      <w:r w:rsidR="007B77B3">
        <w:rPr>
          <w:szCs w:val="22"/>
          <w:lang w:val="en-GB"/>
        </w:rPr>
        <w:t>Dan</w:t>
      </w:r>
      <w:r w:rsidR="009318B2">
        <w:rPr>
          <w:szCs w:val="22"/>
          <w:lang w:val="en-GB"/>
        </w:rPr>
        <w:t>iel</w:t>
      </w:r>
      <w:r w:rsidR="00D66CED">
        <w:rPr>
          <w:szCs w:val="22"/>
          <w:lang w:val="en-GB"/>
        </w:rPr>
        <w:t xml:space="preserve"> </w:t>
      </w:r>
      <w:r w:rsidR="00255488">
        <w:rPr>
          <w:szCs w:val="22"/>
          <w:lang w:val="en-GB"/>
        </w:rPr>
        <w:t>without</w:t>
      </w:r>
      <w:r w:rsidR="006313AD">
        <w:rPr>
          <w:szCs w:val="22"/>
          <w:lang w:val="en-GB"/>
        </w:rPr>
        <w:t xml:space="preserve"> the author recogniz</w:t>
      </w:r>
      <w:r w:rsidR="00766A9E">
        <w:rPr>
          <w:szCs w:val="22"/>
          <w:lang w:val="en-GB"/>
        </w:rPr>
        <w:t xml:space="preserve">ing </w:t>
      </w:r>
      <w:r w:rsidR="00ED47B2">
        <w:rPr>
          <w:szCs w:val="22"/>
          <w:lang w:val="en-GB"/>
        </w:rPr>
        <w:t>th</w:t>
      </w:r>
      <w:r w:rsidR="00D921FF">
        <w:rPr>
          <w:szCs w:val="22"/>
          <w:lang w:val="en-GB"/>
        </w:rPr>
        <w:t>at they were</w:t>
      </w:r>
      <w:r w:rsidR="009E087F">
        <w:rPr>
          <w:szCs w:val="22"/>
          <w:lang w:val="en-GB"/>
        </w:rPr>
        <w:t xml:space="preserve"> Isaia</w:t>
      </w:r>
      <w:r w:rsidR="00B905C5">
        <w:rPr>
          <w:szCs w:val="22"/>
          <w:lang w:val="en-GB"/>
        </w:rPr>
        <w:t>nic</w:t>
      </w:r>
      <w:r w:rsidR="009E087F">
        <w:rPr>
          <w:szCs w:val="22"/>
          <w:lang w:val="en-GB"/>
        </w:rPr>
        <w:t xml:space="preserve">. </w:t>
      </w:r>
      <w:r w:rsidR="00B905C5">
        <w:rPr>
          <w:szCs w:val="22"/>
          <w:lang w:val="en-GB"/>
        </w:rPr>
        <w:t>But</w:t>
      </w:r>
      <w:r w:rsidR="00A761AD">
        <w:rPr>
          <w:szCs w:val="22"/>
          <w:lang w:val="en-GB"/>
        </w:rPr>
        <w:t xml:space="preserve"> t</w:t>
      </w:r>
      <w:r w:rsidR="009E087F">
        <w:rPr>
          <w:szCs w:val="22"/>
          <w:lang w:val="en-GB"/>
        </w:rPr>
        <w:t xml:space="preserve">he multiplication </w:t>
      </w:r>
      <w:r w:rsidR="00656468">
        <w:rPr>
          <w:szCs w:val="22"/>
          <w:lang w:val="en-GB"/>
        </w:rPr>
        <w:t>of the links</w:t>
      </w:r>
      <w:r w:rsidR="00122F1A">
        <w:rPr>
          <w:szCs w:val="22"/>
          <w:lang w:val="en-GB"/>
        </w:rPr>
        <w:t>,</w:t>
      </w:r>
      <w:r w:rsidR="00656468">
        <w:rPr>
          <w:szCs w:val="22"/>
          <w:lang w:val="en-GB"/>
        </w:rPr>
        <w:t xml:space="preserve"> </w:t>
      </w:r>
      <w:r w:rsidR="00122F1A">
        <w:rPr>
          <w:szCs w:val="22"/>
          <w:lang w:val="en-GB"/>
        </w:rPr>
        <w:t>a</w:t>
      </w:r>
      <w:r w:rsidR="00656468">
        <w:rPr>
          <w:szCs w:val="22"/>
          <w:lang w:val="en-GB"/>
        </w:rPr>
        <w:t xml:space="preserve">nd the setting of the </w:t>
      </w:r>
      <w:r w:rsidR="00C02A71">
        <w:rPr>
          <w:szCs w:val="22"/>
          <w:lang w:val="en-GB"/>
        </w:rPr>
        <w:t xml:space="preserve">Isaianic </w:t>
      </w:r>
      <w:r w:rsidR="00656468">
        <w:rPr>
          <w:szCs w:val="22"/>
          <w:lang w:val="en-GB"/>
        </w:rPr>
        <w:t>phrases in</w:t>
      </w:r>
      <w:r w:rsidR="00EC626B">
        <w:rPr>
          <w:szCs w:val="22"/>
          <w:lang w:val="en-GB"/>
        </w:rPr>
        <w:t xml:space="preserve"> </w:t>
      </w:r>
      <w:r w:rsidR="00804C45">
        <w:rPr>
          <w:szCs w:val="22"/>
          <w:lang w:val="en-GB"/>
        </w:rPr>
        <w:t xml:space="preserve">Dan 11 in a </w:t>
      </w:r>
      <w:r w:rsidR="001869C9">
        <w:rPr>
          <w:szCs w:val="22"/>
          <w:lang w:val="en-GB"/>
        </w:rPr>
        <w:t xml:space="preserve">vision that includes other </w:t>
      </w:r>
      <w:r w:rsidR="00C02A71">
        <w:rPr>
          <w:szCs w:val="22"/>
          <w:lang w:val="en-GB"/>
        </w:rPr>
        <w:t>expressions</w:t>
      </w:r>
      <w:r w:rsidR="00F44044">
        <w:rPr>
          <w:szCs w:val="22"/>
          <w:lang w:val="en-GB"/>
        </w:rPr>
        <w:t xml:space="preserve"> from the Prophets</w:t>
      </w:r>
      <w:r w:rsidR="00122F1A">
        <w:rPr>
          <w:szCs w:val="22"/>
          <w:lang w:val="en-GB"/>
        </w:rPr>
        <w:t>,</w:t>
      </w:r>
      <w:r w:rsidR="00F44044">
        <w:rPr>
          <w:szCs w:val="22"/>
          <w:lang w:val="en-GB"/>
        </w:rPr>
        <w:t xml:space="preserve"> enhance </w:t>
      </w:r>
      <w:r w:rsidR="00372C91">
        <w:rPr>
          <w:szCs w:val="22"/>
          <w:lang w:val="en-GB"/>
        </w:rPr>
        <w:t>the likeli</w:t>
      </w:r>
      <w:r w:rsidR="00A05324">
        <w:rPr>
          <w:szCs w:val="22"/>
          <w:lang w:val="en-GB"/>
        </w:rPr>
        <w:t xml:space="preserve">hood that the visionary’s </w:t>
      </w:r>
      <w:r w:rsidR="00980AD2">
        <w:rPr>
          <w:szCs w:val="22"/>
          <w:lang w:val="en-GB"/>
        </w:rPr>
        <w:t>wording was shaped by a knowledge of the prophetic text</w:t>
      </w:r>
      <w:r w:rsidR="00777EEC">
        <w:rPr>
          <w:szCs w:val="22"/>
          <w:lang w:val="en-GB"/>
        </w:rPr>
        <w:t>, though it is a different question whether the visionary could have given you the reference</w:t>
      </w:r>
      <w:r w:rsidR="00980AD2">
        <w:rPr>
          <w:szCs w:val="22"/>
          <w:lang w:val="en-GB"/>
        </w:rPr>
        <w:t>.</w:t>
      </w:r>
      <w:r w:rsidR="0055642F">
        <w:rPr>
          <w:szCs w:val="22"/>
          <w:lang w:val="en-GB"/>
        </w:rPr>
        <w:t xml:space="preserve"> In turn, this argument </w:t>
      </w:r>
      <w:r w:rsidR="00F1611B">
        <w:rPr>
          <w:szCs w:val="22"/>
          <w:lang w:val="en-GB"/>
        </w:rPr>
        <w:t>from the</w:t>
      </w:r>
      <w:r w:rsidR="001D312A">
        <w:rPr>
          <w:lang w:val="en-GB"/>
        </w:rPr>
        <w:t xml:space="preserve"> expression</w:t>
      </w:r>
      <w:r w:rsidR="003F140A">
        <w:rPr>
          <w:lang w:val="en-GB"/>
        </w:rPr>
        <w:t>s</w:t>
      </w:r>
      <w:r w:rsidR="001D312A">
        <w:rPr>
          <w:lang w:val="en-GB"/>
        </w:rPr>
        <w:t xml:space="preserve"> in 11:10, </w:t>
      </w:r>
      <w:r w:rsidR="00293B0B">
        <w:rPr>
          <w:lang w:val="en-GB"/>
        </w:rPr>
        <w:t xml:space="preserve">36, </w:t>
      </w:r>
      <w:r w:rsidR="001D312A">
        <w:rPr>
          <w:lang w:val="en-GB"/>
        </w:rPr>
        <w:t xml:space="preserve">40 </w:t>
      </w:r>
      <w:r w:rsidR="00286EF5">
        <w:rPr>
          <w:lang w:val="en-GB"/>
        </w:rPr>
        <w:t>supports the idea</w:t>
      </w:r>
      <w:r w:rsidR="00BE0F3F">
        <w:rPr>
          <w:lang w:val="en-GB"/>
        </w:rPr>
        <w:t xml:space="preserve"> that other</w:t>
      </w:r>
      <w:r w:rsidR="00F1611B">
        <w:rPr>
          <w:lang w:val="en-GB"/>
        </w:rPr>
        <w:t xml:space="preserve"> more isolated</w:t>
      </w:r>
      <w:r w:rsidR="00BE0F3F">
        <w:rPr>
          <w:lang w:val="en-GB"/>
        </w:rPr>
        <w:t xml:space="preserve"> expressions allude to Isaia</w:t>
      </w:r>
      <w:r w:rsidR="00DF119E">
        <w:rPr>
          <w:lang w:val="en-GB"/>
        </w:rPr>
        <w:t>h</w:t>
      </w:r>
      <w:r w:rsidR="00C458E7">
        <w:rPr>
          <w:lang w:val="en-GB"/>
        </w:rPr>
        <w:t xml:space="preserve">. </w:t>
      </w:r>
      <w:r w:rsidR="0033617E">
        <w:rPr>
          <w:lang w:val="en-GB"/>
        </w:rPr>
        <w:t xml:space="preserve">When </w:t>
      </w:r>
      <w:r w:rsidR="00D0402C">
        <w:rPr>
          <w:lang w:val="en-GB"/>
        </w:rPr>
        <w:t>Dan 8:9 and 10 s</w:t>
      </w:r>
      <w:r w:rsidR="00796823">
        <w:rPr>
          <w:lang w:val="en-GB"/>
        </w:rPr>
        <w:t>ays that</w:t>
      </w:r>
      <w:r w:rsidR="00D0402C">
        <w:rPr>
          <w:lang w:val="en-GB"/>
        </w:rPr>
        <w:t xml:space="preserve"> t</w:t>
      </w:r>
      <w:r w:rsidR="00057B5F">
        <w:rPr>
          <w:rFonts w:cstheme="minorHAnsi"/>
          <w:lang w:val="en-GB"/>
        </w:rPr>
        <w:t xml:space="preserve">he </w:t>
      </w:r>
      <w:r w:rsidR="00E104A1">
        <w:rPr>
          <w:rFonts w:cstheme="minorHAnsi"/>
          <w:lang w:val="en-GB"/>
        </w:rPr>
        <w:t xml:space="preserve">extra horn from the goat </w:t>
      </w:r>
      <w:r w:rsidR="00796823">
        <w:rPr>
          <w:rFonts w:cstheme="minorHAnsi"/>
          <w:lang w:val="en-GB"/>
        </w:rPr>
        <w:t>“grew</w:t>
      </w:r>
      <w:r w:rsidR="00E37F3E">
        <w:rPr>
          <w:rFonts w:cstheme="minorHAnsi"/>
          <w:lang w:val="en-GB"/>
        </w:rPr>
        <w:t xml:space="preserve"> big,</w:t>
      </w:r>
      <w:r w:rsidR="00796823">
        <w:rPr>
          <w:rFonts w:cstheme="minorHAnsi"/>
          <w:lang w:val="en-GB"/>
        </w:rPr>
        <w:t>”</w:t>
      </w:r>
      <w:r w:rsidR="00E37F3E">
        <w:rPr>
          <w:rFonts w:cstheme="minorHAnsi"/>
          <w:lang w:val="en-GB"/>
        </w:rPr>
        <w:t xml:space="preserve"> it </w:t>
      </w:r>
      <w:r w:rsidR="00960D46">
        <w:rPr>
          <w:rFonts w:cstheme="minorHAnsi"/>
          <w:lang w:val="en-GB"/>
        </w:rPr>
        <w:t>may be no coincidence that</w:t>
      </w:r>
      <w:r w:rsidR="00E37F3E" w:rsidRPr="00D90169">
        <w:rPr>
          <w:rFonts w:cstheme="minorHAnsi"/>
          <w:szCs w:val="22"/>
          <w:lang w:val="en-GB"/>
        </w:rPr>
        <w:t xml:space="preserve"> the verb </w:t>
      </w:r>
      <w:r w:rsidR="002A7F3F" w:rsidRPr="00D90169">
        <w:rPr>
          <w:rFonts w:cstheme="minorHAnsi"/>
          <w:szCs w:val="22"/>
          <w:lang w:val="en-GB"/>
        </w:rPr>
        <w:t>(</w:t>
      </w:r>
      <w:r w:rsidR="002A7F3F" w:rsidRPr="00D90169">
        <w:rPr>
          <w:rFonts w:cstheme="minorHAnsi"/>
          <w:szCs w:val="22"/>
          <w:rtl/>
          <w:lang w:val="en-GB"/>
        </w:rPr>
        <w:t>גדל</w:t>
      </w:r>
      <w:r w:rsidR="002A7F3F" w:rsidRPr="00D90169">
        <w:rPr>
          <w:rFonts w:cstheme="minorHAnsi"/>
          <w:szCs w:val="22"/>
          <w:lang w:val="en-GB"/>
        </w:rPr>
        <w:t>)</w:t>
      </w:r>
      <w:r w:rsidR="002A7F3F">
        <w:rPr>
          <w:rFonts w:cstheme="minorHAnsi"/>
          <w:szCs w:val="22"/>
          <w:lang w:val="en-GB"/>
        </w:rPr>
        <w:t xml:space="preserve"> is the one l</w:t>
      </w:r>
      <w:r w:rsidR="004757CF" w:rsidRPr="00D90169">
        <w:rPr>
          <w:rFonts w:cstheme="minorHAnsi"/>
          <w:szCs w:val="22"/>
          <w:lang w:val="en-GB"/>
        </w:rPr>
        <w:t>ying behind the de</w:t>
      </w:r>
      <w:r w:rsidR="00F90BE1">
        <w:rPr>
          <w:rFonts w:cstheme="minorHAnsi"/>
          <w:szCs w:val="22"/>
          <w:lang w:val="en-GB"/>
        </w:rPr>
        <w:t xml:space="preserve">scription of </w:t>
      </w:r>
      <w:r w:rsidR="004757CF" w:rsidRPr="00D90169">
        <w:rPr>
          <w:rFonts w:cstheme="minorHAnsi"/>
          <w:szCs w:val="22"/>
          <w:lang w:val="en-GB"/>
        </w:rPr>
        <w:t>the Assyrian king</w:t>
      </w:r>
      <w:r w:rsidR="0033617E" w:rsidRPr="00D90169">
        <w:rPr>
          <w:rFonts w:cstheme="minorHAnsi"/>
          <w:szCs w:val="22"/>
          <w:lang w:val="en-GB"/>
        </w:rPr>
        <w:t xml:space="preserve"> </w:t>
      </w:r>
      <w:r w:rsidR="00C63D44" w:rsidRPr="00D90169">
        <w:rPr>
          <w:rFonts w:cstheme="minorHAnsi"/>
          <w:szCs w:val="22"/>
          <w:lang w:val="en-GB"/>
        </w:rPr>
        <w:t>magnify</w:t>
      </w:r>
      <w:r w:rsidR="00F90BE1">
        <w:rPr>
          <w:rFonts w:cstheme="minorHAnsi"/>
          <w:szCs w:val="22"/>
          <w:lang w:val="en-GB"/>
        </w:rPr>
        <w:t>ing</w:t>
      </w:r>
      <w:r w:rsidR="00C63D44" w:rsidRPr="00D90169">
        <w:rPr>
          <w:rFonts w:cstheme="minorHAnsi"/>
          <w:szCs w:val="22"/>
          <w:lang w:val="en-GB"/>
        </w:rPr>
        <w:t xml:space="preserve"> </w:t>
      </w:r>
      <w:r w:rsidR="00F90BE1">
        <w:rPr>
          <w:rFonts w:cstheme="minorHAnsi"/>
          <w:szCs w:val="22"/>
          <w:lang w:val="en-GB"/>
        </w:rPr>
        <w:t>him</w:t>
      </w:r>
      <w:r w:rsidR="00C63D44" w:rsidRPr="00D90169">
        <w:rPr>
          <w:rFonts w:cstheme="minorHAnsi"/>
          <w:szCs w:val="22"/>
          <w:lang w:val="en-GB"/>
        </w:rPr>
        <w:t>self</w:t>
      </w:r>
      <w:r w:rsidR="00D86860" w:rsidRPr="00D90169">
        <w:rPr>
          <w:rFonts w:cstheme="minorHAnsi"/>
          <w:szCs w:val="22"/>
          <w:lang w:val="en-GB"/>
        </w:rPr>
        <w:t xml:space="preserve">. </w:t>
      </w:r>
      <w:r w:rsidR="00F275E3">
        <w:rPr>
          <w:rFonts w:cstheme="minorHAnsi"/>
          <w:szCs w:val="22"/>
          <w:lang w:val="en-GB"/>
        </w:rPr>
        <w:t xml:space="preserve">Likewise, </w:t>
      </w:r>
      <w:r w:rsidR="00F43A71" w:rsidRPr="00D90169">
        <w:rPr>
          <w:szCs w:val="22"/>
          <w:lang w:val="en-GB"/>
        </w:rPr>
        <w:t>9:24</w:t>
      </w:r>
      <w:r w:rsidR="005E5892">
        <w:rPr>
          <w:szCs w:val="22"/>
          <w:lang w:val="en-GB"/>
        </w:rPr>
        <w:t>–</w:t>
      </w:r>
      <w:r w:rsidR="00F43A71" w:rsidRPr="00D90169">
        <w:rPr>
          <w:szCs w:val="22"/>
          <w:lang w:val="en-GB"/>
        </w:rPr>
        <w:t>27</w:t>
      </w:r>
      <w:r w:rsidR="00BB235D" w:rsidRPr="00D90169">
        <w:rPr>
          <w:szCs w:val="22"/>
          <w:lang w:val="en-GB"/>
        </w:rPr>
        <w:t xml:space="preserve"> speaks</w:t>
      </w:r>
      <w:r w:rsidR="001C62C0" w:rsidRPr="00D90169">
        <w:rPr>
          <w:szCs w:val="22"/>
          <w:lang w:val="en-GB"/>
        </w:rPr>
        <w:t xml:space="preserve"> of a</w:t>
      </w:r>
      <w:r w:rsidR="005D050A" w:rsidRPr="00D90169">
        <w:rPr>
          <w:szCs w:val="22"/>
          <w:lang w:val="en-GB"/>
        </w:rPr>
        <w:t xml:space="preserve"> leader </w:t>
      </w:r>
      <w:r w:rsidR="00610538" w:rsidRPr="00D90169">
        <w:rPr>
          <w:szCs w:val="22"/>
          <w:lang w:val="en-GB"/>
        </w:rPr>
        <w:t>bring</w:t>
      </w:r>
      <w:r w:rsidR="00F275E3">
        <w:rPr>
          <w:szCs w:val="22"/>
          <w:lang w:val="en-GB"/>
        </w:rPr>
        <w:t>ing</w:t>
      </w:r>
      <w:r w:rsidR="00610538" w:rsidRPr="00D90169">
        <w:rPr>
          <w:szCs w:val="22"/>
          <w:lang w:val="en-GB"/>
        </w:rPr>
        <w:t xml:space="preserve"> about</w:t>
      </w:r>
      <w:r w:rsidR="007D5F27" w:rsidRPr="00D90169">
        <w:rPr>
          <w:szCs w:val="22"/>
          <w:lang w:val="en-GB"/>
        </w:rPr>
        <w:t xml:space="preserve"> a “flood” (</w:t>
      </w:r>
      <w:r w:rsidR="002560F2" w:rsidRPr="00D90169">
        <w:rPr>
          <w:rFonts w:cstheme="minorHAnsi"/>
          <w:szCs w:val="22"/>
          <w:rtl/>
          <w:lang w:val="en-GB"/>
        </w:rPr>
        <w:t>שטף</w:t>
      </w:r>
      <w:r w:rsidR="002560F2" w:rsidRPr="00D90169">
        <w:rPr>
          <w:szCs w:val="22"/>
          <w:lang w:val="en-GB"/>
        </w:rPr>
        <w:t>)</w:t>
      </w:r>
      <w:r w:rsidR="00A139FE">
        <w:rPr>
          <w:szCs w:val="22"/>
          <w:lang w:val="en-GB"/>
        </w:rPr>
        <w:t xml:space="preserve"> and of</w:t>
      </w:r>
      <w:r w:rsidR="00D80C22" w:rsidRPr="00D90169">
        <w:rPr>
          <w:szCs w:val="22"/>
          <w:lang w:val="en-GB"/>
        </w:rPr>
        <w:t xml:space="preserve"> </w:t>
      </w:r>
      <w:r w:rsidR="00D90169" w:rsidRPr="00D90169">
        <w:rPr>
          <w:szCs w:val="22"/>
          <w:lang w:val="en-GB"/>
        </w:rPr>
        <w:t xml:space="preserve">a </w:t>
      </w:r>
      <w:r w:rsidR="00D80C22" w:rsidRPr="00D90169">
        <w:rPr>
          <w:szCs w:val="22"/>
          <w:lang w:val="en-GB"/>
        </w:rPr>
        <w:t>desolation</w:t>
      </w:r>
      <w:r w:rsidR="00541C49" w:rsidRPr="00D90169">
        <w:rPr>
          <w:szCs w:val="22"/>
          <w:lang w:val="en-GB"/>
        </w:rPr>
        <w:t xml:space="preserve"> </w:t>
      </w:r>
      <w:r w:rsidR="00EA5232" w:rsidRPr="00D90169">
        <w:rPr>
          <w:szCs w:val="22"/>
          <w:lang w:val="en-GB"/>
        </w:rPr>
        <w:t>“determined” (</w:t>
      </w:r>
      <w:r w:rsidR="006B36FB" w:rsidRPr="00D90169">
        <w:rPr>
          <w:rFonts w:cstheme="minorHAnsi"/>
          <w:szCs w:val="22"/>
          <w:rtl/>
          <w:lang w:val="en-GB"/>
        </w:rPr>
        <w:t>נח</w:t>
      </w:r>
      <w:r w:rsidR="00EA45B2" w:rsidRPr="00D90169">
        <w:rPr>
          <w:rFonts w:cstheme="minorHAnsi"/>
          <w:szCs w:val="22"/>
          <w:rtl/>
          <w:lang w:val="en-GB"/>
        </w:rPr>
        <w:t>ר</w:t>
      </w:r>
      <w:r w:rsidR="006B36FB" w:rsidRPr="00D90169">
        <w:rPr>
          <w:rFonts w:cstheme="minorHAnsi"/>
          <w:szCs w:val="22"/>
          <w:rtl/>
          <w:lang w:val="en-GB"/>
        </w:rPr>
        <w:t>צ</w:t>
      </w:r>
      <w:r w:rsidR="00486BDE" w:rsidRPr="00D90169">
        <w:rPr>
          <w:rFonts w:cstheme="minorHAnsi"/>
          <w:szCs w:val="22"/>
          <w:rtl/>
          <w:lang w:val="en-GB"/>
        </w:rPr>
        <w:t>ת</w:t>
      </w:r>
      <w:r w:rsidR="002B75FB" w:rsidRPr="00D90169">
        <w:rPr>
          <w:szCs w:val="22"/>
          <w:lang w:val="en-GB"/>
        </w:rPr>
        <w:t>)</w:t>
      </w:r>
      <w:r w:rsidR="00A813F6" w:rsidRPr="00D90169">
        <w:rPr>
          <w:szCs w:val="22"/>
          <w:lang w:val="en-GB"/>
        </w:rPr>
        <w:t xml:space="preserve">, </w:t>
      </w:r>
      <w:r w:rsidR="00DC7D26" w:rsidRPr="00D90169">
        <w:rPr>
          <w:szCs w:val="22"/>
          <w:lang w:val="en-GB"/>
        </w:rPr>
        <w:t>until</w:t>
      </w:r>
      <w:r w:rsidR="00A813F6" w:rsidRPr="00D90169">
        <w:rPr>
          <w:szCs w:val="22"/>
          <w:lang w:val="en-GB"/>
        </w:rPr>
        <w:t xml:space="preserve"> “a finish, a thing determined</w:t>
      </w:r>
      <w:r w:rsidR="00A0109C" w:rsidRPr="00D90169">
        <w:rPr>
          <w:szCs w:val="22"/>
          <w:lang w:val="en-GB"/>
        </w:rPr>
        <w:t>” (</w:t>
      </w:r>
      <w:r w:rsidR="00F52DA9" w:rsidRPr="00D90169">
        <w:rPr>
          <w:rFonts w:cstheme="minorHAnsi"/>
          <w:szCs w:val="22"/>
          <w:rtl/>
          <w:lang w:val="en-GB"/>
        </w:rPr>
        <w:t>כלה</w:t>
      </w:r>
      <w:r w:rsidR="00F52DA9" w:rsidRPr="00D90169">
        <w:rPr>
          <w:rFonts w:cstheme="minorHAnsi" w:hint="cs"/>
          <w:szCs w:val="22"/>
          <w:rtl/>
          <w:lang w:val="en-GB"/>
        </w:rPr>
        <w:t xml:space="preserve"> </w:t>
      </w:r>
      <w:r w:rsidR="00F52DA9" w:rsidRPr="00D90169">
        <w:rPr>
          <w:rFonts w:cstheme="minorHAnsi"/>
          <w:szCs w:val="22"/>
          <w:rtl/>
          <w:lang w:val="en-GB"/>
        </w:rPr>
        <w:t>ונחצרה</w:t>
      </w:r>
      <w:r w:rsidR="00F52DA9" w:rsidRPr="00D90169">
        <w:rPr>
          <w:szCs w:val="22"/>
          <w:lang w:val="en-GB"/>
        </w:rPr>
        <w:t>)</w:t>
      </w:r>
      <w:r w:rsidR="00EA7684" w:rsidRPr="00D90169">
        <w:rPr>
          <w:szCs w:val="22"/>
          <w:lang w:val="en-GB"/>
        </w:rPr>
        <w:t xml:space="preserve"> </w:t>
      </w:r>
      <w:r w:rsidR="00A0109C" w:rsidRPr="00D90169">
        <w:rPr>
          <w:szCs w:val="22"/>
          <w:lang w:val="en-GB"/>
        </w:rPr>
        <w:t>comes about</w:t>
      </w:r>
      <w:r w:rsidR="00B67BCE">
        <w:rPr>
          <w:szCs w:val="22"/>
          <w:lang w:val="en-GB"/>
        </w:rPr>
        <w:t xml:space="preserve">, all in the </w:t>
      </w:r>
      <w:r w:rsidR="00A26A19" w:rsidRPr="00D90169">
        <w:rPr>
          <w:szCs w:val="22"/>
          <w:lang w:val="en-GB"/>
        </w:rPr>
        <w:t>con</w:t>
      </w:r>
      <w:r w:rsidR="00D90169" w:rsidRPr="00D90169">
        <w:rPr>
          <w:szCs w:val="22"/>
          <w:lang w:val="en-GB"/>
        </w:rPr>
        <w:t>text</w:t>
      </w:r>
      <w:r w:rsidR="00A26A19" w:rsidRPr="00D90169">
        <w:rPr>
          <w:szCs w:val="22"/>
          <w:lang w:val="en-GB"/>
        </w:rPr>
        <w:t xml:space="preserve"> o</w:t>
      </w:r>
      <w:r w:rsidR="00B67BCE">
        <w:rPr>
          <w:szCs w:val="22"/>
          <w:lang w:val="en-GB"/>
        </w:rPr>
        <w:t>f a</w:t>
      </w:r>
      <w:r w:rsidR="00A26A19" w:rsidRPr="00D90169">
        <w:rPr>
          <w:szCs w:val="22"/>
          <w:lang w:val="en-GB"/>
        </w:rPr>
        <w:t xml:space="preserve"> promise </w:t>
      </w:r>
      <w:r w:rsidR="00BB235D" w:rsidRPr="00D90169">
        <w:rPr>
          <w:szCs w:val="22"/>
          <w:lang w:val="en-GB"/>
        </w:rPr>
        <w:t>that a time set “to bring in lasting faithfulness” (</w:t>
      </w:r>
      <w:r w:rsidR="00BB235D" w:rsidRPr="00D90169">
        <w:rPr>
          <w:rFonts w:cstheme="minorHAnsi"/>
          <w:szCs w:val="22"/>
          <w:rtl/>
          <w:lang w:val="en-GB"/>
        </w:rPr>
        <w:t>צדק</w:t>
      </w:r>
      <w:r w:rsidR="00BB235D" w:rsidRPr="00D90169">
        <w:rPr>
          <w:szCs w:val="22"/>
          <w:lang w:val="en-GB"/>
        </w:rPr>
        <w:t xml:space="preserve">; cf. </w:t>
      </w:r>
      <w:r w:rsidR="00BB235D" w:rsidRPr="00D90169">
        <w:rPr>
          <w:rFonts w:cstheme="minorHAnsi"/>
          <w:szCs w:val="22"/>
          <w:rtl/>
          <w:lang w:val="en-GB"/>
        </w:rPr>
        <w:t>צדקה</w:t>
      </w:r>
      <w:r w:rsidR="00BB235D" w:rsidRPr="00D90169">
        <w:rPr>
          <w:szCs w:val="22"/>
          <w:lang w:val="en-GB"/>
        </w:rPr>
        <w:t xml:space="preserve"> in Isa 10:22).</w:t>
      </w:r>
      <w:r w:rsidR="00C7085D">
        <w:rPr>
          <w:szCs w:val="22"/>
          <w:lang w:val="en-GB"/>
        </w:rPr>
        <w:t xml:space="preserve"> </w:t>
      </w:r>
      <w:r w:rsidR="007F130C">
        <w:rPr>
          <w:lang w:val="en-GB"/>
        </w:rPr>
        <w:t xml:space="preserve">As is the case with parallels in Dan 2, </w:t>
      </w:r>
      <w:r w:rsidR="00FE0B88">
        <w:rPr>
          <w:lang w:val="en-GB"/>
        </w:rPr>
        <w:t xml:space="preserve">Isaiah is not the </w:t>
      </w:r>
      <w:r w:rsidR="00662AEB">
        <w:rPr>
          <w:lang w:val="en-GB"/>
        </w:rPr>
        <w:t xml:space="preserve">most important source of the allusions </w:t>
      </w:r>
      <w:r w:rsidR="007A2189">
        <w:rPr>
          <w:lang w:val="en-GB"/>
        </w:rPr>
        <w:t xml:space="preserve">in </w:t>
      </w:r>
      <w:r w:rsidR="00B6495F">
        <w:rPr>
          <w:lang w:val="en-GB"/>
        </w:rPr>
        <w:t>Dan 9</w:t>
      </w:r>
      <w:r w:rsidR="00162768">
        <w:rPr>
          <w:lang w:val="en-GB"/>
        </w:rPr>
        <w:t xml:space="preserve">, </w:t>
      </w:r>
      <w:r w:rsidR="00ED4FB9">
        <w:rPr>
          <w:lang w:val="en-GB"/>
        </w:rPr>
        <w:t xml:space="preserve">but </w:t>
      </w:r>
      <w:r w:rsidR="005B3031">
        <w:rPr>
          <w:lang w:val="en-GB"/>
        </w:rPr>
        <w:t xml:space="preserve">Dan 9 </w:t>
      </w:r>
      <w:r w:rsidR="00472AEA">
        <w:rPr>
          <w:lang w:val="en-GB"/>
        </w:rPr>
        <w:t xml:space="preserve">does </w:t>
      </w:r>
      <w:r w:rsidR="005B3031">
        <w:rPr>
          <w:lang w:val="en-GB"/>
        </w:rPr>
        <w:t>use Isaiah as well as Leviticus to explain Jeremiah.</w:t>
      </w:r>
    </w:p>
    <w:p w14:paraId="7C551D13" w14:textId="0558BF5F" w:rsidR="008D26A5" w:rsidRDefault="00C34695" w:rsidP="00D0773A">
      <w:pPr>
        <w:rPr>
          <w:lang w:val="en-GB"/>
        </w:rPr>
      </w:pPr>
      <w:r>
        <w:rPr>
          <w:lang w:val="en-GB"/>
        </w:rPr>
        <w:t>If t</w:t>
      </w:r>
      <w:r w:rsidR="000446CE">
        <w:rPr>
          <w:lang w:val="en-GB"/>
        </w:rPr>
        <w:t>he vision</w:t>
      </w:r>
      <w:r w:rsidR="007038C5">
        <w:rPr>
          <w:lang w:val="en-GB"/>
        </w:rPr>
        <w:t>ary</w:t>
      </w:r>
      <w:r w:rsidR="000446CE">
        <w:rPr>
          <w:lang w:val="en-GB"/>
        </w:rPr>
        <w:t xml:space="preserve"> in Dan </w:t>
      </w:r>
      <w:r w:rsidR="000631D1">
        <w:rPr>
          <w:lang w:val="en-GB"/>
        </w:rPr>
        <w:t>8</w:t>
      </w:r>
      <w:r w:rsidR="005E5892">
        <w:rPr>
          <w:lang w:val="en-GB"/>
        </w:rPr>
        <w:t>–</w:t>
      </w:r>
      <w:r w:rsidR="000631D1">
        <w:rPr>
          <w:lang w:val="en-GB"/>
        </w:rPr>
        <w:t xml:space="preserve">11 </w:t>
      </w:r>
      <w:r w:rsidR="008D26A5">
        <w:rPr>
          <w:lang w:val="en-GB"/>
        </w:rPr>
        <w:t>looks at</w:t>
      </w:r>
      <w:r w:rsidR="00084F46">
        <w:rPr>
          <w:lang w:val="en-GB"/>
        </w:rPr>
        <w:t xml:space="preserve"> </w:t>
      </w:r>
      <w:r w:rsidR="000631D1">
        <w:rPr>
          <w:lang w:val="en-GB"/>
        </w:rPr>
        <w:t>Judah’</w:t>
      </w:r>
      <w:r w:rsidR="00084F46">
        <w:rPr>
          <w:lang w:val="en-GB"/>
        </w:rPr>
        <w:t xml:space="preserve">s situation </w:t>
      </w:r>
      <w:r w:rsidR="000631D1">
        <w:rPr>
          <w:lang w:val="en-GB"/>
        </w:rPr>
        <w:t xml:space="preserve">in the 160s </w:t>
      </w:r>
      <w:r w:rsidR="008D26A5">
        <w:rPr>
          <w:lang w:val="en-GB"/>
        </w:rPr>
        <w:t>in light of Isaiah</w:t>
      </w:r>
      <w:r>
        <w:rPr>
          <w:lang w:val="en-GB"/>
        </w:rPr>
        <w:t>, w</w:t>
      </w:r>
      <w:r w:rsidR="00AD5D39">
        <w:rPr>
          <w:lang w:val="en-GB"/>
        </w:rPr>
        <w:t xml:space="preserve">hat are </w:t>
      </w:r>
      <w:r w:rsidR="00B77044">
        <w:rPr>
          <w:lang w:val="en-GB"/>
        </w:rPr>
        <w:t xml:space="preserve">the </w:t>
      </w:r>
      <w:r w:rsidR="007A4611">
        <w:rPr>
          <w:lang w:val="en-GB"/>
        </w:rPr>
        <w:t>interpretive</w:t>
      </w:r>
      <w:r w:rsidR="00B77044">
        <w:rPr>
          <w:lang w:val="en-GB"/>
        </w:rPr>
        <w:t xml:space="preserve"> presuppositions or implications</w:t>
      </w:r>
      <w:r w:rsidR="00D92BCF">
        <w:rPr>
          <w:lang w:val="en-GB"/>
        </w:rPr>
        <w:t xml:space="preserve">? </w:t>
      </w:r>
      <w:r w:rsidR="00187BAD">
        <w:rPr>
          <w:lang w:val="en-GB"/>
        </w:rPr>
        <w:t xml:space="preserve">Daniel 9 may see Jer </w:t>
      </w:r>
      <w:r w:rsidR="00081650">
        <w:rPr>
          <w:lang w:val="en-GB"/>
        </w:rPr>
        <w:t xml:space="preserve">25 </w:t>
      </w:r>
      <w:r w:rsidR="00AC21CE">
        <w:rPr>
          <w:lang w:val="en-GB"/>
        </w:rPr>
        <w:t xml:space="preserve">as a </w:t>
      </w:r>
      <w:r w:rsidR="00280172">
        <w:rPr>
          <w:lang w:val="en-GB"/>
        </w:rPr>
        <w:t>prophecy refer</w:t>
      </w:r>
      <w:r w:rsidR="00AA55A8">
        <w:rPr>
          <w:lang w:val="en-GB"/>
        </w:rPr>
        <w:t>ring</w:t>
      </w:r>
      <w:r w:rsidR="00280172">
        <w:rPr>
          <w:lang w:val="en-GB"/>
        </w:rPr>
        <w:t xml:space="preserve"> to the situation of the community in the 160s</w:t>
      </w:r>
      <w:r w:rsidR="0064312D">
        <w:rPr>
          <w:lang w:val="en-GB"/>
        </w:rPr>
        <w:t>, and might then be seen as engaged in an exegesis of that p</w:t>
      </w:r>
      <w:r w:rsidR="009B592D">
        <w:rPr>
          <w:lang w:val="en-GB"/>
        </w:rPr>
        <w:t>rophecy. It is less likely that Dan 8</w:t>
      </w:r>
      <w:r w:rsidR="005E5892">
        <w:rPr>
          <w:lang w:val="en-GB"/>
        </w:rPr>
        <w:t>–</w:t>
      </w:r>
      <w:r w:rsidR="009B592D">
        <w:rPr>
          <w:lang w:val="en-GB"/>
        </w:rPr>
        <w:t>11 is exegeting Is</w:t>
      </w:r>
      <w:r w:rsidR="0098236D">
        <w:rPr>
          <w:lang w:val="en-GB"/>
        </w:rPr>
        <w:t>aiah. It</w:t>
      </w:r>
      <w:r w:rsidR="00997DD0">
        <w:rPr>
          <w:lang w:val="en-GB"/>
        </w:rPr>
        <w:t xml:space="preserve"> does not</w:t>
      </w:r>
      <w:r w:rsidR="0098236D">
        <w:rPr>
          <w:lang w:val="en-GB"/>
        </w:rPr>
        <w:t xml:space="preserve"> focus </w:t>
      </w:r>
      <w:r w:rsidR="00CD70FE">
        <w:rPr>
          <w:lang w:val="en-GB"/>
        </w:rPr>
        <w:t xml:space="preserve">on explaining </w:t>
      </w:r>
      <w:r w:rsidR="00997DD0">
        <w:rPr>
          <w:lang w:val="en-GB"/>
        </w:rPr>
        <w:t>the Isaianic</w:t>
      </w:r>
      <w:r w:rsidR="00CD70FE">
        <w:rPr>
          <w:lang w:val="en-GB"/>
        </w:rPr>
        <w:t xml:space="preserve"> text</w:t>
      </w:r>
      <w:r w:rsidR="00BB5AB3">
        <w:rPr>
          <w:lang w:val="en-GB"/>
        </w:rPr>
        <w:t xml:space="preserve">, </w:t>
      </w:r>
      <w:r w:rsidR="00BA5F65">
        <w:rPr>
          <w:lang w:val="en-GB"/>
        </w:rPr>
        <w:t>nor</w:t>
      </w:r>
      <w:r w:rsidR="00BB5AB3">
        <w:rPr>
          <w:lang w:val="en-GB"/>
        </w:rPr>
        <w:t xml:space="preserve"> is</w:t>
      </w:r>
      <w:r w:rsidR="00856D12">
        <w:rPr>
          <w:lang w:val="en-GB"/>
        </w:rPr>
        <w:t xml:space="preserve"> </w:t>
      </w:r>
      <w:r w:rsidR="00BA5F65">
        <w:rPr>
          <w:lang w:val="en-GB"/>
        </w:rPr>
        <w:t>i</w:t>
      </w:r>
      <w:r w:rsidR="00856D12">
        <w:rPr>
          <w:lang w:val="en-GB"/>
        </w:rPr>
        <w:t xml:space="preserve">t seeking to resolve an exegetical problem, </w:t>
      </w:r>
      <w:r w:rsidR="0089589E">
        <w:rPr>
          <w:lang w:val="en-GB"/>
        </w:rPr>
        <w:t>as</w:t>
      </w:r>
      <w:r w:rsidR="00856D12">
        <w:rPr>
          <w:lang w:val="en-GB"/>
        </w:rPr>
        <w:t xml:space="preserve"> Dan 9</w:t>
      </w:r>
      <w:r w:rsidR="0089589E">
        <w:rPr>
          <w:lang w:val="en-GB"/>
        </w:rPr>
        <w:t xml:space="preserve"> is</w:t>
      </w:r>
      <w:r w:rsidR="00856D12">
        <w:rPr>
          <w:lang w:val="en-GB"/>
        </w:rPr>
        <w:t>.</w:t>
      </w:r>
      <w:r w:rsidR="00CA0155">
        <w:rPr>
          <w:lang w:val="en-GB"/>
        </w:rPr>
        <w:t xml:space="preserve"> </w:t>
      </w:r>
      <w:r w:rsidR="00F26D39">
        <w:rPr>
          <w:lang w:val="en-GB"/>
        </w:rPr>
        <w:t>Someone</w:t>
      </w:r>
      <w:r w:rsidR="00F71AB4">
        <w:rPr>
          <w:lang w:val="en-GB"/>
        </w:rPr>
        <w:t xml:space="preserve"> </w:t>
      </w:r>
      <w:r w:rsidR="007D268D">
        <w:rPr>
          <w:lang w:val="en-GB"/>
        </w:rPr>
        <w:t>might</w:t>
      </w:r>
      <w:r w:rsidR="00F71AB4">
        <w:rPr>
          <w:lang w:val="en-GB"/>
        </w:rPr>
        <w:t xml:space="preserve"> see an a</w:t>
      </w:r>
      <w:r w:rsidR="00BA3BB2">
        <w:rPr>
          <w:lang w:val="en-GB"/>
        </w:rPr>
        <w:t>nalogy between Judah’s situation in the 700s and the 160s</w:t>
      </w:r>
      <w:r w:rsidR="004A4939">
        <w:rPr>
          <w:lang w:val="en-GB"/>
        </w:rPr>
        <w:t>,</w:t>
      </w:r>
      <w:r w:rsidR="00BA3BB2">
        <w:rPr>
          <w:lang w:val="en-GB"/>
        </w:rPr>
        <w:t xml:space="preserve"> </w:t>
      </w:r>
      <w:r w:rsidR="007F5522">
        <w:rPr>
          <w:lang w:val="en-GB"/>
        </w:rPr>
        <w:t xml:space="preserve">between Yahweh’s message to it, and </w:t>
      </w:r>
      <w:r w:rsidR="004A4939">
        <w:rPr>
          <w:lang w:val="en-GB"/>
        </w:rPr>
        <w:t xml:space="preserve">between the act of deliverance that Yahweh did and the one he is about to do, and </w:t>
      </w:r>
      <w:r w:rsidR="007F5522">
        <w:rPr>
          <w:lang w:val="en-GB"/>
        </w:rPr>
        <w:t>thus to be thinking typologically</w:t>
      </w:r>
      <w:r w:rsidR="00554A5E">
        <w:rPr>
          <w:lang w:val="en-GB"/>
        </w:rPr>
        <w:t>. But there is no “as</w:t>
      </w:r>
      <w:r w:rsidR="00565828">
        <w:rPr>
          <w:lang w:val="en-GB"/>
        </w:rPr>
        <w:t xml:space="preserve"> </w:t>
      </w:r>
      <w:r w:rsidR="00554A5E">
        <w:rPr>
          <w:lang w:val="en-GB"/>
        </w:rPr>
        <w:t>. . . so</w:t>
      </w:r>
      <w:r w:rsidR="00565828">
        <w:rPr>
          <w:lang w:val="en-GB"/>
        </w:rPr>
        <w:t xml:space="preserve"> . . .” language </w:t>
      </w:r>
      <w:r w:rsidR="002E1273">
        <w:rPr>
          <w:lang w:val="en-GB"/>
        </w:rPr>
        <w:t xml:space="preserve">(contrast </w:t>
      </w:r>
      <w:r w:rsidR="00444F6C">
        <w:rPr>
          <w:lang w:val="en-GB"/>
        </w:rPr>
        <w:t xml:space="preserve">Luke 17:26; </w:t>
      </w:r>
      <w:r w:rsidR="002E1273">
        <w:rPr>
          <w:lang w:val="en-GB"/>
        </w:rPr>
        <w:t>John 3:14</w:t>
      </w:r>
      <w:r w:rsidR="00183951">
        <w:rPr>
          <w:lang w:val="en-GB"/>
        </w:rPr>
        <w:t>; Rom 5:</w:t>
      </w:r>
      <w:r w:rsidR="007076CA">
        <w:rPr>
          <w:lang w:val="en-GB"/>
        </w:rPr>
        <w:t>12</w:t>
      </w:r>
      <w:r w:rsidR="005E5892">
        <w:rPr>
          <w:lang w:val="en-GB"/>
        </w:rPr>
        <w:t>–</w:t>
      </w:r>
      <w:r w:rsidR="007076CA">
        <w:rPr>
          <w:lang w:val="en-GB"/>
        </w:rPr>
        <w:t>21)</w:t>
      </w:r>
      <w:r w:rsidR="00AE344A">
        <w:rPr>
          <w:lang w:val="en-GB"/>
        </w:rPr>
        <w:t>. While</w:t>
      </w:r>
      <w:r w:rsidR="003F7AEC">
        <w:rPr>
          <w:lang w:val="en-GB"/>
        </w:rPr>
        <w:t xml:space="preserve"> </w:t>
      </w:r>
      <w:r w:rsidR="008A04A8">
        <w:rPr>
          <w:lang w:val="en-GB"/>
        </w:rPr>
        <w:t>modern interpreters, then,</w:t>
      </w:r>
      <w:r w:rsidR="003F7AEC">
        <w:rPr>
          <w:lang w:val="en-GB"/>
        </w:rPr>
        <w:t xml:space="preserve"> </w:t>
      </w:r>
      <w:r w:rsidR="00AE344A">
        <w:rPr>
          <w:lang w:val="en-GB"/>
        </w:rPr>
        <w:t xml:space="preserve">might </w:t>
      </w:r>
      <w:r w:rsidR="003F7AEC">
        <w:rPr>
          <w:lang w:val="en-GB"/>
        </w:rPr>
        <w:t xml:space="preserve">apply a typological framework to the link between </w:t>
      </w:r>
      <w:r w:rsidR="00B211A1">
        <w:rPr>
          <w:lang w:val="en-GB"/>
        </w:rPr>
        <w:t>the situations and Yahweh’s actions,</w:t>
      </w:r>
      <w:r w:rsidR="006427D5">
        <w:rPr>
          <w:lang w:val="en-GB"/>
        </w:rPr>
        <w:t xml:space="preserve"> </w:t>
      </w:r>
      <w:r w:rsidR="00E55E03">
        <w:rPr>
          <w:lang w:val="en-GB"/>
        </w:rPr>
        <w:t>the adopt</w:t>
      </w:r>
      <w:r w:rsidR="006427D5">
        <w:rPr>
          <w:lang w:val="en-GB"/>
        </w:rPr>
        <w:t>i</w:t>
      </w:r>
      <w:r w:rsidR="006909A3">
        <w:rPr>
          <w:lang w:val="en-GB"/>
        </w:rPr>
        <w:t>on of</w:t>
      </w:r>
      <w:r w:rsidR="00E55E03">
        <w:rPr>
          <w:lang w:val="en-GB"/>
        </w:rPr>
        <w:t xml:space="preserve"> isolated phrases from Isaiah does not suggest </w:t>
      </w:r>
      <w:r w:rsidR="006909A3">
        <w:rPr>
          <w:lang w:val="en-GB"/>
        </w:rPr>
        <w:t>the vi</w:t>
      </w:r>
      <w:r w:rsidR="00802BC4">
        <w:rPr>
          <w:lang w:val="en-GB"/>
        </w:rPr>
        <w:t>s</w:t>
      </w:r>
      <w:r w:rsidR="006909A3">
        <w:rPr>
          <w:lang w:val="en-GB"/>
        </w:rPr>
        <w:t xml:space="preserve">ionary’s </w:t>
      </w:r>
      <w:r w:rsidR="00495E04">
        <w:rPr>
          <w:lang w:val="en-GB"/>
        </w:rPr>
        <w:t xml:space="preserve">having </w:t>
      </w:r>
      <w:r w:rsidR="00E55E03">
        <w:rPr>
          <w:lang w:val="en-GB"/>
        </w:rPr>
        <w:t xml:space="preserve">a typological framework. </w:t>
      </w:r>
      <w:r w:rsidR="00ED2B16">
        <w:rPr>
          <w:lang w:val="en-GB"/>
        </w:rPr>
        <w:t>Mo</w:t>
      </w:r>
      <w:r w:rsidR="006C7418">
        <w:rPr>
          <w:lang w:val="en-GB"/>
        </w:rPr>
        <w:t>st</w:t>
      </w:r>
      <w:r w:rsidR="00ED2B16">
        <w:rPr>
          <w:lang w:val="en-GB"/>
        </w:rPr>
        <w:t xml:space="preserve"> likely, the visionary simply </w:t>
      </w:r>
      <w:r w:rsidR="00301259">
        <w:rPr>
          <w:lang w:val="en-GB"/>
        </w:rPr>
        <w:t>assumes</w:t>
      </w:r>
      <w:r w:rsidR="00ED2B16">
        <w:rPr>
          <w:lang w:val="en-GB"/>
        </w:rPr>
        <w:t xml:space="preserve"> the living</w:t>
      </w:r>
      <w:r w:rsidR="00301259">
        <w:rPr>
          <w:lang w:val="en-GB"/>
        </w:rPr>
        <w:t>, ongoing</w:t>
      </w:r>
      <w:r w:rsidR="00ED2B16">
        <w:rPr>
          <w:lang w:val="en-GB"/>
        </w:rPr>
        <w:t xml:space="preserve"> power of the words </w:t>
      </w:r>
      <w:r w:rsidR="003A66A5">
        <w:rPr>
          <w:lang w:val="en-GB"/>
        </w:rPr>
        <w:t>from Isaiah.</w:t>
      </w:r>
    </w:p>
    <w:p w14:paraId="675D4F81" w14:textId="63998626" w:rsidR="00CA7069" w:rsidRDefault="003A66A5" w:rsidP="00CA7069">
      <w:r>
        <w:t xml:space="preserve">It is </w:t>
      </w:r>
      <w:r w:rsidR="00927B77">
        <w:t xml:space="preserve">yet </w:t>
      </w:r>
      <w:r>
        <w:t xml:space="preserve">another question how far the </w:t>
      </w:r>
      <w:r w:rsidR="00CA7069">
        <w:t>author</w:t>
      </w:r>
      <w:r>
        <w:t xml:space="preserve"> expects </w:t>
      </w:r>
      <w:r w:rsidR="00E82A28">
        <w:t>people to recognize the Isaianic phrases</w:t>
      </w:r>
      <w:r w:rsidR="00CD54DB">
        <w:t xml:space="preserve">. Some </w:t>
      </w:r>
      <w:r w:rsidR="00B05F42">
        <w:t>people</w:t>
      </w:r>
      <w:r w:rsidR="00CD54DB">
        <w:t xml:space="preserve"> might; many surely would not. The f</w:t>
      </w:r>
      <w:r w:rsidR="006467E8">
        <w:t xml:space="preserve">unction of the Isaianic phrases </w:t>
      </w:r>
      <w:r w:rsidR="00EB0E67">
        <w:t>is</w:t>
      </w:r>
      <w:r w:rsidR="00B8367F">
        <w:t xml:space="preserve"> thus not rhetorical; they do not </w:t>
      </w:r>
      <w:r w:rsidR="00430D72">
        <w:t xml:space="preserve">arouse attention or </w:t>
      </w:r>
      <w:r w:rsidR="00B8367F">
        <w:t xml:space="preserve">facilitate </w:t>
      </w:r>
      <w:r w:rsidR="00430D72">
        <w:t xml:space="preserve">understanding or enhance plausibility. </w:t>
      </w:r>
      <w:r w:rsidR="007741CF">
        <w:t xml:space="preserve">For the visionary, they played a key role in gaining insight. </w:t>
      </w:r>
      <w:r w:rsidR="00357CE4">
        <w:t xml:space="preserve">For the audience, they are simply an element in the vision as a whole that has </w:t>
      </w:r>
      <w:r w:rsidR="002956AD">
        <w:t xml:space="preserve">its own </w:t>
      </w:r>
      <w:r w:rsidR="00357CE4">
        <w:t xml:space="preserve">force </w:t>
      </w:r>
      <w:r w:rsidR="002956AD">
        <w:t>and authority rather than a force and authority that it gains from Isaiah.</w:t>
      </w:r>
      <w:r w:rsidR="007B310F">
        <w:t xml:space="preserve"> The </w:t>
      </w:r>
      <w:r w:rsidR="00124B43">
        <w:t xml:space="preserve">original </w:t>
      </w:r>
      <w:r w:rsidR="007B310F">
        <w:t xml:space="preserve">authority of Isaiah’s prophecies derived from </w:t>
      </w:r>
      <w:r w:rsidR="00FC781D">
        <w:t>their compelling nature</w:t>
      </w:r>
      <w:r w:rsidR="00510BA3">
        <w:t xml:space="preserve"> and subsequent vindication</w:t>
      </w:r>
      <w:r w:rsidR="0060589F">
        <w:t>;</w:t>
      </w:r>
      <w:r w:rsidR="00124B43">
        <w:t xml:space="preserve"> the </w:t>
      </w:r>
      <w:r w:rsidR="001E357B">
        <w:t>dynamic with</w:t>
      </w:r>
      <w:r w:rsidR="00510BA3">
        <w:t xml:space="preserve"> the Danielic vision </w:t>
      </w:r>
      <w:r w:rsidR="001E357B">
        <w:t>would be similar</w:t>
      </w:r>
      <w:r w:rsidR="00510BA3">
        <w:t>.</w:t>
      </w:r>
      <w:r w:rsidR="006151EC">
        <w:t xml:space="preserve"> </w:t>
      </w:r>
      <w:r w:rsidR="00E8136B">
        <w:t>There is an analogy with the much more substantial influence of the Prophets on the Revelation to John. Revelation could never have come into being without the Prophets, but Christian readers are at most only vaguely aware that Revelation reuses prophetic material, and they could hardly identify John’s sources.</w:t>
      </w:r>
      <w:r w:rsidR="00D53554">
        <w:t xml:space="preserve"> Revelation’s authority for them comes from John’s reformulation.</w:t>
      </w:r>
    </w:p>
    <w:p w14:paraId="38B731A6" w14:textId="1426A2E5" w:rsidR="0074355A" w:rsidRDefault="00604592" w:rsidP="00CA7069">
      <w:r>
        <w:t>Indeed, readers who recognized the Isaianic phrases might be bemused</w:t>
      </w:r>
      <w:r w:rsidR="00715F06">
        <w:t xml:space="preserve"> or worried</w:t>
      </w:r>
      <w:r>
        <w:t>.</w:t>
      </w:r>
      <w:r w:rsidR="00592392">
        <w:t xml:space="preserve"> In Isaiah these declarations speak of </w:t>
      </w:r>
      <w:r w:rsidR="004B11F2">
        <w:t>someone</w:t>
      </w:r>
      <w:r w:rsidR="00592392">
        <w:t xml:space="preserve"> who is </w:t>
      </w:r>
      <w:r w:rsidR="00857A06">
        <w:t>unwittingly</w:t>
      </w:r>
      <w:r w:rsidR="00592392">
        <w:t xml:space="preserve"> </w:t>
      </w:r>
      <w:r w:rsidR="007B2D24">
        <w:t>chastising Judah for its waywardness</w:t>
      </w:r>
      <w:r w:rsidR="003D01D2">
        <w:t xml:space="preserve">, and Dan 9 sees </w:t>
      </w:r>
      <w:r w:rsidR="00A11B44">
        <w:t>Jerusalem’s</w:t>
      </w:r>
      <w:r w:rsidR="003D01D2">
        <w:t xml:space="preserve"> ongoing </w:t>
      </w:r>
      <w:r w:rsidR="00262CC1">
        <w:t xml:space="preserve">reduced state </w:t>
      </w:r>
      <w:r w:rsidR="00A11B44">
        <w:t xml:space="preserve">as </w:t>
      </w:r>
      <w:r w:rsidR="000B615A">
        <w:t xml:space="preserve">a continuation of </w:t>
      </w:r>
      <w:r w:rsidR="00A11B44">
        <w:t>such chastisement</w:t>
      </w:r>
      <w:r w:rsidR="00F3676B">
        <w:t xml:space="preserve">. </w:t>
      </w:r>
      <w:r w:rsidR="0094759F">
        <w:t xml:space="preserve">In general, however, </w:t>
      </w:r>
      <w:r w:rsidR="002D3620">
        <w:t xml:space="preserve">Daniel </w:t>
      </w:r>
      <w:r w:rsidR="00D41586">
        <w:t xml:space="preserve">does not </w:t>
      </w:r>
      <w:r w:rsidR="00CB2C85">
        <w:t>portray the Judahites as wayward</w:t>
      </w:r>
      <w:r w:rsidR="007F0B94">
        <w:t>, but</w:t>
      </w:r>
      <w:r w:rsidR="00623156">
        <w:t xml:space="preserve"> rather impl</w:t>
      </w:r>
      <w:r w:rsidR="007F0B94">
        <w:t>ies</w:t>
      </w:r>
      <w:r w:rsidR="00623156">
        <w:t xml:space="preserve"> that </w:t>
      </w:r>
      <w:r w:rsidR="001360DA">
        <w:t xml:space="preserve">Judah is </w:t>
      </w:r>
      <w:r w:rsidR="00D35C16">
        <w:t>an</w:t>
      </w:r>
      <w:r w:rsidR="001360DA">
        <w:t xml:space="preserve"> </w:t>
      </w:r>
      <w:r w:rsidR="00EC529C">
        <w:t>undeserving victim</w:t>
      </w:r>
      <w:r w:rsidR="00D35C16">
        <w:t xml:space="preserve">, suffering collateral damage from </w:t>
      </w:r>
      <w:r w:rsidR="008B353D">
        <w:t>a conflict among the</w:t>
      </w:r>
      <w:r w:rsidR="00EC529C">
        <w:t xml:space="preserve"> empires</w:t>
      </w:r>
      <w:r w:rsidR="007E3A87">
        <w:t>.</w:t>
      </w:r>
      <w:r w:rsidR="00F11A6D">
        <w:t xml:space="preserve"> </w:t>
      </w:r>
      <w:r w:rsidR="00830E77">
        <w:t>While</w:t>
      </w:r>
      <w:r w:rsidR="00644972">
        <w:t xml:space="preserve"> </w:t>
      </w:r>
      <w:r w:rsidR="007F0B94">
        <w:t>Dan 11</w:t>
      </w:r>
      <w:r w:rsidR="00644972">
        <w:t xml:space="preserve"> </w:t>
      </w:r>
      <w:r w:rsidR="009624C0">
        <w:t>see</w:t>
      </w:r>
      <w:r w:rsidR="00C8392B">
        <w:t>s</w:t>
      </w:r>
      <w:r w:rsidR="00644972">
        <w:t xml:space="preserve"> the community as </w:t>
      </w:r>
      <w:r w:rsidR="00E9340A">
        <w:t>including faithless as well</w:t>
      </w:r>
      <w:r w:rsidR="00A01B5B">
        <w:t xml:space="preserve"> </w:t>
      </w:r>
      <w:r w:rsidR="00E9340A">
        <w:t>as</w:t>
      </w:r>
      <w:r w:rsidR="00A01B5B">
        <w:t xml:space="preserve"> faithful</w:t>
      </w:r>
      <w:r w:rsidR="00E9340A">
        <w:t xml:space="preserve"> people</w:t>
      </w:r>
      <w:r w:rsidR="00C8392B">
        <w:t xml:space="preserve">, it does not see </w:t>
      </w:r>
      <w:r w:rsidR="00E9340A">
        <w:t xml:space="preserve">it as </w:t>
      </w:r>
      <w:r w:rsidR="00387C20">
        <w:t>fundamentally wayward</w:t>
      </w:r>
      <w:r w:rsidR="00A90B3F">
        <w:t>,</w:t>
      </w:r>
      <w:r w:rsidR="00387C20">
        <w:t xml:space="preserve"> </w:t>
      </w:r>
      <w:r w:rsidR="00830E77">
        <w:t>as</w:t>
      </w:r>
      <w:r w:rsidR="00A90B3F">
        <w:t xml:space="preserve"> </w:t>
      </w:r>
      <w:r w:rsidR="00387C20">
        <w:t xml:space="preserve">Isaiah </w:t>
      </w:r>
      <w:r w:rsidR="00830E77">
        <w:t xml:space="preserve">does </w:t>
      </w:r>
      <w:r w:rsidR="00F97793">
        <w:t xml:space="preserve">in </w:t>
      </w:r>
      <w:r w:rsidR="0095362B">
        <w:t>his time</w:t>
      </w:r>
      <w:r w:rsidR="00F97793">
        <w:t>.</w:t>
      </w:r>
      <w:r w:rsidR="00947C8B">
        <w:t xml:space="preserve"> </w:t>
      </w:r>
      <w:r w:rsidR="0074355A">
        <w:t xml:space="preserve">So the visionary’s </w:t>
      </w:r>
      <w:r w:rsidR="00484597">
        <w:t>hearers or readers</w:t>
      </w:r>
      <w:r w:rsidR="0074355A">
        <w:t xml:space="preserve"> might be wise not </w:t>
      </w:r>
      <w:r w:rsidR="00484597">
        <w:t xml:space="preserve">to </w:t>
      </w:r>
      <w:r w:rsidR="0074355A">
        <w:t xml:space="preserve">look too closely at the original context and meaning of Isaiah’s words. </w:t>
      </w:r>
      <w:r w:rsidR="00B00EC5">
        <w:t xml:space="preserve">Daniel’s taking up </w:t>
      </w:r>
      <w:r w:rsidR="00656252">
        <w:t xml:space="preserve">individual phrases does not imply </w:t>
      </w:r>
      <w:r w:rsidR="00301037">
        <w:t>an exegesis of the passages as whole</w:t>
      </w:r>
      <w:r w:rsidR="00BB7921">
        <w:t>s</w:t>
      </w:r>
      <w:r w:rsidR="00301037">
        <w:t xml:space="preserve">. It rather implies that </w:t>
      </w:r>
      <w:r w:rsidR="00E84B20">
        <w:t>further</w:t>
      </w:r>
      <w:r w:rsidR="00301037">
        <w:t xml:space="preserve"> sign</w:t>
      </w:r>
      <w:r w:rsidR="00CD427E">
        <w:t>i</w:t>
      </w:r>
      <w:r w:rsidR="00301037">
        <w:t>ficance attaches to the individual phrases.</w:t>
      </w:r>
    </w:p>
    <w:p w14:paraId="4E66CD4B" w14:textId="4F5C9887" w:rsidR="00D44494" w:rsidRDefault="00832504" w:rsidP="00F076AE">
      <w:pPr>
        <w:pStyle w:val="Heading2"/>
        <w:numPr>
          <w:ilvl w:val="0"/>
          <w:numId w:val="5"/>
        </w:numPr>
      </w:pPr>
      <w:r>
        <w:lastRenderedPageBreak/>
        <w:t xml:space="preserve">Encouragement for the </w:t>
      </w:r>
      <w:r w:rsidR="00065DAA">
        <w:t xml:space="preserve">Faithful: </w:t>
      </w:r>
      <w:r w:rsidR="00DA564C">
        <w:t>Daniel 11</w:t>
      </w:r>
      <w:r w:rsidR="005E5892">
        <w:t>–</w:t>
      </w:r>
      <w:r w:rsidR="00DA564C">
        <w:t>12 an</w:t>
      </w:r>
      <w:r w:rsidR="007B2409">
        <w:t>d</w:t>
      </w:r>
      <w:r w:rsidR="00DA564C">
        <w:t xml:space="preserve"> Isaiah 52:13</w:t>
      </w:r>
      <w:r w:rsidR="005E5892">
        <w:t>–</w:t>
      </w:r>
      <w:r w:rsidR="00DA564C">
        <w:t xml:space="preserve">53:12 </w:t>
      </w:r>
    </w:p>
    <w:p w14:paraId="283A3D22" w14:textId="00405746" w:rsidR="002952FB" w:rsidRDefault="002B37BA" w:rsidP="007F1510">
      <w:r>
        <w:t>Study of the intertextual relationship between Daniel and Isa 40</w:t>
      </w:r>
      <w:r w:rsidR="005E5892">
        <w:t>–</w:t>
      </w:r>
      <w:r>
        <w:t>55 began</w:t>
      </w:r>
      <w:r w:rsidR="00824183">
        <w:t xml:space="preserve"> </w:t>
      </w:r>
      <w:r w:rsidR="002A7A84">
        <w:t>in</w:t>
      </w:r>
      <w:r>
        <w:t xml:space="preserve"> observations concerning Dan 11</w:t>
      </w:r>
      <w:r w:rsidR="005E5892">
        <w:t>–</w:t>
      </w:r>
      <w:r>
        <w:t>12 and Isa 52:13</w:t>
      </w:r>
      <w:r w:rsidR="005E5892">
        <w:t>–</w:t>
      </w:r>
      <w:r>
        <w:t>53:12</w:t>
      </w:r>
      <w:r w:rsidR="00824183">
        <w:t>,</w:t>
      </w:r>
      <w:r w:rsidR="00A512D8">
        <w:rPr>
          <w:rStyle w:val="FootnoteReference"/>
        </w:rPr>
        <w:footnoteReference w:id="4"/>
      </w:r>
      <w:r w:rsidR="007E7BEC">
        <w:t xml:space="preserve"> </w:t>
      </w:r>
      <w:r w:rsidR="00824183">
        <w:t xml:space="preserve">some decades before intertextuality was invented. </w:t>
      </w:r>
      <w:r w:rsidR="002952FB">
        <w:t>As is the case with Isa 8 and 10</w:t>
      </w:r>
      <w:r w:rsidR="00BD554A">
        <w:t xml:space="preserve">, </w:t>
      </w:r>
      <w:r w:rsidR="00985325">
        <w:t>the links are scattered but</w:t>
      </w:r>
      <w:r w:rsidR="00BD554A">
        <w:t xml:space="preserve"> </w:t>
      </w:r>
      <w:r w:rsidR="007F1510">
        <w:t xml:space="preserve">numerous and </w:t>
      </w:r>
      <w:r w:rsidR="00BD554A">
        <w:t xml:space="preserve">distinctive enough to suggest that Daniel </w:t>
      </w:r>
      <w:r w:rsidR="0029040E">
        <w:t xml:space="preserve">does </w:t>
      </w:r>
      <w:r w:rsidR="00BD554A">
        <w:t>allude to Isaiah</w:t>
      </w:r>
      <w:r w:rsidR="002952FB">
        <w:t>.</w:t>
      </w:r>
      <w:r w:rsidR="00DC53DE">
        <w:t xml:space="preserve"> </w:t>
      </w:r>
      <w:r w:rsidR="00E274A6">
        <w:t>The visionary has found Isa 52:13</w:t>
      </w:r>
      <w:r w:rsidR="005E5892">
        <w:t>–</w:t>
      </w:r>
      <w:r w:rsidR="00E274A6">
        <w:t xml:space="preserve">53:12 illuminating </w:t>
      </w:r>
      <w:r w:rsidR="00E03E4E">
        <w:t xml:space="preserve">and </w:t>
      </w:r>
      <w:r w:rsidR="006024BA">
        <w:t>i</w:t>
      </w:r>
      <w:r w:rsidR="00E03E4E">
        <w:t xml:space="preserve">ts phrases thus find </w:t>
      </w:r>
      <w:r w:rsidR="00DA46D3">
        <w:t xml:space="preserve">a </w:t>
      </w:r>
      <w:r w:rsidR="00E03E4E">
        <w:t>way into the vision.</w:t>
      </w:r>
      <w:r w:rsidR="00953C79">
        <w:t xml:space="preserve"> </w:t>
      </w:r>
    </w:p>
    <w:p w14:paraId="03D29A53" w14:textId="53645212" w:rsidR="007E7BEC" w:rsidRDefault="005E1B78" w:rsidP="005E1B78">
      <w:r>
        <w:t>Whereas the chapter divisions in printed Bibles separate Isa 52 from Isa 53, MT treats 52:13</w:t>
      </w:r>
      <w:r w:rsidR="005E5892">
        <w:t>–</w:t>
      </w:r>
      <w:r>
        <w:t>53:12 as a single subunit—that is, a setumah follows 52:12 and another follows 53:12. The implication that 52:13</w:t>
      </w:r>
      <w:r w:rsidR="005E5892">
        <w:t>–</w:t>
      </w:r>
      <w:r>
        <w:t>53:12 is a subunit fits the modern awareness that 52:13</w:t>
      </w:r>
      <w:r w:rsidR="005E5892">
        <w:t>–</w:t>
      </w:r>
      <w:r>
        <w:t xml:space="preserve">53:12 may be seen as a palistrophe. </w:t>
      </w:r>
      <w:r w:rsidR="007E7BEC">
        <w:t xml:space="preserve">Both </w:t>
      </w:r>
      <w:r w:rsidR="004A6E21">
        <w:t>Isa 52:13</w:t>
      </w:r>
      <w:r w:rsidR="005E5892">
        <w:t>–</w:t>
      </w:r>
      <w:r w:rsidR="004A6E21">
        <w:t>53:12 and Dan 11:21</w:t>
      </w:r>
      <w:r w:rsidR="005E5892">
        <w:t>–</w:t>
      </w:r>
      <w:r w:rsidR="004A6E21">
        <w:t xml:space="preserve">12:4 </w:t>
      </w:r>
      <w:r w:rsidR="005F5282">
        <w:t>manifest</w:t>
      </w:r>
      <w:r w:rsidR="007E7BEC">
        <w:t xml:space="preserve"> ambiguities and have been the subject of suggestions for emend</w:t>
      </w:r>
      <w:r w:rsidR="0035536C">
        <w:t>ation</w:t>
      </w:r>
      <w:r w:rsidR="00FF60E1">
        <w:t>, but I</w:t>
      </w:r>
      <w:r w:rsidR="007E7BEC">
        <w:t xml:space="preserve"> do not discuss the</w:t>
      </w:r>
      <w:r w:rsidR="00FF60E1">
        <w:t>se</w:t>
      </w:r>
      <w:r w:rsidR="007E7BEC">
        <w:t xml:space="preserve"> where they do not affect our concern with the relationship between the passages.</w:t>
      </w:r>
      <w:r w:rsidR="007E7BEC">
        <w:rPr>
          <w:rStyle w:val="FootnoteReference"/>
        </w:rPr>
        <w:footnoteReference w:id="5"/>
      </w:r>
    </w:p>
    <w:p w14:paraId="2091F038" w14:textId="35AE8C10" w:rsidR="00897C62" w:rsidRDefault="00897C62" w:rsidP="00897C62">
      <w:r>
        <w:t>Daniel 11:21</w:t>
      </w:r>
      <w:r w:rsidR="005E5892">
        <w:t>–</w:t>
      </w:r>
      <w:r>
        <w:t xml:space="preserve">12:4 includes </w:t>
      </w:r>
      <w:r w:rsidR="00531600">
        <w:t>the</w:t>
      </w:r>
      <w:r w:rsidR="00992998">
        <w:t xml:space="preserve"> following</w:t>
      </w:r>
      <w:r>
        <w:t xml:space="preserve"> phrases in its account of Antiochus IV’s reign and </w:t>
      </w:r>
      <w:r w:rsidR="00F219E7">
        <w:t xml:space="preserve">of </w:t>
      </w:r>
      <w:r>
        <w:t>what will follow.</w:t>
      </w:r>
    </w:p>
    <w:p w14:paraId="19B955E9" w14:textId="77777777" w:rsidR="00897C62" w:rsidRDefault="00897C62" w:rsidP="00897C62"/>
    <w:p w14:paraId="76217CA5" w14:textId="77777777" w:rsidR="00897C62" w:rsidRDefault="00897C62" w:rsidP="00897C62">
      <w:r>
        <w:rPr>
          <w:rFonts w:cstheme="minorHAnsi"/>
          <w:rtl/>
          <w:lang w:bidi="he-IL"/>
        </w:rPr>
        <w:t>ומשכילי</w:t>
      </w:r>
      <w:r>
        <w:rPr>
          <w:rFonts w:cstheme="minorHAnsi" w:hint="cs"/>
          <w:rtl/>
          <w:lang w:bidi="he-IL"/>
        </w:rPr>
        <w:t xml:space="preserve"> </w:t>
      </w:r>
      <w:r>
        <w:rPr>
          <w:rFonts w:cstheme="minorHAnsi"/>
          <w:rtl/>
          <w:lang w:bidi="he-IL"/>
        </w:rPr>
        <w:t>עם</w:t>
      </w:r>
      <w:r>
        <w:rPr>
          <w:rFonts w:cstheme="minorHAnsi" w:hint="cs"/>
          <w:rtl/>
          <w:lang w:bidi="he-IL"/>
        </w:rPr>
        <w:t xml:space="preserve"> </w:t>
      </w:r>
      <w:r>
        <w:rPr>
          <w:rFonts w:cstheme="minorHAnsi"/>
          <w:rtl/>
          <w:lang w:bidi="he-IL"/>
        </w:rPr>
        <w:t>יבינו</w:t>
      </w:r>
      <w:r>
        <w:rPr>
          <w:rFonts w:cstheme="minorHAnsi" w:hint="cs"/>
          <w:rtl/>
          <w:lang w:bidi="he-IL"/>
        </w:rPr>
        <w:t xml:space="preserve"> </w:t>
      </w:r>
      <w:r>
        <w:rPr>
          <w:rFonts w:cstheme="minorHAnsi"/>
          <w:rtl/>
          <w:lang w:bidi="he-IL"/>
        </w:rPr>
        <w:t>לרבים</w:t>
      </w:r>
    </w:p>
    <w:p w14:paraId="7DB7BE33" w14:textId="00E4EA81" w:rsidR="00897C62" w:rsidRDefault="00897C62" w:rsidP="00897C62">
      <w:r>
        <w:t>Insightful ones in a people will enable the multitude to understand (11:33)</w:t>
      </w:r>
    </w:p>
    <w:p w14:paraId="0D0898E6" w14:textId="77777777" w:rsidR="00897C62" w:rsidRDefault="00897C62" w:rsidP="00897C62"/>
    <w:p w14:paraId="1DDE7876" w14:textId="77777777" w:rsidR="00897C62" w:rsidRDefault="00897C62" w:rsidP="00897C62">
      <w:r>
        <w:rPr>
          <w:rFonts w:cstheme="minorHAnsi"/>
          <w:rtl/>
          <w:lang w:bidi="he-IL"/>
        </w:rPr>
        <w:t>והמשכילים</w:t>
      </w:r>
      <w:r>
        <w:rPr>
          <w:rFonts w:cstheme="minorHAnsi" w:hint="cs"/>
          <w:rtl/>
          <w:lang w:bidi="he-IL"/>
        </w:rPr>
        <w:t xml:space="preserve"> </w:t>
      </w:r>
      <w:r>
        <w:rPr>
          <w:rFonts w:cstheme="minorHAnsi"/>
          <w:rtl/>
          <w:lang w:bidi="he-IL"/>
        </w:rPr>
        <w:t>יזהרו</w:t>
      </w:r>
      <w:r>
        <w:rPr>
          <w:rFonts w:cstheme="minorHAnsi" w:hint="cs"/>
          <w:rtl/>
          <w:lang w:bidi="he-IL"/>
        </w:rPr>
        <w:t xml:space="preserve"> </w:t>
      </w:r>
      <w:r>
        <w:rPr>
          <w:rFonts w:cstheme="minorHAnsi"/>
          <w:rtl/>
          <w:lang w:bidi="he-IL"/>
        </w:rPr>
        <w:t>כזהר</w:t>
      </w:r>
      <w:r>
        <w:rPr>
          <w:rFonts w:cstheme="minorHAnsi" w:hint="cs"/>
          <w:rtl/>
          <w:lang w:bidi="he-IL"/>
        </w:rPr>
        <w:t xml:space="preserve"> </w:t>
      </w:r>
      <w:r>
        <w:rPr>
          <w:rFonts w:cstheme="minorHAnsi"/>
          <w:rtl/>
          <w:lang w:bidi="he-IL"/>
        </w:rPr>
        <w:t>הרקיע</w:t>
      </w:r>
    </w:p>
    <w:p w14:paraId="7AC01696" w14:textId="77777777" w:rsidR="00897C62" w:rsidRDefault="00897C62" w:rsidP="00897C62">
      <w:pPr>
        <w:rPr>
          <w:rFonts w:cstheme="minorHAnsi"/>
          <w:rtl/>
          <w:lang w:bidi="he-IL"/>
        </w:rPr>
      </w:pPr>
      <w:r>
        <w:rPr>
          <w:rFonts w:cstheme="minorHAnsi"/>
          <w:rtl/>
          <w:lang w:bidi="he-IL"/>
        </w:rPr>
        <w:t>ומצדיקי</w:t>
      </w:r>
      <w:r>
        <w:rPr>
          <w:rFonts w:cstheme="minorHAnsi" w:hint="cs"/>
          <w:rtl/>
          <w:lang w:bidi="he-IL"/>
        </w:rPr>
        <w:t xml:space="preserve"> </w:t>
      </w:r>
      <w:r>
        <w:rPr>
          <w:rFonts w:cstheme="minorHAnsi"/>
          <w:rtl/>
          <w:lang w:bidi="he-IL"/>
        </w:rPr>
        <w:t>הרבים</w:t>
      </w:r>
      <w:r>
        <w:rPr>
          <w:rFonts w:cstheme="minorHAnsi" w:hint="cs"/>
          <w:rtl/>
          <w:lang w:bidi="he-IL"/>
        </w:rPr>
        <w:t xml:space="preserve"> </w:t>
      </w:r>
      <w:r>
        <w:rPr>
          <w:rFonts w:cstheme="minorHAnsi"/>
          <w:rtl/>
          <w:lang w:bidi="he-IL"/>
        </w:rPr>
        <w:t>ככוכבים</w:t>
      </w:r>
      <w:r>
        <w:rPr>
          <w:rFonts w:cstheme="minorHAnsi" w:hint="cs"/>
          <w:rtl/>
          <w:lang w:bidi="he-IL"/>
        </w:rPr>
        <w:t xml:space="preserve"> </w:t>
      </w:r>
      <w:r>
        <w:rPr>
          <w:rFonts w:cstheme="minorHAnsi"/>
          <w:rtl/>
          <w:lang w:bidi="he-IL"/>
        </w:rPr>
        <w:t>לעולם</w:t>
      </w:r>
      <w:r>
        <w:rPr>
          <w:rFonts w:cstheme="minorHAnsi" w:hint="cs"/>
          <w:rtl/>
          <w:lang w:bidi="he-IL"/>
        </w:rPr>
        <w:t xml:space="preserve"> </w:t>
      </w:r>
      <w:r>
        <w:rPr>
          <w:rFonts w:cstheme="minorHAnsi"/>
          <w:rtl/>
          <w:lang w:bidi="he-IL"/>
        </w:rPr>
        <w:t>ועד</w:t>
      </w:r>
    </w:p>
    <w:p w14:paraId="57BD04D2" w14:textId="53D36F26" w:rsidR="00897C62" w:rsidRDefault="00897C62" w:rsidP="00897C62">
      <w:pPr>
        <w:rPr>
          <w:rFonts w:cstheme="minorHAnsi"/>
          <w:rtl/>
          <w:lang w:bidi="he-IL"/>
        </w:rPr>
      </w:pPr>
      <w:r>
        <w:rPr>
          <w:rFonts w:cstheme="minorHAnsi" w:hint="cs"/>
          <w:rtl/>
          <w:lang w:bidi="he-IL"/>
        </w:rPr>
        <w:t>,</w:t>
      </w:r>
      <w:r>
        <w:rPr>
          <w:rFonts w:cstheme="minorHAnsi"/>
          <w:rtl/>
          <w:lang w:bidi="he-IL"/>
        </w:rPr>
        <w:t>The insightful ones will shine like the moon in the sk</w:t>
      </w:r>
      <w:r w:rsidR="002F12D5">
        <w:rPr>
          <w:rFonts w:cstheme="minorHAnsi" w:hint="cs"/>
          <w:rtl/>
          <w:lang w:bidi="he-IL"/>
        </w:rPr>
        <w:t>y</w:t>
      </w:r>
    </w:p>
    <w:p w14:paraId="096EDBA3" w14:textId="72EA59A7" w:rsidR="00897C62" w:rsidRDefault="003A4F45" w:rsidP="00897C62">
      <w:r>
        <w:t>t</w:t>
      </w:r>
      <w:r w:rsidR="00897C62">
        <w:t>hose who make the multitude faithful</w:t>
      </w:r>
      <w:r w:rsidR="0055438A">
        <w:t xml:space="preserve"> [</w:t>
      </w:r>
      <w:r w:rsidR="0055438A">
        <w:rPr>
          <w:rFonts w:cstheme="minorHAnsi"/>
          <w:rtl/>
          <w:lang w:bidi="he-IL"/>
        </w:rPr>
        <w:t>will shine</w:t>
      </w:r>
      <w:r w:rsidR="0055438A">
        <w:t xml:space="preserve">] </w:t>
      </w:r>
      <w:r w:rsidR="00897C62">
        <w:t>like the stars to all eternity (12:3)</w:t>
      </w:r>
    </w:p>
    <w:p w14:paraId="7CECAC8A" w14:textId="77777777" w:rsidR="00897C62" w:rsidRDefault="00897C62" w:rsidP="00897C62"/>
    <w:p w14:paraId="1EA43068" w14:textId="77777777" w:rsidR="00897C62" w:rsidRDefault="00897C62" w:rsidP="00897C62">
      <w:r>
        <w:rPr>
          <w:rFonts w:cstheme="minorHAnsi"/>
          <w:rtl/>
          <w:lang w:bidi="he-IL"/>
        </w:rPr>
        <w:t>ישטטו</w:t>
      </w:r>
      <w:r>
        <w:rPr>
          <w:rFonts w:cstheme="minorHAnsi" w:hint="cs"/>
          <w:rtl/>
          <w:lang w:bidi="he-IL"/>
        </w:rPr>
        <w:t xml:space="preserve"> </w:t>
      </w:r>
      <w:r>
        <w:rPr>
          <w:rFonts w:cstheme="minorHAnsi"/>
          <w:rtl/>
          <w:lang w:bidi="he-IL"/>
        </w:rPr>
        <w:t>רבים</w:t>
      </w:r>
      <w:r w:rsidRPr="00FF78D7">
        <w:rPr>
          <w:rFonts w:cstheme="minorHAnsi"/>
          <w:rtl/>
          <w:lang w:bidi="he-IL"/>
        </w:rPr>
        <w:t xml:space="preserve"> </w:t>
      </w:r>
      <w:r>
        <w:rPr>
          <w:rFonts w:cstheme="minorHAnsi"/>
          <w:rtl/>
          <w:lang w:bidi="he-IL"/>
        </w:rPr>
        <w:t>ותרבה</w:t>
      </w:r>
      <w:r>
        <w:rPr>
          <w:rFonts w:cstheme="minorHAnsi" w:hint="cs"/>
          <w:rtl/>
          <w:lang w:bidi="he-IL"/>
        </w:rPr>
        <w:t xml:space="preserve"> </w:t>
      </w:r>
      <w:r>
        <w:rPr>
          <w:rFonts w:cstheme="minorHAnsi"/>
          <w:rtl/>
          <w:lang w:bidi="he-IL"/>
        </w:rPr>
        <w:t>הדעת</w:t>
      </w:r>
    </w:p>
    <w:p w14:paraId="1BE1CC71" w14:textId="77777777" w:rsidR="00897C62" w:rsidRDefault="00897C62" w:rsidP="00897C62">
      <w:r>
        <w:t>A multitude will hurry to and fro and knowledge/humbling will increase (12:4)</w:t>
      </w:r>
    </w:p>
    <w:p w14:paraId="52A7C34C" w14:textId="406CC98B" w:rsidR="00AE01B0" w:rsidRDefault="00AE01B0"/>
    <w:p w14:paraId="478A1EDD" w14:textId="7976C4CE" w:rsidR="00825997" w:rsidRDefault="00F30EF3" w:rsidP="00E933AE">
      <w:r>
        <w:t xml:space="preserve">The insightful </w:t>
      </w:r>
      <w:r w:rsidR="008B6F03">
        <w:t xml:space="preserve">people </w:t>
      </w:r>
      <w:r w:rsidR="000E1616">
        <w:t>are teachers with whom the visionary identifies</w:t>
      </w:r>
      <w:r w:rsidR="008747EA">
        <w:t>,</w:t>
      </w:r>
      <w:r w:rsidR="000E1616">
        <w:t xml:space="preserve"> </w:t>
      </w:r>
      <w:r w:rsidR="008B6F03">
        <w:t xml:space="preserve">who </w:t>
      </w:r>
      <w:r w:rsidR="00D7527B">
        <w:t xml:space="preserve">seek </w:t>
      </w:r>
      <w:r w:rsidR="006868AA">
        <w:t>to help</w:t>
      </w:r>
      <w:r w:rsidR="008B6F03">
        <w:t xml:space="preserve"> the </w:t>
      </w:r>
      <w:r w:rsidR="007534D5">
        <w:t>community as a whole</w:t>
      </w:r>
      <w:r w:rsidR="008B6F03">
        <w:t xml:space="preserve"> </w:t>
      </w:r>
      <w:r w:rsidR="00E71F9C">
        <w:t>understand</w:t>
      </w:r>
      <w:r w:rsidR="007534D5">
        <w:t xml:space="preserve"> what is really going on</w:t>
      </w:r>
      <w:r w:rsidR="00C55DDE">
        <w:t xml:space="preserve"> in its life</w:t>
      </w:r>
      <w:r w:rsidR="00E120D6">
        <w:t>, to</w:t>
      </w:r>
      <w:r w:rsidR="009252C3">
        <w:t xml:space="preserve"> </w:t>
      </w:r>
      <w:r w:rsidR="006868AA">
        <w:t>take</w:t>
      </w:r>
      <w:r w:rsidR="00E51F55">
        <w:t xml:space="preserve"> </w:t>
      </w:r>
      <w:r w:rsidR="00191D33">
        <w:t>the right</w:t>
      </w:r>
      <w:r w:rsidR="00E51F55">
        <w:t xml:space="preserve"> attitude to it</w:t>
      </w:r>
      <w:r w:rsidR="007A44AB">
        <w:t>,</w:t>
      </w:r>
      <w:r w:rsidR="007534D5">
        <w:t xml:space="preserve"> </w:t>
      </w:r>
      <w:r w:rsidR="001D3F32">
        <w:t xml:space="preserve">and </w:t>
      </w:r>
      <w:r w:rsidR="00C43FB9">
        <w:t xml:space="preserve">to be </w:t>
      </w:r>
      <w:r w:rsidR="008B6F03">
        <w:t>faith</w:t>
      </w:r>
      <w:r w:rsidR="00C43FB9">
        <w:t>ful</w:t>
      </w:r>
      <w:r w:rsidR="00E50D21">
        <w:t xml:space="preserve"> in a situation </w:t>
      </w:r>
      <w:r w:rsidR="00032B3A">
        <w:t>where</w:t>
      </w:r>
      <w:r w:rsidR="00E50D21">
        <w:t xml:space="preserve"> the imperial authorities are </w:t>
      </w:r>
      <w:r w:rsidR="00873B93">
        <w:t>preventing</w:t>
      </w:r>
      <w:r w:rsidR="00FE6E54">
        <w:t xml:space="preserve"> </w:t>
      </w:r>
      <w:r w:rsidR="00873B93">
        <w:t xml:space="preserve">proper </w:t>
      </w:r>
      <w:r w:rsidR="00032B3A">
        <w:t>adherence to</w:t>
      </w:r>
      <w:r w:rsidR="00FE6E54">
        <w:t xml:space="preserve"> the Torah. </w:t>
      </w:r>
      <w:r w:rsidR="00A264BB">
        <w:t xml:space="preserve">We know from </w:t>
      </w:r>
      <w:r w:rsidR="00FD41C4">
        <w:t xml:space="preserve">sources such as 1 and 2 Maccabees that the perspective expressed in the vision is by no means the only possible one. </w:t>
      </w:r>
      <w:r w:rsidR="00761D10">
        <w:t xml:space="preserve">As </w:t>
      </w:r>
      <w:r w:rsidR="00E8753A">
        <w:t xml:space="preserve">commonly </w:t>
      </w:r>
      <w:r w:rsidR="00761D10">
        <w:t>happe</w:t>
      </w:r>
      <w:r w:rsidR="00E8753A">
        <w:t>ns within Judaism and within the church</w:t>
      </w:r>
      <w:r w:rsidR="00761D10">
        <w:t>, t</w:t>
      </w:r>
      <w:r w:rsidR="001B543C">
        <w:t xml:space="preserve">he </w:t>
      </w:r>
      <w:r w:rsidR="00761D10">
        <w:t xml:space="preserve">community’s </w:t>
      </w:r>
      <w:r w:rsidR="001B543C">
        <w:t xml:space="preserve">leadership </w:t>
      </w:r>
      <w:r w:rsidR="0085139F">
        <w:t>i</w:t>
      </w:r>
      <w:r w:rsidR="001B543C">
        <w:t>s divided in i</w:t>
      </w:r>
      <w:r w:rsidR="0020554D">
        <w:t>ts view of</w:t>
      </w:r>
      <w:r w:rsidR="002C5B13">
        <w:t xml:space="preserve"> what count</w:t>
      </w:r>
      <w:r w:rsidR="00B9339F">
        <w:t>s</w:t>
      </w:r>
      <w:r w:rsidR="002C5B13">
        <w:t xml:space="preserve"> as understanding and faithfulness. The vision</w:t>
      </w:r>
      <w:r w:rsidR="00AA4D83">
        <w:t xml:space="preserve"> aims</w:t>
      </w:r>
      <w:r w:rsidR="002C5B13">
        <w:t xml:space="preserve"> to bolster the </w:t>
      </w:r>
      <w:r w:rsidR="008F77A4">
        <w:t>faith and commitment of the teacher</w:t>
      </w:r>
      <w:r w:rsidR="00FC3403">
        <w:t>s who share its understanding</w:t>
      </w:r>
      <w:r w:rsidR="00344558">
        <w:t>.</w:t>
      </w:r>
      <w:r w:rsidR="000716E4">
        <w:t xml:space="preserve"> </w:t>
      </w:r>
    </w:p>
    <w:p w14:paraId="287C9FB5" w14:textId="37BDE166" w:rsidR="00897C62" w:rsidRDefault="00897C62" w:rsidP="00E933AE">
      <w:r>
        <w:t>The rel</w:t>
      </w:r>
      <w:r w:rsidR="00825997">
        <w:t>ated</w:t>
      </w:r>
      <w:r>
        <w:t xml:space="preserve"> passages from Isa 52:13</w:t>
      </w:r>
      <w:r w:rsidR="005E5892">
        <w:t>–</w:t>
      </w:r>
      <w:r>
        <w:t>53:12 are</w:t>
      </w:r>
      <w:r w:rsidR="00607EC2">
        <w:t>:</w:t>
      </w:r>
      <w:r>
        <w:t xml:space="preserve"> </w:t>
      </w:r>
    </w:p>
    <w:p w14:paraId="4F3D7A0B" w14:textId="77777777" w:rsidR="00897C62" w:rsidRDefault="00897C62"/>
    <w:p w14:paraId="4D7AA57A" w14:textId="5E589183" w:rsidR="00AE01B0" w:rsidRDefault="00D80EBA">
      <w:r>
        <w:rPr>
          <w:rFonts w:cstheme="minorHAnsi"/>
          <w:rtl/>
          <w:lang w:bidi="he-IL"/>
        </w:rPr>
        <w:t>הנה</w:t>
      </w:r>
      <w:r w:rsidR="00FA450E">
        <w:rPr>
          <w:rFonts w:cstheme="minorHAnsi" w:hint="cs"/>
          <w:rtl/>
          <w:lang w:bidi="he-IL"/>
        </w:rPr>
        <w:t xml:space="preserve"> </w:t>
      </w:r>
      <w:r>
        <w:rPr>
          <w:rFonts w:cstheme="minorHAnsi"/>
          <w:rtl/>
          <w:lang w:bidi="he-IL"/>
        </w:rPr>
        <w:t>יש</w:t>
      </w:r>
      <w:r w:rsidR="006C6D5B">
        <w:rPr>
          <w:rFonts w:cstheme="minorHAnsi"/>
          <w:rtl/>
          <w:lang w:bidi="he-IL"/>
        </w:rPr>
        <w:t>כיל</w:t>
      </w:r>
      <w:r w:rsidR="00FA450E">
        <w:rPr>
          <w:rFonts w:cstheme="minorHAnsi" w:hint="cs"/>
          <w:rtl/>
          <w:lang w:bidi="he-IL"/>
        </w:rPr>
        <w:t xml:space="preserve"> </w:t>
      </w:r>
      <w:r w:rsidR="006C6D5B">
        <w:rPr>
          <w:rFonts w:cstheme="minorHAnsi"/>
          <w:rtl/>
          <w:lang w:bidi="he-IL"/>
        </w:rPr>
        <w:t>עבדי</w:t>
      </w:r>
    </w:p>
    <w:p w14:paraId="2DF6AE14" w14:textId="2D301004" w:rsidR="00EE1281" w:rsidRDefault="002339B4">
      <w:r>
        <w:t xml:space="preserve">There, my servant </w:t>
      </w:r>
      <w:r w:rsidR="00772A71">
        <w:t xml:space="preserve">will </w:t>
      </w:r>
      <w:r w:rsidR="00961071">
        <w:t>act with insight (5</w:t>
      </w:r>
      <w:r w:rsidR="002F6481">
        <w:t>2</w:t>
      </w:r>
      <w:r w:rsidR="00961071">
        <w:t>:13)</w:t>
      </w:r>
    </w:p>
    <w:p w14:paraId="3F192BDB" w14:textId="43B440A8" w:rsidR="00552835" w:rsidRDefault="00552835"/>
    <w:p w14:paraId="75214D89" w14:textId="54F40A1D" w:rsidR="00552835" w:rsidRDefault="00891394">
      <w:r>
        <w:rPr>
          <w:rFonts w:cstheme="minorHAnsi"/>
          <w:rtl/>
          <w:lang w:bidi="he-IL"/>
        </w:rPr>
        <w:t>כאשר</w:t>
      </w:r>
      <w:r w:rsidR="00CB427B">
        <w:rPr>
          <w:rFonts w:cstheme="minorHAnsi" w:hint="cs"/>
          <w:rtl/>
          <w:lang w:bidi="he-IL"/>
        </w:rPr>
        <w:t xml:space="preserve"> </w:t>
      </w:r>
      <w:r>
        <w:rPr>
          <w:rFonts w:cstheme="minorHAnsi"/>
          <w:rtl/>
          <w:lang w:bidi="he-IL"/>
        </w:rPr>
        <w:t>שממו</w:t>
      </w:r>
      <w:r w:rsidR="00CB427B">
        <w:rPr>
          <w:rFonts w:cstheme="minorHAnsi" w:hint="cs"/>
          <w:rtl/>
          <w:lang w:bidi="he-IL"/>
        </w:rPr>
        <w:t xml:space="preserve"> </w:t>
      </w:r>
      <w:r w:rsidR="005D0E39">
        <w:rPr>
          <w:rFonts w:cstheme="minorHAnsi"/>
          <w:rtl/>
          <w:lang w:bidi="he-IL"/>
        </w:rPr>
        <w:t>עליך</w:t>
      </w:r>
      <w:r w:rsidR="00CB427B">
        <w:rPr>
          <w:rFonts w:cstheme="minorHAnsi" w:hint="cs"/>
          <w:rtl/>
          <w:lang w:bidi="he-IL"/>
        </w:rPr>
        <w:t xml:space="preserve"> </w:t>
      </w:r>
      <w:r w:rsidR="005D0E39">
        <w:rPr>
          <w:rFonts w:cstheme="minorHAnsi"/>
          <w:rtl/>
          <w:lang w:bidi="he-IL"/>
        </w:rPr>
        <w:t>רבים</w:t>
      </w:r>
    </w:p>
    <w:p w14:paraId="47C9B909" w14:textId="283077AA" w:rsidR="00985777" w:rsidRDefault="00985777">
      <w:r>
        <w:t>Just a</w:t>
      </w:r>
      <w:r w:rsidR="00CB427B">
        <w:t>s a multitude were</w:t>
      </w:r>
      <w:r>
        <w:t xml:space="preserve"> appalled at you</w:t>
      </w:r>
      <w:r w:rsidR="002F6481">
        <w:t xml:space="preserve"> (52:14)</w:t>
      </w:r>
    </w:p>
    <w:p w14:paraId="07593B3C" w14:textId="05422991" w:rsidR="001D26CB" w:rsidRDefault="001D26CB"/>
    <w:p w14:paraId="56415F10" w14:textId="0297E691" w:rsidR="001D26CB" w:rsidRDefault="006A22E7">
      <w:r>
        <w:rPr>
          <w:rFonts w:cstheme="minorHAnsi"/>
          <w:rtl/>
          <w:lang w:bidi="he-IL"/>
        </w:rPr>
        <w:t>כן</w:t>
      </w:r>
      <w:r w:rsidR="001F4B4A">
        <w:rPr>
          <w:rFonts w:cstheme="minorHAnsi" w:hint="cs"/>
          <w:rtl/>
          <w:lang w:bidi="he-IL"/>
        </w:rPr>
        <w:t xml:space="preserve"> </w:t>
      </w:r>
      <w:r>
        <w:rPr>
          <w:rFonts w:cstheme="minorHAnsi"/>
          <w:rtl/>
          <w:lang w:bidi="he-IL"/>
        </w:rPr>
        <w:t>יזה</w:t>
      </w:r>
      <w:r w:rsidR="001F4B4A">
        <w:rPr>
          <w:rFonts w:cstheme="minorHAnsi" w:hint="cs"/>
          <w:rtl/>
          <w:lang w:bidi="he-IL"/>
        </w:rPr>
        <w:t xml:space="preserve"> </w:t>
      </w:r>
      <w:r w:rsidR="000A15D1">
        <w:rPr>
          <w:rFonts w:cstheme="minorHAnsi"/>
          <w:rtl/>
          <w:lang w:bidi="he-IL"/>
        </w:rPr>
        <w:t>גוים</w:t>
      </w:r>
      <w:r w:rsidR="001F4B4A">
        <w:rPr>
          <w:rFonts w:cstheme="minorHAnsi" w:hint="cs"/>
          <w:rtl/>
          <w:lang w:bidi="he-IL"/>
        </w:rPr>
        <w:t xml:space="preserve"> </w:t>
      </w:r>
      <w:r w:rsidR="000A15D1">
        <w:rPr>
          <w:rFonts w:cstheme="minorHAnsi"/>
          <w:rtl/>
          <w:lang w:bidi="he-IL"/>
        </w:rPr>
        <w:t>רבים</w:t>
      </w:r>
    </w:p>
    <w:p w14:paraId="1D6A5650" w14:textId="5C8D924F" w:rsidR="006D275F" w:rsidRDefault="001F4B4A">
      <w:r>
        <w:t xml:space="preserve">So he will sprinkle </w:t>
      </w:r>
      <w:r w:rsidR="006F7418">
        <w:t xml:space="preserve">a </w:t>
      </w:r>
      <w:r>
        <w:t>m</w:t>
      </w:r>
      <w:r w:rsidR="006F7418">
        <w:t>ultitude of</w:t>
      </w:r>
      <w:r>
        <w:t xml:space="preserve"> nations (52:15)</w:t>
      </w:r>
    </w:p>
    <w:p w14:paraId="5BFFCA12" w14:textId="77777777" w:rsidR="001F4B4A" w:rsidRDefault="001F4B4A"/>
    <w:p w14:paraId="64B5CD74" w14:textId="5B89E48A" w:rsidR="006D275F" w:rsidRDefault="006D275F">
      <w:r>
        <w:rPr>
          <w:rFonts w:cstheme="minorHAnsi"/>
          <w:rtl/>
          <w:lang w:bidi="he-IL"/>
        </w:rPr>
        <w:t>ואשר</w:t>
      </w:r>
      <w:r w:rsidR="008A05EA">
        <w:rPr>
          <w:rFonts w:cstheme="minorHAnsi" w:hint="cs"/>
          <w:rtl/>
          <w:lang w:bidi="he-IL"/>
        </w:rPr>
        <w:t xml:space="preserve"> </w:t>
      </w:r>
      <w:r w:rsidR="00B30D8C">
        <w:rPr>
          <w:rFonts w:cstheme="minorHAnsi"/>
          <w:rtl/>
          <w:lang w:bidi="he-IL"/>
        </w:rPr>
        <w:t>לא</w:t>
      </w:r>
      <w:r w:rsidR="008A05EA">
        <w:rPr>
          <w:rFonts w:cstheme="minorHAnsi" w:hint="cs"/>
          <w:rtl/>
          <w:lang w:bidi="he-IL"/>
        </w:rPr>
        <w:t xml:space="preserve"> </w:t>
      </w:r>
      <w:r w:rsidR="00B30D8C">
        <w:rPr>
          <w:rFonts w:cstheme="minorHAnsi"/>
          <w:rtl/>
          <w:lang w:bidi="he-IL"/>
        </w:rPr>
        <w:t>שמעו</w:t>
      </w:r>
      <w:r w:rsidR="008A05EA">
        <w:rPr>
          <w:rFonts w:cstheme="minorHAnsi" w:hint="cs"/>
          <w:rtl/>
          <w:lang w:bidi="he-IL"/>
        </w:rPr>
        <w:t xml:space="preserve"> </w:t>
      </w:r>
      <w:r w:rsidR="00B30D8C">
        <w:rPr>
          <w:rFonts w:cstheme="minorHAnsi"/>
          <w:rtl/>
          <w:lang w:bidi="he-IL"/>
        </w:rPr>
        <w:t>התב</w:t>
      </w:r>
      <w:r w:rsidR="008A05EA">
        <w:rPr>
          <w:rFonts w:cstheme="minorHAnsi"/>
          <w:rtl/>
          <w:lang w:bidi="he-IL"/>
        </w:rPr>
        <w:t>וננו</w:t>
      </w:r>
    </w:p>
    <w:p w14:paraId="4DC2A744" w14:textId="2D43667C" w:rsidR="00961071" w:rsidRDefault="00974CB7">
      <w:r>
        <w:t xml:space="preserve">What they have not heard they will </w:t>
      </w:r>
      <w:r w:rsidR="006639A7">
        <w:t>understand</w:t>
      </w:r>
      <w:r w:rsidR="00CB427B">
        <w:t xml:space="preserve"> </w:t>
      </w:r>
      <w:r w:rsidR="00230A7B">
        <w:t>(52:15)</w:t>
      </w:r>
    </w:p>
    <w:p w14:paraId="3B04B9FB" w14:textId="77777777" w:rsidR="008A05EA" w:rsidRDefault="008A05EA"/>
    <w:p w14:paraId="4D3C5DE0" w14:textId="1980881F" w:rsidR="00EE1281" w:rsidRDefault="0064095F">
      <w:pPr>
        <w:rPr>
          <w:rFonts w:cstheme="minorHAnsi"/>
          <w:rtl/>
          <w:lang w:bidi="he-IL"/>
        </w:rPr>
      </w:pPr>
      <w:r>
        <w:rPr>
          <w:rFonts w:cstheme="minorHAnsi"/>
          <w:rtl/>
          <w:lang w:bidi="he-IL"/>
        </w:rPr>
        <w:t>איש</w:t>
      </w:r>
      <w:r w:rsidR="00AB1623">
        <w:rPr>
          <w:rFonts w:cstheme="minorHAnsi" w:hint="cs"/>
          <w:rtl/>
          <w:lang w:bidi="he-IL"/>
        </w:rPr>
        <w:t xml:space="preserve"> </w:t>
      </w:r>
      <w:r w:rsidR="003B7CAF">
        <w:rPr>
          <w:rFonts w:cstheme="minorHAnsi"/>
          <w:rtl/>
          <w:lang w:bidi="he-IL"/>
        </w:rPr>
        <w:t>מכאבות</w:t>
      </w:r>
      <w:r w:rsidR="00AB1623">
        <w:rPr>
          <w:rFonts w:cstheme="minorHAnsi" w:hint="cs"/>
          <w:rtl/>
          <w:lang w:bidi="he-IL"/>
        </w:rPr>
        <w:t xml:space="preserve"> </w:t>
      </w:r>
      <w:r w:rsidR="00B0151E">
        <w:rPr>
          <w:rFonts w:cstheme="minorHAnsi"/>
          <w:rtl/>
          <w:lang w:bidi="he-IL"/>
        </w:rPr>
        <w:t>וידוע</w:t>
      </w:r>
      <w:r w:rsidR="00AB1623">
        <w:rPr>
          <w:rFonts w:cstheme="minorHAnsi" w:hint="cs"/>
          <w:rtl/>
          <w:lang w:bidi="he-IL"/>
        </w:rPr>
        <w:t xml:space="preserve"> </w:t>
      </w:r>
      <w:r w:rsidR="00B0151E">
        <w:rPr>
          <w:rFonts w:cstheme="minorHAnsi"/>
          <w:rtl/>
          <w:lang w:bidi="he-IL"/>
        </w:rPr>
        <w:t>חלי</w:t>
      </w:r>
    </w:p>
    <w:p w14:paraId="2AF74AAB" w14:textId="6548D766" w:rsidR="004F14A4" w:rsidRDefault="00C60BE5" w:rsidP="004F14A4">
      <w:r>
        <w:rPr>
          <w:rFonts w:cstheme="minorHAnsi"/>
          <w:rtl/>
          <w:lang w:bidi="he-IL"/>
        </w:rPr>
        <w:t xml:space="preserve"> </w:t>
      </w:r>
      <w:r w:rsidR="004F14A4">
        <w:rPr>
          <w:rFonts w:cstheme="minorHAnsi"/>
          <w:rtl/>
          <w:lang w:bidi="he-IL"/>
        </w:rPr>
        <w:t xml:space="preserve">A person of </w:t>
      </w:r>
      <w:r w:rsidR="004F14A4">
        <w:rPr>
          <w:rFonts w:cstheme="minorHAnsi" w:hint="cs"/>
          <w:rtl/>
          <w:lang w:bidi="he-IL"/>
        </w:rPr>
        <w:t>great sufferings</w:t>
      </w:r>
      <w:r w:rsidR="004F14A4">
        <w:rPr>
          <w:rFonts w:cstheme="minorHAnsi"/>
          <w:rtl/>
          <w:lang w:bidi="he-IL"/>
        </w:rPr>
        <w:t xml:space="preserve"> and</w:t>
      </w:r>
      <w:r w:rsidR="004F14A4">
        <w:rPr>
          <w:rFonts w:cstheme="minorHAnsi" w:hint="cs"/>
          <w:rtl/>
          <w:lang w:bidi="he-IL"/>
        </w:rPr>
        <w:t xml:space="preserve"> knowledgeable</w:t>
      </w:r>
      <w:r w:rsidR="002E3EFF">
        <w:rPr>
          <w:rFonts w:cstheme="minorHAnsi" w:hint="cs"/>
          <w:rtl/>
          <w:lang w:bidi="he-IL"/>
        </w:rPr>
        <w:t>/humbled</w:t>
      </w:r>
      <w:r w:rsidR="004F14A4">
        <w:rPr>
          <w:rFonts w:cstheme="minorHAnsi" w:hint="cs"/>
          <w:rtl/>
          <w:lang w:bidi="he-IL"/>
        </w:rPr>
        <w:t xml:space="preserve"> in </w:t>
      </w:r>
      <w:r w:rsidR="00230DDC">
        <w:rPr>
          <w:rFonts w:cstheme="minorHAnsi" w:hint="cs"/>
          <w:rtl/>
          <w:lang w:bidi="he-IL"/>
        </w:rPr>
        <w:t>weakness</w:t>
      </w:r>
      <w:r w:rsidR="00DA742F">
        <w:rPr>
          <w:rFonts w:cstheme="minorHAnsi" w:hint="cs"/>
          <w:rtl/>
          <w:lang w:bidi="he-IL"/>
        </w:rPr>
        <w:t xml:space="preserve"> </w:t>
      </w:r>
      <w:r w:rsidR="00230DDC">
        <w:rPr>
          <w:rFonts w:cstheme="minorHAnsi" w:hint="cs"/>
          <w:rtl/>
          <w:lang w:bidi="he-IL"/>
        </w:rPr>
        <w:t>(53:</w:t>
      </w:r>
      <w:r w:rsidR="00EF5CA2">
        <w:rPr>
          <w:rFonts w:cstheme="minorHAnsi" w:hint="cs"/>
          <w:rtl/>
          <w:lang w:bidi="he-IL"/>
        </w:rPr>
        <w:t>3</w:t>
      </w:r>
      <w:r w:rsidR="00DA742F">
        <w:rPr>
          <w:rFonts w:cstheme="minorHAnsi" w:hint="cs"/>
          <w:rtl/>
          <w:lang w:bidi="he-IL"/>
        </w:rPr>
        <w:t>)</w:t>
      </w:r>
    </w:p>
    <w:p w14:paraId="78C426B3" w14:textId="09AA4B0B" w:rsidR="00532EFB" w:rsidRDefault="00532EFB"/>
    <w:p w14:paraId="5849D12C" w14:textId="153EA50E" w:rsidR="00635F1B" w:rsidRDefault="004E5E49">
      <w:pPr>
        <w:rPr>
          <w:rFonts w:cstheme="minorHAnsi"/>
          <w:rtl/>
          <w:lang w:bidi="he-IL"/>
        </w:rPr>
      </w:pPr>
      <w:r>
        <w:rPr>
          <w:rFonts w:cstheme="minorHAnsi"/>
          <w:rtl/>
          <w:lang w:bidi="he-IL"/>
        </w:rPr>
        <w:t>צדיק</w:t>
      </w:r>
      <w:r w:rsidR="00D95CDE">
        <w:rPr>
          <w:rFonts w:cstheme="minorHAnsi" w:hint="cs"/>
          <w:rtl/>
          <w:lang w:bidi="he-IL"/>
        </w:rPr>
        <w:t xml:space="preserve"> </w:t>
      </w:r>
      <w:r w:rsidR="00D95CDE">
        <w:rPr>
          <w:rFonts w:cstheme="minorHAnsi"/>
          <w:rtl/>
          <w:lang w:bidi="he-IL"/>
        </w:rPr>
        <w:t>עבדי</w:t>
      </w:r>
      <w:r w:rsidR="00D95CDE">
        <w:rPr>
          <w:rFonts w:cstheme="minorHAnsi" w:hint="cs"/>
          <w:rtl/>
          <w:lang w:bidi="he-IL"/>
        </w:rPr>
        <w:t xml:space="preserve"> </w:t>
      </w:r>
      <w:r w:rsidR="009D7535">
        <w:rPr>
          <w:rFonts w:cstheme="minorHAnsi"/>
          <w:rtl/>
          <w:lang w:bidi="he-IL"/>
        </w:rPr>
        <w:t>לרבים</w:t>
      </w:r>
      <w:r w:rsidR="00F50B91">
        <w:t xml:space="preserve"> </w:t>
      </w:r>
      <w:r w:rsidR="00F50B91">
        <w:rPr>
          <w:rFonts w:cstheme="minorHAnsi"/>
          <w:rtl/>
          <w:lang w:bidi="he-IL"/>
        </w:rPr>
        <w:t>בדעתו</w:t>
      </w:r>
      <w:r w:rsidR="00F50B91">
        <w:rPr>
          <w:rFonts w:cstheme="minorHAnsi" w:hint="cs"/>
          <w:rtl/>
          <w:lang w:bidi="he-IL"/>
        </w:rPr>
        <w:t xml:space="preserve"> </w:t>
      </w:r>
      <w:r w:rsidR="00F50B91">
        <w:rPr>
          <w:rFonts w:cstheme="minorHAnsi"/>
          <w:rtl/>
          <w:lang w:bidi="he-IL"/>
        </w:rPr>
        <w:t>יצדיק</w:t>
      </w:r>
    </w:p>
    <w:p w14:paraId="5D5E0CCD" w14:textId="77777777" w:rsidR="00FE303E" w:rsidRDefault="00FE303E" w:rsidP="00FE303E">
      <w:r>
        <w:rPr>
          <w:rFonts w:cstheme="minorHAnsi"/>
          <w:rtl/>
          <w:lang w:bidi="he-IL"/>
        </w:rPr>
        <w:t>ועונתם</w:t>
      </w:r>
      <w:r>
        <w:rPr>
          <w:rFonts w:cstheme="minorHAnsi" w:hint="cs"/>
          <w:rtl/>
          <w:lang w:bidi="he-IL"/>
        </w:rPr>
        <w:t xml:space="preserve"> </w:t>
      </w:r>
      <w:r>
        <w:rPr>
          <w:rFonts w:cstheme="minorHAnsi"/>
          <w:rtl/>
          <w:lang w:bidi="he-IL"/>
        </w:rPr>
        <w:t>הוא</w:t>
      </w:r>
      <w:r>
        <w:rPr>
          <w:rFonts w:cstheme="minorHAnsi" w:hint="cs"/>
          <w:rtl/>
          <w:lang w:bidi="he-IL"/>
        </w:rPr>
        <w:t xml:space="preserve"> </w:t>
      </w:r>
      <w:r>
        <w:rPr>
          <w:rFonts w:cstheme="minorHAnsi"/>
          <w:rtl/>
          <w:lang w:bidi="he-IL"/>
        </w:rPr>
        <w:t>יסבל</w:t>
      </w:r>
    </w:p>
    <w:p w14:paraId="729F30F4" w14:textId="1A8D237A" w:rsidR="00D9519D" w:rsidRDefault="00D9519D">
      <w:r>
        <w:rPr>
          <w:rFonts w:cstheme="minorHAnsi"/>
          <w:rtl/>
          <w:lang w:bidi="he-IL"/>
        </w:rPr>
        <w:t>לכן</w:t>
      </w:r>
      <w:r w:rsidR="005A4DEF">
        <w:rPr>
          <w:rFonts w:cstheme="minorHAnsi" w:hint="cs"/>
          <w:rtl/>
          <w:lang w:bidi="he-IL"/>
        </w:rPr>
        <w:t xml:space="preserve"> </w:t>
      </w:r>
      <w:r>
        <w:rPr>
          <w:rFonts w:cstheme="minorHAnsi"/>
          <w:rtl/>
          <w:lang w:bidi="he-IL"/>
        </w:rPr>
        <w:t>א</w:t>
      </w:r>
      <w:r w:rsidR="00516F11">
        <w:rPr>
          <w:rFonts w:cstheme="minorHAnsi"/>
          <w:rtl/>
          <w:lang w:bidi="he-IL"/>
        </w:rPr>
        <w:t>חלק</w:t>
      </w:r>
      <w:r w:rsidR="005A4DEF">
        <w:rPr>
          <w:rFonts w:cstheme="minorHAnsi" w:hint="cs"/>
          <w:rtl/>
          <w:lang w:bidi="he-IL"/>
        </w:rPr>
        <w:t xml:space="preserve"> </w:t>
      </w:r>
      <w:r w:rsidR="00516F11">
        <w:rPr>
          <w:rFonts w:cstheme="minorHAnsi"/>
          <w:rtl/>
          <w:lang w:bidi="he-IL"/>
        </w:rPr>
        <w:t>לו</w:t>
      </w:r>
      <w:r w:rsidR="005A4DEF">
        <w:rPr>
          <w:rFonts w:cstheme="minorHAnsi" w:hint="cs"/>
          <w:rtl/>
          <w:lang w:bidi="he-IL"/>
        </w:rPr>
        <w:t xml:space="preserve"> </w:t>
      </w:r>
      <w:r w:rsidR="00516F11">
        <w:rPr>
          <w:rFonts w:cstheme="minorHAnsi"/>
          <w:rtl/>
          <w:lang w:bidi="he-IL"/>
        </w:rPr>
        <w:t>ברבים</w:t>
      </w:r>
    </w:p>
    <w:p w14:paraId="627F2EFA" w14:textId="7C9436B9" w:rsidR="0013798F" w:rsidRDefault="002326F5">
      <w:r>
        <w:t>By his knowledge</w:t>
      </w:r>
      <w:r w:rsidR="00C43D22">
        <w:t>/</w:t>
      </w:r>
      <w:r w:rsidR="008F5A83">
        <w:t>humbling</w:t>
      </w:r>
      <w:r>
        <w:t xml:space="preserve"> my faithful servant will show </w:t>
      </w:r>
      <w:r w:rsidR="007D4E50">
        <w:t xml:space="preserve">he is </w:t>
      </w:r>
      <w:r w:rsidR="001E4E45">
        <w:t>faithful</w:t>
      </w:r>
      <w:r w:rsidR="00D02C70">
        <w:t xml:space="preserve"> </w:t>
      </w:r>
      <w:r w:rsidR="00B06E74">
        <w:t>to the multitude</w:t>
      </w:r>
      <w:r w:rsidR="00092983">
        <w:t>,</w:t>
      </w:r>
    </w:p>
    <w:p w14:paraId="5C4C3759" w14:textId="689E232A" w:rsidR="00042C99" w:rsidRDefault="00C60BE5">
      <w:r>
        <w:t>w</w:t>
      </w:r>
      <w:r w:rsidR="001A20FF">
        <w:t xml:space="preserve">hen it was their </w:t>
      </w:r>
      <w:r w:rsidR="00F60977">
        <w:t>waywardness that he was carrying</w:t>
      </w:r>
      <w:r w:rsidR="00042C99">
        <w:t>.</w:t>
      </w:r>
    </w:p>
    <w:p w14:paraId="32F4BD3E" w14:textId="72D16F6E" w:rsidR="002326F5" w:rsidRDefault="00042C99">
      <w:r>
        <w:t xml:space="preserve">Therefore I will </w:t>
      </w:r>
      <w:r w:rsidR="00492C9F">
        <w:t xml:space="preserve">give him a share among the multitude. </w:t>
      </w:r>
      <w:r w:rsidR="00D02C70">
        <w:t>(</w:t>
      </w:r>
      <w:r w:rsidR="00621167">
        <w:t>53:11</w:t>
      </w:r>
      <w:r w:rsidR="005E5892">
        <w:t>–</w:t>
      </w:r>
      <w:r w:rsidR="00492C9F">
        <w:t>12</w:t>
      </w:r>
      <w:r w:rsidR="00621167">
        <w:t>)</w:t>
      </w:r>
    </w:p>
    <w:p w14:paraId="17711D5D" w14:textId="69803BB2" w:rsidR="00F44D2C" w:rsidRDefault="00F44D2C"/>
    <w:p w14:paraId="534D9F0D" w14:textId="4E2A9E39" w:rsidR="00A95E77" w:rsidRDefault="0055358F" w:rsidP="00A95E77">
      <w:r>
        <w:t>“My servant will act with insight” (</w:t>
      </w:r>
      <w:r>
        <w:rPr>
          <w:rFonts w:cstheme="minorHAnsi"/>
          <w:rtl/>
          <w:lang w:bidi="he-IL"/>
        </w:rPr>
        <w:t>שכל</w:t>
      </w:r>
      <w:r w:rsidRPr="0055358F">
        <w:t xml:space="preserve"> </w:t>
      </w:r>
      <w:r>
        <w:t>hiphil</w:t>
      </w:r>
      <w:r w:rsidR="00D21692">
        <w:t>)</w:t>
      </w:r>
      <w:r w:rsidR="00003EE6">
        <w:t>.</w:t>
      </w:r>
      <w:r w:rsidR="00F2299F">
        <w:t xml:space="preserve"> </w:t>
      </w:r>
      <w:r w:rsidR="00003EE6">
        <w:t>T</w:t>
      </w:r>
      <w:r w:rsidR="00D21692">
        <w:t>he verb</w:t>
      </w:r>
      <w:r w:rsidR="00A95E77">
        <w:t xml:space="preserve"> </w:t>
      </w:r>
      <w:r w:rsidR="00D21692">
        <w:t>is</w:t>
      </w:r>
      <w:r w:rsidR="00A95E77">
        <w:t xml:space="preserve"> a little ambiguous. </w:t>
      </w:r>
      <w:r w:rsidR="001D5085">
        <w:t xml:space="preserve">In </w:t>
      </w:r>
      <w:r w:rsidR="00A95E77">
        <w:t xml:space="preserve">Tg </w:t>
      </w:r>
      <w:r w:rsidR="001D5085">
        <w:t>the servant</w:t>
      </w:r>
      <w:r w:rsidR="00A95E77">
        <w:t xml:space="preserve"> will “succeed” (cf. BDB), but LXX and Vg assume the more usual meaning “have insight”; the rendering “act with insight” points to the link between the two possib</w:t>
      </w:r>
      <w:r w:rsidR="00E41FA6">
        <w:t>le understandings</w:t>
      </w:r>
      <w:r w:rsidR="00A95E77">
        <w:t xml:space="preserve">. Daniel </w:t>
      </w:r>
      <w:r w:rsidR="009D7F6B">
        <w:t>uses</w:t>
      </w:r>
      <w:r w:rsidR="00A95E77">
        <w:t xml:space="preserve"> the verb in its participial form to refer to the faithful leaders who are </w:t>
      </w:r>
      <w:r w:rsidR="00A95E77">
        <w:rPr>
          <w:rFonts w:cstheme="minorHAnsi"/>
          <w:rtl/>
          <w:lang w:bidi="he-IL"/>
        </w:rPr>
        <w:t>משכילי</w:t>
      </w:r>
      <w:r w:rsidR="00A95E77">
        <w:rPr>
          <w:rFonts w:cstheme="minorHAnsi" w:hint="cs"/>
          <w:rtl/>
          <w:lang w:bidi="he-IL"/>
        </w:rPr>
        <w:t xml:space="preserve"> </w:t>
      </w:r>
      <w:r w:rsidR="00A95E77">
        <w:rPr>
          <w:rFonts w:cstheme="minorHAnsi"/>
          <w:rtl/>
          <w:lang w:bidi="he-IL"/>
        </w:rPr>
        <w:t>עם</w:t>
      </w:r>
      <w:r w:rsidR="00517E2C">
        <w:t>. Th</w:t>
      </w:r>
      <w:r w:rsidR="00666497">
        <w:t>is</w:t>
      </w:r>
      <w:r w:rsidR="00517E2C">
        <w:t xml:space="preserve"> expression might </w:t>
      </w:r>
      <w:r w:rsidR="00BE7A5C">
        <w:t xml:space="preserve">mean </w:t>
      </w:r>
      <w:r w:rsidR="007F7EC3">
        <w:t xml:space="preserve">that </w:t>
      </w:r>
      <w:r w:rsidR="00BE7A5C">
        <w:t>they</w:t>
      </w:r>
      <w:r w:rsidR="00A95E77">
        <w:t xml:space="preserve"> enable the people to have insight, but more likely </w:t>
      </w:r>
      <w:r w:rsidR="00BE7A5C">
        <w:t xml:space="preserve">they are </w:t>
      </w:r>
      <w:r w:rsidR="007F7EC3">
        <w:t xml:space="preserve">the </w:t>
      </w:r>
      <w:r w:rsidR="008320B1">
        <w:t>leaders</w:t>
      </w:r>
      <w:r w:rsidR="00A95E77">
        <w:t xml:space="preserve"> among the people who </w:t>
      </w:r>
      <w:r w:rsidR="008320B1">
        <w:t xml:space="preserve">themselves </w:t>
      </w:r>
      <w:r w:rsidR="00A95E77">
        <w:t xml:space="preserve">have insight. Either way, </w:t>
      </w:r>
      <w:r w:rsidR="00117423">
        <w:t xml:space="preserve">it is </w:t>
      </w:r>
      <w:r w:rsidR="00A95E77">
        <w:t xml:space="preserve">Isaiah’s verb and description of Yahweh’s servant </w:t>
      </w:r>
      <w:r w:rsidR="00117423">
        <w:t xml:space="preserve">that </w:t>
      </w:r>
      <w:r w:rsidR="00A95E77">
        <w:t xml:space="preserve">provides Daniel with an epithet for </w:t>
      </w:r>
      <w:r w:rsidR="009C7BFC">
        <w:t>these</w:t>
      </w:r>
      <w:r w:rsidR="00A95E77">
        <w:t xml:space="preserve"> teachers. </w:t>
      </w:r>
      <w:r w:rsidR="006B710F">
        <w:t>The vision</w:t>
      </w:r>
      <w:r w:rsidR="00A95E77">
        <w:t xml:space="preserve"> implies a statement of faith </w:t>
      </w:r>
      <w:r w:rsidR="006B710F">
        <w:t>about the</w:t>
      </w:r>
      <w:r w:rsidR="003A43B1">
        <w:t xml:space="preserve">ir </w:t>
      </w:r>
      <w:r w:rsidR="00E5224F">
        <w:t>destiny that is</w:t>
      </w:r>
      <w:r w:rsidR="006B710F">
        <w:t xml:space="preserve"> </w:t>
      </w:r>
      <w:r w:rsidR="00A95E77">
        <w:t xml:space="preserve">comparable to the one implied in Isaiah. Yahweh’s servant </w:t>
      </w:r>
      <w:r w:rsidR="006B710F">
        <w:t>di</w:t>
      </w:r>
      <w:r w:rsidR="00A95E77">
        <w:t xml:space="preserve">d not look like someone who had insight or acted with insight; he acted in a way that brought persecution. But </w:t>
      </w:r>
      <w:r w:rsidR="00D833CF">
        <w:t>Isa 52:13</w:t>
      </w:r>
      <w:r w:rsidR="00F54BA9">
        <w:t>–</w:t>
      </w:r>
      <w:r w:rsidR="00D833CF">
        <w:t>53:12</w:t>
      </w:r>
      <w:r w:rsidR="00A95E77">
        <w:t xml:space="preserve"> affirms that the appearance </w:t>
      </w:r>
      <w:r w:rsidR="00F46650">
        <w:t>wa</w:t>
      </w:r>
      <w:r w:rsidR="00A95E77">
        <w:t>s deceptive. The same is true of the faithful leaders in Daniel.</w:t>
      </w:r>
    </w:p>
    <w:p w14:paraId="612EBCD2" w14:textId="2F4A0CDE" w:rsidR="002D2C1F" w:rsidRDefault="000F12C8" w:rsidP="00C878EC">
      <w:r>
        <w:t>The vision</w:t>
      </w:r>
      <w:r w:rsidR="00A95E77">
        <w:t xml:space="preserve"> does not refer to the</w:t>
      </w:r>
      <w:r w:rsidR="00F46650">
        <w:t xml:space="preserve"> teachers</w:t>
      </w:r>
      <w:r w:rsidR="00A95E77">
        <w:t xml:space="preserve"> as Yahweh’s servants. </w:t>
      </w:r>
      <w:r w:rsidR="000A742C">
        <w:t>Nebuchadnezzar applied th</w:t>
      </w:r>
      <w:r w:rsidR="008C6BE4">
        <w:t>e Aramaic word</w:t>
      </w:r>
      <w:r w:rsidR="000A742C">
        <w:t xml:space="preserve"> to the three young men in 3:26, 28</w:t>
      </w:r>
      <w:r w:rsidR="00845ED5">
        <w:t>, Darius applie</w:t>
      </w:r>
      <w:r w:rsidR="008C6BE4">
        <w:t>d</w:t>
      </w:r>
      <w:r w:rsidR="00845ED5">
        <w:t xml:space="preserve"> </w:t>
      </w:r>
      <w:r w:rsidR="008C6BE4">
        <w:t>it</w:t>
      </w:r>
      <w:r w:rsidR="00845ED5">
        <w:t xml:space="preserve"> to Daniel in 6:21 [20], </w:t>
      </w:r>
      <w:r w:rsidR="009E1F3F">
        <w:t xml:space="preserve">and </w:t>
      </w:r>
      <w:r w:rsidR="00A95E77">
        <w:t>Daniel applied th</w:t>
      </w:r>
      <w:r w:rsidR="009E1F3F">
        <w:t>e Hebrew word</w:t>
      </w:r>
      <w:r w:rsidR="00A95E77">
        <w:t xml:space="preserve"> to himself in 9:17; 10:17</w:t>
      </w:r>
      <w:r w:rsidR="009E1F3F">
        <w:t>.</w:t>
      </w:r>
      <w:r w:rsidR="00A95E77">
        <w:t xml:space="preserve"> </w:t>
      </w:r>
      <w:r w:rsidR="005F6FB7">
        <w:t>Perhaps</w:t>
      </w:r>
      <w:r w:rsidR="004B7427">
        <w:t xml:space="preserve"> the vision sees Daniel as Yahweh’s servant</w:t>
      </w:r>
      <w:r w:rsidR="00D56FA6">
        <w:t xml:space="preserve"> in the Isaianic sense</w:t>
      </w:r>
      <w:r w:rsidR="00137DE5">
        <w:t>; it would be a plausible reading of Isa 52:13</w:t>
      </w:r>
      <w:r w:rsidR="005E5892">
        <w:t>–</w:t>
      </w:r>
      <w:r w:rsidR="00137DE5">
        <w:t xml:space="preserve">53:12. </w:t>
      </w:r>
      <w:r w:rsidR="00C9417D">
        <w:t xml:space="preserve">The teachers </w:t>
      </w:r>
      <w:r w:rsidR="006626D7">
        <w:t xml:space="preserve">then have a vocation </w:t>
      </w:r>
      <w:r w:rsidR="004D0B92">
        <w:t xml:space="preserve">that overlaps with </w:t>
      </w:r>
      <w:r w:rsidR="00BA54B1">
        <w:t>Yahweh’s servant</w:t>
      </w:r>
      <w:r w:rsidR="004D0B92">
        <w:t xml:space="preserve">/Daniel, </w:t>
      </w:r>
      <w:r w:rsidR="00094F96">
        <w:t>but they are not an embodiment of Yahweh’s servant, nor are they Yahweh’s servants themselves.</w:t>
      </w:r>
      <w:r w:rsidR="00310711">
        <w:t xml:space="preserve"> Yet Yahweh’s promise regarding his servant applies to them.</w:t>
      </w:r>
    </w:p>
    <w:p w14:paraId="12F377D9" w14:textId="409114AC" w:rsidR="00E87D7A" w:rsidRDefault="00571D05" w:rsidP="00A95E77">
      <w:r>
        <w:t>Isaiah 52:13</w:t>
      </w:r>
      <w:r w:rsidR="005E5892">
        <w:t>–</w:t>
      </w:r>
      <w:r>
        <w:t xml:space="preserve">53:12 and Dan </w:t>
      </w:r>
      <w:r w:rsidR="0041367B">
        <w:t>11</w:t>
      </w:r>
      <w:r w:rsidR="005E5892">
        <w:t>–</w:t>
      </w:r>
      <w:r w:rsidR="0041367B">
        <w:t xml:space="preserve">12 share </w:t>
      </w:r>
      <w:r w:rsidR="00E87D7A">
        <w:t xml:space="preserve">a further </w:t>
      </w:r>
      <w:r>
        <w:t>ambiguity</w:t>
      </w:r>
      <w:r w:rsidR="0041367B">
        <w:t>, indicated in the translations above by the expression</w:t>
      </w:r>
      <w:r w:rsidR="007629A1">
        <w:t xml:space="preserve">s </w:t>
      </w:r>
      <w:r w:rsidR="008B6D7D">
        <w:t>“</w:t>
      </w:r>
      <w:r w:rsidR="007629A1">
        <w:t>knowledge/humbling</w:t>
      </w:r>
      <w:r w:rsidR="008B6D7D">
        <w:t>”</w:t>
      </w:r>
      <w:r w:rsidR="002F3976">
        <w:t xml:space="preserve"> and </w:t>
      </w:r>
      <w:r w:rsidR="008B6D7D">
        <w:t>“</w:t>
      </w:r>
      <w:r w:rsidR="002F3976">
        <w:t>knowledgeable/humbled</w:t>
      </w:r>
      <w:r w:rsidR="00185D79">
        <w:t>.</w:t>
      </w:r>
      <w:r w:rsidR="008B6D7D">
        <w:t>”</w:t>
      </w:r>
      <w:r w:rsidR="00F01E32">
        <w:rPr>
          <w:rStyle w:val="FootnoteReference"/>
        </w:rPr>
        <w:footnoteReference w:id="6"/>
      </w:r>
      <w:r w:rsidR="00185D79">
        <w:t xml:space="preserve"> </w:t>
      </w:r>
      <w:r w:rsidR="00673DA0">
        <w:t xml:space="preserve">The </w:t>
      </w:r>
      <w:r w:rsidR="00A9143C">
        <w:t xml:space="preserve">dual </w:t>
      </w:r>
      <w:r w:rsidR="00673DA0">
        <w:t xml:space="preserve">translation recognizes the possibility that the familiar verb </w:t>
      </w:r>
      <w:r w:rsidR="00673DA0">
        <w:rPr>
          <w:rFonts w:cstheme="minorHAnsi"/>
          <w:rtl/>
          <w:lang w:bidi="he-IL"/>
        </w:rPr>
        <w:t>ידע</w:t>
      </w:r>
      <w:r w:rsidR="00673DA0">
        <w:t xml:space="preserve"> meaning “know” has a homonym meaning “</w:t>
      </w:r>
      <w:r w:rsidR="00D71C8D">
        <w:t>be submissive/humbled.”</w:t>
      </w:r>
      <w:r w:rsidR="00543633">
        <w:t xml:space="preserve"> </w:t>
      </w:r>
      <w:r w:rsidR="007E0F4B">
        <w:t>Scholarly o</w:t>
      </w:r>
      <w:r w:rsidR="00543633">
        <w:t>pinions differ</w:t>
      </w:r>
      <w:r w:rsidR="007E0F4B">
        <w:t xml:space="preserve"> over whether </w:t>
      </w:r>
      <w:r w:rsidR="00F90D91">
        <w:t>any of our passages involve occurrences of the second verb</w:t>
      </w:r>
      <w:r w:rsidR="003E7AC9">
        <w:t xml:space="preserve"> rather than the more familiar one</w:t>
      </w:r>
      <w:r w:rsidR="00E03FB3">
        <w:t xml:space="preserve">. A point </w:t>
      </w:r>
      <w:r w:rsidR="00087B11">
        <w:t>of significance</w:t>
      </w:r>
      <w:r w:rsidR="00E03FB3">
        <w:t xml:space="preserve"> in our present </w:t>
      </w:r>
      <w:r w:rsidR="00F73001">
        <w:t>context is that establishing the meaning in Isaiah does not establish the meaning in Daniel</w:t>
      </w:r>
      <w:r w:rsidR="007A5A31">
        <w:t>, nor vice versa</w:t>
      </w:r>
      <w:r w:rsidR="00F7258B">
        <w:t>.</w:t>
      </w:r>
    </w:p>
    <w:p w14:paraId="5F1F5F58" w14:textId="74A042E2" w:rsidR="00A95E77" w:rsidRDefault="00A95E77" w:rsidP="00A820AD">
      <w:r>
        <w:t>Then there is the “multitude,” more literally the “many”</w:t>
      </w:r>
      <w:r w:rsidR="00FE78B8">
        <w:t xml:space="preserve"> (</w:t>
      </w:r>
      <w:r w:rsidR="00FE78B8">
        <w:rPr>
          <w:rFonts w:cstheme="minorHAnsi"/>
          <w:rtl/>
          <w:lang w:bidi="he-IL"/>
        </w:rPr>
        <w:t>רבים</w:t>
      </w:r>
      <w:r w:rsidR="00CB1FD8">
        <w:t>).</w:t>
      </w:r>
      <w:r>
        <w:t xml:space="preserve"> Isaiah 52:14 offers no clue regarding </w:t>
      </w:r>
      <w:r w:rsidR="004A3E57">
        <w:t xml:space="preserve">the identity of </w:t>
      </w:r>
      <w:r>
        <w:t xml:space="preserve">this multitude, though general considerations suggest that </w:t>
      </w:r>
      <w:r w:rsidR="00B059A9">
        <w:t>“</w:t>
      </w:r>
      <w:r>
        <w:t>many</w:t>
      </w:r>
      <w:r w:rsidR="00B059A9">
        <w:t>”</w:t>
      </w:r>
      <w:r>
        <w:t xml:space="preserve"> Judahites and foreigners might be appalled at what </w:t>
      </w:r>
      <w:r w:rsidR="00B059A9">
        <w:t xml:space="preserve">had </w:t>
      </w:r>
      <w:r>
        <w:t>happen</w:t>
      </w:r>
      <w:r w:rsidR="00B059A9">
        <w:t>ed</w:t>
      </w:r>
      <w:r>
        <w:t xml:space="preserve"> to Yahweh’s servant. “</w:t>
      </w:r>
      <w:r w:rsidR="00234518">
        <w:t>A multitude of</w:t>
      </w:r>
      <w:r>
        <w:t xml:space="preserve"> nations</w:t>
      </w:r>
      <w:r w:rsidR="00B224E0">
        <w:t>”</w:t>
      </w:r>
      <w:r w:rsidR="00C84C64">
        <w:t xml:space="preserve"> </w:t>
      </w:r>
      <w:r w:rsidR="00B224E0">
        <w:t>might</w:t>
      </w:r>
      <w:r>
        <w:t xml:space="preserve"> make their identity more specific</w:t>
      </w:r>
      <w:r w:rsidR="00770F1D">
        <w:t xml:space="preserve"> (cf. 2:2</w:t>
      </w:r>
      <w:r w:rsidR="005E5892">
        <w:t>–</w:t>
      </w:r>
      <w:r w:rsidR="00770F1D">
        <w:t>4)</w:t>
      </w:r>
      <w:r>
        <w:t xml:space="preserve">, </w:t>
      </w:r>
      <w:r w:rsidR="007163CB">
        <w:t xml:space="preserve">though </w:t>
      </w:r>
      <w:r>
        <w:t xml:space="preserve">it would be odd if “my faithful servant will show he is faithful to the multitude, when it was their waywardness that he was carrying” </w:t>
      </w:r>
      <w:r w:rsidR="00BB26F0">
        <w:t xml:space="preserve">(53:11) </w:t>
      </w:r>
      <w:r>
        <w:t xml:space="preserve">did not at least include Judahites. </w:t>
      </w:r>
      <w:r w:rsidR="000E3168">
        <w:t>On the other hand</w:t>
      </w:r>
      <w:r>
        <w:t>, “I will give him a share among the multitude”</w:t>
      </w:r>
      <w:r w:rsidR="00BB26F0">
        <w:t xml:space="preserve"> </w:t>
      </w:r>
      <w:r w:rsidR="00DB33FA">
        <w:t xml:space="preserve">might </w:t>
      </w:r>
      <w:r w:rsidR="00BB26F0">
        <w:t xml:space="preserve">again </w:t>
      </w:r>
      <w:r>
        <w:t>sound</w:t>
      </w:r>
      <w:r w:rsidR="00BB26F0">
        <w:t xml:space="preserve"> </w:t>
      </w:r>
      <w:r>
        <w:t>like a reference to the nations among whom he will receive a reward</w:t>
      </w:r>
      <w:r w:rsidR="00A44BE3">
        <w:t>,</w:t>
      </w:r>
      <w:r>
        <w:t xml:space="preserve"> </w:t>
      </w:r>
      <w:r w:rsidR="007D109C">
        <w:t>like</w:t>
      </w:r>
      <w:r>
        <w:t xml:space="preserve"> plunder. In </w:t>
      </w:r>
      <w:r>
        <w:lastRenderedPageBreak/>
        <w:t>Daniel, there is no doubt that the multitude are the Judahite community</w:t>
      </w:r>
      <w:r w:rsidR="00A820AD">
        <w:t>, o</w:t>
      </w:r>
      <w:r>
        <w:t>r the faithful among them</w:t>
      </w:r>
      <w:r w:rsidR="00A820AD">
        <w:t xml:space="preserve">, or the bulk of the community that the visionary longs will be the </w:t>
      </w:r>
      <w:r w:rsidR="0001037E">
        <w:t>faithful.</w:t>
      </w:r>
    </w:p>
    <w:p w14:paraId="46ABDAB6" w14:textId="6812E37D" w:rsidR="008520DC" w:rsidRDefault="0001037E" w:rsidP="00FD0B47">
      <w:r>
        <w:t>In their ministry to them, t</w:t>
      </w:r>
      <w:r w:rsidR="00646FA0">
        <w:t>he</w:t>
      </w:r>
      <w:r w:rsidR="003A664C">
        <w:t xml:space="preserve"> teachers are </w:t>
      </w:r>
      <w:r w:rsidR="00AF51ED">
        <w:t>practicing</w:t>
      </w:r>
      <w:r w:rsidR="000F22C7">
        <w:t xml:space="preserve"> faithful</w:t>
      </w:r>
      <w:r w:rsidR="00AF51ED">
        <w:t>ness</w:t>
      </w:r>
      <w:r w:rsidR="00292735">
        <w:t>.</w:t>
      </w:r>
      <w:r w:rsidR="000F22C7">
        <w:t xml:space="preserve"> </w:t>
      </w:r>
      <w:r w:rsidR="00FE26FF">
        <w:t xml:space="preserve">In this connection, </w:t>
      </w:r>
      <w:r w:rsidR="0045003D">
        <w:t>t</w:t>
      </w:r>
      <w:r w:rsidR="00FE26FF">
        <w:t xml:space="preserve">here is </w:t>
      </w:r>
      <w:r w:rsidR="00531C67">
        <w:t xml:space="preserve">another </w:t>
      </w:r>
      <w:r w:rsidR="00FE26FF">
        <w:t xml:space="preserve">subtle difference between </w:t>
      </w:r>
      <w:r w:rsidR="00437D19">
        <w:t xml:space="preserve">Dan 12:3 and </w:t>
      </w:r>
      <w:r w:rsidR="00DD5239">
        <w:t>Isa 53:11</w:t>
      </w:r>
      <w:r w:rsidR="0045003D">
        <w:t>.</w:t>
      </w:r>
      <w:r w:rsidR="00B017F2">
        <w:t xml:space="preserve"> </w:t>
      </w:r>
      <w:r w:rsidR="007B4F49">
        <w:t>At first sight, t</w:t>
      </w:r>
      <w:r w:rsidR="009D064A">
        <w:t xml:space="preserve">he obvious </w:t>
      </w:r>
      <w:r w:rsidR="002B76EE">
        <w:t>implication</w:t>
      </w:r>
      <w:r w:rsidR="009D064A">
        <w:t xml:space="preserve"> </w:t>
      </w:r>
      <w:r w:rsidR="00CF5DF7">
        <w:t xml:space="preserve">of the verb </w:t>
      </w:r>
      <w:r w:rsidR="000E5862">
        <w:t xml:space="preserve">in Isa 53:11 </w:t>
      </w:r>
      <w:r w:rsidR="0060119F">
        <w:t>(</w:t>
      </w:r>
      <w:r w:rsidR="0060119F">
        <w:rPr>
          <w:rFonts w:cstheme="minorHAnsi"/>
          <w:rtl/>
          <w:lang w:bidi="he-IL"/>
        </w:rPr>
        <w:t>צדק</w:t>
      </w:r>
      <w:r w:rsidR="0060119F">
        <w:t xml:space="preserve"> hiphil) </w:t>
      </w:r>
      <w:r w:rsidR="000E5862">
        <w:t xml:space="preserve">is </w:t>
      </w:r>
      <w:r w:rsidR="002C6068">
        <w:t>that Yahweh’s servant will “</w:t>
      </w:r>
      <w:r w:rsidR="00BF2E0B">
        <w:t xml:space="preserve">declare that </w:t>
      </w:r>
      <w:r w:rsidR="008D11DA">
        <w:t>a</w:t>
      </w:r>
      <w:r w:rsidR="00BF2E0B">
        <w:t xml:space="preserve"> faithful person is faithful</w:t>
      </w:r>
      <w:r w:rsidR="00983125">
        <w:t>,</w:t>
      </w:r>
      <w:r w:rsidR="00BF2E0B">
        <w:t xml:space="preserve">” </w:t>
      </w:r>
      <w:r w:rsidR="00B03458">
        <w:t xml:space="preserve">will </w:t>
      </w:r>
      <w:r w:rsidR="00F61432">
        <w:t xml:space="preserve">declare </w:t>
      </w:r>
      <w:r w:rsidR="00983125">
        <w:t>that “</w:t>
      </w:r>
      <w:r w:rsidR="008D11DA">
        <w:t>a</w:t>
      </w:r>
      <w:r w:rsidR="00983125">
        <w:t xml:space="preserve"> person who is in the right is</w:t>
      </w:r>
      <w:r w:rsidR="00411B1E">
        <w:t xml:space="preserve"> in the right</w:t>
      </w:r>
      <w:r w:rsidR="007B5A56">
        <w:t>,” as in 1 Kgs 8:32.</w:t>
      </w:r>
      <w:r w:rsidR="000E5862">
        <w:t xml:space="preserve"> </w:t>
      </w:r>
      <w:r w:rsidR="00D7357F">
        <w:t xml:space="preserve">But </w:t>
      </w:r>
      <w:r w:rsidR="008D11DA">
        <w:t>“to the multitude”</w:t>
      </w:r>
      <w:r w:rsidR="00BA663E">
        <w:t xml:space="preserve"> (</w:t>
      </w:r>
      <w:r w:rsidR="00BA663E">
        <w:rPr>
          <w:rFonts w:cstheme="minorHAnsi"/>
          <w:rtl/>
          <w:lang w:bidi="he-IL"/>
        </w:rPr>
        <w:t>לרבים</w:t>
      </w:r>
      <w:r w:rsidR="009448A2">
        <w:t xml:space="preserve">) </w:t>
      </w:r>
      <w:r w:rsidR="00922806">
        <w:t>then</w:t>
      </w:r>
      <w:r w:rsidR="009448A2">
        <w:t xml:space="preserve"> </w:t>
      </w:r>
      <w:r w:rsidR="008D11DA">
        <w:t xml:space="preserve">does not </w:t>
      </w:r>
      <w:r w:rsidR="00B5724A">
        <w:t xml:space="preserve">follow very well, and “when it was their waywardness that he was carrying” follows </w:t>
      </w:r>
      <w:r w:rsidR="00152713">
        <w:t xml:space="preserve">much </w:t>
      </w:r>
      <w:r w:rsidR="00B5724A">
        <w:t>less well.</w:t>
      </w:r>
      <w:r w:rsidR="00BB2CF0">
        <w:t xml:space="preserve"> </w:t>
      </w:r>
      <w:r w:rsidR="00E94113">
        <w:t>Vg</w:t>
      </w:r>
      <w:r w:rsidR="00BB2CF0">
        <w:t xml:space="preserve"> has “</w:t>
      </w:r>
      <w:r w:rsidR="00C752F9">
        <w:t xml:space="preserve">he will justify many,” </w:t>
      </w:r>
      <w:r w:rsidR="00D86F62">
        <w:t xml:space="preserve">taking the </w:t>
      </w:r>
      <w:r w:rsidR="00CB571B">
        <w:rPr>
          <w:rFonts w:cstheme="minorHAnsi"/>
          <w:rtl/>
          <w:lang w:bidi="he-IL"/>
        </w:rPr>
        <w:t>ל</w:t>
      </w:r>
      <w:r w:rsidR="00D86F62">
        <w:t xml:space="preserve"> on </w:t>
      </w:r>
      <w:r w:rsidR="00CB571B">
        <w:rPr>
          <w:rFonts w:cstheme="minorHAnsi"/>
          <w:rtl/>
          <w:lang w:bidi="he-IL"/>
        </w:rPr>
        <w:t>לרבים</w:t>
      </w:r>
      <w:r w:rsidR="00CB571B">
        <w:t xml:space="preserve"> as the sign of the </w:t>
      </w:r>
      <w:r w:rsidR="00A17884">
        <w:t>object</w:t>
      </w:r>
      <w:r w:rsidR="002B1030">
        <w:t>,</w:t>
      </w:r>
      <w:r w:rsidR="0031379D">
        <w:t xml:space="preserve"> as it is in </w:t>
      </w:r>
      <w:r w:rsidR="008B6C44">
        <w:t xml:space="preserve">Dan </w:t>
      </w:r>
      <w:r w:rsidR="0031379D">
        <w:t>11:33</w:t>
      </w:r>
      <w:r w:rsidR="009228FD">
        <w:t xml:space="preserve"> (so</w:t>
      </w:r>
      <w:r w:rsidR="001E48C1">
        <w:t xml:space="preserve"> GK 117n</w:t>
      </w:r>
      <w:r w:rsidR="009228FD">
        <w:t>;</w:t>
      </w:r>
      <w:r w:rsidR="00D76DA7">
        <w:t xml:space="preserve"> also </w:t>
      </w:r>
      <w:r w:rsidR="00202DB6">
        <w:t>Tg</w:t>
      </w:r>
      <w:r w:rsidR="00D76DA7">
        <w:t>).</w:t>
      </w:r>
      <w:r w:rsidR="00D86F62">
        <w:t xml:space="preserve"> </w:t>
      </w:r>
      <w:r w:rsidR="00624A26">
        <w:t xml:space="preserve">But </w:t>
      </w:r>
      <w:r w:rsidR="0058789E">
        <w:t>i</w:t>
      </w:r>
      <w:r w:rsidR="001F6A1C">
        <w:t xml:space="preserve">t fits more </w:t>
      </w:r>
      <w:r w:rsidR="006A4754">
        <w:t xml:space="preserve">usual usage </w:t>
      </w:r>
      <w:r w:rsidR="00624A26">
        <w:t xml:space="preserve">of </w:t>
      </w:r>
      <w:r w:rsidR="00624A26">
        <w:rPr>
          <w:rFonts w:cstheme="minorHAnsi"/>
          <w:rtl/>
          <w:lang w:bidi="he-IL"/>
        </w:rPr>
        <w:t>ל</w:t>
      </w:r>
      <w:r w:rsidR="00624A26">
        <w:t xml:space="preserve"> </w:t>
      </w:r>
      <w:r w:rsidR="006A4754">
        <w:t>to take</w:t>
      </w:r>
      <w:r w:rsidR="002E448F">
        <w:t xml:space="preserve"> the </w:t>
      </w:r>
      <w:r w:rsidR="00825095">
        <w:t xml:space="preserve">verb as an internal </w:t>
      </w:r>
      <w:r w:rsidR="00334B31">
        <w:t xml:space="preserve">or inwardly transitive </w:t>
      </w:r>
      <w:r w:rsidR="002E448F">
        <w:t xml:space="preserve">hiphil </w:t>
      </w:r>
      <w:r w:rsidR="000E49E3">
        <w:t>(</w:t>
      </w:r>
      <w:r w:rsidR="00334B31">
        <w:t xml:space="preserve">cf. GK </w:t>
      </w:r>
      <w:r w:rsidR="00B37491">
        <w:t>53</w:t>
      </w:r>
      <w:r w:rsidR="00560B51">
        <w:t>def</w:t>
      </w:r>
      <w:r w:rsidR="00B37491">
        <w:t>)</w:t>
      </w:r>
      <w:r w:rsidR="006A4754">
        <w:t>: t</w:t>
      </w:r>
      <w:r w:rsidR="00425C34">
        <w:t>he servant will</w:t>
      </w:r>
      <w:r w:rsidR="0041657D">
        <w:t xml:space="preserve"> be faithful and will thus show </w:t>
      </w:r>
      <w:r w:rsidR="00B7466F">
        <w:t xml:space="preserve">to the multitude that </w:t>
      </w:r>
      <w:r w:rsidR="0041657D">
        <w:t>he is faithful.</w:t>
      </w:r>
      <w:r w:rsidR="00425C34">
        <w:t xml:space="preserve"> </w:t>
      </w:r>
    </w:p>
    <w:p w14:paraId="73695E33" w14:textId="4B343185" w:rsidR="00F81DE5" w:rsidRDefault="00E11D3C" w:rsidP="00FD0B47">
      <w:r>
        <w:t xml:space="preserve">Either way, </w:t>
      </w:r>
      <w:r w:rsidR="00A20166">
        <w:t xml:space="preserve">there is a comparison and contrast </w:t>
      </w:r>
      <w:r w:rsidR="00DD5BB0">
        <w:t>when</w:t>
      </w:r>
      <w:r w:rsidR="00331C60">
        <w:t xml:space="preserve"> Dan 12:3 </w:t>
      </w:r>
      <w:r w:rsidR="001B4B7F">
        <w:t xml:space="preserve">omits the preposition and thus makes clear that the multitude are the verb’s object: these teachers will make the multitude faithful. </w:t>
      </w:r>
      <w:r w:rsidR="008B6C44">
        <w:t xml:space="preserve">Given that </w:t>
      </w:r>
      <w:r w:rsidR="00A976E5">
        <w:rPr>
          <w:rFonts w:cstheme="minorHAnsi"/>
          <w:rtl/>
          <w:lang w:bidi="he-IL"/>
        </w:rPr>
        <w:t>ל</w:t>
      </w:r>
      <w:r w:rsidR="00A976E5">
        <w:t xml:space="preserve"> as</w:t>
      </w:r>
      <w:r w:rsidR="0046439D">
        <w:t xml:space="preserve"> the</w:t>
      </w:r>
      <w:r w:rsidR="00A976E5">
        <w:t xml:space="preserve"> sign of the object </w:t>
      </w:r>
      <w:r w:rsidR="00E8714F">
        <w:t xml:space="preserve">appeared in 11:33 </w:t>
      </w:r>
      <w:r w:rsidR="00705000">
        <w:t>(</w:t>
      </w:r>
      <w:r w:rsidR="00E8714F">
        <w:t xml:space="preserve">it </w:t>
      </w:r>
      <w:r w:rsidR="00A976E5">
        <w:t xml:space="preserve">is </w:t>
      </w:r>
      <w:r w:rsidR="00D521DA">
        <w:t xml:space="preserve">a </w:t>
      </w:r>
      <w:r w:rsidR="006826BD">
        <w:t>“</w:t>
      </w:r>
      <w:r w:rsidR="00D521DA">
        <w:t xml:space="preserve">solecism of the </w:t>
      </w:r>
      <w:r w:rsidR="006826BD">
        <w:t xml:space="preserve">later period” </w:t>
      </w:r>
      <w:r w:rsidR="00705000">
        <w:t xml:space="preserve">according to </w:t>
      </w:r>
      <w:r w:rsidR="006826BD">
        <w:t xml:space="preserve">GK 117n), </w:t>
      </w:r>
      <w:r w:rsidR="005650F5">
        <w:t xml:space="preserve">the difference in </w:t>
      </w:r>
      <w:r w:rsidR="002C09AE">
        <w:t>12:3</w:t>
      </w:r>
      <w:r w:rsidR="005650F5">
        <w:t xml:space="preserve"> </w:t>
      </w:r>
      <w:r w:rsidR="006826BD">
        <w:t>is</w:t>
      </w:r>
      <w:r w:rsidR="000621B8">
        <w:t xml:space="preserve"> noteworthy and</w:t>
      </w:r>
      <w:r w:rsidR="006826BD">
        <w:t xml:space="preserve"> ironic</w:t>
      </w:r>
      <w:r w:rsidR="00A44066">
        <w:t xml:space="preserve">. The </w:t>
      </w:r>
      <w:r w:rsidR="004279C1">
        <w:t xml:space="preserve">new </w:t>
      </w:r>
      <w:r w:rsidR="00A44066">
        <w:t xml:space="preserve">wording </w:t>
      </w:r>
      <w:r w:rsidR="00FA5AB9">
        <w:t>might</w:t>
      </w:r>
      <w:r w:rsidR="007E0871">
        <w:t xml:space="preserve"> </w:t>
      </w:r>
      <w:r w:rsidR="005E0F5F">
        <w:t>impl</w:t>
      </w:r>
      <w:r w:rsidR="00FA5AB9">
        <w:t>y</w:t>
      </w:r>
      <w:r w:rsidR="005E0F5F">
        <w:t xml:space="preserve"> a recognition </w:t>
      </w:r>
      <w:r w:rsidR="00770B97">
        <w:t>that</w:t>
      </w:r>
      <w:r w:rsidR="00567281">
        <w:t xml:space="preserve"> the Isaianic usage is </w:t>
      </w:r>
      <w:r w:rsidR="00110B76">
        <w:t>ambiguous</w:t>
      </w:r>
      <w:r w:rsidR="00567281">
        <w:t xml:space="preserve"> and needs to be clarified, or that </w:t>
      </w:r>
      <w:r w:rsidR="004879CF">
        <w:t xml:space="preserve">in Isaiah </w:t>
      </w:r>
      <w:r w:rsidR="00567281">
        <w:t xml:space="preserve">the preposition has its usual meaning and that </w:t>
      </w:r>
      <w:r w:rsidR="003E3BF3">
        <w:t xml:space="preserve">in this context </w:t>
      </w:r>
      <w:r w:rsidR="00567281">
        <w:t>something different</w:t>
      </w:r>
      <w:r w:rsidR="00D965E6">
        <w:t xml:space="preserve"> needs to be said</w:t>
      </w:r>
      <w:r w:rsidR="000568A7">
        <w:t xml:space="preserve">. </w:t>
      </w:r>
      <w:r w:rsidR="006230A0">
        <w:t xml:space="preserve">Daniel is </w:t>
      </w:r>
      <w:r w:rsidR="00BB10E5">
        <w:t xml:space="preserve">then </w:t>
      </w:r>
      <w:r w:rsidR="006230A0">
        <w:t>clarifyin</w:t>
      </w:r>
      <w:r w:rsidR="004863A5">
        <w:t xml:space="preserve">g the </w:t>
      </w:r>
      <w:r w:rsidR="00B510D7">
        <w:t>meaning</w:t>
      </w:r>
      <w:r w:rsidR="004863A5">
        <w:t xml:space="preserve"> of Isaiah </w:t>
      </w:r>
      <w:r w:rsidR="007746DC">
        <w:t>or using the words from Isaiah with a new significance</w:t>
      </w:r>
      <w:r w:rsidR="00735FC8">
        <w:t xml:space="preserve"> </w:t>
      </w:r>
      <w:r w:rsidR="00435D86">
        <w:t>o</w:t>
      </w:r>
      <w:r w:rsidR="00EE37A2">
        <w:t>r</w:t>
      </w:r>
      <w:r w:rsidR="00075B0F">
        <w:t xml:space="preserve"> </w:t>
      </w:r>
      <w:r w:rsidR="00735FC8">
        <w:t>implyi</w:t>
      </w:r>
      <w:r w:rsidR="00075B0F">
        <w:t>n</w:t>
      </w:r>
      <w:r w:rsidR="00735FC8">
        <w:t>g</w:t>
      </w:r>
      <w:r w:rsidR="00EE37A2">
        <w:t xml:space="preserve"> </w:t>
      </w:r>
      <w:r w:rsidR="00256832">
        <w:t xml:space="preserve">that </w:t>
      </w:r>
      <w:r w:rsidR="00EE37A2">
        <w:t>Isaiah used some words that</w:t>
      </w:r>
      <w:r w:rsidR="00502E0A">
        <w:t xml:space="preserve"> stimulated </w:t>
      </w:r>
      <w:r w:rsidR="00256832">
        <w:t xml:space="preserve">the visionary </w:t>
      </w:r>
      <w:r w:rsidR="00502E0A">
        <w:t>into seeing something different</w:t>
      </w:r>
      <w:r w:rsidR="00435D86">
        <w:t xml:space="preserve"> or </w:t>
      </w:r>
      <w:r w:rsidR="00256832">
        <w:t xml:space="preserve">indicating </w:t>
      </w:r>
      <w:r w:rsidR="002977D4">
        <w:t>a desire that</w:t>
      </w:r>
      <w:r w:rsidR="00435D86">
        <w:t xml:space="preserve"> </w:t>
      </w:r>
      <w:r w:rsidR="00BB10E5">
        <w:t xml:space="preserve">people </w:t>
      </w:r>
      <w:r w:rsidR="00C14363">
        <w:t>hear</w:t>
      </w:r>
      <w:r w:rsidR="002977D4">
        <w:t>ing</w:t>
      </w:r>
      <w:r w:rsidR="00435D86">
        <w:t xml:space="preserve"> those words in Isaiah</w:t>
      </w:r>
      <w:r w:rsidR="002977D4">
        <w:t xml:space="preserve"> should </w:t>
      </w:r>
      <w:r w:rsidR="007408C5">
        <w:t>come to</w:t>
      </w:r>
      <w:r w:rsidR="00435D86">
        <w:t xml:space="preserve"> </w:t>
      </w:r>
      <w:r w:rsidR="00E941A3">
        <w:t>think about this different point</w:t>
      </w:r>
      <w:r w:rsidR="007408C5">
        <w:t>.</w:t>
      </w:r>
      <w:r w:rsidR="00FD0B47">
        <w:t xml:space="preserve"> </w:t>
      </w:r>
      <w:r w:rsidR="007B5D8A">
        <w:t xml:space="preserve">Daniel would accept </w:t>
      </w:r>
      <w:r w:rsidR="004C3CF7">
        <w:t xml:space="preserve">that </w:t>
      </w:r>
      <w:r w:rsidR="00C60BE5">
        <w:t xml:space="preserve">the </w:t>
      </w:r>
      <w:r w:rsidR="004C4C49">
        <w:t xml:space="preserve">teachers are </w:t>
      </w:r>
      <w:r w:rsidR="004C3CF7">
        <w:t>showing themselves faithful as Yahweh’s servant did</w:t>
      </w:r>
      <w:r w:rsidR="004C4C49">
        <w:t xml:space="preserve">, and </w:t>
      </w:r>
      <w:r w:rsidR="00941839">
        <w:t xml:space="preserve">that </w:t>
      </w:r>
      <w:r w:rsidR="00064364">
        <w:t>they, too, are paying the ultimate price for doing so</w:t>
      </w:r>
      <w:r w:rsidR="0069432B">
        <w:t xml:space="preserve">. But </w:t>
      </w:r>
      <w:r w:rsidR="007D73B0">
        <w:t xml:space="preserve">Daniel’s own point is that </w:t>
      </w:r>
      <w:r w:rsidR="0069432B">
        <w:t>beyond the fait</w:t>
      </w:r>
      <w:r w:rsidR="0014063E">
        <w:t>h</w:t>
      </w:r>
      <w:r w:rsidR="0069432B">
        <w:t>fulness that</w:t>
      </w:r>
      <w:r w:rsidR="0014063E">
        <w:t xml:space="preserve"> they are showing is the faithfulness </w:t>
      </w:r>
      <w:r w:rsidR="007D73B0">
        <w:t>t</w:t>
      </w:r>
      <w:r w:rsidR="0014063E">
        <w:t xml:space="preserve">hat they are </w:t>
      </w:r>
      <w:r w:rsidR="00DD37BB">
        <w:t xml:space="preserve">encouraging in </w:t>
      </w:r>
      <w:r w:rsidR="009950E9">
        <w:t>many people in the community</w:t>
      </w:r>
      <w:r w:rsidR="0014063E">
        <w:t xml:space="preserve">. </w:t>
      </w:r>
    </w:p>
    <w:p w14:paraId="489DD1D6" w14:textId="2BCF5808" w:rsidR="007B5534" w:rsidRDefault="006F1226" w:rsidP="007B5534">
      <w:r>
        <w:t>The collocation of passages in Daniel tak</w:t>
      </w:r>
      <w:r w:rsidR="00693B31">
        <w:t>ing</w:t>
      </w:r>
      <w:r>
        <w:t xml:space="preserve"> up phrases from Isa 52:13</w:t>
      </w:r>
      <w:r w:rsidR="005E5892">
        <w:t>–</w:t>
      </w:r>
      <w:r>
        <w:t xml:space="preserve">53:12 </w:t>
      </w:r>
      <w:r w:rsidR="00E14774">
        <w:t>subver</w:t>
      </w:r>
      <w:r w:rsidR="00E57147">
        <w:t>t</w:t>
      </w:r>
      <w:r w:rsidR="00896B6E">
        <w:t>s</w:t>
      </w:r>
      <w:r w:rsidR="00E14774">
        <w:t xml:space="preserve"> </w:t>
      </w:r>
      <w:r w:rsidR="00B72B72">
        <w:t>another</w:t>
      </w:r>
      <w:r w:rsidR="00911224">
        <w:t xml:space="preserve"> medieval chapter division</w:t>
      </w:r>
      <w:r w:rsidR="00C60BE5">
        <w:t>, this time th</w:t>
      </w:r>
      <w:r w:rsidR="00B87483">
        <w:t>e one</w:t>
      </w:r>
      <w:r w:rsidR="00911224">
        <w:t xml:space="preserve"> that </w:t>
      </w:r>
      <w:r w:rsidR="001E5A58">
        <w:t xml:space="preserve">separates </w:t>
      </w:r>
      <w:r w:rsidR="004C671A">
        <w:t>the promise of Michael’s coming</w:t>
      </w:r>
      <w:r w:rsidR="000E15F6">
        <w:t xml:space="preserve"> </w:t>
      </w:r>
      <w:r w:rsidR="004C671A">
        <w:t xml:space="preserve">from </w:t>
      </w:r>
      <w:r w:rsidR="001E5A58">
        <w:t>what precedes</w:t>
      </w:r>
      <w:r w:rsidR="00E57147">
        <w:t>;</w:t>
      </w:r>
      <w:r w:rsidR="001E5A58">
        <w:t xml:space="preserve"> MT</w:t>
      </w:r>
      <w:r w:rsidR="00A27FD5">
        <w:t>’s</w:t>
      </w:r>
      <w:r w:rsidR="001E5A58">
        <w:t xml:space="preserve"> division</w:t>
      </w:r>
      <w:r w:rsidR="009B551C">
        <w:t xml:space="preserve"> </w:t>
      </w:r>
      <w:r w:rsidR="000E15F6">
        <w:t xml:space="preserve">treats </w:t>
      </w:r>
      <w:r w:rsidR="001F3930">
        <w:t xml:space="preserve">Dan </w:t>
      </w:r>
      <w:r w:rsidR="000E15F6">
        <w:t>11:1</w:t>
      </w:r>
      <w:r w:rsidR="005E5892">
        <w:t>–</w:t>
      </w:r>
      <w:r w:rsidR="000E15F6">
        <w:t>12:3</w:t>
      </w:r>
      <w:r w:rsidR="001E5A58">
        <w:t xml:space="preserve"> </w:t>
      </w:r>
      <w:r w:rsidR="000E15F6">
        <w:t>as a chapter</w:t>
      </w:r>
      <w:r w:rsidR="009D25B7">
        <w:t xml:space="preserve"> (that is, it locates a petuhah at either end).</w:t>
      </w:r>
      <w:r w:rsidR="00204551">
        <w:t xml:space="preserve"> </w:t>
      </w:r>
      <w:r w:rsidR="00A77586">
        <w:t>C</w:t>
      </w:r>
      <w:r w:rsidR="00204551">
        <w:t>ontinu</w:t>
      </w:r>
      <w:r w:rsidR="00A77586">
        <w:t>ing</w:t>
      </w:r>
      <w:r w:rsidR="00204551">
        <w:t xml:space="preserve"> to speak of the multitude</w:t>
      </w:r>
      <w:r w:rsidR="00A77586">
        <w:t xml:space="preserve">, </w:t>
      </w:r>
      <w:r w:rsidR="007118E3">
        <w:t>the vision</w:t>
      </w:r>
      <w:r w:rsidR="00A77586">
        <w:t xml:space="preserve"> declares:</w:t>
      </w:r>
    </w:p>
    <w:p w14:paraId="07E915F0" w14:textId="13FB5ACD" w:rsidR="00B16CA6" w:rsidRDefault="00B16CA6" w:rsidP="00F27FCE"/>
    <w:p w14:paraId="7C87CEE0" w14:textId="6F1D1632" w:rsidR="00B16CA6" w:rsidRDefault="00B145D9" w:rsidP="00F27FCE">
      <w:pPr>
        <w:rPr>
          <w:rFonts w:cstheme="minorHAnsi"/>
          <w:rtl/>
          <w:lang w:bidi="he-IL"/>
        </w:rPr>
      </w:pPr>
      <w:r>
        <w:rPr>
          <w:rFonts w:cstheme="minorHAnsi"/>
          <w:rtl/>
          <w:lang w:bidi="he-IL"/>
        </w:rPr>
        <w:t>ורבים</w:t>
      </w:r>
      <w:r w:rsidR="00EE4D3A">
        <w:rPr>
          <w:rFonts w:cstheme="minorHAnsi" w:hint="cs"/>
          <w:rtl/>
          <w:lang w:bidi="he-IL"/>
        </w:rPr>
        <w:t xml:space="preserve"> </w:t>
      </w:r>
      <w:r w:rsidR="003F2BDB">
        <w:rPr>
          <w:rFonts w:cstheme="minorHAnsi"/>
          <w:rtl/>
          <w:lang w:bidi="he-IL"/>
        </w:rPr>
        <w:t>מישני</w:t>
      </w:r>
      <w:r w:rsidR="00EE4D3A">
        <w:rPr>
          <w:rFonts w:cstheme="minorHAnsi" w:hint="cs"/>
          <w:rtl/>
          <w:lang w:bidi="he-IL"/>
        </w:rPr>
        <w:t xml:space="preserve"> </w:t>
      </w:r>
      <w:r w:rsidR="003F0096">
        <w:rPr>
          <w:rFonts w:cstheme="minorHAnsi"/>
          <w:rtl/>
          <w:lang w:bidi="he-IL"/>
        </w:rPr>
        <w:t>אדמת</w:t>
      </w:r>
      <w:r w:rsidR="00EE4D3A">
        <w:rPr>
          <w:rFonts w:cstheme="minorHAnsi" w:hint="cs"/>
          <w:rtl/>
          <w:lang w:bidi="he-IL"/>
        </w:rPr>
        <w:t xml:space="preserve"> </w:t>
      </w:r>
      <w:r w:rsidR="003F0096">
        <w:rPr>
          <w:rFonts w:cstheme="minorHAnsi"/>
          <w:rtl/>
          <w:lang w:bidi="he-IL"/>
        </w:rPr>
        <w:t>עפר</w:t>
      </w:r>
      <w:r w:rsidR="00EE4D3A">
        <w:rPr>
          <w:rFonts w:cstheme="minorHAnsi" w:hint="cs"/>
          <w:rtl/>
          <w:lang w:bidi="he-IL"/>
        </w:rPr>
        <w:t xml:space="preserve"> </w:t>
      </w:r>
      <w:r w:rsidR="00017AC7">
        <w:rPr>
          <w:rFonts w:cstheme="minorHAnsi"/>
          <w:rtl/>
          <w:lang w:bidi="he-IL"/>
        </w:rPr>
        <w:t>יקיצו</w:t>
      </w:r>
    </w:p>
    <w:p w14:paraId="49E976E5" w14:textId="6403B36F" w:rsidR="00EE4D3A" w:rsidRDefault="002E3546" w:rsidP="00F27FCE">
      <w:pPr>
        <w:rPr>
          <w:rFonts w:cstheme="minorHAnsi"/>
          <w:rtl/>
          <w:lang w:bidi="he-IL"/>
        </w:rPr>
      </w:pPr>
      <w:r>
        <w:rPr>
          <w:rFonts w:cstheme="minorHAnsi"/>
          <w:rtl/>
          <w:lang w:bidi="he-IL"/>
        </w:rPr>
        <w:t>אלה</w:t>
      </w:r>
      <w:r w:rsidR="00383986">
        <w:rPr>
          <w:rFonts w:cstheme="minorHAnsi" w:hint="cs"/>
          <w:rtl/>
          <w:lang w:bidi="he-IL"/>
        </w:rPr>
        <w:t xml:space="preserve"> </w:t>
      </w:r>
      <w:r w:rsidR="004108B9">
        <w:rPr>
          <w:rFonts w:cstheme="minorHAnsi"/>
          <w:rtl/>
          <w:lang w:bidi="he-IL"/>
        </w:rPr>
        <w:t>לחיי</w:t>
      </w:r>
      <w:r w:rsidR="00383986">
        <w:rPr>
          <w:rFonts w:cstheme="minorHAnsi" w:hint="cs"/>
          <w:rtl/>
          <w:lang w:bidi="he-IL"/>
        </w:rPr>
        <w:t xml:space="preserve"> </w:t>
      </w:r>
      <w:r w:rsidR="004108B9">
        <w:rPr>
          <w:rFonts w:cstheme="minorHAnsi"/>
          <w:rtl/>
          <w:lang w:bidi="he-IL"/>
        </w:rPr>
        <w:t>עולם</w:t>
      </w:r>
    </w:p>
    <w:p w14:paraId="0B59FBDD" w14:textId="161FFB98" w:rsidR="002829F3" w:rsidRDefault="002829F3" w:rsidP="00E00562">
      <w:pPr>
        <w:rPr>
          <w:rFonts w:cstheme="minorHAnsi"/>
          <w:rtl/>
          <w:lang w:bidi="he-IL"/>
        </w:rPr>
      </w:pPr>
      <w:r>
        <w:rPr>
          <w:rFonts w:cstheme="minorHAnsi"/>
          <w:rtl/>
          <w:lang w:bidi="he-IL"/>
        </w:rPr>
        <w:t>ואלה</w:t>
      </w:r>
      <w:r>
        <w:rPr>
          <w:rFonts w:cstheme="minorHAnsi" w:hint="cs"/>
          <w:rtl/>
          <w:lang w:bidi="he-IL"/>
        </w:rPr>
        <w:t xml:space="preserve"> </w:t>
      </w:r>
      <w:r>
        <w:rPr>
          <w:rFonts w:cstheme="minorHAnsi"/>
          <w:rtl/>
          <w:lang w:bidi="he-IL"/>
        </w:rPr>
        <w:t>לחרפות</w:t>
      </w:r>
      <w:r>
        <w:rPr>
          <w:rFonts w:cstheme="minorHAnsi" w:hint="cs"/>
          <w:rtl/>
          <w:lang w:bidi="he-IL"/>
        </w:rPr>
        <w:t xml:space="preserve"> </w:t>
      </w:r>
      <w:r>
        <w:rPr>
          <w:rFonts w:cstheme="minorHAnsi"/>
          <w:rtl/>
          <w:lang w:bidi="he-IL"/>
        </w:rPr>
        <w:t>לדראון</w:t>
      </w:r>
      <w:r>
        <w:rPr>
          <w:rFonts w:cstheme="minorHAnsi" w:hint="cs"/>
          <w:rtl/>
          <w:lang w:bidi="he-IL"/>
        </w:rPr>
        <w:t xml:space="preserve"> </w:t>
      </w:r>
      <w:r>
        <w:rPr>
          <w:rFonts w:cstheme="minorHAnsi"/>
          <w:rtl/>
          <w:lang w:bidi="he-IL"/>
        </w:rPr>
        <w:t>עולם</w:t>
      </w:r>
    </w:p>
    <w:p w14:paraId="37A3F285" w14:textId="5AAA6C6B" w:rsidR="00040FFB" w:rsidRDefault="00D7151A" w:rsidP="00E00562">
      <w:r>
        <w:rPr>
          <w:rFonts w:cstheme="minorHAnsi"/>
          <w:rtl/>
          <w:lang w:bidi="he-IL"/>
        </w:rPr>
        <w:t>Thus many of</w:t>
      </w:r>
      <w:r w:rsidR="00C60BE5">
        <w:rPr>
          <w:rFonts w:cstheme="minorHAnsi"/>
          <w:rtl/>
          <w:lang w:bidi="he-IL"/>
        </w:rPr>
        <w:t xml:space="preserve"> </w:t>
      </w:r>
      <w:r>
        <w:rPr>
          <w:rFonts w:cstheme="minorHAnsi"/>
          <w:rtl/>
          <w:lang w:bidi="he-IL"/>
        </w:rPr>
        <w:t>the people who s</w:t>
      </w:r>
      <w:r>
        <w:rPr>
          <w:rFonts w:cstheme="minorHAnsi" w:hint="cs"/>
          <w:rtl/>
          <w:lang w:bidi="he-IL"/>
        </w:rPr>
        <w:t xml:space="preserve">leep in the land of </w:t>
      </w:r>
      <w:r w:rsidR="00444254">
        <w:rPr>
          <w:rFonts w:cstheme="minorHAnsi" w:hint="cs"/>
          <w:rtl/>
          <w:lang w:bidi="he-IL"/>
        </w:rPr>
        <w:t>dirt</w:t>
      </w:r>
      <w:r>
        <w:rPr>
          <w:rFonts w:cstheme="minorHAnsi" w:hint="cs"/>
          <w:rtl/>
          <w:lang w:bidi="he-IL"/>
        </w:rPr>
        <w:t xml:space="preserve"> will wake up</w:t>
      </w:r>
      <w:r w:rsidR="00C60BE5">
        <w:t>,</w:t>
      </w:r>
    </w:p>
    <w:p w14:paraId="7BF23A7A" w14:textId="570E23A8" w:rsidR="00150BC1" w:rsidRDefault="00150BC1" w:rsidP="00E00562">
      <w:r>
        <w:t>s</w:t>
      </w:r>
      <w:r w:rsidR="00040FFB">
        <w:t xml:space="preserve">ome to </w:t>
      </w:r>
      <w:r w:rsidR="00411F88">
        <w:t>life for all time</w:t>
      </w:r>
      <w:r w:rsidR="00C60BE5">
        <w:t>,</w:t>
      </w:r>
    </w:p>
    <w:p w14:paraId="2DC2495D" w14:textId="7505F50F" w:rsidR="00E00562" w:rsidRDefault="00411F88" w:rsidP="00E00562">
      <w:r>
        <w:t>some to great reviling, to</w:t>
      </w:r>
      <w:r w:rsidR="00925F6E">
        <w:t xml:space="preserve"> abhorrence for all time</w:t>
      </w:r>
      <w:r w:rsidR="00C60BE5">
        <w:t>.</w:t>
      </w:r>
      <w:r>
        <w:t xml:space="preserve"> </w:t>
      </w:r>
      <w:r w:rsidR="00E00562">
        <w:t>(12:2)</w:t>
      </w:r>
    </w:p>
    <w:p w14:paraId="6D0C2666" w14:textId="1185414A" w:rsidR="00EE4D3A" w:rsidRDefault="00EE4D3A" w:rsidP="00F27FCE">
      <w:pPr>
        <w:rPr>
          <w:rFonts w:cstheme="minorHAnsi"/>
          <w:rtl/>
          <w:lang w:bidi="he-IL"/>
        </w:rPr>
      </w:pPr>
    </w:p>
    <w:p w14:paraId="5131424A" w14:textId="5A2019C7" w:rsidR="00D7151A" w:rsidRDefault="003877CB" w:rsidP="00BF5D14">
      <w:pPr>
        <w:ind w:firstLine="0"/>
        <w:rPr>
          <w:rFonts w:cstheme="minorHAnsi"/>
          <w:lang w:bidi="he-IL"/>
        </w:rPr>
      </w:pPr>
      <w:r>
        <w:rPr>
          <w:rFonts w:cstheme="minorHAnsi"/>
          <w:lang w:bidi="he-IL"/>
        </w:rPr>
        <w:t>T</w:t>
      </w:r>
      <w:r w:rsidR="00BF5D14">
        <w:rPr>
          <w:rFonts w:cstheme="minorHAnsi"/>
          <w:lang w:bidi="he-IL"/>
        </w:rPr>
        <w:t>he wording does not recall Isa 53:12</w:t>
      </w:r>
      <w:r w:rsidR="005E5892">
        <w:rPr>
          <w:rFonts w:cstheme="minorHAnsi"/>
          <w:lang w:bidi="he-IL"/>
        </w:rPr>
        <w:t>–</w:t>
      </w:r>
      <w:r w:rsidR="00BF5D14">
        <w:rPr>
          <w:rFonts w:cstheme="minorHAnsi"/>
          <w:lang w:bidi="he-IL"/>
        </w:rPr>
        <w:t>53:12</w:t>
      </w:r>
      <w:r w:rsidR="00C60BE5">
        <w:rPr>
          <w:rFonts w:cstheme="minorHAnsi"/>
          <w:lang w:bidi="he-IL"/>
        </w:rPr>
        <w:t>,</w:t>
      </w:r>
      <w:r w:rsidR="00BF5D14">
        <w:rPr>
          <w:rFonts w:cstheme="minorHAnsi"/>
          <w:lang w:bidi="he-IL"/>
        </w:rPr>
        <w:t xml:space="preserve"> but it does </w:t>
      </w:r>
      <w:r w:rsidR="002A1235">
        <w:rPr>
          <w:rFonts w:cstheme="minorHAnsi"/>
          <w:lang w:bidi="he-IL"/>
        </w:rPr>
        <w:t>para</w:t>
      </w:r>
      <w:r w:rsidR="00925BB5">
        <w:rPr>
          <w:rFonts w:cstheme="minorHAnsi"/>
          <w:lang w:bidi="he-IL"/>
        </w:rPr>
        <w:t>l</w:t>
      </w:r>
      <w:r w:rsidR="002A1235">
        <w:rPr>
          <w:rFonts w:cstheme="minorHAnsi"/>
          <w:lang w:bidi="he-IL"/>
        </w:rPr>
        <w:t>lel</w:t>
      </w:r>
      <w:r w:rsidR="00D66375">
        <w:rPr>
          <w:rFonts w:cstheme="minorHAnsi"/>
          <w:lang w:bidi="he-IL"/>
        </w:rPr>
        <w:t xml:space="preserve"> two other </w:t>
      </w:r>
      <w:r w:rsidR="00377912">
        <w:rPr>
          <w:rFonts w:cstheme="minorHAnsi"/>
          <w:lang w:bidi="he-IL"/>
        </w:rPr>
        <w:t xml:space="preserve">Isaianic </w:t>
      </w:r>
      <w:r w:rsidR="00D66375">
        <w:rPr>
          <w:rFonts w:cstheme="minorHAnsi"/>
          <w:lang w:bidi="he-IL"/>
        </w:rPr>
        <w:t>passages</w:t>
      </w:r>
      <w:r w:rsidR="00274E0B">
        <w:rPr>
          <w:rFonts w:cstheme="minorHAnsi"/>
          <w:lang w:bidi="he-IL"/>
        </w:rPr>
        <w:t>:</w:t>
      </w:r>
    </w:p>
    <w:p w14:paraId="3E19CEDD" w14:textId="77777777" w:rsidR="00DD70EE" w:rsidRDefault="00DD70EE" w:rsidP="00BF5D14">
      <w:pPr>
        <w:ind w:firstLine="0"/>
        <w:rPr>
          <w:rFonts w:cstheme="minorHAnsi"/>
          <w:rtl/>
          <w:lang w:bidi="he-IL"/>
        </w:rPr>
      </w:pPr>
    </w:p>
    <w:p w14:paraId="5C4BE818" w14:textId="141EF06B" w:rsidR="00D7151A" w:rsidRDefault="003054AD" w:rsidP="00F27FCE">
      <w:pPr>
        <w:rPr>
          <w:rFonts w:cstheme="minorHAnsi"/>
          <w:rtl/>
          <w:lang w:bidi="he-IL"/>
        </w:rPr>
      </w:pPr>
      <w:r>
        <w:rPr>
          <w:rFonts w:cstheme="minorHAnsi"/>
          <w:rtl/>
          <w:lang w:bidi="he-IL"/>
        </w:rPr>
        <w:t>הקיצו</w:t>
      </w:r>
      <w:r w:rsidR="00D330CE">
        <w:rPr>
          <w:rFonts w:cstheme="minorHAnsi" w:hint="cs"/>
          <w:rtl/>
          <w:lang w:bidi="he-IL"/>
        </w:rPr>
        <w:t xml:space="preserve"> </w:t>
      </w:r>
      <w:r w:rsidR="00484B91">
        <w:rPr>
          <w:rFonts w:cstheme="minorHAnsi"/>
          <w:rtl/>
          <w:lang w:bidi="he-IL"/>
        </w:rPr>
        <w:t>ורננו</w:t>
      </w:r>
      <w:r w:rsidR="00D330CE">
        <w:rPr>
          <w:rFonts w:cstheme="minorHAnsi" w:hint="cs"/>
          <w:rtl/>
          <w:lang w:bidi="he-IL"/>
        </w:rPr>
        <w:t xml:space="preserve"> </w:t>
      </w:r>
      <w:r w:rsidR="00484B91">
        <w:rPr>
          <w:rFonts w:cstheme="minorHAnsi"/>
          <w:rtl/>
          <w:lang w:bidi="he-IL"/>
        </w:rPr>
        <w:t>ש</w:t>
      </w:r>
      <w:r w:rsidR="006302C4">
        <w:rPr>
          <w:rFonts w:cstheme="minorHAnsi"/>
          <w:rtl/>
          <w:lang w:bidi="he-IL"/>
        </w:rPr>
        <w:t>כני</w:t>
      </w:r>
      <w:r w:rsidR="00D330CE">
        <w:rPr>
          <w:rFonts w:cstheme="minorHAnsi" w:hint="cs"/>
          <w:rtl/>
          <w:lang w:bidi="he-IL"/>
        </w:rPr>
        <w:t xml:space="preserve"> </w:t>
      </w:r>
      <w:r w:rsidR="006302C4">
        <w:rPr>
          <w:rFonts w:cstheme="minorHAnsi"/>
          <w:rtl/>
          <w:lang w:bidi="he-IL"/>
        </w:rPr>
        <w:t>עפר</w:t>
      </w:r>
    </w:p>
    <w:p w14:paraId="6159E1A7" w14:textId="04F98F95" w:rsidR="00DD70EE" w:rsidRDefault="007962D2" w:rsidP="00DD70EE">
      <w:pPr>
        <w:rPr>
          <w:rFonts w:cstheme="minorHAnsi"/>
          <w:rtl/>
          <w:lang w:bidi="he-IL"/>
        </w:rPr>
      </w:pPr>
      <w:r>
        <w:rPr>
          <w:rFonts w:cstheme="minorHAnsi" w:hint="cs"/>
          <w:rtl/>
          <w:lang w:bidi="he-IL"/>
        </w:rPr>
        <w:t xml:space="preserve">Wake up and chant, </w:t>
      </w:r>
      <w:r w:rsidR="005951BE">
        <w:rPr>
          <w:rFonts w:cstheme="minorHAnsi" w:hint="cs"/>
          <w:rtl/>
          <w:lang w:bidi="he-IL"/>
        </w:rPr>
        <w:t xml:space="preserve">you who </w:t>
      </w:r>
      <w:r w:rsidR="00F42BF5">
        <w:rPr>
          <w:rFonts w:cstheme="minorHAnsi" w:hint="cs"/>
          <w:rtl/>
          <w:lang w:bidi="he-IL"/>
        </w:rPr>
        <w:t>dwell</w:t>
      </w:r>
      <w:r w:rsidR="005951BE">
        <w:rPr>
          <w:rFonts w:cstheme="minorHAnsi" w:hint="cs"/>
          <w:rtl/>
          <w:lang w:bidi="he-IL"/>
        </w:rPr>
        <w:t xml:space="preserve"> in</w:t>
      </w:r>
      <w:r w:rsidR="00C60BE5">
        <w:rPr>
          <w:rFonts w:cstheme="minorHAnsi" w:hint="cs"/>
          <w:rtl/>
          <w:lang w:bidi="he-IL"/>
        </w:rPr>
        <w:t xml:space="preserve"> </w:t>
      </w:r>
      <w:r w:rsidR="005951BE">
        <w:rPr>
          <w:rFonts w:cstheme="minorHAnsi" w:hint="cs"/>
          <w:rtl/>
          <w:lang w:bidi="he-IL"/>
        </w:rPr>
        <w:t xml:space="preserve">the </w:t>
      </w:r>
      <w:r w:rsidR="00444254">
        <w:rPr>
          <w:rFonts w:cstheme="minorHAnsi" w:hint="cs"/>
          <w:rtl/>
          <w:lang w:bidi="he-IL"/>
        </w:rPr>
        <w:t>dirt</w:t>
      </w:r>
      <w:r w:rsidR="00C60BE5">
        <w:rPr>
          <w:rFonts w:cstheme="minorHAnsi" w:hint="cs"/>
          <w:rtl/>
          <w:lang w:bidi="he-IL"/>
        </w:rPr>
        <w:t xml:space="preserve"> </w:t>
      </w:r>
      <w:r w:rsidR="00C60BE5">
        <w:rPr>
          <w:rFonts w:cstheme="minorHAnsi"/>
          <w:lang w:bidi="he-IL"/>
        </w:rPr>
        <w:t>. (</w:t>
      </w:r>
      <w:r w:rsidR="00DD70EE">
        <w:rPr>
          <w:rFonts w:cstheme="minorHAnsi"/>
          <w:lang w:bidi="he-IL"/>
        </w:rPr>
        <w:t>26:19)</w:t>
      </w:r>
    </w:p>
    <w:p w14:paraId="43A25283" w14:textId="051D548C" w:rsidR="00AF2A57" w:rsidRDefault="00AF2A57" w:rsidP="00F27FCE">
      <w:pPr>
        <w:rPr>
          <w:rFonts w:cstheme="minorHAnsi"/>
          <w:lang w:bidi="he-IL"/>
        </w:rPr>
      </w:pPr>
    </w:p>
    <w:p w14:paraId="28AF19B1" w14:textId="2CA32D66" w:rsidR="00182B79" w:rsidRDefault="00182B79" w:rsidP="00182B79">
      <w:pPr>
        <w:rPr>
          <w:rFonts w:cstheme="minorHAnsi"/>
          <w:rtl/>
          <w:lang w:bidi="he-IL"/>
        </w:rPr>
      </w:pPr>
      <w:r>
        <w:rPr>
          <w:rFonts w:cstheme="minorHAnsi"/>
          <w:rtl/>
          <w:lang w:bidi="he-IL"/>
        </w:rPr>
        <w:t>והיו</w:t>
      </w:r>
      <w:r w:rsidRPr="00182B79">
        <w:rPr>
          <w:rFonts w:cstheme="minorHAnsi"/>
          <w:rtl/>
          <w:lang w:bidi="he-IL"/>
        </w:rPr>
        <w:t xml:space="preserve"> </w:t>
      </w:r>
      <w:r>
        <w:rPr>
          <w:rFonts w:cstheme="minorHAnsi"/>
          <w:rtl/>
          <w:lang w:bidi="he-IL"/>
        </w:rPr>
        <w:t>דראון</w:t>
      </w:r>
      <w:r w:rsidR="00626B9E">
        <w:rPr>
          <w:rFonts w:cstheme="minorHAnsi" w:hint="cs"/>
          <w:rtl/>
          <w:lang w:bidi="he-IL"/>
        </w:rPr>
        <w:t xml:space="preserve"> </w:t>
      </w:r>
      <w:r w:rsidR="00802067">
        <w:rPr>
          <w:rFonts w:cstheme="minorHAnsi"/>
          <w:rtl/>
          <w:lang w:bidi="he-IL"/>
        </w:rPr>
        <w:t>לכל</w:t>
      </w:r>
      <w:r w:rsidR="00626B9E">
        <w:rPr>
          <w:rFonts w:cstheme="minorHAnsi" w:hint="cs"/>
          <w:rtl/>
          <w:lang w:bidi="he-IL"/>
        </w:rPr>
        <w:t xml:space="preserve"> </w:t>
      </w:r>
      <w:r w:rsidR="00802067">
        <w:rPr>
          <w:rFonts w:cstheme="minorHAnsi"/>
          <w:rtl/>
          <w:lang w:bidi="he-IL"/>
        </w:rPr>
        <w:t>בשר</w:t>
      </w:r>
    </w:p>
    <w:p w14:paraId="36BFA967" w14:textId="0097278E" w:rsidR="00626B9E" w:rsidRDefault="00626B9E" w:rsidP="00F27FCE">
      <w:pPr>
        <w:rPr>
          <w:rFonts w:cstheme="minorHAnsi"/>
          <w:rtl/>
          <w:lang w:bidi="he-IL"/>
        </w:rPr>
      </w:pPr>
      <w:r>
        <w:rPr>
          <w:rFonts w:cstheme="minorHAnsi"/>
          <w:lang w:bidi="he-IL"/>
        </w:rPr>
        <w:t xml:space="preserve">They will be </w:t>
      </w:r>
      <w:r w:rsidR="00867688">
        <w:rPr>
          <w:rFonts w:cstheme="minorHAnsi"/>
          <w:lang w:bidi="he-IL"/>
        </w:rPr>
        <w:t xml:space="preserve">an abhorrence to </w:t>
      </w:r>
      <w:r w:rsidR="00E145AB">
        <w:rPr>
          <w:rFonts w:cstheme="minorHAnsi"/>
          <w:lang w:bidi="he-IL"/>
        </w:rPr>
        <w:t>all flesh</w:t>
      </w:r>
      <w:r w:rsidR="00C60BE5">
        <w:rPr>
          <w:rFonts w:cstheme="minorHAnsi"/>
          <w:lang w:bidi="he-IL"/>
        </w:rPr>
        <w:t>.</w:t>
      </w:r>
      <w:r w:rsidR="00375F9A">
        <w:rPr>
          <w:rFonts w:cstheme="minorHAnsi"/>
          <w:lang w:bidi="he-IL"/>
        </w:rPr>
        <w:t xml:space="preserve"> (66:24)</w:t>
      </w:r>
    </w:p>
    <w:p w14:paraId="6B5FDCD8" w14:textId="77777777" w:rsidR="002A1235" w:rsidRDefault="002A1235" w:rsidP="002A1235">
      <w:pPr>
        <w:ind w:firstLine="0"/>
        <w:rPr>
          <w:rFonts w:cstheme="minorHAnsi"/>
          <w:rtl/>
          <w:lang w:bidi="he-IL"/>
        </w:rPr>
      </w:pPr>
    </w:p>
    <w:p w14:paraId="41616399" w14:textId="515FF6EE" w:rsidR="00925BB5" w:rsidRDefault="00925BB5" w:rsidP="001B52A2">
      <w:r>
        <w:t>The expressions “who sleep in the land of dirt, “who dwell in the dirt, and “abhorrence” are all uniqu</w:t>
      </w:r>
      <w:r w:rsidR="003837B9">
        <w:t>e to these passages</w:t>
      </w:r>
      <w:r w:rsidR="008363E0">
        <w:t xml:space="preserve">, which </w:t>
      </w:r>
      <w:r w:rsidR="00DA5735">
        <w:t>makes it reasonable to think that the</w:t>
      </w:r>
      <w:r w:rsidR="00A52FE2">
        <w:t xml:space="preserve"> Isaianic ones</w:t>
      </w:r>
      <w:r w:rsidR="00DA5735">
        <w:t xml:space="preserve"> </w:t>
      </w:r>
      <w:r w:rsidR="00582ECB">
        <w:t xml:space="preserve">somewhere </w:t>
      </w:r>
      <w:r w:rsidR="00DA5735">
        <w:t xml:space="preserve">behind </w:t>
      </w:r>
      <w:r w:rsidR="005D5301">
        <w:t>the</w:t>
      </w:r>
      <w:r w:rsidR="00DA5735">
        <w:t xml:space="preserve"> visionary</w:t>
      </w:r>
      <w:r w:rsidR="005D5301">
        <w:t>’s formulation. On the other hand, the isolat</w:t>
      </w:r>
      <w:r w:rsidR="003975E5">
        <w:t xml:space="preserve">ed nature of the references in Isaiah may suggest that they are a less conscious </w:t>
      </w:r>
      <w:r w:rsidR="00D76174">
        <w:t>or less deliberate reflection of Isaiah than the p</w:t>
      </w:r>
      <w:r w:rsidR="003D4BEF">
        <w:t>hrases</w:t>
      </w:r>
      <w:r w:rsidR="00D76174">
        <w:t xml:space="preserve"> the vision has in common with 52:13</w:t>
      </w:r>
      <w:r w:rsidR="005E5892">
        <w:t>–</w:t>
      </w:r>
      <w:r w:rsidR="00D76174">
        <w:t xml:space="preserve">53:12. </w:t>
      </w:r>
      <w:r w:rsidR="001E2506">
        <w:t>Further, the</w:t>
      </w:r>
      <w:r w:rsidR="00C91652">
        <w:rPr>
          <w:rFonts w:cstheme="minorHAnsi"/>
          <w:lang w:bidi="he-IL"/>
        </w:rPr>
        <w:t xml:space="preserve"> two </w:t>
      </w:r>
      <w:r w:rsidR="001E2506">
        <w:rPr>
          <w:rFonts w:cstheme="minorHAnsi"/>
          <w:lang w:bidi="he-IL"/>
        </w:rPr>
        <w:t xml:space="preserve">Isaianic </w:t>
      </w:r>
      <w:r w:rsidR="00C91652">
        <w:rPr>
          <w:rFonts w:cstheme="minorHAnsi"/>
          <w:lang w:bidi="he-IL"/>
        </w:rPr>
        <w:t xml:space="preserve">passages may be among the very latest in </w:t>
      </w:r>
      <w:r w:rsidR="00C91652">
        <w:rPr>
          <w:rFonts w:cstheme="minorHAnsi"/>
          <w:lang w:bidi="he-IL"/>
        </w:rPr>
        <w:lastRenderedPageBreak/>
        <w:t>the book of Isaiah and thus be not far in date from the Danielic vision, which complicates the question about the direction of dependence.</w:t>
      </w:r>
    </w:p>
    <w:p w14:paraId="2E887406" w14:textId="06E513EB" w:rsidR="00397A73" w:rsidRDefault="005D78AB" w:rsidP="001B52A2">
      <w:r>
        <w:t>T</w:t>
      </w:r>
      <w:r w:rsidR="00DE44E7">
        <w:t xml:space="preserve">he </w:t>
      </w:r>
      <w:r w:rsidR="005E5892">
        <w:t xml:space="preserve">author of Dan 11–12 </w:t>
      </w:r>
      <w:r w:rsidR="00420395">
        <w:t xml:space="preserve">might hope that </w:t>
      </w:r>
      <w:r w:rsidR="00C60BE5">
        <w:t xml:space="preserve">the community’s </w:t>
      </w:r>
      <w:r w:rsidR="00F74274">
        <w:t xml:space="preserve">teachers </w:t>
      </w:r>
      <w:r w:rsidR="00176D85">
        <w:t>would</w:t>
      </w:r>
      <w:r w:rsidR="00F74274">
        <w:t xml:space="preserve"> recognize the vision</w:t>
      </w:r>
      <w:r w:rsidR="00420395">
        <w:t>’</w:t>
      </w:r>
      <w:r w:rsidR="00F74274">
        <w:t>s allusions to Isa</w:t>
      </w:r>
      <w:r w:rsidR="00420395">
        <w:t xml:space="preserve"> 52:13</w:t>
      </w:r>
      <w:r w:rsidR="005E5892">
        <w:t>–</w:t>
      </w:r>
      <w:r w:rsidR="00420395">
        <w:t>53:12</w:t>
      </w:r>
      <w:r w:rsidR="005C74EF">
        <w:t xml:space="preserve"> and be encouraged by</w:t>
      </w:r>
      <w:r w:rsidR="00D268AB">
        <w:t xml:space="preserve"> </w:t>
      </w:r>
      <w:r w:rsidR="00DE5DF0">
        <w:t>it</w:t>
      </w:r>
      <w:r w:rsidR="00076DB5">
        <w:t>s</w:t>
      </w:r>
      <w:r w:rsidR="00894E55">
        <w:t xml:space="preserve"> </w:t>
      </w:r>
      <w:r w:rsidR="00D268AB">
        <w:t>incorporat</w:t>
      </w:r>
      <w:r w:rsidR="00076DB5">
        <w:t>ing</w:t>
      </w:r>
      <w:r w:rsidR="00D268AB">
        <w:t xml:space="preserve"> </w:t>
      </w:r>
      <w:r>
        <w:t>promises that already had prophetic authority</w:t>
      </w:r>
      <w:r w:rsidR="00894E55">
        <w:t xml:space="preserve">. </w:t>
      </w:r>
      <w:r w:rsidR="00333CF7">
        <w:t>But</w:t>
      </w:r>
      <w:r w:rsidR="00BA7A1D">
        <w:t xml:space="preserve"> Dan 12 implies that the vision</w:t>
      </w:r>
      <w:r w:rsidR="00E72D4E">
        <w:t xml:space="preserve"> address</w:t>
      </w:r>
      <w:r w:rsidR="00080500">
        <w:t>ed</w:t>
      </w:r>
      <w:r w:rsidR="00E72D4E">
        <w:t xml:space="preserve"> the faithful in general not just its leaders</w:t>
      </w:r>
      <w:r w:rsidR="00333CF7">
        <w:t>, and it</w:t>
      </w:r>
      <w:r w:rsidR="00CD295D">
        <w:t xml:space="preserve"> again </w:t>
      </w:r>
      <w:r w:rsidR="00061980">
        <w:t xml:space="preserve">seems less likely that they would </w:t>
      </w:r>
      <w:r w:rsidR="005E5892">
        <w:t xml:space="preserve">be familiar enough with Isaiah to </w:t>
      </w:r>
      <w:r w:rsidR="00061980">
        <w:t>recognize the allusions.</w:t>
      </w:r>
      <w:r w:rsidR="000D4649">
        <w:t xml:space="preserve"> </w:t>
      </w:r>
      <w:r w:rsidR="00DE5A8E">
        <w:t>The chief significance of the intertextual links is th</w:t>
      </w:r>
      <w:r w:rsidR="005D5118">
        <w:t>e role</w:t>
      </w:r>
      <w:r w:rsidR="00DE5A8E">
        <w:t xml:space="preserve"> they played in the </w:t>
      </w:r>
      <w:r w:rsidR="0072475B">
        <w:t xml:space="preserve">visionary’s own </w:t>
      </w:r>
      <w:r w:rsidR="00DE5A8E">
        <w:t>inspiration</w:t>
      </w:r>
      <w:r w:rsidR="00D106AB">
        <w:t xml:space="preserve">. </w:t>
      </w:r>
    </w:p>
    <w:p w14:paraId="123DEFB6" w14:textId="3FBBB389" w:rsidR="00621A3C" w:rsidRDefault="00030E91" w:rsidP="00030E91">
      <w:pPr>
        <w:pStyle w:val="Heading2"/>
        <w:numPr>
          <w:ilvl w:val="0"/>
          <w:numId w:val="5"/>
        </w:numPr>
      </w:pPr>
      <w:r>
        <w:t>Conclusion</w:t>
      </w:r>
    </w:p>
    <w:p w14:paraId="4E04A1BA" w14:textId="77777777" w:rsidR="00953C79" w:rsidRDefault="006318D3" w:rsidP="006318D3">
      <w:r>
        <w:t xml:space="preserve">Hermeneutically, what might be the implications of Daniel’s taking up Isaiah’s words? There are at least four possibilities. </w:t>
      </w:r>
    </w:p>
    <w:p w14:paraId="50FBF3D9" w14:textId="3C85B1AB" w:rsidR="006318D3" w:rsidRDefault="006318D3" w:rsidP="006318D3">
      <w:r>
        <w:t xml:space="preserve">Daniel might understand </w:t>
      </w:r>
      <w:r w:rsidR="006E0E5A">
        <w:t>the</w:t>
      </w:r>
      <w:r w:rsidR="0050084C">
        <w:t xml:space="preserve"> Isaiah passages</w:t>
      </w:r>
      <w:r>
        <w:t xml:space="preserve"> as prediction</w:t>
      </w:r>
      <w:r w:rsidR="0050084C">
        <w:t>s</w:t>
      </w:r>
      <w:r>
        <w:t xml:space="preserve"> or prophec</w:t>
      </w:r>
      <w:r w:rsidR="0050084C">
        <w:t xml:space="preserve">ies </w:t>
      </w:r>
      <w:r w:rsidR="00925B5D">
        <w:t xml:space="preserve">from Yahweh </w:t>
      </w:r>
      <w:r>
        <w:t>of a</w:t>
      </w:r>
      <w:r w:rsidR="006E0E5A">
        <w:t xml:space="preserve">n arrogant </w:t>
      </w:r>
      <w:r w:rsidR="00E82360">
        <w:t xml:space="preserve">Hellenistic </w:t>
      </w:r>
      <w:r w:rsidR="00B72574">
        <w:t>invader whose forces will flood into Judah and of a</w:t>
      </w:r>
      <w:r>
        <w:t xml:space="preserve"> servant of Yahweh who will act faithfully, and might be implying that God has </w:t>
      </w:r>
      <w:r w:rsidR="00097BCF">
        <w:t xml:space="preserve">now </w:t>
      </w:r>
      <w:r>
        <w:t>fulfilled his prediction</w:t>
      </w:r>
      <w:r w:rsidR="00E76096">
        <w:t xml:space="preserve">s or is </w:t>
      </w:r>
      <w:r w:rsidR="00097BCF">
        <w:t xml:space="preserve">now </w:t>
      </w:r>
      <w:r w:rsidR="00E76096">
        <w:t>fulfilling them</w:t>
      </w:r>
      <w:r>
        <w:t>.</w:t>
      </w:r>
      <w:r w:rsidR="00F50F84">
        <w:t xml:space="preserve"> One difficulty with this understanding </w:t>
      </w:r>
      <w:r w:rsidR="00323250">
        <w:t>arises from the fact that Yahweh does not really predict thing</w:t>
      </w:r>
      <w:r w:rsidR="00953C79">
        <w:t>s</w:t>
      </w:r>
      <w:r w:rsidR="00323250">
        <w:t xml:space="preserve">; human beings do that. Yahweh </w:t>
      </w:r>
      <w:r w:rsidR="003F1949">
        <w:t>d</w:t>
      </w:r>
      <w:r w:rsidR="00323250">
        <w:t xml:space="preserve">eclares </w:t>
      </w:r>
      <w:r w:rsidR="003F1949">
        <w:t>intentions that he goes on to fulfill.</w:t>
      </w:r>
    </w:p>
    <w:p w14:paraId="3A03BBE3" w14:textId="120463FA" w:rsidR="00D76BC8" w:rsidRDefault="00272798" w:rsidP="00D76BC8">
      <w:r>
        <w:t xml:space="preserve">To reformulate </w:t>
      </w:r>
      <w:r w:rsidR="00961D5B">
        <w:t>that possibility, then,</w:t>
      </w:r>
      <w:r w:rsidR="003F1949">
        <w:t xml:space="preserve"> </w:t>
      </w:r>
      <w:r w:rsidR="006318D3">
        <w:t xml:space="preserve">Daniel might understand </w:t>
      </w:r>
      <w:r w:rsidR="00DA2050">
        <w:t xml:space="preserve">the Isaiah passages as Yahweh’s </w:t>
      </w:r>
      <w:r w:rsidR="00C071C6">
        <w:t>declarations</w:t>
      </w:r>
      <w:r w:rsidR="00580B9D">
        <w:t xml:space="preserve"> of intent to send the arrogant invader </w:t>
      </w:r>
      <w:r w:rsidR="003577F0">
        <w:t>and</w:t>
      </w:r>
      <w:r w:rsidR="005E5892">
        <w:t xml:space="preserve"> </w:t>
      </w:r>
      <w:r w:rsidR="003577F0">
        <w:t xml:space="preserve">restore </w:t>
      </w:r>
      <w:r w:rsidR="006318D3">
        <w:t xml:space="preserve">a servant of Yahweh who </w:t>
      </w:r>
      <w:r w:rsidR="00A85FB5">
        <w:t xml:space="preserve">has suffered for </w:t>
      </w:r>
      <w:r w:rsidR="00953C79">
        <w:t>his faithfulness</w:t>
      </w:r>
      <w:r w:rsidR="00FC6974">
        <w:t>, a</w:t>
      </w:r>
      <w:r w:rsidR="00982C7E">
        <w:t>nd t</w:t>
      </w:r>
      <w:r w:rsidR="00953C79">
        <w:t>he visions</w:t>
      </w:r>
      <w:r w:rsidR="006318D3">
        <w:t xml:space="preserve"> might </w:t>
      </w:r>
      <w:r w:rsidR="00982C7E">
        <w:t>be affirming</w:t>
      </w:r>
      <w:r w:rsidR="006318D3">
        <w:t xml:space="preserve"> that God has fulfilled his </w:t>
      </w:r>
      <w:r w:rsidR="0015409B">
        <w:t xml:space="preserve">warnings and will fulfil his </w:t>
      </w:r>
      <w:r w:rsidR="006318D3">
        <w:t>promise.</w:t>
      </w:r>
      <w:r w:rsidR="00AB30CD">
        <w:t xml:space="preserve"> </w:t>
      </w:r>
      <w:r w:rsidR="00CA7DE2">
        <w:t>The question</w:t>
      </w:r>
      <w:r w:rsidR="00310B2D">
        <w:t>s</w:t>
      </w:r>
      <w:r w:rsidR="00CA7DE2">
        <w:t xml:space="preserve"> raised by this understanding </w:t>
      </w:r>
      <w:r w:rsidR="00715A75">
        <w:t>i</w:t>
      </w:r>
      <w:r w:rsidR="00310B2D">
        <w:t>nclude</w:t>
      </w:r>
      <w:r w:rsidR="00715A75">
        <w:t xml:space="preserve"> </w:t>
      </w:r>
      <w:r w:rsidR="00731AD2">
        <w:t>that</w:t>
      </w:r>
      <w:r w:rsidR="00CA7DE2">
        <w:t xml:space="preserve"> the warning prophecie</w:t>
      </w:r>
      <w:r w:rsidR="00731AD2">
        <w:t>s</w:t>
      </w:r>
      <w:r w:rsidR="00672656">
        <w:t xml:space="preserve"> follow</w:t>
      </w:r>
      <w:r w:rsidR="00731AD2">
        <w:t>ed</w:t>
      </w:r>
      <w:r w:rsidR="00672656">
        <w:t xml:space="preserve"> on Judah’s waywa</w:t>
      </w:r>
      <w:r w:rsidR="00830E8C">
        <w:t>r</w:t>
      </w:r>
      <w:r w:rsidR="00672656">
        <w:t>dness</w:t>
      </w:r>
      <w:r w:rsidR="00830E8C">
        <w:t xml:space="preserve">, whereas it is not clear that the second-century community deserves such </w:t>
      </w:r>
      <w:r w:rsidR="00B660F4">
        <w:t xml:space="preserve">chastisement or that the vision sees it that way. </w:t>
      </w:r>
      <w:r w:rsidR="00105F05">
        <w:t>But a</w:t>
      </w:r>
      <w:r w:rsidR="00F2274B">
        <w:t xml:space="preserve"> different question arises with </w:t>
      </w:r>
      <w:r w:rsidR="008B44B9">
        <w:t>Isa 52:13</w:t>
      </w:r>
      <w:r w:rsidR="005E5892">
        <w:t>–</w:t>
      </w:r>
      <w:r w:rsidR="008B44B9">
        <w:t>53:12, which</w:t>
      </w:r>
      <w:r w:rsidR="006318D3">
        <w:t xml:space="preserve"> speaks of suffering that </w:t>
      </w:r>
      <w:r w:rsidR="002E5B4C">
        <w:t>wa</w:t>
      </w:r>
      <w:r w:rsidR="006318D3">
        <w:t>s already actual</w:t>
      </w:r>
      <w:r w:rsidR="000F2F75">
        <w:t xml:space="preserve"> in the prophet’s day</w:t>
      </w:r>
      <w:r w:rsidR="006318D3">
        <w:t xml:space="preserve">; </w:t>
      </w:r>
      <w:r w:rsidR="00105F05">
        <w:t xml:space="preserve">it </w:t>
      </w:r>
      <w:r w:rsidR="00953C79">
        <w:t>is the servant’s restoration</w:t>
      </w:r>
      <w:r w:rsidR="00105F05">
        <w:t xml:space="preserve"> that is the future event</w:t>
      </w:r>
      <w:r w:rsidR="006318D3">
        <w:t xml:space="preserve">. </w:t>
      </w:r>
      <w:r w:rsidR="00D76BC8">
        <w:t>Now p</w:t>
      </w:r>
      <w:r w:rsidR="006318D3">
        <w:t xml:space="preserve">rophets often speak of something future as </w:t>
      </w:r>
      <w:r w:rsidR="00CE11BD">
        <w:t xml:space="preserve">if </w:t>
      </w:r>
      <w:r w:rsidR="006318D3">
        <w:t xml:space="preserve">it had already happened (in God’s purpose it already has), and it would </w:t>
      </w:r>
      <w:r w:rsidR="00D76BC8">
        <w:t xml:space="preserve">also </w:t>
      </w:r>
      <w:r w:rsidR="006318D3">
        <w:t xml:space="preserve">be possible for a prophet who sees a sequence of future events to be put in a position where </w:t>
      </w:r>
      <w:r w:rsidR="00755DC9">
        <w:t>(</w:t>
      </w:r>
      <w:r w:rsidR="006318D3">
        <w:t>in the vision</w:t>
      </w:r>
      <w:r w:rsidR="00755DC9">
        <w:t>)</w:t>
      </w:r>
      <w:r w:rsidR="006318D3">
        <w:t xml:space="preserve"> some have happened and some are still </w:t>
      </w:r>
      <w:r w:rsidR="00D76BC8">
        <w:t>to come</w:t>
      </w:r>
      <w:r w:rsidR="006318D3">
        <w:t xml:space="preserve">. But </w:t>
      </w:r>
      <w:r w:rsidR="004072FC">
        <w:t xml:space="preserve">not only does </w:t>
      </w:r>
      <w:r w:rsidR="006318D3">
        <w:t>this seem</w:t>
      </w:r>
      <w:r w:rsidR="00953C79">
        <w:t xml:space="preserve"> </w:t>
      </w:r>
      <w:r w:rsidR="006318D3">
        <w:t>forced</w:t>
      </w:r>
      <w:r w:rsidR="00953C79">
        <w:t xml:space="preserve">; </w:t>
      </w:r>
      <w:r w:rsidR="006318D3">
        <w:t>the broader context of the passage in Isa 40</w:t>
      </w:r>
      <w:r w:rsidR="005E5892">
        <w:t>–</w:t>
      </w:r>
      <w:r w:rsidR="006318D3">
        <w:t xml:space="preserve">55 describes Yahweh’s servant as one who </w:t>
      </w:r>
      <w:r w:rsidR="00953C79">
        <w:t xml:space="preserve">actually </w:t>
      </w:r>
      <w:r w:rsidR="006318D3">
        <w:t xml:space="preserve">has experienced suffering </w:t>
      </w:r>
      <w:r w:rsidR="002A5AD4">
        <w:t xml:space="preserve">in the prophet’s day </w:t>
      </w:r>
      <w:r w:rsidR="006318D3">
        <w:t>but not yet experienced restoration</w:t>
      </w:r>
      <w:r w:rsidR="002A5AD4">
        <w:t xml:space="preserve">, and </w:t>
      </w:r>
      <w:r w:rsidR="006318D3">
        <w:t xml:space="preserve">that is </w:t>
      </w:r>
      <w:r w:rsidR="009D6770">
        <w:t xml:space="preserve">more likely </w:t>
      </w:r>
      <w:r w:rsidR="006318D3">
        <w:t xml:space="preserve">the </w:t>
      </w:r>
      <w:r w:rsidR="00B50291">
        <w:t xml:space="preserve">actual </w:t>
      </w:r>
      <w:r w:rsidR="006318D3">
        <w:t xml:space="preserve">situation in </w:t>
      </w:r>
      <w:r w:rsidR="009E4513">
        <w:t xml:space="preserve">the background of </w:t>
      </w:r>
      <w:r w:rsidR="006318D3">
        <w:t>52:13</w:t>
      </w:r>
      <w:r w:rsidR="005E5892">
        <w:t>–</w:t>
      </w:r>
      <w:r w:rsidR="006318D3">
        <w:t xml:space="preserve">53:12. </w:t>
      </w:r>
      <w:r w:rsidR="0055050A">
        <w:t>A</w:t>
      </w:r>
      <w:r w:rsidR="00E62C17">
        <w:t>ppropriately</w:t>
      </w:r>
      <w:r w:rsidR="0055050A">
        <w:t>, Dan 11</w:t>
      </w:r>
      <w:r w:rsidR="005E5892">
        <w:t>–</w:t>
      </w:r>
      <w:r w:rsidR="0055050A">
        <w:t xml:space="preserve">12 would then imply that the faithful teachers in the 160s </w:t>
      </w:r>
      <w:r w:rsidR="00D76BC8">
        <w:t>occupy</w:t>
      </w:r>
      <w:r w:rsidR="0055050A">
        <w:t xml:space="preserve"> the same in-between position. </w:t>
      </w:r>
      <w:r w:rsidR="00623083">
        <w:t>The community and its teachers have been going through persecution and martyrdom, and the promises in Isa 52:13–53:12 offer encouragement.</w:t>
      </w:r>
    </w:p>
    <w:p w14:paraId="1A4D5A7D" w14:textId="41AA00B9" w:rsidR="006318D3" w:rsidRDefault="00A155CF" w:rsidP="008B44B9">
      <w:r>
        <w:t xml:space="preserve">One might </w:t>
      </w:r>
      <w:r w:rsidR="00D76BC8">
        <w:t xml:space="preserve">then </w:t>
      </w:r>
      <w:r>
        <w:t>think in terms of a ty</w:t>
      </w:r>
      <w:r w:rsidR="00420F09">
        <w:t>p</w:t>
      </w:r>
      <w:r>
        <w:t xml:space="preserve">ological relationship </w:t>
      </w:r>
      <w:r w:rsidR="00420F09">
        <w:t xml:space="preserve">between </w:t>
      </w:r>
      <w:r w:rsidR="007E157F">
        <w:t xml:space="preserve">the </w:t>
      </w:r>
      <w:r w:rsidR="00420F09">
        <w:t xml:space="preserve">events </w:t>
      </w:r>
      <w:r w:rsidR="007E157F">
        <w:t>described in</w:t>
      </w:r>
      <w:r w:rsidR="00420F09">
        <w:t xml:space="preserve"> Isaiah and</w:t>
      </w:r>
      <w:r w:rsidR="007E157F">
        <w:t xml:space="preserve"> in Daniel</w:t>
      </w:r>
      <w:r w:rsidR="00000FED">
        <w:t xml:space="preserve">. </w:t>
      </w:r>
      <w:r w:rsidR="008C142E">
        <w:t xml:space="preserve">Antiochus (father and son) </w:t>
      </w:r>
      <w:r w:rsidR="006D3AAE">
        <w:t xml:space="preserve">repeat the pattern set by </w:t>
      </w:r>
      <w:r w:rsidR="00AC73A8">
        <w:t>Sennacherib</w:t>
      </w:r>
      <w:r w:rsidR="00A51BE7">
        <w:t>.</w:t>
      </w:r>
      <w:r w:rsidR="00AC73A8">
        <w:t xml:space="preserve"> </w:t>
      </w:r>
      <w:r w:rsidR="00A51BE7">
        <w:t>T</w:t>
      </w:r>
      <w:r w:rsidR="00E307C4">
        <w:t xml:space="preserve">he </w:t>
      </w:r>
      <w:r w:rsidR="00A51BE7">
        <w:t>persecution</w:t>
      </w:r>
      <w:r w:rsidR="00E307C4">
        <w:t xml:space="preserve"> of the faithful teachers in the 160s </w:t>
      </w:r>
      <w:r w:rsidR="00D76BC8">
        <w:t xml:space="preserve">that </w:t>
      </w:r>
      <w:r w:rsidR="00A51BE7">
        <w:t xml:space="preserve">will be followed by restoration </w:t>
      </w:r>
      <w:r w:rsidR="00E307C4">
        <w:t>repeat</w:t>
      </w:r>
      <w:r w:rsidR="00D76BC8">
        <w:t>s</w:t>
      </w:r>
      <w:r w:rsidR="00E307C4">
        <w:t xml:space="preserve"> the pattern set </w:t>
      </w:r>
      <w:r w:rsidR="000D1202">
        <w:t>in</w:t>
      </w:r>
      <w:r w:rsidR="00E307C4">
        <w:t xml:space="preserve"> </w:t>
      </w:r>
      <w:r w:rsidR="004D7EBB">
        <w:t>Isa 52:13</w:t>
      </w:r>
      <w:r w:rsidR="005E5892">
        <w:t>–</w:t>
      </w:r>
      <w:r w:rsidR="004D7EBB">
        <w:t>53:12</w:t>
      </w:r>
      <w:r w:rsidR="006318D3">
        <w:t xml:space="preserve">. </w:t>
      </w:r>
      <w:r w:rsidR="000D1202">
        <w:t>W</w:t>
      </w:r>
      <w:r w:rsidR="00106B11">
        <w:t>hile</w:t>
      </w:r>
      <w:r w:rsidR="000D1202">
        <w:t xml:space="preserve"> </w:t>
      </w:r>
      <w:r w:rsidR="006318D3">
        <w:t xml:space="preserve">the visionary </w:t>
      </w:r>
      <w:r w:rsidR="00253E49">
        <w:t xml:space="preserve">does not suggest </w:t>
      </w:r>
      <w:r w:rsidR="006318D3">
        <w:t>see</w:t>
      </w:r>
      <w:r w:rsidR="00253E49">
        <w:t>ing</w:t>
      </w:r>
      <w:r w:rsidR="006318D3">
        <w:t xml:space="preserve"> </w:t>
      </w:r>
      <w:r w:rsidR="0046382F">
        <w:t>things typ</w:t>
      </w:r>
      <w:r w:rsidR="00555D6F">
        <w:t>o</w:t>
      </w:r>
      <w:r w:rsidR="0046382F">
        <w:t>logically</w:t>
      </w:r>
      <w:r w:rsidR="006318D3">
        <w:t xml:space="preserve">, </w:t>
      </w:r>
      <w:r w:rsidR="00253E49">
        <w:t>the modern</w:t>
      </w:r>
      <w:r w:rsidR="006318D3">
        <w:t xml:space="preserve"> </w:t>
      </w:r>
      <w:r w:rsidR="00253E49">
        <w:t xml:space="preserve">interpreter </w:t>
      </w:r>
      <w:r w:rsidR="006318D3">
        <w:t>might.</w:t>
      </w:r>
    </w:p>
    <w:p w14:paraId="1F40133D" w14:textId="1B054AA9" w:rsidR="00D76BC8" w:rsidRDefault="006318D3" w:rsidP="00030E91">
      <w:r>
        <w:t xml:space="preserve">The </w:t>
      </w:r>
      <w:r w:rsidR="003B1642">
        <w:t>most likely unde</w:t>
      </w:r>
      <w:r w:rsidR="000E009F">
        <w:t>rst</w:t>
      </w:r>
      <w:r w:rsidR="003B1642">
        <w:t>anding</w:t>
      </w:r>
      <w:r>
        <w:t xml:space="preserve"> is that the link </w:t>
      </w:r>
      <w:r w:rsidR="0005578B">
        <w:t xml:space="preserve">between Daniel and Isaiah </w:t>
      </w:r>
      <w:r>
        <w:t xml:space="preserve">is purely verbal. </w:t>
      </w:r>
      <w:r w:rsidR="00953C79">
        <w:t>W</w:t>
      </w:r>
      <w:r>
        <w:t>ords in Isa</w:t>
      </w:r>
      <w:r w:rsidR="00953C79">
        <w:t>iah</w:t>
      </w:r>
      <w:r>
        <w:t xml:space="preserve"> sparked thinking on the part of Daniel. The </w:t>
      </w:r>
      <w:r w:rsidR="00433B00">
        <w:t>process reflect</w:t>
      </w:r>
      <w:r w:rsidR="000E009F">
        <w:t>s</w:t>
      </w:r>
      <w:r w:rsidR="00BD3FA7">
        <w:t xml:space="preserve"> the inspired nature of the prophetic text,</w:t>
      </w:r>
      <w:r w:rsidR="00433B00">
        <w:t xml:space="preserve"> the </w:t>
      </w:r>
      <w:r>
        <w:t xml:space="preserve">“vitality” </w:t>
      </w:r>
      <w:r w:rsidR="00433B00">
        <w:t xml:space="preserve">in the Scriptures </w:t>
      </w:r>
      <w:r>
        <w:t>that find</w:t>
      </w:r>
      <w:r w:rsidR="00953C79">
        <w:t>s</w:t>
      </w:r>
      <w:r>
        <w:t xml:space="preserve"> expression </w:t>
      </w:r>
      <w:r w:rsidR="00433B00">
        <w:t>as</w:t>
      </w:r>
      <w:r>
        <w:t xml:space="preserve"> they get adapted to new situations in which they “live.”</w:t>
      </w:r>
      <w:r>
        <w:rPr>
          <w:rStyle w:val="FootnoteReference"/>
        </w:rPr>
        <w:footnoteReference w:id="7"/>
      </w:r>
      <w:r w:rsidR="00D76BC8">
        <w:t xml:space="preserve"> The visionary simply picks up words that are illuminating and encouraging. </w:t>
      </w:r>
      <w:r w:rsidR="00953C79">
        <w:t>Daniel is not concerned with the</w:t>
      </w:r>
      <w:r w:rsidR="00193B5F">
        <w:t xml:space="preserve"> words’</w:t>
      </w:r>
      <w:r w:rsidR="00953C79">
        <w:t xml:space="preserve"> meaning in their Isaianic context, it is seeing something of </w:t>
      </w:r>
      <w:r w:rsidR="00D76BC8">
        <w:t>the</w:t>
      </w:r>
      <w:r w:rsidR="00953C79">
        <w:t>ir</w:t>
      </w:r>
      <w:r w:rsidR="00D76BC8">
        <w:t xml:space="preserve"> sign</w:t>
      </w:r>
      <w:r w:rsidR="00641808">
        <w:t>i</w:t>
      </w:r>
      <w:r w:rsidR="00D76BC8">
        <w:t>fi</w:t>
      </w:r>
      <w:r w:rsidR="00641808">
        <w:t>c</w:t>
      </w:r>
      <w:r w:rsidR="00D76BC8">
        <w:t>a</w:t>
      </w:r>
      <w:r w:rsidR="00641808">
        <w:t>n</w:t>
      </w:r>
      <w:r w:rsidR="00D76BC8">
        <w:t xml:space="preserve">ce </w:t>
      </w:r>
      <w:r w:rsidR="00953C79">
        <w:t>for a different context.</w:t>
      </w:r>
    </w:p>
    <w:p w14:paraId="1EE3769F" w14:textId="2B463D05" w:rsidR="00030E91" w:rsidRDefault="007D71D2" w:rsidP="00030E91">
      <w:r>
        <w:lastRenderedPageBreak/>
        <w:t xml:space="preserve">In its relationship with Isaiah, </w:t>
      </w:r>
      <w:r w:rsidR="00030E91">
        <w:t xml:space="preserve">Danielic intertextuality </w:t>
      </w:r>
      <w:r w:rsidR="00457488">
        <w:t>does no</w:t>
      </w:r>
      <w:r w:rsidR="0087282B">
        <w:t>t aim to replace the text it takes up</w:t>
      </w:r>
      <w:r w:rsidR="006E53A8">
        <w:t>, though neither</w:t>
      </w:r>
      <w:r w:rsidR="00282815">
        <w:t xml:space="preserve"> does it aim to encourage people to go and read it.</w:t>
      </w:r>
      <w:r w:rsidR="0087282B">
        <w:t xml:space="preserve"> </w:t>
      </w:r>
      <w:r w:rsidR="00993108">
        <w:t xml:space="preserve">There are no “as it is written” </w:t>
      </w:r>
      <w:r w:rsidR="007913CA">
        <w:t>phrases</w:t>
      </w:r>
      <w:r w:rsidR="00993108">
        <w:t xml:space="preserve"> that draw the audience’s attention back to the Isaianic text (contrast, e.g., John 12:38). </w:t>
      </w:r>
      <w:r w:rsidR="002349F6">
        <w:t xml:space="preserve">There is no assumption that the new text should correspond in meaning to the old text, and the new text is not a guide to the meaning of the old text. </w:t>
      </w:r>
      <w:r w:rsidR="00547EA8">
        <w:t xml:space="preserve">Yet </w:t>
      </w:r>
      <w:r w:rsidR="00AC6433">
        <w:t xml:space="preserve">Daniel is </w:t>
      </w:r>
      <w:r w:rsidR="00796482">
        <w:t>not</w:t>
      </w:r>
      <w:r w:rsidR="00AC6433">
        <w:t xml:space="preserve"> changing the meaning of Isaiah; Isaiah meant what it meant, and someone else cannot change its meaning. </w:t>
      </w:r>
      <w:r w:rsidR="00AA1347">
        <w:t>Daniel</w:t>
      </w:r>
      <w:r w:rsidR="00A53CDE">
        <w:t xml:space="preserve"> tak</w:t>
      </w:r>
      <w:r w:rsidR="00AA1347">
        <w:t>es</w:t>
      </w:r>
      <w:r w:rsidR="00A53CDE">
        <w:t xml:space="preserve"> up phrases from Isaiah because they are illuminating in the present context</w:t>
      </w:r>
      <w:r w:rsidR="00AA1347">
        <w:t>. It is</w:t>
      </w:r>
      <w:r w:rsidR="00A53CDE">
        <w:t xml:space="preserve"> not seeking to exegete the text</w:t>
      </w:r>
      <w:r w:rsidR="00EC03DE">
        <w:t>,</w:t>
      </w:r>
      <w:r w:rsidR="00A53CDE">
        <w:t xml:space="preserve"> </w:t>
      </w:r>
      <w:r w:rsidR="00EC03DE">
        <w:t xml:space="preserve">explain it, clarify it, </w:t>
      </w:r>
      <w:r w:rsidR="00A53CDE">
        <w:t xml:space="preserve">or resolve problems it raises. </w:t>
      </w:r>
      <w:r w:rsidR="00993108">
        <w:rPr>
          <w:lang w:val="en-GB"/>
        </w:rPr>
        <w:t xml:space="preserve">Indeed, </w:t>
      </w:r>
      <w:r w:rsidR="001E7E44">
        <w:rPr>
          <w:lang w:val="en-GB"/>
        </w:rPr>
        <w:t>if e</w:t>
      </w:r>
      <w:r w:rsidR="000446A1">
        <w:rPr>
          <w:lang w:val="en-GB"/>
        </w:rPr>
        <w:t>x</w:t>
      </w:r>
      <w:r w:rsidR="001E7E44">
        <w:rPr>
          <w:lang w:val="en-GB"/>
        </w:rPr>
        <w:t xml:space="preserve">egesis </w:t>
      </w:r>
      <w:r w:rsidR="000446A1">
        <w:rPr>
          <w:lang w:val="en-GB"/>
        </w:rPr>
        <w:t xml:space="preserve">is concerned to discover the meaning of the text </w:t>
      </w:r>
      <w:r w:rsidR="00375CA2">
        <w:rPr>
          <w:lang w:val="en-GB"/>
        </w:rPr>
        <w:t xml:space="preserve">as an act of communication with its audience, </w:t>
      </w:r>
      <w:r w:rsidR="00993108">
        <w:rPr>
          <w:lang w:val="en-GB"/>
        </w:rPr>
        <w:t>“inner-biblical exegesis” seems a misleading way to describe the process of interpretation within the Scriptures</w:t>
      </w:r>
      <w:r w:rsidR="001E7E44">
        <w:rPr>
          <w:lang w:val="en-GB"/>
        </w:rPr>
        <w:t>.</w:t>
      </w:r>
      <w:r w:rsidR="00993108">
        <w:t xml:space="preserve"> </w:t>
      </w:r>
    </w:p>
    <w:p w14:paraId="60BACCA8" w14:textId="0BE615C3" w:rsidR="0087282B" w:rsidRPr="00030E91" w:rsidRDefault="00623083" w:rsidP="00030E91">
      <w:r>
        <w:t>Daniel</w:t>
      </w:r>
      <w:r w:rsidR="00BA6F09">
        <w:t xml:space="preserve"> does implicitly honor </w:t>
      </w:r>
      <w:r w:rsidR="004C495E">
        <w:t>Isaiah</w:t>
      </w:r>
      <w:r w:rsidR="00BA6F09">
        <w:t xml:space="preserve"> </w:t>
      </w:r>
      <w:r w:rsidR="007D1303">
        <w:t xml:space="preserve">by showing that </w:t>
      </w:r>
      <w:r w:rsidR="004C495E">
        <w:t>it</w:t>
      </w:r>
      <w:r w:rsidR="007D1303">
        <w:t xml:space="preserve"> has a significance go</w:t>
      </w:r>
      <w:r w:rsidR="00884624">
        <w:t>ing</w:t>
      </w:r>
      <w:r w:rsidR="007D1303">
        <w:t xml:space="preserve"> beyond its inherent meaning</w:t>
      </w:r>
      <w:r>
        <w:t>. It</w:t>
      </w:r>
      <w:r w:rsidR="004B11A4">
        <w:t xml:space="preserve"> does</w:t>
      </w:r>
      <w:r>
        <w:t xml:space="preserve"> </w:t>
      </w:r>
      <w:r w:rsidR="00E11FE4">
        <w:t>imply</w:t>
      </w:r>
      <w:r>
        <w:t xml:space="preserve"> that </w:t>
      </w:r>
      <w:r w:rsidR="00B3194A">
        <w:t>Isaiah</w:t>
      </w:r>
      <w:r>
        <w:t xml:space="preserve"> has assisted it</w:t>
      </w:r>
      <w:r w:rsidR="00E94689">
        <w:t xml:space="preserve"> in </w:t>
      </w:r>
      <w:r>
        <w:t>reaching new insight and making new statement</w:t>
      </w:r>
      <w:r w:rsidR="00E11FE4">
        <w:t>s</w:t>
      </w:r>
      <w:r>
        <w:t xml:space="preserve"> that it might not otherwise have made. </w:t>
      </w:r>
      <w:r w:rsidR="00FD22CC">
        <w:t>And it</w:t>
      </w:r>
      <w:r w:rsidR="0087282B">
        <w:t xml:space="preserve"> </w:t>
      </w:r>
      <w:r w:rsidR="00BE646E">
        <w:t>does</w:t>
      </w:r>
      <w:r w:rsidR="00F25BD6">
        <w:t xml:space="preserve"> </w:t>
      </w:r>
      <w:r>
        <w:t xml:space="preserve">implicitly </w:t>
      </w:r>
      <w:r w:rsidR="00D46D00">
        <w:t>claim</w:t>
      </w:r>
      <w:r w:rsidR="0087282B">
        <w:t xml:space="preserve"> </w:t>
      </w:r>
      <w:r w:rsidR="00D46D00">
        <w:t xml:space="preserve">its </w:t>
      </w:r>
      <w:r w:rsidR="0087282B">
        <w:t xml:space="preserve">support </w:t>
      </w:r>
      <w:r w:rsidR="00D46D00">
        <w:t>in connection with</w:t>
      </w:r>
      <w:r w:rsidR="00F25BD6">
        <w:t xml:space="preserve"> its own </w:t>
      </w:r>
      <w:r w:rsidR="0087282B">
        <w:t>statement</w:t>
      </w:r>
      <w:r>
        <w:t xml:space="preserve">. </w:t>
      </w:r>
      <w:r w:rsidR="00783ADA">
        <w:t>Further,</w:t>
      </w:r>
      <w:r w:rsidR="00F06105">
        <w:t xml:space="preserve"> </w:t>
      </w:r>
      <w:r w:rsidR="000302AF">
        <w:t xml:space="preserve">by a feedback process </w:t>
      </w:r>
      <w:r w:rsidR="00F06105">
        <w:t>i</w:t>
      </w:r>
      <w:r>
        <w:t>ts allusion</w:t>
      </w:r>
      <w:r w:rsidR="00F06105">
        <w:t>s</w:t>
      </w:r>
      <w:r>
        <w:t xml:space="preserve"> to Isaiah might </w:t>
      </w:r>
      <w:r w:rsidR="00DB3AAF">
        <w:t xml:space="preserve">raise questions </w:t>
      </w:r>
      <w:r w:rsidR="0079481E">
        <w:t>regarding</w:t>
      </w:r>
      <w:r w:rsidR="00DB3AAF">
        <w:t xml:space="preserve"> Daniel</w:t>
      </w:r>
      <w:r>
        <w:t xml:space="preserve"> itself</w:t>
      </w:r>
      <w:r w:rsidR="0079481E">
        <w:t xml:space="preserve"> and its context</w:t>
      </w:r>
      <w:r w:rsidR="00F648D6">
        <w:t xml:space="preserve">. </w:t>
      </w:r>
      <w:r w:rsidR="00204A89">
        <w:t>Might there be a</w:t>
      </w:r>
      <w:r w:rsidR="0092335E">
        <w:t xml:space="preserve"> l</w:t>
      </w:r>
      <w:r w:rsidR="008A7C09">
        <w:t>ink between the community’s</w:t>
      </w:r>
      <w:r w:rsidR="006A3E85">
        <w:t xml:space="preserve"> trouble </w:t>
      </w:r>
      <w:r w:rsidR="008A7C09">
        <w:t>and</w:t>
      </w:r>
      <w:r w:rsidR="006A3E85">
        <w:t xml:space="preserve"> its waywardness</w:t>
      </w:r>
      <w:r w:rsidR="00204A89">
        <w:t>? What is the</w:t>
      </w:r>
      <w:r w:rsidR="00FE0F04">
        <w:t xml:space="preserve"> identity of groups with different faith perspectives</w:t>
      </w:r>
      <w:r w:rsidR="00B80B49">
        <w:t>,</w:t>
      </w:r>
      <w:r w:rsidR="00FE0F04">
        <w:t xml:space="preserve"> and </w:t>
      </w:r>
      <w:r w:rsidR="006D2E88">
        <w:t>what are the</w:t>
      </w:r>
      <w:r w:rsidR="0092335E">
        <w:t xml:space="preserve"> </w:t>
      </w:r>
      <w:r w:rsidR="00FE0F04">
        <w:t xml:space="preserve">conflicts within the leadership of the Judahite community and </w:t>
      </w:r>
      <w:r w:rsidR="0004060F">
        <w:t xml:space="preserve">within </w:t>
      </w:r>
      <w:r w:rsidR="00FE0F04">
        <w:t xml:space="preserve">the community itself, </w:t>
      </w:r>
      <w:r w:rsidR="003A4973">
        <w:t xml:space="preserve">which are </w:t>
      </w:r>
      <w:r w:rsidR="00FE0F04">
        <w:t xml:space="preserve">presupposed by </w:t>
      </w:r>
      <w:r w:rsidR="004D5854">
        <w:t xml:space="preserve">Daniel and by </w:t>
      </w:r>
      <w:r w:rsidR="00FE0F04">
        <w:t>Isa 40</w:t>
      </w:r>
      <w:r w:rsidR="005E5892">
        <w:t>–</w:t>
      </w:r>
      <w:r w:rsidR="00FE0F04">
        <w:t>55</w:t>
      </w:r>
      <w:r w:rsidR="003A4973">
        <w:t>,</w:t>
      </w:r>
      <w:r w:rsidR="00FE0F04">
        <w:t xml:space="preserve"> </w:t>
      </w:r>
      <w:r w:rsidR="004D5854">
        <w:t>and by Isa 52:13</w:t>
      </w:r>
      <w:r w:rsidR="005E5892">
        <w:t>–</w:t>
      </w:r>
      <w:r w:rsidR="004D5854">
        <w:t>53:12 in particular</w:t>
      </w:r>
      <w:r w:rsidR="00996AF7">
        <w:t>?</w:t>
      </w:r>
      <w:r>
        <w:t xml:space="preserve"> </w:t>
      </w:r>
      <w:r w:rsidR="00105BF0">
        <w:t>Yet f</w:t>
      </w:r>
      <w:r w:rsidR="00232D3A">
        <w:t>urther,</w:t>
      </w:r>
      <w:r>
        <w:t xml:space="preserve"> </w:t>
      </w:r>
      <w:r w:rsidR="002C345E">
        <w:t>the new text</w:t>
      </w:r>
      <w:r w:rsidR="00032F94">
        <w:t xml:space="preserve"> </w:t>
      </w:r>
      <w:r w:rsidR="0010488C">
        <w:t>contribute</w:t>
      </w:r>
      <w:r w:rsidR="00105BF0">
        <w:t>s</w:t>
      </w:r>
      <w:r w:rsidR="00B3194A">
        <w:t>,</w:t>
      </w:r>
      <w:r w:rsidR="0010488C">
        <w:t xml:space="preserve"> </w:t>
      </w:r>
      <w:r w:rsidR="00232D3A">
        <w:t>partly subconsciously</w:t>
      </w:r>
      <w:r w:rsidR="00B3194A">
        <w:t xml:space="preserve">, </w:t>
      </w:r>
      <w:r w:rsidR="0010488C">
        <w:t xml:space="preserve">to a wider understanding of the </w:t>
      </w:r>
      <w:r w:rsidR="00032F94">
        <w:t xml:space="preserve">subject that it has in common with the </w:t>
      </w:r>
      <w:r w:rsidR="00AE36C3">
        <w:t xml:space="preserve">old </w:t>
      </w:r>
      <w:r w:rsidR="00032F94">
        <w:t>text</w:t>
      </w:r>
      <w:r w:rsidR="00763D34">
        <w:t xml:space="preserve"> (such as the </w:t>
      </w:r>
      <w:r w:rsidR="00114FF6">
        <w:t xml:space="preserve">possibility of an imperial power repenting or </w:t>
      </w:r>
      <w:r w:rsidR="00741669">
        <w:t xml:space="preserve">being restored, and the </w:t>
      </w:r>
      <w:r w:rsidR="00763D34">
        <w:t>destiny of</w:t>
      </w:r>
      <w:r w:rsidR="0049783A">
        <w:t xml:space="preserve"> an insightful teacher who is </w:t>
      </w:r>
      <w:r w:rsidR="008B535B">
        <w:t>persecuted or martyred</w:t>
      </w:r>
      <w:r w:rsidR="00741669">
        <w:t>).</w:t>
      </w:r>
    </w:p>
    <w:sectPr w:rsidR="0087282B" w:rsidRPr="00030E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EBD5" w14:textId="77777777" w:rsidR="000A51A7" w:rsidRDefault="000A51A7" w:rsidP="00F42FB0">
      <w:r>
        <w:separator/>
      </w:r>
    </w:p>
  </w:endnote>
  <w:endnote w:type="continuationSeparator" w:id="0">
    <w:p w14:paraId="396628FC" w14:textId="77777777" w:rsidR="000A51A7" w:rsidRDefault="000A51A7" w:rsidP="00F4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801" w:usb1="08070000" w:usb2="00000010" w:usb3="00000000" w:csb0="00020020" w:csb1="00000000"/>
  </w:font>
  <w:font w:name="TimesNewRoman,Italic">
    <w:altName w:val="Times New Roman"/>
    <w:panose1 w:val="00000000000000000000"/>
    <w:charset w:val="00"/>
    <w:family w:val="swiss"/>
    <w:notTrueType/>
    <w:pitch w:val="default"/>
    <w:sig w:usb0="00000003" w:usb1="00000000" w:usb2="00000000" w:usb3="00000000" w:csb0="00000001" w:csb1="00000000"/>
  </w:font>
  <w:font w:name="AGaramondPro-Regular">
    <w:altName w:val="Microsoft JhengHei"/>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B32D" w14:textId="77777777" w:rsidR="000A51A7" w:rsidRDefault="000A51A7" w:rsidP="00F42FB0">
      <w:r>
        <w:separator/>
      </w:r>
    </w:p>
  </w:footnote>
  <w:footnote w:type="continuationSeparator" w:id="0">
    <w:p w14:paraId="00F14EF7" w14:textId="77777777" w:rsidR="000A51A7" w:rsidRDefault="000A51A7" w:rsidP="00F42FB0">
      <w:r>
        <w:continuationSeparator/>
      </w:r>
    </w:p>
  </w:footnote>
  <w:footnote w:id="1">
    <w:p w14:paraId="015B0050" w14:textId="409DDA04" w:rsidR="00F0255A" w:rsidRPr="00A77A12" w:rsidRDefault="00F0255A" w:rsidP="00F0255A">
      <w:pPr>
        <w:pStyle w:val="FootnoteText"/>
      </w:pPr>
      <w:r>
        <w:rPr>
          <w:rStyle w:val="FootnoteReference"/>
        </w:rPr>
        <w:footnoteRef/>
      </w:r>
      <w:r>
        <w:t xml:space="preserve"> In what follows, I presuppose views concerning the origin and exegesis of Isaiah and Daniel that appear in John Goldingay, </w:t>
      </w:r>
      <w:r>
        <w:rPr>
          <w:i/>
          <w:iCs/>
        </w:rPr>
        <w:t>The Message of Isaiah 40</w:t>
      </w:r>
      <w:r w:rsidR="00BB56EA">
        <w:rPr>
          <w:i/>
          <w:iCs/>
        </w:rPr>
        <w:t>–</w:t>
      </w:r>
      <w:r>
        <w:rPr>
          <w:i/>
          <w:iCs/>
        </w:rPr>
        <w:t xml:space="preserve">55: A Literary-Theological Commentary </w:t>
      </w:r>
      <w:r>
        <w:t xml:space="preserve">(London: T &amp; T Clark, 2005); Goldingay  and David Payne, </w:t>
      </w:r>
      <w:r>
        <w:rPr>
          <w:i/>
          <w:iCs/>
        </w:rPr>
        <w:t>Isaiah 40</w:t>
      </w:r>
      <w:r w:rsidR="00BB56EA">
        <w:rPr>
          <w:i/>
          <w:iCs/>
        </w:rPr>
        <w:t>–</w:t>
      </w:r>
      <w:r>
        <w:rPr>
          <w:i/>
          <w:iCs/>
        </w:rPr>
        <w:t>55</w:t>
      </w:r>
      <w:r>
        <w:t xml:space="preserve">, International Critical Commentary (London: T &amp; T Clark, 2006); Goldingay, </w:t>
      </w:r>
      <w:r>
        <w:rPr>
          <w:i/>
          <w:iCs/>
        </w:rPr>
        <w:t>Isaiah 56</w:t>
      </w:r>
      <w:r w:rsidR="00BB56EA">
        <w:rPr>
          <w:i/>
          <w:iCs/>
        </w:rPr>
        <w:t>–</w:t>
      </w:r>
      <w:r>
        <w:rPr>
          <w:i/>
          <w:iCs/>
        </w:rPr>
        <w:t>66</w:t>
      </w:r>
      <w:r>
        <w:t xml:space="preserve">, International Critical Commentary (London: T &amp; T Clark, 2014); Goldingay, </w:t>
      </w:r>
      <w:r>
        <w:rPr>
          <w:i/>
          <w:iCs/>
        </w:rPr>
        <w:t xml:space="preserve">Miracle in Isaiah: Divine Marvel and Prophetic Word </w:t>
      </w:r>
      <w:r>
        <w:t xml:space="preserve">(forthcoming Minneapolis: Fortress, 2022); Goldingay, </w:t>
      </w:r>
      <w:r>
        <w:rPr>
          <w:i/>
          <w:iCs/>
        </w:rPr>
        <w:t>Daniel</w:t>
      </w:r>
      <w:r>
        <w:t>, Word Biblical Commentary 30, revised edition (Grand Rapids: Zondervan, 2019). All translations are my own.</w:t>
      </w:r>
    </w:p>
  </w:footnote>
  <w:footnote w:id="2">
    <w:p w14:paraId="55820966" w14:textId="5A7BD994" w:rsidR="00F97DA0" w:rsidRPr="0051766A" w:rsidRDefault="00F97DA0" w:rsidP="00F97DA0">
      <w:pPr>
        <w:pStyle w:val="FootnoteText"/>
        <w:rPr>
          <w:rFonts w:eastAsia="TimesNewRomanPSMT" w:cs="TimesNewRomanPSMT"/>
        </w:rPr>
      </w:pPr>
      <w:r>
        <w:rPr>
          <w:rStyle w:val="FootnoteReference"/>
        </w:rPr>
        <w:footnoteRef/>
      </w:r>
      <w:r>
        <w:t xml:space="preserve"> Ida </w:t>
      </w:r>
      <w:r w:rsidRPr="001B62C3">
        <w:rPr>
          <w:rFonts w:eastAsia="TimesNewRomanPSMT" w:cs="TimesNewRomanPSMT"/>
        </w:rPr>
        <w:t>Fröhlich</w:t>
      </w:r>
      <w:r>
        <w:rPr>
          <w:rFonts w:eastAsia="TimesNewRomanPSMT" w:cs="TimesNewRomanPSMT"/>
        </w:rPr>
        <w:t xml:space="preserve">, </w:t>
      </w:r>
      <w:r w:rsidRPr="001B62C3">
        <w:rPr>
          <w:rFonts w:eastAsia="TimesNewRomanPSMT" w:cs="TimesNewRoman,Italic"/>
          <w:i/>
          <w:iCs/>
        </w:rPr>
        <w:t>“Time and Times and Half a Time”: Historical Consciousness</w:t>
      </w:r>
      <w:r>
        <w:rPr>
          <w:rFonts w:eastAsia="TimesNewRomanPSMT" w:cs="TimesNewRoman,Italic"/>
          <w:i/>
          <w:iCs/>
        </w:rPr>
        <w:t xml:space="preserve"> </w:t>
      </w:r>
      <w:r w:rsidRPr="001B62C3">
        <w:rPr>
          <w:rFonts w:eastAsia="TimesNewRomanPSMT" w:cs="TimesNewRoman,Italic"/>
          <w:i/>
          <w:iCs/>
        </w:rPr>
        <w:t>in the Jewish Literature of the Persian and Hellenistic Eras</w:t>
      </w:r>
      <w:r>
        <w:rPr>
          <w:rFonts w:eastAsia="TimesNewRomanPSMT" w:cs="TimesNewRoman,Italic"/>
        </w:rPr>
        <w:t>, Journal for the Study of the Pseudepigrapha</w:t>
      </w:r>
      <w:r w:rsidRPr="001B62C3">
        <w:rPr>
          <w:rFonts w:eastAsia="TimesNewRomanPSMT" w:cs="TimesNewRomanPSMT"/>
        </w:rPr>
        <w:t xml:space="preserve"> 19</w:t>
      </w:r>
      <w:r>
        <w:rPr>
          <w:rFonts w:eastAsia="TimesNewRomanPSMT" w:cs="TimesNewRomanPSMT"/>
        </w:rPr>
        <w:t xml:space="preserve"> (</w:t>
      </w:r>
      <w:r w:rsidRPr="001B62C3">
        <w:rPr>
          <w:rFonts w:eastAsia="TimesNewRomanPSMT" w:cs="TimesNewRomanPSMT"/>
        </w:rPr>
        <w:t>Shef</w:t>
      </w:r>
      <w:r>
        <w:rPr>
          <w:rFonts w:ascii="Calibri" w:eastAsia="Calibri" w:hAnsi="Calibri" w:cs="Calibri"/>
        </w:rPr>
        <w:t>fi</w:t>
      </w:r>
      <w:r w:rsidRPr="001B62C3">
        <w:rPr>
          <w:rFonts w:eastAsia="TimesNewRomanPSMT" w:cs="TimesNewRomanPSMT"/>
        </w:rPr>
        <w:t>eld:</w:t>
      </w:r>
      <w:r>
        <w:rPr>
          <w:rFonts w:eastAsia="TimesNewRomanPSMT" w:cs="TimesNewRomanPSMT"/>
        </w:rPr>
        <w:t xml:space="preserve"> </w:t>
      </w:r>
      <w:r w:rsidRPr="001B62C3">
        <w:rPr>
          <w:rFonts w:eastAsia="TimesNewRomanPSMT" w:cs="TimesNewRomanPSMT"/>
        </w:rPr>
        <w:t>Shef</w:t>
      </w:r>
      <w:r>
        <w:rPr>
          <w:rFonts w:ascii="Calibri" w:eastAsia="Calibri" w:hAnsi="Calibri" w:cs="Calibri"/>
        </w:rPr>
        <w:t>fi</w:t>
      </w:r>
      <w:r w:rsidRPr="001B62C3">
        <w:rPr>
          <w:rFonts w:eastAsia="TimesNewRomanPSMT" w:cs="TimesNewRomanPSMT"/>
        </w:rPr>
        <w:t>eld Academic, 1996)</w:t>
      </w:r>
      <w:r>
        <w:rPr>
          <w:rFonts w:eastAsia="TimesNewRomanPSMT" w:cs="TimesNewRomanPSMT"/>
        </w:rPr>
        <w:t>, 47</w:t>
      </w:r>
      <w:r w:rsidRPr="001B62C3">
        <w:rPr>
          <w:rFonts w:eastAsia="TimesNewRomanPSMT" w:cs="TimesNewRomanPSMT"/>
        </w:rPr>
        <w:t xml:space="preserve">; </w:t>
      </w:r>
      <w:r>
        <w:rPr>
          <w:rFonts w:eastAsia="TimesNewRomanPSMT" w:cs="TimesNewRomanPSMT"/>
        </w:rPr>
        <w:t>cf.</w:t>
      </w:r>
      <w:r w:rsidRPr="001B62C3">
        <w:rPr>
          <w:rFonts w:eastAsia="TimesNewRomanPSMT" w:cs="TimesNewRomanPSMT"/>
        </w:rPr>
        <w:t xml:space="preserve"> Fröhlich, “Daniel 2 and Deutero-Isaiah,” in </w:t>
      </w:r>
      <w:r w:rsidRPr="001B62C3">
        <w:rPr>
          <w:rFonts w:eastAsia="TimesNewRomanPSMT" w:cs="TimesNewRoman,Italic"/>
          <w:i/>
          <w:iCs/>
        </w:rPr>
        <w:t>The Book of</w:t>
      </w:r>
      <w:r>
        <w:rPr>
          <w:rFonts w:eastAsia="TimesNewRomanPSMT" w:cs="TimesNewRoman,Italic"/>
          <w:i/>
          <w:iCs/>
        </w:rPr>
        <w:t xml:space="preserve"> </w:t>
      </w:r>
      <w:r w:rsidRPr="001B62C3">
        <w:rPr>
          <w:rFonts w:eastAsia="TimesNewRomanPSMT" w:cs="TimesNewRoman,Italic"/>
          <w:i/>
          <w:iCs/>
        </w:rPr>
        <w:t>Daniel: In the Light of New Findings</w:t>
      </w:r>
      <w:r>
        <w:rPr>
          <w:rFonts w:eastAsia="TimesNewRomanPSMT" w:cs="TimesNewRoman,Italic"/>
          <w:i/>
          <w:iCs/>
        </w:rPr>
        <w:t xml:space="preserve">, </w:t>
      </w:r>
      <w:r w:rsidRPr="001B62C3">
        <w:rPr>
          <w:rFonts w:eastAsia="TimesNewRomanPSMT" w:cs="TimesNewRomanPSMT"/>
        </w:rPr>
        <w:t>ed. A. S. van der Woude</w:t>
      </w:r>
      <w:r>
        <w:rPr>
          <w:rFonts w:eastAsia="TimesNewRomanPSMT" w:cs="TimesNewRomanPSMT"/>
        </w:rPr>
        <w:t>, BETL 106</w:t>
      </w:r>
      <w:r w:rsidRPr="001B62C3">
        <w:rPr>
          <w:rFonts w:eastAsia="TimesNewRomanPSMT" w:cs="TimesNewRomanPSMT"/>
        </w:rPr>
        <w:t xml:space="preserve"> </w:t>
      </w:r>
      <w:r>
        <w:rPr>
          <w:rFonts w:eastAsia="TimesNewRomanPSMT" w:cs="TimesNewRomanPSMT"/>
        </w:rPr>
        <w:t>(</w:t>
      </w:r>
      <w:r w:rsidRPr="001B62C3">
        <w:rPr>
          <w:rFonts w:eastAsia="TimesNewRomanPSMT" w:cs="TimesNewRomanPSMT"/>
        </w:rPr>
        <w:t>Leuven: University</w:t>
      </w:r>
      <w:r>
        <w:rPr>
          <w:rFonts w:eastAsia="TimesNewRomanPSMT" w:cs="TimesNewRomanPSMT"/>
        </w:rPr>
        <w:t xml:space="preserve"> </w:t>
      </w:r>
      <w:r w:rsidRPr="001B62C3">
        <w:rPr>
          <w:rFonts w:eastAsia="TimesNewRomanPSMT" w:cs="TimesNewRomanPSMT"/>
        </w:rPr>
        <w:t>Press, 1993)</w:t>
      </w:r>
      <w:r>
        <w:rPr>
          <w:rFonts w:eastAsia="TimesNewRomanPSMT" w:cs="TimesNewRomanPSMT"/>
        </w:rPr>
        <w:t>, 266</w:t>
      </w:r>
      <w:r w:rsidR="00BB56EA">
        <w:rPr>
          <w:rFonts w:eastAsia="TimesNewRomanPSMT" w:cs="TimesNewRomanPSMT"/>
        </w:rPr>
        <w:t>–</w:t>
      </w:r>
      <w:r>
        <w:rPr>
          <w:rFonts w:eastAsia="TimesNewRomanPSMT" w:cs="TimesNewRomanPSMT"/>
        </w:rPr>
        <w:t xml:space="preserve">70. </w:t>
      </w:r>
    </w:p>
  </w:footnote>
  <w:footnote w:id="3">
    <w:p w14:paraId="22794728" w14:textId="77777777" w:rsidR="00997805" w:rsidRPr="008434F2" w:rsidRDefault="00997805" w:rsidP="00997805">
      <w:pPr>
        <w:pStyle w:val="FootnoteText"/>
        <w:rPr>
          <w:rFonts w:cstheme="minorHAnsi"/>
        </w:rPr>
      </w:pPr>
      <w:r>
        <w:rPr>
          <w:rStyle w:val="FootnoteReference"/>
        </w:rPr>
        <w:footnoteRef/>
      </w:r>
      <w:r>
        <w:t xml:space="preserve"> </w:t>
      </w:r>
      <w:r w:rsidRPr="00AA2083">
        <w:rPr>
          <w:rFonts w:cstheme="minorHAnsi"/>
        </w:rPr>
        <w:t>The link between Daniel and these prophecies in Isaiah is the</w:t>
      </w:r>
      <w:r>
        <w:rPr>
          <w:rFonts w:cstheme="minorHAnsi"/>
        </w:rPr>
        <w:t xml:space="preserve"> central</w:t>
      </w:r>
      <w:r w:rsidRPr="00AA2083">
        <w:rPr>
          <w:rFonts w:cstheme="minorHAnsi"/>
        </w:rPr>
        <w:t xml:space="preserve"> focus </w:t>
      </w:r>
      <w:r>
        <w:rPr>
          <w:rFonts w:cstheme="minorHAnsi"/>
        </w:rPr>
        <w:t>in</w:t>
      </w:r>
      <w:r w:rsidRPr="00AA2083">
        <w:rPr>
          <w:rFonts w:cstheme="minorHAnsi"/>
        </w:rPr>
        <w:t xml:space="preserve"> G. Brooke Lester, </w:t>
      </w:r>
      <w:r w:rsidRPr="00AA2083">
        <w:rPr>
          <w:rFonts w:cstheme="minorHAnsi"/>
          <w:i/>
          <w:iCs/>
        </w:rPr>
        <w:t>Daniel Evokes Isaiah</w:t>
      </w:r>
      <w:r w:rsidRPr="00AA2083">
        <w:rPr>
          <w:rFonts w:cstheme="minorHAnsi"/>
        </w:rPr>
        <w:t xml:space="preserve">: </w:t>
      </w:r>
      <w:r w:rsidRPr="00AA2083">
        <w:rPr>
          <w:rFonts w:cstheme="minorHAnsi"/>
          <w:i/>
          <w:iCs/>
        </w:rPr>
        <w:t xml:space="preserve">Allusive Characterization of Foreign Rule in the Hebrew-Aramaic Book of Daniel </w:t>
      </w:r>
      <w:r w:rsidRPr="00AA2083">
        <w:rPr>
          <w:rFonts w:cstheme="minorHAnsi"/>
        </w:rPr>
        <w:t>(LHBOTS 606; London: T&amp;T Clark, 2015)</w:t>
      </w:r>
      <w:r>
        <w:rPr>
          <w:rFonts w:cstheme="minorHAnsi"/>
        </w:rPr>
        <w:t xml:space="preserve">; see further </w:t>
      </w:r>
      <w:r w:rsidRPr="008434F2">
        <w:rPr>
          <w:rFonts w:cstheme="minorHAnsi"/>
        </w:rPr>
        <w:t>Andrew Teeter, “Isaiah and the King of As/Syria in Daniel’s Final</w:t>
      </w:r>
    </w:p>
    <w:p w14:paraId="21AB91B0" w14:textId="0F847F02" w:rsidR="00997805" w:rsidRPr="008434F2" w:rsidRDefault="00997805" w:rsidP="00997805">
      <w:pPr>
        <w:autoSpaceDE w:val="0"/>
        <w:autoSpaceDN w:val="0"/>
        <w:adjustRightInd w:val="0"/>
        <w:ind w:firstLine="0"/>
        <w:rPr>
          <w:rFonts w:ascii="Calibri" w:hAnsi="Calibri" w:cs="Calibri"/>
          <w:sz w:val="20"/>
          <w:szCs w:val="20"/>
        </w:rPr>
      </w:pPr>
      <w:r w:rsidRPr="008434F2">
        <w:rPr>
          <w:rFonts w:cstheme="minorHAnsi"/>
          <w:sz w:val="20"/>
          <w:szCs w:val="20"/>
        </w:rPr>
        <w:t>Vision</w:t>
      </w:r>
      <w:r>
        <w:rPr>
          <w:rFonts w:cstheme="minorHAnsi"/>
          <w:sz w:val="20"/>
          <w:szCs w:val="20"/>
        </w:rPr>
        <w:t>,</w:t>
      </w:r>
      <w:r w:rsidRPr="008434F2">
        <w:rPr>
          <w:rFonts w:ascii="Calibri" w:hAnsi="Calibri" w:cs="Calibri"/>
          <w:sz w:val="20"/>
          <w:szCs w:val="20"/>
        </w:rPr>
        <w:t>” in Eric F. Mason, ed.,</w:t>
      </w:r>
      <w:r>
        <w:rPr>
          <w:rFonts w:ascii="Calibri" w:hAnsi="Calibri" w:cs="Calibri"/>
          <w:sz w:val="20"/>
          <w:szCs w:val="20"/>
        </w:rPr>
        <w:t xml:space="preserve"> </w:t>
      </w:r>
      <w:r w:rsidRPr="008434F2">
        <w:rPr>
          <w:rFonts w:ascii="Calibri" w:hAnsi="Calibri" w:cs="Calibri"/>
          <w:i/>
          <w:iCs/>
          <w:sz w:val="20"/>
          <w:szCs w:val="20"/>
          <w:shd w:val="clear" w:color="auto" w:fill="FFFFFF"/>
        </w:rPr>
        <w:t>A Teacher for All Generations: Essays in Honor of James C. VanderKam</w:t>
      </w:r>
      <w:r w:rsidRPr="008434F2">
        <w:rPr>
          <w:rFonts w:ascii="Calibri" w:hAnsi="Calibri" w:cs="Calibri"/>
          <w:sz w:val="20"/>
          <w:szCs w:val="20"/>
          <w:shd w:val="clear" w:color="auto" w:fill="FFFFFF"/>
        </w:rPr>
        <w:t>, Supplements to the Journal for the Study of Judaism 153 (Leiden: Brill, 2012</w:t>
      </w:r>
      <w:r>
        <w:rPr>
          <w:rFonts w:ascii="Calibri" w:hAnsi="Calibri" w:cs="Calibri"/>
          <w:sz w:val="20"/>
          <w:szCs w:val="20"/>
          <w:shd w:val="clear" w:color="auto" w:fill="FFFFFF"/>
        </w:rPr>
        <w:t>)</w:t>
      </w:r>
      <w:r w:rsidRPr="008434F2">
        <w:rPr>
          <w:rFonts w:ascii="Calibri" w:hAnsi="Calibri" w:cs="Calibri"/>
          <w:sz w:val="20"/>
          <w:szCs w:val="20"/>
          <w:shd w:val="clear" w:color="auto" w:fill="FFFFFF"/>
        </w:rPr>
        <w:t xml:space="preserve"> </w:t>
      </w:r>
      <w:r>
        <w:rPr>
          <w:rFonts w:ascii="Calibri" w:hAnsi="Calibri" w:cs="Calibri"/>
          <w:sz w:val="20"/>
          <w:szCs w:val="20"/>
          <w:shd w:val="clear" w:color="auto" w:fill="FFFFFF"/>
        </w:rPr>
        <w:t>1:</w:t>
      </w:r>
      <w:r w:rsidRPr="008434F2">
        <w:rPr>
          <w:rFonts w:ascii="Calibri" w:hAnsi="Calibri" w:cs="Calibri"/>
          <w:sz w:val="20"/>
          <w:szCs w:val="20"/>
          <w:shd w:val="clear" w:color="auto" w:fill="FFFFFF"/>
        </w:rPr>
        <w:t>169</w:t>
      </w:r>
      <w:r w:rsidR="00BB56EA">
        <w:rPr>
          <w:rFonts w:ascii="Calibri" w:hAnsi="Calibri" w:cs="Calibri"/>
          <w:sz w:val="20"/>
          <w:szCs w:val="20"/>
          <w:shd w:val="clear" w:color="auto" w:fill="FFFFFF"/>
        </w:rPr>
        <w:t>–</w:t>
      </w:r>
      <w:r w:rsidRPr="008434F2">
        <w:rPr>
          <w:rFonts w:ascii="Calibri" w:hAnsi="Calibri" w:cs="Calibri"/>
          <w:sz w:val="20"/>
          <w:szCs w:val="20"/>
          <w:shd w:val="clear" w:color="auto" w:fill="FFFFFF"/>
        </w:rPr>
        <w:t>99.</w:t>
      </w:r>
    </w:p>
  </w:footnote>
  <w:footnote w:id="4">
    <w:p w14:paraId="307C4C25" w14:textId="4F374112" w:rsidR="00A512D8" w:rsidRPr="00F62647" w:rsidRDefault="00A512D8" w:rsidP="00DC527A">
      <w:pPr>
        <w:autoSpaceDE w:val="0"/>
        <w:autoSpaceDN w:val="0"/>
        <w:adjustRightInd w:val="0"/>
        <w:rPr>
          <w:rFonts w:ascii="Calibri" w:eastAsia="TimesNewRomanPSMT" w:hAnsi="Calibri" w:cs="TimesNewRomanPSMT"/>
          <w:sz w:val="20"/>
          <w:szCs w:val="20"/>
        </w:rPr>
      </w:pPr>
      <w:r>
        <w:rPr>
          <w:rStyle w:val="FootnoteReference"/>
        </w:rPr>
        <w:footnoteRef/>
      </w:r>
      <w:r>
        <w:t xml:space="preserve"> See I. </w:t>
      </w:r>
      <w:r w:rsidRPr="00DC527A">
        <w:rPr>
          <w:rFonts w:ascii="Calibri" w:hAnsi="Calibri"/>
          <w:sz w:val="20"/>
          <w:szCs w:val="20"/>
        </w:rPr>
        <w:t xml:space="preserve">Engnell, </w:t>
      </w:r>
      <w:r w:rsidR="008C72DD" w:rsidRPr="00DC527A">
        <w:rPr>
          <w:rFonts w:ascii="Calibri" w:eastAsia="TimesNewRomanPSMT" w:hAnsi="Calibri" w:cs="TimesNewRomanPSMT"/>
          <w:sz w:val="20"/>
          <w:szCs w:val="20"/>
        </w:rPr>
        <w:t xml:space="preserve">“The </w:t>
      </w:r>
      <w:r w:rsidR="008C72DD" w:rsidRPr="00DC527A">
        <w:rPr>
          <w:rFonts w:ascii="Calibri" w:eastAsia="Calibri" w:hAnsi="Calibri" w:cs="Calibri"/>
          <w:sz w:val="20"/>
          <w:szCs w:val="20"/>
        </w:rPr>
        <w:t>ʿ</w:t>
      </w:r>
      <w:r w:rsidR="008C72DD" w:rsidRPr="00DC527A">
        <w:rPr>
          <w:rFonts w:ascii="Calibri" w:eastAsia="TimesNewRomanPSMT" w:hAnsi="Calibri" w:cs="TimesNewRomanPSMT"/>
          <w:sz w:val="20"/>
          <w:szCs w:val="20"/>
        </w:rPr>
        <w:t>Ebed Yahweh Songs and the Suffering Messiah in</w:t>
      </w:r>
      <w:r w:rsidR="00DC527A">
        <w:rPr>
          <w:rFonts w:ascii="Calibri" w:eastAsia="TimesNewRomanPSMT" w:hAnsi="Calibri" w:cs="TimesNewRomanPSMT"/>
          <w:sz w:val="20"/>
          <w:szCs w:val="20"/>
        </w:rPr>
        <w:t xml:space="preserve"> </w:t>
      </w:r>
      <w:r w:rsidR="008C72DD" w:rsidRPr="00DC527A">
        <w:rPr>
          <w:rFonts w:ascii="Calibri" w:eastAsia="TimesNewRomanPSMT" w:hAnsi="Calibri" w:cs="TimesNewRomanPSMT"/>
          <w:sz w:val="20"/>
          <w:szCs w:val="20"/>
        </w:rPr>
        <w:t xml:space="preserve">‘Deutero-Isaiah,’” </w:t>
      </w:r>
      <w:r w:rsidR="008C72DD" w:rsidRPr="00DC527A">
        <w:rPr>
          <w:rFonts w:ascii="Calibri" w:eastAsia="TimesNewRomanPSMT" w:hAnsi="Calibri" w:cs="TimesNewRoman,Italic"/>
          <w:i/>
          <w:iCs/>
          <w:sz w:val="20"/>
          <w:szCs w:val="20"/>
        </w:rPr>
        <w:t xml:space="preserve">BJRL </w:t>
      </w:r>
      <w:r w:rsidR="008C72DD" w:rsidRPr="00DC527A">
        <w:rPr>
          <w:rFonts w:ascii="Calibri" w:eastAsia="TimesNewRomanPSMT" w:hAnsi="Calibri" w:cs="TimesNewRomanPSMT"/>
          <w:sz w:val="20"/>
          <w:szCs w:val="20"/>
        </w:rPr>
        <w:t>31 (1948):</w:t>
      </w:r>
      <w:r w:rsidR="00BD5E0B">
        <w:rPr>
          <w:rFonts w:ascii="Calibri" w:eastAsia="TimesNewRomanPSMT" w:hAnsi="Calibri" w:cs="TimesNewRomanPSMT"/>
          <w:sz w:val="20"/>
          <w:szCs w:val="20"/>
        </w:rPr>
        <w:t xml:space="preserve"> 54</w:t>
      </w:r>
      <w:r w:rsidR="00BB56EA">
        <w:rPr>
          <w:rFonts w:ascii="Calibri" w:eastAsia="TimesNewRomanPSMT" w:hAnsi="Calibri" w:cs="TimesNewRomanPSMT"/>
          <w:sz w:val="20"/>
          <w:szCs w:val="20"/>
        </w:rPr>
        <w:t>–</w:t>
      </w:r>
      <w:r w:rsidR="00BD5E0B">
        <w:rPr>
          <w:rFonts w:ascii="Calibri" w:eastAsia="TimesNewRomanPSMT" w:hAnsi="Calibri" w:cs="TimesNewRomanPSMT"/>
          <w:sz w:val="20"/>
          <w:szCs w:val="20"/>
        </w:rPr>
        <w:t xml:space="preserve">93; </w:t>
      </w:r>
      <w:r w:rsidR="00BE7FE7">
        <w:rPr>
          <w:rFonts w:ascii="Calibri" w:eastAsia="TimesNewRomanPSMT" w:hAnsi="Calibri" w:cs="TimesNewRomanPSMT"/>
          <w:sz w:val="20"/>
          <w:szCs w:val="20"/>
        </w:rPr>
        <w:t>H. L. Ginsberg, “</w:t>
      </w:r>
      <w:r w:rsidR="00F62647">
        <w:rPr>
          <w:rFonts w:ascii="Calibri" w:eastAsia="TimesNewRomanPSMT" w:hAnsi="Calibri" w:cs="TimesNewRomanPSMT"/>
          <w:sz w:val="20"/>
          <w:szCs w:val="20"/>
        </w:rPr>
        <w:t>The Oldest Interpret</w:t>
      </w:r>
      <w:r w:rsidR="00DF114C">
        <w:rPr>
          <w:rFonts w:ascii="Calibri" w:eastAsia="TimesNewRomanPSMT" w:hAnsi="Calibri" w:cs="TimesNewRomanPSMT"/>
          <w:sz w:val="20"/>
          <w:szCs w:val="20"/>
        </w:rPr>
        <w:t>a</w:t>
      </w:r>
      <w:r w:rsidR="00F62647">
        <w:rPr>
          <w:rFonts w:ascii="Calibri" w:eastAsia="TimesNewRomanPSMT" w:hAnsi="Calibri" w:cs="TimesNewRomanPSMT"/>
          <w:sz w:val="20"/>
          <w:szCs w:val="20"/>
        </w:rPr>
        <w:t xml:space="preserve">tion of the Suffering Servant,” </w:t>
      </w:r>
      <w:r w:rsidR="00F62647">
        <w:rPr>
          <w:rFonts w:ascii="Calibri" w:eastAsia="TimesNewRomanPSMT" w:hAnsi="Calibri" w:cs="TimesNewRomanPSMT"/>
          <w:i/>
          <w:iCs/>
          <w:sz w:val="20"/>
          <w:szCs w:val="20"/>
        </w:rPr>
        <w:t>VT</w:t>
      </w:r>
      <w:r w:rsidR="00F62647">
        <w:rPr>
          <w:rFonts w:ascii="Calibri" w:eastAsia="TimesNewRomanPSMT" w:hAnsi="Calibri" w:cs="TimesNewRomanPSMT"/>
          <w:sz w:val="20"/>
          <w:szCs w:val="20"/>
        </w:rPr>
        <w:t xml:space="preserve"> 3 (1953): </w:t>
      </w:r>
      <w:r w:rsidR="00956365">
        <w:rPr>
          <w:rFonts w:ascii="Calibri" w:eastAsia="TimesNewRomanPSMT" w:hAnsi="Calibri" w:cs="TimesNewRomanPSMT"/>
          <w:sz w:val="20"/>
          <w:szCs w:val="20"/>
        </w:rPr>
        <w:t>400</w:t>
      </w:r>
      <w:r w:rsidR="00BB56EA">
        <w:rPr>
          <w:rFonts w:ascii="Calibri" w:eastAsia="TimesNewRomanPSMT" w:hAnsi="Calibri" w:cs="TimesNewRomanPSMT"/>
          <w:sz w:val="20"/>
          <w:szCs w:val="20"/>
        </w:rPr>
        <w:t>–</w:t>
      </w:r>
      <w:r w:rsidR="00956365">
        <w:rPr>
          <w:rFonts w:ascii="Calibri" w:eastAsia="TimesNewRomanPSMT" w:hAnsi="Calibri" w:cs="TimesNewRomanPSMT"/>
          <w:sz w:val="20"/>
          <w:szCs w:val="20"/>
        </w:rPr>
        <w:t xml:space="preserve">4. </w:t>
      </w:r>
    </w:p>
  </w:footnote>
  <w:footnote w:id="5">
    <w:p w14:paraId="10A531BE" w14:textId="69A3FD07" w:rsidR="007E7BEC" w:rsidRPr="00655FF7" w:rsidRDefault="007E7BEC" w:rsidP="007E7BEC">
      <w:pPr>
        <w:pStyle w:val="FootnoteText"/>
      </w:pPr>
      <w:r>
        <w:rPr>
          <w:rStyle w:val="FootnoteReference"/>
        </w:rPr>
        <w:footnoteRef/>
      </w:r>
      <w:r>
        <w:t xml:space="preserve"> </w:t>
      </w:r>
      <w:r w:rsidR="00B079F6">
        <w:t>S</w:t>
      </w:r>
      <w:r>
        <w:t>ee the works listed in note 1 above.</w:t>
      </w:r>
    </w:p>
  </w:footnote>
  <w:footnote w:id="6">
    <w:p w14:paraId="362C6020" w14:textId="785DFCAB" w:rsidR="00F01E32" w:rsidRPr="003C1CF4" w:rsidRDefault="00F01E32" w:rsidP="003C1CF4">
      <w:pPr>
        <w:pStyle w:val="FootnoteText"/>
      </w:pPr>
      <w:r>
        <w:rPr>
          <w:rStyle w:val="FootnoteReference"/>
        </w:rPr>
        <w:footnoteRef/>
      </w:r>
      <w:r>
        <w:t xml:space="preserve"> See </w:t>
      </w:r>
      <w:r w:rsidR="00D96FF7" w:rsidRPr="00553C1C">
        <w:rPr>
          <w:rFonts w:ascii="Calibri" w:eastAsia="TimesNewRomanPSMT" w:hAnsi="Calibri" w:cs="Calibri"/>
        </w:rPr>
        <w:t xml:space="preserve">Leslie C. Allen, “Isaiah </w:t>
      </w:r>
      <w:r w:rsidR="00BC13B0">
        <w:rPr>
          <w:rFonts w:ascii="Calibri" w:eastAsia="TimesNewRomanPSMT" w:hAnsi="Calibri" w:cs="Calibri"/>
        </w:rPr>
        <w:t>liii</w:t>
      </w:r>
      <w:r w:rsidR="00D96FF7" w:rsidRPr="00553C1C">
        <w:rPr>
          <w:rFonts w:ascii="Calibri" w:eastAsia="TimesNewRomanPSMT" w:hAnsi="Calibri" w:cs="Calibri"/>
        </w:rPr>
        <w:t xml:space="preserve">. 11 and Its Echoes,” </w:t>
      </w:r>
      <w:r w:rsidR="00D96FF7" w:rsidRPr="00553C1C">
        <w:rPr>
          <w:rFonts w:ascii="Calibri" w:eastAsia="TimesNewRomanPSMT" w:hAnsi="Calibri" w:cs="Calibri"/>
          <w:i/>
          <w:iCs/>
        </w:rPr>
        <w:t xml:space="preserve">Vox Evangelica </w:t>
      </w:r>
      <w:r w:rsidR="00D96FF7" w:rsidRPr="00553C1C">
        <w:rPr>
          <w:rFonts w:ascii="Calibri" w:eastAsia="TimesNewRomanPSMT" w:hAnsi="Calibri" w:cs="Calibri"/>
        </w:rPr>
        <w:t>1 (1962): 24</w:t>
      </w:r>
      <w:r w:rsidR="00BB56EA">
        <w:rPr>
          <w:rFonts w:ascii="Calibri" w:eastAsia="TimesNewRomanPSMT" w:hAnsi="Calibri" w:cs="Calibri"/>
        </w:rPr>
        <w:t>–</w:t>
      </w:r>
      <w:r w:rsidR="00D96FF7" w:rsidRPr="00553C1C">
        <w:rPr>
          <w:rFonts w:ascii="Calibri" w:eastAsia="TimesNewRomanPSMT" w:hAnsi="Calibri" w:cs="Calibri"/>
        </w:rPr>
        <w:t>28</w:t>
      </w:r>
      <w:r w:rsidR="0011060C">
        <w:rPr>
          <w:rFonts w:ascii="Calibri" w:eastAsia="TimesNewRomanPSMT" w:hAnsi="Calibri" w:cs="Calibri"/>
        </w:rPr>
        <w:t>;</w:t>
      </w:r>
      <w:r w:rsidR="00D96FF7" w:rsidRPr="00553C1C">
        <w:rPr>
          <w:rFonts w:ascii="Calibri" w:hAnsi="Calibri" w:cs="Calibri"/>
        </w:rPr>
        <w:t xml:space="preserve"> </w:t>
      </w:r>
      <w:r w:rsidRPr="00553C1C">
        <w:rPr>
          <w:rFonts w:ascii="Calibri" w:hAnsi="Calibri" w:cs="Calibri"/>
        </w:rPr>
        <w:t>J</w:t>
      </w:r>
      <w:r w:rsidR="003C1CF4">
        <w:rPr>
          <w:rFonts w:ascii="Calibri" w:hAnsi="Calibri" w:cs="Calibri"/>
        </w:rPr>
        <w:t>ohn</w:t>
      </w:r>
      <w:r w:rsidRPr="00553C1C">
        <w:rPr>
          <w:rFonts w:ascii="Calibri" w:hAnsi="Calibri" w:cs="Calibri"/>
        </w:rPr>
        <w:t xml:space="preserve"> Day,</w:t>
      </w:r>
      <w:r w:rsidR="0018163B">
        <w:rPr>
          <w:rFonts w:ascii="Calibri" w:hAnsi="Calibri" w:cs="Calibri"/>
        </w:rPr>
        <w:t xml:space="preserve"> “</w:t>
      </w:r>
      <w:r w:rsidR="002B184B" w:rsidRPr="00553C1C">
        <w:rPr>
          <w:rFonts w:ascii="Calibri" w:hAnsi="Calibri" w:cs="Calibri"/>
          <w:i/>
          <w:iCs/>
        </w:rPr>
        <w:t xml:space="preserve">Da'at </w:t>
      </w:r>
      <w:r w:rsidR="0018163B">
        <w:rPr>
          <w:rFonts w:ascii="Calibri" w:hAnsi="Calibri" w:cs="Calibri"/>
        </w:rPr>
        <w:t>‘</w:t>
      </w:r>
      <w:r w:rsidR="002B184B" w:rsidRPr="00553C1C">
        <w:rPr>
          <w:rFonts w:ascii="Calibri" w:hAnsi="Calibri" w:cs="Calibri"/>
        </w:rPr>
        <w:t>Humiliation</w:t>
      </w:r>
      <w:r w:rsidR="0018163B">
        <w:rPr>
          <w:rFonts w:ascii="Calibri" w:hAnsi="Calibri" w:cs="Calibri"/>
        </w:rPr>
        <w:t>’</w:t>
      </w:r>
      <w:r w:rsidR="002B184B" w:rsidRPr="00553C1C">
        <w:rPr>
          <w:rFonts w:ascii="Calibri" w:hAnsi="Calibri" w:cs="Calibri"/>
        </w:rPr>
        <w:t xml:space="preserve"> </w:t>
      </w:r>
      <w:r w:rsidR="003C1CF4">
        <w:rPr>
          <w:rFonts w:ascii="Calibri" w:hAnsi="Calibri" w:cs="Calibri"/>
        </w:rPr>
        <w:t>i</w:t>
      </w:r>
      <w:r w:rsidR="002B184B" w:rsidRPr="00553C1C">
        <w:rPr>
          <w:rFonts w:ascii="Calibri" w:hAnsi="Calibri" w:cs="Calibri"/>
        </w:rPr>
        <w:t xml:space="preserve">n Isaiah </w:t>
      </w:r>
      <w:r w:rsidR="003C1CF4">
        <w:rPr>
          <w:rFonts w:ascii="Calibri" w:hAnsi="Calibri" w:cs="Calibri"/>
        </w:rPr>
        <w:t>liii</w:t>
      </w:r>
      <w:r w:rsidR="002B184B" w:rsidRPr="00553C1C">
        <w:rPr>
          <w:rFonts w:ascii="Calibri" w:hAnsi="Calibri" w:cs="Calibri"/>
        </w:rPr>
        <w:t xml:space="preserve"> 11 </w:t>
      </w:r>
      <w:r w:rsidR="006A665A">
        <w:rPr>
          <w:rFonts w:ascii="Calibri" w:hAnsi="Calibri" w:cs="Calibri"/>
        </w:rPr>
        <w:t>i</w:t>
      </w:r>
      <w:r w:rsidR="002B184B" w:rsidRPr="00553C1C">
        <w:rPr>
          <w:rFonts w:ascii="Calibri" w:hAnsi="Calibri" w:cs="Calibri"/>
        </w:rPr>
        <w:t xml:space="preserve">n </w:t>
      </w:r>
      <w:r w:rsidR="006A665A">
        <w:rPr>
          <w:rFonts w:ascii="Calibri" w:hAnsi="Calibri" w:cs="Calibri"/>
        </w:rPr>
        <w:t>t</w:t>
      </w:r>
      <w:r w:rsidR="002B184B" w:rsidRPr="00553C1C">
        <w:rPr>
          <w:rFonts w:ascii="Calibri" w:hAnsi="Calibri" w:cs="Calibri"/>
        </w:rPr>
        <w:t xml:space="preserve">he Light </w:t>
      </w:r>
      <w:r w:rsidR="006A665A">
        <w:rPr>
          <w:rFonts w:ascii="Calibri" w:hAnsi="Calibri" w:cs="Calibri"/>
        </w:rPr>
        <w:t>o</w:t>
      </w:r>
      <w:r w:rsidR="002B184B" w:rsidRPr="00553C1C">
        <w:rPr>
          <w:rFonts w:ascii="Calibri" w:hAnsi="Calibri" w:cs="Calibri"/>
        </w:rPr>
        <w:t xml:space="preserve">f Isaiah </w:t>
      </w:r>
      <w:r w:rsidR="003C1CF4">
        <w:rPr>
          <w:rFonts w:ascii="Calibri" w:hAnsi="Calibri" w:cs="Calibri"/>
        </w:rPr>
        <w:t>liii</w:t>
      </w:r>
      <w:r w:rsidR="002B184B" w:rsidRPr="00553C1C">
        <w:rPr>
          <w:rFonts w:ascii="Calibri" w:hAnsi="Calibri" w:cs="Calibri"/>
        </w:rPr>
        <w:t xml:space="preserve"> 3 </w:t>
      </w:r>
      <w:r w:rsidR="006A665A">
        <w:rPr>
          <w:rFonts w:ascii="Calibri" w:hAnsi="Calibri" w:cs="Calibri"/>
        </w:rPr>
        <w:t>a</w:t>
      </w:r>
      <w:r w:rsidR="002B184B" w:rsidRPr="00553C1C">
        <w:rPr>
          <w:rFonts w:ascii="Calibri" w:hAnsi="Calibri" w:cs="Calibri"/>
        </w:rPr>
        <w:t xml:space="preserve">nd Daniel </w:t>
      </w:r>
      <w:r w:rsidR="003C1CF4">
        <w:rPr>
          <w:rFonts w:ascii="Calibri" w:hAnsi="Calibri" w:cs="Calibri"/>
        </w:rPr>
        <w:t>xii</w:t>
      </w:r>
      <w:r w:rsidR="002B184B" w:rsidRPr="00553C1C">
        <w:rPr>
          <w:rFonts w:ascii="Calibri" w:hAnsi="Calibri" w:cs="Calibri"/>
        </w:rPr>
        <w:t xml:space="preserve"> 4, </w:t>
      </w:r>
      <w:r w:rsidR="003C1CF4">
        <w:rPr>
          <w:rFonts w:ascii="Calibri" w:hAnsi="Calibri" w:cs="Calibri"/>
        </w:rPr>
        <w:t>a</w:t>
      </w:r>
      <w:r w:rsidR="002B184B" w:rsidRPr="00553C1C">
        <w:rPr>
          <w:rFonts w:ascii="Calibri" w:hAnsi="Calibri" w:cs="Calibri"/>
        </w:rPr>
        <w:t xml:space="preserve">nd </w:t>
      </w:r>
      <w:r w:rsidR="003C1CF4">
        <w:rPr>
          <w:rFonts w:ascii="Calibri" w:hAnsi="Calibri" w:cs="Calibri"/>
        </w:rPr>
        <w:t>t</w:t>
      </w:r>
      <w:r w:rsidR="002B184B" w:rsidRPr="00553C1C">
        <w:rPr>
          <w:rFonts w:ascii="Calibri" w:hAnsi="Calibri" w:cs="Calibri"/>
        </w:rPr>
        <w:t xml:space="preserve">he Oldest Known Interpretation </w:t>
      </w:r>
      <w:r w:rsidR="003C1CF4">
        <w:rPr>
          <w:rFonts w:ascii="Calibri" w:hAnsi="Calibri" w:cs="Calibri"/>
        </w:rPr>
        <w:t>o</w:t>
      </w:r>
      <w:r w:rsidR="002B184B" w:rsidRPr="00553C1C">
        <w:rPr>
          <w:rFonts w:ascii="Calibri" w:hAnsi="Calibri" w:cs="Calibri"/>
        </w:rPr>
        <w:t xml:space="preserve">f </w:t>
      </w:r>
      <w:r w:rsidR="003C1CF4">
        <w:rPr>
          <w:rFonts w:ascii="Calibri" w:hAnsi="Calibri" w:cs="Calibri"/>
        </w:rPr>
        <w:t>t</w:t>
      </w:r>
      <w:r w:rsidR="002B184B" w:rsidRPr="00553C1C">
        <w:rPr>
          <w:rFonts w:ascii="Calibri" w:hAnsi="Calibri" w:cs="Calibri"/>
        </w:rPr>
        <w:t>he Suffering Servant</w:t>
      </w:r>
      <w:r w:rsidR="003C1CF4">
        <w:rPr>
          <w:rFonts w:ascii="Calibri" w:hAnsi="Calibri" w:cs="Calibri"/>
        </w:rPr>
        <w:t xml:space="preserve">,” </w:t>
      </w:r>
      <w:r w:rsidR="003C1CF4">
        <w:rPr>
          <w:rFonts w:ascii="Calibri" w:hAnsi="Calibri" w:cs="Calibri"/>
          <w:i/>
          <w:iCs/>
        </w:rPr>
        <w:t>VT</w:t>
      </w:r>
      <w:r w:rsidR="003C1CF4">
        <w:rPr>
          <w:rFonts w:ascii="Calibri" w:hAnsi="Calibri" w:cs="Calibri"/>
        </w:rPr>
        <w:t xml:space="preserve"> </w:t>
      </w:r>
      <w:r w:rsidR="00B7103B">
        <w:rPr>
          <w:rFonts w:ascii="Calibri" w:hAnsi="Calibri" w:cs="Calibri"/>
        </w:rPr>
        <w:t xml:space="preserve">30 (1980): </w:t>
      </w:r>
      <w:r w:rsidR="00BC13B0">
        <w:rPr>
          <w:rFonts w:ascii="Calibri" w:hAnsi="Calibri" w:cs="Calibri"/>
        </w:rPr>
        <w:t>97</w:t>
      </w:r>
      <w:r w:rsidR="00BB56EA">
        <w:rPr>
          <w:rFonts w:ascii="Calibri" w:hAnsi="Calibri" w:cs="Calibri"/>
        </w:rPr>
        <w:t>–</w:t>
      </w:r>
      <w:r w:rsidR="00BC13B0">
        <w:rPr>
          <w:rFonts w:ascii="Calibri" w:hAnsi="Calibri" w:cs="Calibri"/>
        </w:rPr>
        <w:t xml:space="preserve">103. </w:t>
      </w:r>
    </w:p>
  </w:footnote>
  <w:footnote w:id="7">
    <w:p w14:paraId="0A4EDCCB" w14:textId="7AF64384" w:rsidR="006318D3" w:rsidRPr="006F41FA" w:rsidRDefault="006318D3" w:rsidP="006F41FA">
      <w:pPr>
        <w:autoSpaceDE w:val="0"/>
        <w:autoSpaceDN w:val="0"/>
        <w:adjustRightInd w:val="0"/>
        <w:rPr>
          <w:rFonts w:eastAsia="AGaramondPro-Regular" w:cstheme="minorHAnsi"/>
          <w:sz w:val="20"/>
          <w:szCs w:val="20"/>
        </w:rPr>
      </w:pPr>
      <w:r w:rsidRPr="00E221CD">
        <w:rPr>
          <w:rStyle w:val="FootnoteReference"/>
          <w:rFonts w:cstheme="minorHAnsi"/>
          <w:sz w:val="20"/>
          <w:szCs w:val="20"/>
        </w:rPr>
        <w:footnoteRef/>
      </w:r>
      <w:r w:rsidRPr="00E221CD">
        <w:rPr>
          <w:rFonts w:cstheme="minorHAnsi"/>
          <w:sz w:val="20"/>
          <w:szCs w:val="20"/>
        </w:rPr>
        <w:t xml:space="preserve"> </w:t>
      </w:r>
      <w:r w:rsidR="006F41FA">
        <w:rPr>
          <w:rFonts w:cstheme="minorHAnsi"/>
          <w:sz w:val="20"/>
          <w:szCs w:val="20"/>
        </w:rPr>
        <w:t xml:space="preserve">Hindy </w:t>
      </w:r>
      <w:r w:rsidRPr="006F41FA">
        <w:rPr>
          <w:rFonts w:cstheme="minorHAnsi"/>
          <w:sz w:val="20"/>
          <w:szCs w:val="20"/>
        </w:rPr>
        <w:t>Najman</w:t>
      </w:r>
      <w:r w:rsidRPr="006F41FA">
        <w:rPr>
          <w:rFonts w:eastAsia="AGaramondPro-Regular" w:cstheme="minorHAnsi"/>
          <w:sz w:val="20"/>
          <w:szCs w:val="20"/>
        </w:rPr>
        <w:t xml:space="preserve">, </w:t>
      </w:r>
      <w:r w:rsidR="00B72394" w:rsidRPr="006F41FA">
        <w:rPr>
          <w:rFonts w:eastAsia="AGaramondPro-Regular" w:cstheme="minorHAnsi"/>
          <w:sz w:val="20"/>
          <w:szCs w:val="20"/>
        </w:rPr>
        <w:t>“</w:t>
      </w:r>
      <w:r w:rsidR="00B72394" w:rsidRPr="006F41FA">
        <w:rPr>
          <w:rFonts w:cstheme="minorHAnsi"/>
          <w:sz w:val="20"/>
          <w:szCs w:val="20"/>
        </w:rPr>
        <w:t>The Vitality of Scripture Within and</w:t>
      </w:r>
      <w:r w:rsidR="00B72394" w:rsidRPr="006F41FA">
        <w:rPr>
          <w:rFonts w:eastAsia="AGaramondPro-Regular" w:cstheme="minorHAnsi"/>
          <w:sz w:val="20"/>
          <w:szCs w:val="20"/>
        </w:rPr>
        <w:t xml:space="preserve"> </w:t>
      </w:r>
      <w:r w:rsidR="00B72394" w:rsidRPr="006F41FA">
        <w:rPr>
          <w:rFonts w:cstheme="minorHAnsi"/>
          <w:sz w:val="20"/>
          <w:szCs w:val="20"/>
        </w:rPr>
        <w:t>Beyond the ‘Canon</w:t>
      </w:r>
      <w:r w:rsidR="006F41FA">
        <w:rPr>
          <w:rFonts w:cstheme="minorHAnsi"/>
          <w:sz w:val="20"/>
          <w:szCs w:val="20"/>
        </w:rPr>
        <w:t>,</w:t>
      </w:r>
      <w:r w:rsidR="00B72394" w:rsidRPr="006F41FA">
        <w:rPr>
          <w:rFonts w:cstheme="minorHAnsi"/>
          <w:sz w:val="20"/>
          <w:szCs w:val="20"/>
        </w:rPr>
        <w:t xml:space="preserve">’” </w:t>
      </w:r>
      <w:r w:rsidR="00B72394" w:rsidRPr="006F41FA">
        <w:rPr>
          <w:rFonts w:cstheme="minorHAnsi"/>
          <w:i/>
          <w:iCs/>
          <w:sz w:val="20"/>
          <w:szCs w:val="20"/>
        </w:rPr>
        <w:t>Journal for the Study of Judaism</w:t>
      </w:r>
      <w:r w:rsidR="00B72394" w:rsidRPr="006F41FA">
        <w:rPr>
          <w:rFonts w:cstheme="minorHAnsi"/>
          <w:sz w:val="20"/>
          <w:szCs w:val="20"/>
        </w:rPr>
        <w:t xml:space="preserve"> 43 (2012): 497–518</w:t>
      </w:r>
      <w:r w:rsidRPr="006F41FA">
        <w:rPr>
          <w:rFonts w:cstheme="minorHAnsi"/>
          <w:sz w:val="20"/>
          <w:szCs w:val="20"/>
        </w:rPr>
        <w:t xml:space="preserve"> </w:t>
      </w:r>
      <w:r w:rsidR="006F41FA">
        <w:rPr>
          <w:rFonts w:cstheme="minorHAnsi"/>
          <w:sz w:val="20"/>
          <w:szCs w:val="20"/>
        </w:rPr>
        <w:t>(</w:t>
      </w:r>
      <w:r w:rsidRPr="006F41FA">
        <w:rPr>
          <w:rFonts w:cstheme="minorHAnsi"/>
          <w:sz w:val="20"/>
          <w:szCs w:val="20"/>
        </w:rPr>
        <w:t>515–18</w:t>
      </w:r>
      <w:r w:rsidR="006F41FA">
        <w:rPr>
          <w:rFonts w:cstheme="minorHAnsi"/>
          <w:sz w:val="20"/>
          <w:szCs w:val="20"/>
        </w:rPr>
        <w:t>)</w:t>
      </w:r>
      <w:r w:rsidRPr="006F41FA">
        <w:rPr>
          <w:rFonts w:cstheme="minorHAnsi"/>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B5CBA"/>
    <w:multiLevelType w:val="hybridMultilevel"/>
    <w:tmpl w:val="2CDC4094"/>
    <w:lvl w:ilvl="0" w:tplc="DCA65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426F39"/>
    <w:multiLevelType w:val="multilevel"/>
    <w:tmpl w:val="4B86BE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371559"/>
    <w:multiLevelType w:val="hybridMultilevel"/>
    <w:tmpl w:val="D05E2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AB"/>
    <w:rsid w:val="00000499"/>
    <w:rsid w:val="0000089E"/>
    <w:rsid w:val="00000EC1"/>
    <w:rsid w:val="00000FED"/>
    <w:rsid w:val="0000141C"/>
    <w:rsid w:val="00002633"/>
    <w:rsid w:val="00003206"/>
    <w:rsid w:val="0000372D"/>
    <w:rsid w:val="00003EE6"/>
    <w:rsid w:val="00004391"/>
    <w:rsid w:val="00006FE7"/>
    <w:rsid w:val="0000766C"/>
    <w:rsid w:val="0001037E"/>
    <w:rsid w:val="00011145"/>
    <w:rsid w:val="00011EC9"/>
    <w:rsid w:val="00012F20"/>
    <w:rsid w:val="00017AC7"/>
    <w:rsid w:val="0002096B"/>
    <w:rsid w:val="00022103"/>
    <w:rsid w:val="000225B4"/>
    <w:rsid w:val="00023D13"/>
    <w:rsid w:val="00024173"/>
    <w:rsid w:val="000243EC"/>
    <w:rsid w:val="00025036"/>
    <w:rsid w:val="00026854"/>
    <w:rsid w:val="00026CD3"/>
    <w:rsid w:val="0002746C"/>
    <w:rsid w:val="000302AF"/>
    <w:rsid w:val="00030E91"/>
    <w:rsid w:val="00031066"/>
    <w:rsid w:val="000326EA"/>
    <w:rsid w:val="00032B3A"/>
    <w:rsid w:val="00032F94"/>
    <w:rsid w:val="00034DC4"/>
    <w:rsid w:val="000359C0"/>
    <w:rsid w:val="00036E71"/>
    <w:rsid w:val="0003702F"/>
    <w:rsid w:val="00037BE5"/>
    <w:rsid w:val="00037EE4"/>
    <w:rsid w:val="0004060F"/>
    <w:rsid w:val="00040E32"/>
    <w:rsid w:val="00040FFB"/>
    <w:rsid w:val="00042C99"/>
    <w:rsid w:val="00043AA9"/>
    <w:rsid w:val="000444AF"/>
    <w:rsid w:val="000446A1"/>
    <w:rsid w:val="000446CE"/>
    <w:rsid w:val="00044AC9"/>
    <w:rsid w:val="00044F44"/>
    <w:rsid w:val="00046989"/>
    <w:rsid w:val="00046F6B"/>
    <w:rsid w:val="0005060D"/>
    <w:rsid w:val="00051728"/>
    <w:rsid w:val="0005578B"/>
    <w:rsid w:val="000568A7"/>
    <w:rsid w:val="000570FB"/>
    <w:rsid w:val="00057B5F"/>
    <w:rsid w:val="00057B91"/>
    <w:rsid w:val="00061980"/>
    <w:rsid w:val="000621B8"/>
    <w:rsid w:val="000623DA"/>
    <w:rsid w:val="000627A4"/>
    <w:rsid w:val="000631D1"/>
    <w:rsid w:val="00064364"/>
    <w:rsid w:val="00064AE4"/>
    <w:rsid w:val="00065316"/>
    <w:rsid w:val="00065DAA"/>
    <w:rsid w:val="00066E24"/>
    <w:rsid w:val="000672CA"/>
    <w:rsid w:val="000714D3"/>
    <w:rsid w:val="000716E4"/>
    <w:rsid w:val="00072360"/>
    <w:rsid w:val="00072D29"/>
    <w:rsid w:val="000738C3"/>
    <w:rsid w:val="00074276"/>
    <w:rsid w:val="000754F9"/>
    <w:rsid w:val="00075B0F"/>
    <w:rsid w:val="000760FE"/>
    <w:rsid w:val="0007666B"/>
    <w:rsid w:val="00076DB5"/>
    <w:rsid w:val="00080500"/>
    <w:rsid w:val="00080F9E"/>
    <w:rsid w:val="00081650"/>
    <w:rsid w:val="00082AEE"/>
    <w:rsid w:val="00082D73"/>
    <w:rsid w:val="00082FE7"/>
    <w:rsid w:val="00083891"/>
    <w:rsid w:val="00084F46"/>
    <w:rsid w:val="0008550C"/>
    <w:rsid w:val="00085606"/>
    <w:rsid w:val="0008618C"/>
    <w:rsid w:val="000865F4"/>
    <w:rsid w:val="00087B11"/>
    <w:rsid w:val="00090006"/>
    <w:rsid w:val="000900C0"/>
    <w:rsid w:val="00090126"/>
    <w:rsid w:val="0009041C"/>
    <w:rsid w:val="00092434"/>
    <w:rsid w:val="000927B2"/>
    <w:rsid w:val="00092983"/>
    <w:rsid w:val="00092FE5"/>
    <w:rsid w:val="00094B1A"/>
    <w:rsid w:val="00094C58"/>
    <w:rsid w:val="00094F96"/>
    <w:rsid w:val="00095022"/>
    <w:rsid w:val="00097BCF"/>
    <w:rsid w:val="000A04E8"/>
    <w:rsid w:val="000A08B2"/>
    <w:rsid w:val="000A15D1"/>
    <w:rsid w:val="000A39B0"/>
    <w:rsid w:val="000A4D94"/>
    <w:rsid w:val="000A51A7"/>
    <w:rsid w:val="000A5731"/>
    <w:rsid w:val="000A70C8"/>
    <w:rsid w:val="000A742C"/>
    <w:rsid w:val="000A7F1C"/>
    <w:rsid w:val="000B17E7"/>
    <w:rsid w:val="000B1DD6"/>
    <w:rsid w:val="000B229A"/>
    <w:rsid w:val="000B320C"/>
    <w:rsid w:val="000B4D54"/>
    <w:rsid w:val="000B615A"/>
    <w:rsid w:val="000B7B4F"/>
    <w:rsid w:val="000C0B16"/>
    <w:rsid w:val="000C1C93"/>
    <w:rsid w:val="000C3208"/>
    <w:rsid w:val="000C3916"/>
    <w:rsid w:val="000C3F75"/>
    <w:rsid w:val="000C4E7C"/>
    <w:rsid w:val="000C526F"/>
    <w:rsid w:val="000C6798"/>
    <w:rsid w:val="000C6FB7"/>
    <w:rsid w:val="000C73ED"/>
    <w:rsid w:val="000D1202"/>
    <w:rsid w:val="000D14D9"/>
    <w:rsid w:val="000D2221"/>
    <w:rsid w:val="000D2B29"/>
    <w:rsid w:val="000D2CCE"/>
    <w:rsid w:val="000D44CB"/>
    <w:rsid w:val="000D4649"/>
    <w:rsid w:val="000D46CD"/>
    <w:rsid w:val="000D6CD7"/>
    <w:rsid w:val="000D7723"/>
    <w:rsid w:val="000E009F"/>
    <w:rsid w:val="000E13CD"/>
    <w:rsid w:val="000E14E1"/>
    <w:rsid w:val="000E15F6"/>
    <w:rsid w:val="000E1616"/>
    <w:rsid w:val="000E3168"/>
    <w:rsid w:val="000E3842"/>
    <w:rsid w:val="000E48F7"/>
    <w:rsid w:val="000E49E3"/>
    <w:rsid w:val="000E5317"/>
    <w:rsid w:val="000E5862"/>
    <w:rsid w:val="000E5DD3"/>
    <w:rsid w:val="000E647F"/>
    <w:rsid w:val="000E676E"/>
    <w:rsid w:val="000E7609"/>
    <w:rsid w:val="000F07A9"/>
    <w:rsid w:val="000F12C8"/>
    <w:rsid w:val="000F1446"/>
    <w:rsid w:val="000F1BFB"/>
    <w:rsid w:val="000F22C7"/>
    <w:rsid w:val="000F2F75"/>
    <w:rsid w:val="000F3F70"/>
    <w:rsid w:val="000F4486"/>
    <w:rsid w:val="000F4BCD"/>
    <w:rsid w:val="000F557D"/>
    <w:rsid w:val="000F66AC"/>
    <w:rsid w:val="000F72A9"/>
    <w:rsid w:val="000F7475"/>
    <w:rsid w:val="001003B0"/>
    <w:rsid w:val="00100570"/>
    <w:rsid w:val="001012AF"/>
    <w:rsid w:val="00101F76"/>
    <w:rsid w:val="001037D9"/>
    <w:rsid w:val="0010488C"/>
    <w:rsid w:val="00105095"/>
    <w:rsid w:val="001051FD"/>
    <w:rsid w:val="00105BED"/>
    <w:rsid w:val="00105BF0"/>
    <w:rsid w:val="00105F05"/>
    <w:rsid w:val="00106B11"/>
    <w:rsid w:val="00106C41"/>
    <w:rsid w:val="001076D2"/>
    <w:rsid w:val="00107A11"/>
    <w:rsid w:val="0011060C"/>
    <w:rsid w:val="00110825"/>
    <w:rsid w:val="00110B76"/>
    <w:rsid w:val="0011255A"/>
    <w:rsid w:val="00112D75"/>
    <w:rsid w:val="00114ACC"/>
    <w:rsid w:val="00114FF6"/>
    <w:rsid w:val="00116A98"/>
    <w:rsid w:val="00117423"/>
    <w:rsid w:val="00117F41"/>
    <w:rsid w:val="001211EB"/>
    <w:rsid w:val="0012158A"/>
    <w:rsid w:val="00121AC3"/>
    <w:rsid w:val="00122F1A"/>
    <w:rsid w:val="00124B43"/>
    <w:rsid w:val="001275A6"/>
    <w:rsid w:val="00131A3D"/>
    <w:rsid w:val="00131EAA"/>
    <w:rsid w:val="00133BBC"/>
    <w:rsid w:val="001344E3"/>
    <w:rsid w:val="00134856"/>
    <w:rsid w:val="00134B6B"/>
    <w:rsid w:val="00135C0D"/>
    <w:rsid w:val="001360DA"/>
    <w:rsid w:val="001362F2"/>
    <w:rsid w:val="0013798F"/>
    <w:rsid w:val="00137DE5"/>
    <w:rsid w:val="001403B6"/>
    <w:rsid w:val="0014063E"/>
    <w:rsid w:val="00140AE8"/>
    <w:rsid w:val="00141A81"/>
    <w:rsid w:val="00142F6B"/>
    <w:rsid w:val="00146B2C"/>
    <w:rsid w:val="00150BC1"/>
    <w:rsid w:val="001510F0"/>
    <w:rsid w:val="0015211E"/>
    <w:rsid w:val="00152713"/>
    <w:rsid w:val="00152730"/>
    <w:rsid w:val="001533E8"/>
    <w:rsid w:val="00153443"/>
    <w:rsid w:val="0015409B"/>
    <w:rsid w:val="001544C5"/>
    <w:rsid w:val="00157FF3"/>
    <w:rsid w:val="00162768"/>
    <w:rsid w:val="00163AB4"/>
    <w:rsid w:val="00164C99"/>
    <w:rsid w:val="00165262"/>
    <w:rsid w:val="00165E96"/>
    <w:rsid w:val="00167DA5"/>
    <w:rsid w:val="00167EFE"/>
    <w:rsid w:val="001715D1"/>
    <w:rsid w:val="00172271"/>
    <w:rsid w:val="00172B06"/>
    <w:rsid w:val="00172CB4"/>
    <w:rsid w:val="00173BEE"/>
    <w:rsid w:val="00176D85"/>
    <w:rsid w:val="0017729F"/>
    <w:rsid w:val="001804BF"/>
    <w:rsid w:val="001811C5"/>
    <w:rsid w:val="0018156D"/>
    <w:rsid w:val="0018163B"/>
    <w:rsid w:val="00181EEC"/>
    <w:rsid w:val="0018243C"/>
    <w:rsid w:val="00182B79"/>
    <w:rsid w:val="00183951"/>
    <w:rsid w:val="0018477A"/>
    <w:rsid w:val="0018536D"/>
    <w:rsid w:val="00185D79"/>
    <w:rsid w:val="001869C9"/>
    <w:rsid w:val="00187737"/>
    <w:rsid w:val="00187BA6"/>
    <w:rsid w:val="00187BAD"/>
    <w:rsid w:val="00187CC7"/>
    <w:rsid w:val="00190B6D"/>
    <w:rsid w:val="00191D33"/>
    <w:rsid w:val="001920D3"/>
    <w:rsid w:val="00192407"/>
    <w:rsid w:val="00193285"/>
    <w:rsid w:val="00193A19"/>
    <w:rsid w:val="00193B5F"/>
    <w:rsid w:val="00194E6B"/>
    <w:rsid w:val="001953B1"/>
    <w:rsid w:val="001A0969"/>
    <w:rsid w:val="001A0C69"/>
    <w:rsid w:val="001A1171"/>
    <w:rsid w:val="001A20FF"/>
    <w:rsid w:val="001A42A8"/>
    <w:rsid w:val="001A44BF"/>
    <w:rsid w:val="001A4C56"/>
    <w:rsid w:val="001A6961"/>
    <w:rsid w:val="001B1A28"/>
    <w:rsid w:val="001B1D12"/>
    <w:rsid w:val="001B2D04"/>
    <w:rsid w:val="001B336E"/>
    <w:rsid w:val="001B4B7F"/>
    <w:rsid w:val="001B4B85"/>
    <w:rsid w:val="001B4B97"/>
    <w:rsid w:val="001B52A2"/>
    <w:rsid w:val="001B543C"/>
    <w:rsid w:val="001B5DCD"/>
    <w:rsid w:val="001B62C3"/>
    <w:rsid w:val="001C0F59"/>
    <w:rsid w:val="001C34F7"/>
    <w:rsid w:val="001C50A2"/>
    <w:rsid w:val="001C62C0"/>
    <w:rsid w:val="001C7EF2"/>
    <w:rsid w:val="001D088D"/>
    <w:rsid w:val="001D17EB"/>
    <w:rsid w:val="001D26CB"/>
    <w:rsid w:val="001D2AC2"/>
    <w:rsid w:val="001D312A"/>
    <w:rsid w:val="001D3F32"/>
    <w:rsid w:val="001D4C29"/>
    <w:rsid w:val="001D5085"/>
    <w:rsid w:val="001D6141"/>
    <w:rsid w:val="001D7058"/>
    <w:rsid w:val="001E0566"/>
    <w:rsid w:val="001E2506"/>
    <w:rsid w:val="001E285E"/>
    <w:rsid w:val="001E357B"/>
    <w:rsid w:val="001E37A5"/>
    <w:rsid w:val="001E48C1"/>
    <w:rsid w:val="001E4E45"/>
    <w:rsid w:val="001E59B3"/>
    <w:rsid w:val="001E5A58"/>
    <w:rsid w:val="001E6A4D"/>
    <w:rsid w:val="001E7799"/>
    <w:rsid w:val="001E7E44"/>
    <w:rsid w:val="001F0A59"/>
    <w:rsid w:val="001F0FB6"/>
    <w:rsid w:val="001F3930"/>
    <w:rsid w:val="001F3AA5"/>
    <w:rsid w:val="001F4573"/>
    <w:rsid w:val="001F45F4"/>
    <w:rsid w:val="001F4A04"/>
    <w:rsid w:val="001F4B4A"/>
    <w:rsid w:val="001F4C17"/>
    <w:rsid w:val="001F5C16"/>
    <w:rsid w:val="001F6A1C"/>
    <w:rsid w:val="001F6ADA"/>
    <w:rsid w:val="001F7BE3"/>
    <w:rsid w:val="002013E6"/>
    <w:rsid w:val="00201D34"/>
    <w:rsid w:val="00201DCD"/>
    <w:rsid w:val="00202DB6"/>
    <w:rsid w:val="00202E3B"/>
    <w:rsid w:val="00203640"/>
    <w:rsid w:val="00203793"/>
    <w:rsid w:val="00204551"/>
    <w:rsid w:val="00204A89"/>
    <w:rsid w:val="00205327"/>
    <w:rsid w:val="0020554D"/>
    <w:rsid w:val="00205772"/>
    <w:rsid w:val="00205B4C"/>
    <w:rsid w:val="002061E1"/>
    <w:rsid w:val="0020658A"/>
    <w:rsid w:val="00207072"/>
    <w:rsid w:val="002103F1"/>
    <w:rsid w:val="00210BCF"/>
    <w:rsid w:val="002116C8"/>
    <w:rsid w:val="002118DB"/>
    <w:rsid w:val="00212284"/>
    <w:rsid w:val="002125F1"/>
    <w:rsid w:val="00212E64"/>
    <w:rsid w:val="002142B4"/>
    <w:rsid w:val="00217017"/>
    <w:rsid w:val="0021757F"/>
    <w:rsid w:val="002176A8"/>
    <w:rsid w:val="002207E1"/>
    <w:rsid w:val="00220972"/>
    <w:rsid w:val="0022136D"/>
    <w:rsid w:val="0022358F"/>
    <w:rsid w:val="002238EC"/>
    <w:rsid w:val="002244CE"/>
    <w:rsid w:val="00224C03"/>
    <w:rsid w:val="00225AC5"/>
    <w:rsid w:val="00225C22"/>
    <w:rsid w:val="0022682E"/>
    <w:rsid w:val="00230A7B"/>
    <w:rsid w:val="00230DDC"/>
    <w:rsid w:val="002319F7"/>
    <w:rsid w:val="00232321"/>
    <w:rsid w:val="002326F5"/>
    <w:rsid w:val="00232A35"/>
    <w:rsid w:val="00232D3A"/>
    <w:rsid w:val="002339B4"/>
    <w:rsid w:val="00233A64"/>
    <w:rsid w:val="00234518"/>
    <w:rsid w:val="002345D4"/>
    <w:rsid w:val="002349C4"/>
    <w:rsid w:val="002349F6"/>
    <w:rsid w:val="0023566B"/>
    <w:rsid w:val="00235877"/>
    <w:rsid w:val="0023615F"/>
    <w:rsid w:val="00237A4A"/>
    <w:rsid w:val="00240C5E"/>
    <w:rsid w:val="00242A2F"/>
    <w:rsid w:val="00242E73"/>
    <w:rsid w:val="00244901"/>
    <w:rsid w:val="00244CEF"/>
    <w:rsid w:val="00245201"/>
    <w:rsid w:val="002510E7"/>
    <w:rsid w:val="00253E38"/>
    <w:rsid w:val="00253E49"/>
    <w:rsid w:val="00255488"/>
    <w:rsid w:val="002554AE"/>
    <w:rsid w:val="00255665"/>
    <w:rsid w:val="002560F2"/>
    <w:rsid w:val="0025650C"/>
    <w:rsid w:val="00256832"/>
    <w:rsid w:val="00260B78"/>
    <w:rsid w:val="002610D9"/>
    <w:rsid w:val="002613A6"/>
    <w:rsid w:val="00261590"/>
    <w:rsid w:val="0026184C"/>
    <w:rsid w:val="00261A97"/>
    <w:rsid w:val="0026230B"/>
    <w:rsid w:val="00262CC1"/>
    <w:rsid w:val="0026322C"/>
    <w:rsid w:val="0026520C"/>
    <w:rsid w:val="0026647E"/>
    <w:rsid w:val="00266882"/>
    <w:rsid w:val="002702DC"/>
    <w:rsid w:val="00270D05"/>
    <w:rsid w:val="00270E89"/>
    <w:rsid w:val="00272798"/>
    <w:rsid w:val="0027405E"/>
    <w:rsid w:val="00274E0B"/>
    <w:rsid w:val="00274EC0"/>
    <w:rsid w:val="002750B7"/>
    <w:rsid w:val="00280172"/>
    <w:rsid w:val="0028017B"/>
    <w:rsid w:val="00282815"/>
    <w:rsid w:val="002829F3"/>
    <w:rsid w:val="00282A43"/>
    <w:rsid w:val="0028521E"/>
    <w:rsid w:val="00285C31"/>
    <w:rsid w:val="00285D0F"/>
    <w:rsid w:val="00286EF5"/>
    <w:rsid w:val="00287374"/>
    <w:rsid w:val="0029040E"/>
    <w:rsid w:val="0029088D"/>
    <w:rsid w:val="00292735"/>
    <w:rsid w:val="00293390"/>
    <w:rsid w:val="00293B0B"/>
    <w:rsid w:val="00294EF9"/>
    <w:rsid w:val="002952FB"/>
    <w:rsid w:val="002956AD"/>
    <w:rsid w:val="00295D8E"/>
    <w:rsid w:val="002966CE"/>
    <w:rsid w:val="002977D4"/>
    <w:rsid w:val="00297BAE"/>
    <w:rsid w:val="002A00C4"/>
    <w:rsid w:val="002A1235"/>
    <w:rsid w:val="002A16BB"/>
    <w:rsid w:val="002A2620"/>
    <w:rsid w:val="002A364D"/>
    <w:rsid w:val="002A3C17"/>
    <w:rsid w:val="002A520C"/>
    <w:rsid w:val="002A5476"/>
    <w:rsid w:val="002A5AD4"/>
    <w:rsid w:val="002A5C58"/>
    <w:rsid w:val="002A7A84"/>
    <w:rsid w:val="002A7CFA"/>
    <w:rsid w:val="002A7F3F"/>
    <w:rsid w:val="002B0EF8"/>
    <w:rsid w:val="002B1030"/>
    <w:rsid w:val="002B184B"/>
    <w:rsid w:val="002B37BA"/>
    <w:rsid w:val="002B3B88"/>
    <w:rsid w:val="002B5F17"/>
    <w:rsid w:val="002B659A"/>
    <w:rsid w:val="002B75FB"/>
    <w:rsid w:val="002B76EE"/>
    <w:rsid w:val="002B7F56"/>
    <w:rsid w:val="002C0699"/>
    <w:rsid w:val="002C09AE"/>
    <w:rsid w:val="002C1DE6"/>
    <w:rsid w:val="002C2DDD"/>
    <w:rsid w:val="002C2F22"/>
    <w:rsid w:val="002C345E"/>
    <w:rsid w:val="002C3A76"/>
    <w:rsid w:val="002C4D8C"/>
    <w:rsid w:val="002C5B13"/>
    <w:rsid w:val="002C6068"/>
    <w:rsid w:val="002C73DD"/>
    <w:rsid w:val="002C7AEA"/>
    <w:rsid w:val="002C7B2F"/>
    <w:rsid w:val="002D0880"/>
    <w:rsid w:val="002D2524"/>
    <w:rsid w:val="002D29DA"/>
    <w:rsid w:val="002D2C1F"/>
    <w:rsid w:val="002D3620"/>
    <w:rsid w:val="002D3CC6"/>
    <w:rsid w:val="002D4FBC"/>
    <w:rsid w:val="002D649A"/>
    <w:rsid w:val="002D6B9B"/>
    <w:rsid w:val="002D7FBE"/>
    <w:rsid w:val="002E01BF"/>
    <w:rsid w:val="002E0C85"/>
    <w:rsid w:val="002E1273"/>
    <w:rsid w:val="002E16C1"/>
    <w:rsid w:val="002E1773"/>
    <w:rsid w:val="002E18EA"/>
    <w:rsid w:val="002E2A2E"/>
    <w:rsid w:val="002E3546"/>
    <w:rsid w:val="002E3EFF"/>
    <w:rsid w:val="002E448F"/>
    <w:rsid w:val="002E47B5"/>
    <w:rsid w:val="002E4899"/>
    <w:rsid w:val="002E48FC"/>
    <w:rsid w:val="002E5393"/>
    <w:rsid w:val="002E5527"/>
    <w:rsid w:val="002E5B4C"/>
    <w:rsid w:val="002F0AE6"/>
    <w:rsid w:val="002F0DAB"/>
    <w:rsid w:val="002F12D5"/>
    <w:rsid w:val="002F2A6F"/>
    <w:rsid w:val="002F3976"/>
    <w:rsid w:val="002F4901"/>
    <w:rsid w:val="002F4C89"/>
    <w:rsid w:val="002F6481"/>
    <w:rsid w:val="002F7D7B"/>
    <w:rsid w:val="00301037"/>
    <w:rsid w:val="00301259"/>
    <w:rsid w:val="00301D3D"/>
    <w:rsid w:val="0030320B"/>
    <w:rsid w:val="00303B46"/>
    <w:rsid w:val="003054AD"/>
    <w:rsid w:val="003054C9"/>
    <w:rsid w:val="00310711"/>
    <w:rsid w:val="00310B2D"/>
    <w:rsid w:val="00311F7D"/>
    <w:rsid w:val="003126EA"/>
    <w:rsid w:val="0031379D"/>
    <w:rsid w:val="00313B6D"/>
    <w:rsid w:val="00314329"/>
    <w:rsid w:val="0031550F"/>
    <w:rsid w:val="003159BF"/>
    <w:rsid w:val="0031632C"/>
    <w:rsid w:val="00320607"/>
    <w:rsid w:val="003211D8"/>
    <w:rsid w:val="00323250"/>
    <w:rsid w:val="00323B1B"/>
    <w:rsid w:val="00323EE2"/>
    <w:rsid w:val="00325377"/>
    <w:rsid w:val="00326AD9"/>
    <w:rsid w:val="0033195C"/>
    <w:rsid w:val="00331C60"/>
    <w:rsid w:val="00333A1C"/>
    <w:rsid w:val="00333CF7"/>
    <w:rsid w:val="003347CA"/>
    <w:rsid w:val="00334B31"/>
    <w:rsid w:val="0033562C"/>
    <w:rsid w:val="0033617E"/>
    <w:rsid w:val="00337718"/>
    <w:rsid w:val="00337939"/>
    <w:rsid w:val="00337D37"/>
    <w:rsid w:val="00337F50"/>
    <w:rsid w:val="00340503"/>
    <w:rsid w:val="00342E69"/>
    <w:rsid w:val="00343291"/>
    <w:rsid w:val="00344558"/>
    <w:rsid w:val="00346B57"/>
    <w:rsid w:val="003470A4"/>
    <w:rsid w:val="003473C1"/>
    <w:rsid w:val="00352035"/>
    <w:rsid w:val="003526C2"/>
    <w:rsid w:val="0035536C"/>
    <w:rsid w:val="003559B3"/>
    <w:rsid w:val="00355A45"/>
    <w:rsid w:val="00355C74"/>
    <w:rsid w:val="00356ED5"/>
    <w:rsid w:val="003575C6"/>
    <w:rsid w:val="003577F0"/>
    <w:rsid w:val="00357946"/>
    <w:rsid w:val="00357CE4"/>
    <w:rsid w:val="003629C3"/>
    <w:rsid w:val="00362BD7"/>
    <w:rsid w:val="00364139"/>
    <w:rsid w:val="003647F9"/>
    <w:rsid w:val="003653CA"/>
    <w:rsid w:val="00370DC0"/>
    <w:rsid w:val="00372313"/>
    <w:rsid w:val="00372C91"/>
    <w:rsid w:val="003736C2"/>
    <w:rsid w:val="00373B1A"/>
    <w:rsid w:val="0037575D"/>
    <w:rsid w:val="00375CA2"/>
    <w:rsid w:val="00375F9A"/>
    <w:rsid w:val="003768AB"/>
    <w:rsid w:val="00377912"/>
    <w:rsid w:val="0038015D"/>
    <w:rsid w:val="003802C7"/>
    <w:rsid w:val="003808F9"/>
    <w:rsid w:val="003832DA"/>
    <w:rsid w:val="003837B9"/>
    <w:rsid w:val="00383986"/>
    <w:rsid w:val="00384DB9"/>
    <w:rsid w:val="00385136"/>
    <w:rsid w:val="00385A41"/>
    <w:rsid w:val="00385AE8"/>
    <w:rsid w:val="00385D58"/>
    <w:rsid w:val="003877CB"/>
    <w:rsid w:val="00387C20"/>
    <w:rsid w:val="00387DCE"/>
    <w:rsid w:val="00390755"/>
    <w:rsid w:val="00392716"/>
    <w:rsid w:val="00392E04"/>
    <w:rsid w:val="0039435A"/>
    <w:rsid w:val="0039553D"/>
    <w:rsid w:val="00396D7F"/>
    <w:rsid w:val="003975CC"/>
    <w:rsid w:val="003975E5"/>
    <w:rsid w:val="00397A73"/>
    <w:rsid w:val="003A0ACF"/>
    <w:rsid w:val="003A0BD3"/>
    <w:rsid w:val="003A0DB2"/>
    <w:rsid w:val="003A3761"/>
    <w:rsid w:val="003A3D94"/>
    <w:rsid w:val="003A43B1"/>
    <w:rsid w:val="003A4973"/>
    <w:rsid w:val="003A4F45"/>
    <w:rsid w:val="003A60FE"/>
    <w:rsid w:val="003A664C"/>
    <w:rsid w:val="003A66A5"/>
    <w:rsid w:val="003B01FA"/>
    <w:rsid w:val="003B1642"/>
    <w:rsid w:val="003B17FD"/>
    <w:rsid w:val="003B1A17"/>
    <w:rsid w:val="003B1AD8"/>
    <w:rsid w:val="003B3359"/>
    <w:rsid w:val="003B4465"/>
    <w:rsid w:val="003B4C30"/>
    <w:rsid w:val="003B50C8"/>
    <w:rsid w:val="003B67B1"/>
    <w:rsid w:val="003B7CAF"/>
    <w:rsid w:val="003C02A4"/>
    <w:rsid w:val="003C14EB"/>
    <w:rsid w:val="003C1A48"/>
    <w:rsid w:val="003C1CF4"/>
    <w:rsid w:val="003C234D"/>
    <w:rsid w:val="003C3811"/>
    <w:rsid w:val="003C45BA"/>
    <w:rsid w:val="003C4965"/>
    <w:rsid w:val="003C5F71"/>
    <w:rsid w:val="003C66AA"/>
    <w:rsid w:val="003C70B5"/>
    <w:rsid w:val="003D01D2"/>
    <w:rsid w:val="003D0606"/>
    <w:rsid w:val="003D2BF3"/>
    <w:rsid w:val="003D38AD"/>
    <w:rsid w:val="003D4BEF"/>
    <w:rsid w:val="003D69EB"/>
    <w:rsid w:val="003D7335"/>
    <w:rsid w:val="003D764F"/>
    <w:rsid w:val="003E02B7"/>
    <w:rsid w:val="003E22BB"/>
    <w:rsid w:val="003E2750"/>
    <w:rsid w:val="003E3BF3"/>
    <w:rsid w:val="003E436C"/>
    <w:rsid w:val="003E6A93"/>
    <w:rsid w:val="003E7AC9"/>
    <w:rsid w:val="003F0096"/>
    <w:rsid w:val="003F1036"/>
    <w:rsid w:val="003F1179"/>
    <w:rsid w:val="003F140A"/>
    <w:rsid w:val="003F1949"/>
    <w:rsid w:val="003F2241"/>
    <w:rsid w:val="003F22F8"/>
    <w:rsid w:val="003F2844"/>
    <w:rsid w:val="003F2BDB"/>
    <w:rsid w:val="003F2C91"/>
    <w:rsid w:val="003F3BF1"/>
    <w:rsid w:val="003F7AEC"/>
    <w:rsid w:val="00400C6A"/>
    <w:rsid w:val="00402715"/>
    <w:rsid w:val="00403AE1"/>
    <w:rsid w:val="00403E29"/>
    <w:rsid w:val="00406948"/>
    <w:rsid w:val="004072FC"/>
    <w:rsid w:val="004108B9"/>
    <w:rsid w:val="00410EAC"/>
    <w:rsid w:val="0041167F"/>
    <w:rsid w:val="00411B1E"/>
    <w:rsid w:val="00411B44"/>
    <w:rsid w:val="00411F88"/>
    <w:rsid w:val="00412596"/>
    <w:rsid w:val="004129A4"/>
    <w:rsid w:val="0041367B"/>
    <w:rsid w:val="004140AD"/>
    <w:rsid w:val="004157A4"/>
    <w:rsid w:val="00415C5B"/>
    <w:rsid w:val="0041657D"/>
    <w:rsid w:val="004165DD"/>
    <w:rsid w:val="00417225"/>
    <w:rsid w:val="00420395"/>
    <w:rsid w:val="00420526"/>
    <w:rsid w:val="00420A0D"/>
    <w:rsid w:val="00420F09"/>
    <w:rsid w:val="0042472D"/>
    <w:rsid w:val="00424B06"/>
    <w:rsid w:val="00425293"/>
    <w:rsid w:val="00425C34"/>
    <w:rsid w:val="004279C1"/>
    <w:rsid w:val="0043045E"/>
    <w:rsid w:val="00430D72"/>
    <w:rsid w:val="00433B00"/>
    <w:rsid w:val="00434C3A"/>
    <w:rsid w:val="00434F4B"/>
    <w:rsid w:val="00435BD4"/>
    <w:rsid w:val="00435D86"/>
    <w:rsid w:val="00437D19"/>
    <w:rsid w:val="00437D39"/>
    <w:rsid w:val="004400BA"/>
    <w:rsid w:val="00440DEA"/>
    <w:rsid w:val="004414D7"/>
    <w:rsid w:val="00442AA6"/>
    <w:rsid w:val="00444254"/>
    <w:rsid w:val="00444F6C"/>
    <w:rsid w:val="00446A28"/>
    <w:rsid w:val="0045003D"/>
    <w:rsid w:val="004502D9"/>
    <w:rsid w:val="004509D4"/>
    <w:rsid w:val="00450C6A"/>
    <w:rsid w:val="00454015"/>
    <w:rsid w:val="0045502E"/>
    <w:rsid w:val="00457488"/>
    <w:rsid w:val="004577F2"/>
    <w:rsid w:val="00457A91"/>
    <w:rsid w:val="00460554"/>
    <w:rsid w:val="00461005"/>
    <w:rsid w:val="004610E6"/>
    <w:rsid w:val="0046382F"/>
    <w:rsid w:val="0046439D"/>
    <w:rsid w:val="00466EB6"/>
    <w:rsid w:val="00472162"/>
    <w:rsid w:val="00472AEA"/>
    <w:rsid w:val="00472BA5"/>
    <w:rsid w:val="00473D80"/>
    <w:rsid w:val="004757CF"/>
    <w:rsid w:val="004758C5"/>
    <w:rsid w:val="00475A57"/>
    <w:rsid w:val="004773FA"/>
    <w:rsid w:val="00480768"/>
    <w:rsid w:val="004813DE"/>
    <w:rsid w:val="004822DF"/>
    <w:rsid w:val="00482B5F"/>
    <w:rsid w:val="00483495"/>
    <w:rsid w:val="00484597"/>
    <w:rsid w:val="00484B4D"/>
    <w:rsid w:val="00484B91"/>
    <w:rsid w:val="00485534"/>
    <w:rsid w:val="0048612A"/>
    <w:rsid w:val="004863A5"/>
    <w:rsid w:val="004864FF"/>
    <w:rsid w:val="00486BDE"/>
    <w:rsid w:val="004879CF"/>
    <w:rsid w:val="00487EA2"/>
    <w:rsid w:val="00491392"/>
    <w:rsid w:val="0049297E"/>
    <w:rsid w:val="00492C9F"/>
    <w:rsid w:val="00492E9C"/>
    <w:rsid w:val="00493542"/>
    <w:rsid w:val="00493AF3"/>
    <w:rsid w:val="00493CB6"/>
    <w:rsid w:val="00493E9F"/>
    <w:rsid w:val="0049570A"/>
    <w:rsid w:val="00495ABB"/>
    <w:rsid w:val="00495BBA"/>
    <w:rsid w:val="00495DDF"/>
    <w:rsid w:val="00495E04"/>
    <w:rsid w:val="00497442"/>
    <w:rsid w:val="0049783A"/>
    <w:rsid w:val="004A1928"/>
    <w:rsid w:val="004A1A93"/>
    <w:rsid w:val="004A3E57"/>
    <w:rsid w:val="004A3ECF"/>
    <w:rsid w:val="004A4939"/>
    <w:rsid w:val="004A6E21"/>
    <w:rsid w:val="004A6F7F"/>
    <w:rsid w:val="004A7B58"/>
    <w:rsid w:val="004B0106"/>
    <w:rsid w:val="004B11A4"/>
    <w:rsid w:val="004B11F2"/>
    <w:rsid w:val="004B13CB"/>
    <w:rsid w:val="004B30F4"/>
    <w:rsid w:val="004B3934"/>
    <w:rsid w:val="004B4F80"/>
    <w:rsid w:val="004B5BC5"/>
    <w:rsid w:val="004B6830"/>
    <w:rsid w:val="004B7427"/>
    <w:rsid w:val="004B7C76"/>
    <w:rsid w:val="004C3CF7"/>
    <w:rsid w:val="004C47C3"/>
    <w:rsid w:val="004C495E"/>
    <w:rsid w:val="004C4C49"/>
    <w:rsid w:val="004C4F65"/>
    <w:rsid w:val="004C51CB"/>
    <w:rsid w:val="004C671A"/>
    <w:rsid w:val="004C7126"/>
    <w:rsid w:val="004D0B92"/>
    <w:rsid w:val="004D0D79"/>
    <w:rsid w:val="004D26E6"/>
    <w:rsid w:val="004D2735"/>
    <w:rsid w:val="004D3143"/>
    <w:rsid w:val="004D5854"/>
    <w:rsid w:val="004D7EBB"/>
    <w:rsid w:val="004E0161"/>
    <w:rsid w:val="004E101F"/>
    <w:rsid w:val="004E15AC"/>
    <w:rsid w:val="004E21EB"/>
    <w:rsid w:val="004E2200"/>
    <w:rsid w:val="004E27CF"/>
    <w:rsid w:val="004E28F0"/>
    <w:rsid w:val="004E3B76"/>
    <w:rsid w:val="004E5102"/>
    <w:rsid w:val="004E55B6"/>
    <w:rsid w:val="004E5E49"/>
    <w:rsid w:val="004E6A2B"/>
    <w:rsid w:val="004F0E40"/>
    <w:rsid w:val="004F14A4"/>
    <w:rsid w:val="004F3A5E"/>
    <w:rsid w:val="004F4FD7"/>
    <w:rsid w:val="004F7033"/>
    <w:rsid w:val="004F70CC"/>
    <w:rsid w:val="0050084C"/>
    <w:rsid w:val="00501EAE"/>
    <w:rsid w:val="00502E0A"/>
    <w:rsid w:val="005051C1"/>
    <w:rsid w:val="005060A9"/>
    <w:rsid w:val="00510BA3"/>
    <w:rsid w:val="00510F83"/>
    <w:rsid w:val="00511F5A"/>
    <w:rsid w:val="005128BA"/>
    <w:rsid w:val="00512EF5"/>
    <w:rsid w:val="00515F17"/>
    <w:rsid w:val="0051612C"/>
    <w:rsid w:val="00516243"/>
    <w:rsid w:val="005168D5"/>
    <w:rsid w:val="00516CDA"/>
    <w:rsid w:val="00516F11"/>
    <w:rsid w:val="0051766A"/>
    <w:rsid w:val="00517E2C"/>
    <w:rsid w:val="005208A3"/>
    <w:rsid w:val="00521297"/>
    <w:rsid w:val="00522054"/>
    <w:rsid w:val="00522E6E"/>
    <w:rsid w:val="005233EF"/>
    <w:rsid w:val="00524A86"/>
    <w:rsid w:val="005250C7"/>
    <w:rsid w:val="00525185"/>
    <w:rsid w:val="0052613B"/>
    <w:rsid w:val="005261D0"/>
    <w:rsid w:val="005304BD"/>
    <w:rsid w:val="00531600"/>
    <w:rsid w:val="00531C67"/>
    <w:rsid w:val="00532EFB"/>
    <w:rsid w:val="00535EB8"/>
    <w:rsid w:val="00535FB7"/>
    <w:rsid w:val="005367D0"/>
    <w:rsid w:val="005418F9"/>
    <w:rsid w:val="00541C49"/>
    <w:rsid w:val="00541DCA"/>
    <w:rsid w:val="00542982"/>
    <w:rsid w:val="00542A85"/>
    <w:rsid w:val="0054314E"/>
    <w:rsid w:val="00543633"/>
    <w:rsid w:val="0054484C"/>
    <w:rsid w:val="0054692F"/>
    <w:rsid w:val="00546C66"/>
    <w:rsid w:val="00547EA8"/>
    <w:rsid w:val="005502EC"/>
    <w:rsid w:val="0055050A"/>
    <w:rsid w:val="00550BCB"/>
    <w:rsid w:val="00552835"/>
    <w:rsid w:val="00552DF8"/>
    <w:rsid w:val="00553265"/>
    <w:rsid w:val="0055358F"/>
    <w:rsid w:val="00553C1C"/>
    <w:rsid w:val="0055438A"/>
    <w:rsid w:val="00554A5E"/>
    <w:rsid w:val="00554AD3"/>
    <w:rsid w:val="00555190"/>
    <w:rsid w:val="00555D6F"/>
    <w:rsid w:val="0055642F"/>
    <w:rsid w:val="005577AB"/>
    <w:rsid w:val="00557A98"/>
    <w:rsid w:val="00557B97"/>
    <w:rsid w:val="00560250"/>
    <w:rsid w:val="0056038E"/>
    <w:rsid w:val="00560B51"/>
    <w:rsid w:val="00561475"/>
    <w:rsid w:val="00562313"/>
    <w:rsid w:val="00562330"/>
    <w:rsid w:val="0056452A"/>
    <w:rsid w:val="00564883"/>
    <w:rsid w:val="005650F5"/>
    <w:rsid w:val="00565784"/>
    <w:rsid w:val="00565828"/>
    <w:rsid w:val="0056648A"/>
    <w:rsid w:val="00567281"/>
    <w:rsid w:val="00567AFF"/>
    <w:rsid w:val="00570335"/>
    <w:rsid w:val="005708B2"/>
    <w:rsid w:val="0057096B"/>
    <w:rsid w:val="00571D05"/>
    <w:rsid w:val="00571DF2"/>
    <w:rsid w:val="0057201F"/>
    <w:rsid w:val="0057290E"/>
    <w:rsid w:val="00573AF8"/>
    <w:rsid w:val="00574E25"/>
    <w:rsid w:val="00575423"/>
    <w:rsid w:val="0057600C"/>
    <w:rsid w:val="00576CD3"/>
    <w:rsid w:val="00580B9D"/>
    <w:rsid w:val="005822C9"/>
    <w:rsid w:val="00582C57"/>
    <w:rsid w:val="00582ECB"/>
    <w:rsid w:val="00583193"/>
    <w:rsid w:val="00585310"/>
    <w:rsid w:val="00585954"/>
    <w:rsid w:val="00586ADC"/>
    <w:rsid w:val="00586BDD"/>
    <w:rsid w:val="00586D0C"/>
    <w:rsid w:val="0058789E"/>
    <w:rsid w:val="0058794E"/>
    <w:rsid w:val="005922CD"/>
    <w:rsid w:val="00592392"/>
    <w:rsid w:val="00592EAC"/>
    <w:rsid w:val="005939DE"/>
    <w:rsid w:val="005951BE"/>
    <w:rsid w:val="00595A92"/>
    <w:rsid w:val="00596CFB"/>
    <w:rsid w:val="005A082E"/>
    <w:rsid w:val="005A1F6C"/>
    <w:rsid w:val="005A2C8B"/>
    <w:rsid w:val="005A4DEF"/>
    <w:rsid w:val="005A63BC"/>
    <w:rsid w:val="005A687B"/>
    <w:rsid w:val="005A72AF"/>
    <w:rsid w:val="005A7816"/>
    <w:rsid w:val="005B1772"/>
    <w:rsid w:val="005B1DB5"/>
    <w:rsid w:val="005B2440"/>
    <w:rsid w:val="005B3031"/>
    <w:rsid w:val="005B3035"/>
    <w:rsid w:val="005B344B"/>
    <w:rsid w:val="005B3CDD"/>
    <w:rsid w:val="005B4123"/>
    <w:rsid w:val="005B4515"/>
    <w:rsid w:val="005B579D"/>
    <w:rsid w:val="005B6539"/>
    <w:rsid w:val="005C13F5"/>
    <w:rsid w:val="005C3409"/>
    <w:rsid w:val="005C49DB"/>
    <w:rsid w:val="005C74EF"/>
    <w:rsid w:val="005D050A"/>
    <w:rsid w:val="005D0E39"/>
    <w:rsid w:val="005D2434"/>
    <w:rsid w:val="005D2E12"/>
    <w:rsid w:val="005D3524"/>
    <w:rsid w:val="005D4061"/>
    <w:rsid w:val="005D426C"/>
    <w:rsid w:val="005D5118"/>
    <w:rsid w:val="005D5301"/>
    <w:rsid w:val="005D6550"/>
    <w:rsid w:val="005D68F2"/>
    <w:rsid w:val="005D78AB"/>
    <w:rsid w:val="005D7D62"/>
    <w:rsid w:val="005E0F5F"/>
    <w:rsid w:val="005E1B78"/>
    <w:rsid w:val="005E5892"/>
    <w:rsid w:val="005E7F94"/>
    <w:rsid w:val="005F14AB"/>
    <w:rsid w:val="005F459D"/>
    <w:rsid w:val="005F527F"/>
    <w:rsid w:val="005F5282"/>
    <w:rsid w:val="005F54E0"/>
    <w:rsid w:val="005F6FAD"/>
    <w:rsid w:val="005F6FB7"/>
    <w:rsid w:val="005F7BF4"/>
    <w:rsid w:val="0060119F"/>
    <w:rsid w:val="006016E8"/>
    <w:rsid w:val="006024BA"/>
    <w:rsid w:val="0060332C"/>
    <w:rsid w:val="00603888"/>
    <w:rsid w:val="00603DD4"/>
    <w:rsid w:val="00604592"/>
    <w:rsid w:val="0060589F"/>
    <w:rsid w:val="00606BD8"/>
    <w:rsid w:val="00607ADB"/>
    <w:rsid w:val="00607EC2"/>
    <w:rsid w:val="00610538"/>
    <w:rsid w:val="00611C45"/>
    <w:rsid w:val="00611EE2"/>
    <w:rsid w:val="00614AF0"/>
    <w:rsid w:val="006151EC"/>
    <w:rsid w:val="00620635"/>
    <w:rsid w:val="00620B1F"/>
    <w:rsid w:val="00621167"/>
    <w:rsid w:val="00621A3C"/>
    <w:rsid w:val="00621D26"/>
    <w:rsid w:val="00623083"/>
    <w:rsid w:val="006230A0"/>
    <w:rsid w:val="00623156"/>
    <w:rsid w:val="006238DB"/>
    <w:rsid w:val="00624A26"/>
    <w:rsid w:val="00624B4B"/>
    <w:rsid w:val="00625E22"/>
    <w:rsid w:val="006264D4"/>
    <w:rsid w:val="00626B9E"/>
    <w:rsid w:val="00627988"/>
    <w:rsid w:val="006302C4"/>
    <w:rsid w:val="006313AD"/>
    <w:rsid w:val="006318D3"/>
    <w:rsid w:val="006318F9"/>
    <w:rsid w:val="00631DE7"/>
    <w:rsid w:val="00635236"/>
    <w:rsid w:val="006357F5"/>
    <w:rsid w:val="00635D2F"/>
    <w:rsid w:val="00635F1B"/>
    <w:rsid w:val="00636977"/>
    <w:rsid w:val="00637776"/>
    <w:rsid w:val="0064063E"/>
    <w:rsid w:val="0064095F"/>
    <w:rsid w:val="00641808"/>
    <w:rsid w:val="00641C38"/>
    <w:rsid w:val="006427D5"/>
    <w:rsid w:val="00642D62"/>
    <w:rsid w:val="0064312D"/>
    <w:rsid w:val="00644482"/>
    <w:rsid w:val="006447DB"/>
    <w:rsid w:val="00644972"/>
    <w:rsid w:val="00644AFD"/>
    <w:rsid w:val="006452E4"/>
    <w:rsid w:val="00645815"/>
    <w:rsid w:val="0064615A"/>
    <w:rsid w:val="006467E8"/>
    <w:rsid w:val="00646FA0"/>
    <w:rsid w:val="00651E45"/>
    <w:rsid w:val="0065438A"/>
    <w:rsid w:val="00655FF7"/>
    <w:rsid w:val="00656252"/>
    <w:rsid w:val="00656468"/>
    <w:rsid w:val="00657E42"/>
    <w:rsid w:val="0066052A"/>
    <w:rsid w:val="00660FBD"/>
    <w:rsid w:val="006626D7"/>
    <w:rsid w:val="00662AEB"/>
    <w:rsid w:val="00662ECD"/>
    <w:rsid w:val="006639A7"/>
    <w:rsid w:val="00665011"/>
    <w:rsid w:val="006658B6"/>
    <w:rsid w:val="00665D3E"/>
    <w:rsid w:val="00665F52"/>
    <w:rsid w:val="00666497"/>
    <w:rsid w:val="00672656"/>
    <w:rsid w:val="00672E90"/>
    <w:rsid w:val="00672EF7"/>
    <w:rsid w:val="00673DA0"/>
    <w:rsid w:val="00675A97"/>
    <w:rsid w:val="00680D2F"/>
    <w:rsid w:val="006826BD"/>
    <w:rsid w:val="00682752"/>
    <w:rsid w:val="00682D75"/>
    <w:rsid w:val="006845D9"/>
    <w:rsid w:val="006850E1"/>
    <w:rsid w:val="006868AA"/>
    <w:rsid w:val="006876DB"/>
    <w:rsid w:val="006877D1"/>
    <w:rsid w:val="00690246"/>
    <w:rsid w:val="0069096B"/>
    <w:rsid w:val="006909A3"/>
    <w:rsid w:val="00693B31"/>
    <w:rsid w:val="00693F8D"/>
    <w:rsid w:val="0069432B"/>
    <w:rsid w:val="00694423"/>
    <w:rsid w:val="0069515C"/>
    <w:rsid w:val="00696F88"/>
    <w:rsid w:val="006A1390"/>
    <w:rsid w:val="006A22E7"/>
    <w:rsid w:val="006A3101"/>
    <w:rsid w:val="006A3DB0"/>
    <w:rsid w:val="006A3E85"/>
    <w:rsid w:val="006A4754"/>
    <w:rsid w:val="006A48B9"/>
    <w:rsid w:val="006A665A"/>
    <w:rsid w:val="006A6868"/>
    <w:rsid w:val="006A7587"/>
    <w:rsid w:val="006A776C"/>
    <w:rsid w:val="006B08A6"/>
    <w:rsid w:val="006B1F15"/>
    <w:rsid w:val="006B36FB"/>
    <w:rsid w:val="006B4A14"/>
    <w:rsid w:val="006B56C6"/>
    <w:rsid w:val="006B705A"/>
    <w:rsid w:val="006B710F"/>
    <w:rsid w:val="006C0421"/>
    <w:rsid w:val="006C0BF6"/>
    <w:rsid w:val="006C1145"/>
    <w:rsid w:val="006C184F"/>
    <w:rsid w:val="006C1986"/>
    <w:rsid w:val="006C21BB"/>
    <w:rsid w:val="006C3456"/>
    <w:rsid w:val="006C386D"/>
    <w:rsid w:val="006C4378"/>
    <w:rsid w:val="006C5FBA"/>
    <w:rsid w:val="006C65CA"/>
    <w:rsid w:val="006C6D5B"/>
    <w:rsid w:val="006C7418"/>
    <w:rsid w:val="006C7916"/>
    <w:rsid w:val="006C7ECB"/>
    <w:rsid w:val="006D1259"/>
    <w:rsid w:val="006D275F"/>
    <w:rsid w:val="006D2C27"/>
    <w:rsid w:val="006D2E88"/>
    <w:rsid w:val="006D2FC3"/>
    <w:rsid w:val="006D3AAE"/>
    <w:rsid w:val="006D444D"/>
    <w:rsid w:val="006D4643"/>
    <w:rsid w:val="006D6AB6"/>
    <w:rsid w:val="006D6E23"/>
    <w:rsid w:val="006E015B"/>
    <w:rsid w:val="006E0CC6"/>
    <w:rsid w:val="006E0E5A"/>
    <w:rsid w:val="006E1B79"/>
    <w:rsid w:val="006E2537"/>
    <w:rsid w:val="006E35CF"/>
    <w:rsid w:val="006E3F75"/>
    <w:rsid w:val="006E53A8"/>
    <w:rsid w:val="006E5FEA"/>
    <w:rsid w:val="006E6500"/>
    <w:rsid w:val="006E6DAE"/>
    <w:rsid w:val="006E6DB4"/>
    <w:rsid w:val="006E725D"/>
    <w:rsid w:val="006E7C77"/>
    <w:rsid w:val="006F1226"/>
    <w:rsid w:val="006F12B1"/>
    <w:rsid w:val="006F3424"/>
    <w:rsid w:val="006F41FA"/>
    <w:rsid w:val="006F60B1"/>
    <w:rsid w:val="006F6461"/>
    <w:rsid w:val="006F6807"/>
    <w:rsid w:val="006F6873"/>
    <w:rsid w:val="006F7418"/>
    <w:rsid w:val="00702001"/>
    <w:rsid w:val="00702400"/>
    <w:rsid w:val="007025B3"/>
    <w:rsid w:val="007029CA"/>
    <w:rsid w:val="00702B25"/>
    <w:rsid w:val="007038C5"/>
    <w:rsid w:val="007049D5"/>
    <w:rsid w:val="00705000"/>
    <w:rsid w:val="0070678F"/>
    <w:rsid w:val="0070740C"/>
    <w:rsid w:val="007076CA"/>
    <w:rsid w:val="007078EF"/>
    <w:rsid w:val="00711530"/>
    <w:rsid w:val="007118E3"/>
    <w:rsid w:val="0071358D"/>
    <w:rsid w:val="0071565E"/>
    <w:rsid w:val="00715783"/>
    <w:rsid w:val="00715A75"/>
    <w:rsid w:val="00715F06"/>
    <w:rsid w:val="007163CB"/>
    <w:rsid w:val="007209D6"/>
    <w:rsid w:val="007212A3"/>
    <w:rsid w:val="007224EC"/>
    <w:rsid w:val="0072475B"/>
    <w:rsid w:val="00724784"/>
    <w:rsid w:val="00725137"/>
    <w:rsid w:val="00725F6E"/>
    <w:rsid w:val="00726CA1"/>
    <w:rsid w:val="007304E0"/>
    <w:rsid w:val="00731284"/>
    <w:rsid w:val="00731AD2"/>
    <w:rsid w:val="00732F47"/>
    <w:rsid w:val="00733215"/>
    <w:rsid w:val="00733D90"/>
    <w:rsid w:val="00734B3F"/>
    <w:rsid w:val="00735FC8"/>
    <w:rsid w:val="00736EE3"/>
    <w:rsid w:val="00740281"/>
    <w:rsid w:val="007408C5"/>
    <w:rsid w:val="00741669"/>
    <w:rsid w:val="0074175A"/>
    <w:rsid w:val="00741EAF"/>
    <w:rsid w:val="0074355A"/>
    <w:rsid w:val="0074429E"/>
    <w:rsid w:val="007457B3"/>
    <w:rsid w:val="00745BD9"/>
    <w:rsid w:val="00746315"/>
    <w:rsid w:val="007472FA"/>
    <w:rsid w:val="007508D1"/>
    <w:rsid w:val="007508D8"/>
    <w:rsid w:val="007512D1"/>
    <w:rsid w:val="00751A40"/>
    <w:rsid w:val="007521F4"/>
    <w:rsid w:val="0075292B"/>
    <w:rsid w:val="007534D5"/>
    <w:rsid w:val="0075478C"/>
    <w:rsid w:val="0075542D"/>
    <w:rsid w:val="00755550"/>
    <w:rsid w:val="00755DC9"/>
    <w:rsid w:val="00756B7F"/>
    <w:rsid w:val="00757272"/>
    <w:rsid w:val="007603BC"/>
    <w:rsid w:val="00761125"/>
    <w:rsid w:val="00761D10"/>
    <w:rsid w:val="007628F9"/>
    <w:rsid w:val="007629A1"/>
    <w:rsid w:val="00762F98"/>
    <w:rsid w:val="00763D34"/>
    <w:rsid w:val="00764976"/>
    <w:rsid w:val="00765461"/>
    <w:rsid w:val="00765C3C"/>
    <w:rsid w:val="00765FA7"/>
    <w:rsid w:val="00766A9E"/>
    <w:rsid w:val="00766F5F"/>
    <w:rsid w:val="007671B0"/>
    <w:rsid w:val="00770B97"/>
    <w:rsid w:val="00770F10"/>
    <w:rsid w:val="00770F1D"/>
    <w:rsid w:val="00772368"/>
    <w:rsid w:val="00772519"/>
    <w:rsid w:val="00772A71"/>
    <w:rsid w:val="00774073"/>
    <w:rsid w:val="007741CF"/>
    <w:rsid w:val="00774393"/>
    <w:rsid w:val="007746DC"/>
    <w:rsid w:val="00774E2A"/>
    <w:rsid w:val="00776519"/>
    <w:rsid w:val="00776958"/>
    <w:rsid w:val="00777EEC"/>
    <w:rsid w:val="00780B9E"/>
    <w:rsid w:val="0078262E"/>
    <w:rsid w:val="00783ADA"/>
    <w:rsid w:val="00784E63"/>
    <w:rsid w:val="00785353"/>
    <w:rsid w:val="00785C8B"/>
    <w:rsid w:val="007868F0"/>
    <w:rsid w:val="00787551"/>
    <w:rsid w:val="00787E60"/>
    <w:rsid w:val="007913CA"/>
    <w:rsid w:val="00791C43"/>
    <w:rsid w:val="0079481E"/>
    <w:rsid w:val="00794F9D"/>
    <w:rsid w:val="00795891"/>
    <w:rsid w:val="007962D2"/>
    <w:rsid w:val="00796482"/>
    <w:rsid w:val="00796823"/>
    <w:rsid w:val="007970C6"/>
    <w:rsid w:val="00797263"/>
    <w:rsid w:val="007A1337"/>
    <w:rsid w:val="007A1350"/>
    <w:rsid w:val="007A2189"/>
    <w:rsid w:val="007A2830"/>
    <w:rsid w:val="007A371A"/>
    <w:rsid w:val="007A3DB6"/>
    <w:rsid w:val="007A44AB"/>
    <w:rsid w:val="007A4611"/>
    <w:rsid w:val="007A48C3"/>
    <w:rsid w:val="007A4E3A"/>
    <w:rsid w:val="007A57F6"/>
    <w:rsid w:val="007A5A31"/>
    <w:rsid w:val="007A6782"/>
    <w:rsid w:val="007A69B1"/>
    <w:rsid w:val="007B0C3A"/>
    <w:rsid w:val="007B2409"/>
    <w:rsid w:val="007B2CA2"/>
    <w:rsid w:val="007B2D24"/>
    <w:rsid w:val="007B310F"/>
    <w:rsid w:val="007B4326"/>
    <w:rsid w:val="007B4F49"/>
    <w:rsid w:val="007B5534"/>
    <w:rsid w:val="007B5A56"/>
    <w:rsid w:val="007B5D8A"/>
    <w:rsid w:val="007B5E57"/>
    <w:rsid w:val="007B77B3"/>
    <w:rsid w:val="007B7C95"/>
    <w:rsid w:val="007B7DBC"/>
    <w:rsid w:val="007C0961"/>
    <w:rsid w:val="007C1FED"/>
    <w:rsid w:val="007C22B6"/>
    <w:rsid w:val="007C3669"/>
    <w:rsid w:val="007C3B90"/>
    <w:rsid w:val="007C4D35"/>
    <w:rsid w:val="007C5959"/>
    <w:rsid w:val="007C5AAD"/>
    <w:rsid w:val="007D109C"/>
    <w:rsid w:val="007D1303"/>
    <w:rsid w:val="007D218D"/>
    <w:rsid w:val="007D268D"/>
    <w:rsid w:val="007D3E20"/>
    <w:rsid w:val="007D4124"/>
    <w:rsid w:val="007D44F2"/>
    <w:rsid w:val="007D4954"/>
    <w:rsid w:val="007D4B6B"/>
    <w:rsid w:val="007D4E50"/>
    <w:rsid w:val="007D5F27"/>
    <w:rsid w:val="007D6B5D"/>
    <w:rsid w:val="007D71D2"/>
    <w:rsid w:val="007D73B0"/>
    <w:rsid w:val="007E0871"/>
    <w:rsid w:val="007E0F4B"/>
    <w:rsid w:val="007E157F"/>
    <w:rsid w:val="007E208B"/>
    <w:rsid w:val="007E3A6A"/>
    <w:rsid w:val="007E3A87"/>
    <w:rsid w:val="007E413B"/>
    <w:rsid w:val="007E4181"/>
    <w:rsid w:val="007E4399"/>
    <w:rsid w:val="007E4410"/>
    <w:rsid w:val="007E515F"/>
    <w:rsid w:val="007E7BEC"/>
    <w:rsid w:val="007E7F80"/>
    <w:rsid w:val="007F0B94"/>
    <w:rsid w:val="007F130C"/>
    <w:rsid w:val="007F1510"/>
    <w:rsid w:val="007F3849"/>
    <w:rsid w:val="007F4A8B"/>
    <w:rsid w:val="007F5522"/>
    <w:rsid w:val="007F6137"/>
    <w:rsid w:val="007F6741"/>
    <w:rsid w:val="007F7AC8"/>
    <w:rsid w:val="007F7B3F"/>
    <w:rsid w:val="007F7CF1"/>
    <w:rsid w:val="007F7EC3"/>
    <w:rsid w:val="00800034"/>
    <w:rsid w:val="008016B7"/>
    <w:rsid w:val="00802067"/>
    <w:rsid w:val="00802BC4"/>
    <w:rsid w:val="00804088"/>
    <w:rsid w:val="00804C45"/>
    <w:rsid w:val="0080609D"/>
    <w:rsid w:val="00806727"/>
    <w:rsid w:val="00807800"/>
    <w:rsid w:val="00807DB5"/>
    <w:rsid w:val="00807FE1"/>
    <w:rsid w:val="0081102F"/>
    <w:rsid w:val="00811C9A"/>
    <w:rsid w:val="00811D1E"/>
    <w:rsid w:val="00812575"/>
    <w:rsid w:val="008128F3"/>
    <w:rsid w:val="00815BC0"/>
    <w:rsid w:val="00815BDE"/>
    <w:rsid w:val="0081630A"/>
    <w:rsid w:val="00816919"/>
    <w:rsid w:val="0081763B"/>
    <w:rsid w:val="00822CA1"/>
    <w:rsid w:val="00823664"/>
    <w:rsid w:val="00824183"/>
    <w:rsid w:val="00825095"/>
    <w:rsid w:val="0082523F"/>
    <w:rsid w:val="0082539D"/>
    <w:rsid w:val="00825997"/>
    <w:rsid w:val="008264A5"/>
    <w:rsid w:val="00826DE5"/>
    <w:rsid w:val="00827409"/>
    <w:rsid w:val="00827415"/>
    <w:rsid w:val="00830287"/>
    <w:rsid w:val="0083042C"/>
    <w:rsid w:val="00830C8F"/>
    <w:rsid w:val="00830E77"/>
    <w:rsid w:val="00830E8C"/>
    <w:rsid w:val="008320B1"/>
    <w:rsid w:val="008324B8"/>
    <w:rsid w:val="00832504"/>
    <w:rsid w:val="008363E0"/>
    <w:rsid w:val="00836B3D"/>
    <w:rsid w:val="00836C40"/>
    <w:rsid w:val="008412BB"/>
    <w:rsid w:val="008422B2"/>
    <w:rsid w:val="00842680"/>
    <w:rsid w:val="00842DC5"/>
    <w:rsid w:val="008434F2"/>
    <w:rsid w:val="00843F8E"/>
    <w:rsid w:val="00845ED5"/>
    <w:rsid w:val="008470CF"/>
    <w:rsid w:val="008477BB"/>
    <w:rsid w:val="0085139F"/>
    <w:rsid w:val="008520DC"/>
    <w:rsid w:val="00854560"/>
    <w:rsid w:val="0085679D"/>
    <w:rsid w:val="00856D12"/>
    <w:rsid w:val="008577BC"/>
    <w:rsid w:val="00857A06"/>
    <w:rsid w:val="00860C6D"/>
    <w:rsid w:val="00861944"/>
    <w:rsid w:val="00864A3E"/>
    <w:rsid w:val="00865186"/>
    <w:rsid w:val="00866C40"/>
    <w:rsid w:val="00867688"/>
    <w:rsid w:val="0087028D"/>
    <w:rsid w:val="00871AE7"/>
    <w:rsid w:val="0087282B"/>
    <w:rsid w:val="00873B93"/>
    <w:rsid w:val="008747EA"/>
    <w:rsid w:val="00874CCE"/>
    <w:rsid w:val="008767AB"/>
    <w:rsid w:val="00877950"/>
    <w:rsid w:val="00883C0D"/>
    <w:rsid w:val="00883CD2"/>
    <w:rsid w:val="00883E10"/>
    <w:rsid w:val="00884624"/>
    <w:rsid w:val="00885EE8"/>
    <w:rsid w:val="008866F6"/>
    <w:rsid w:val="008876B2"/>
    <w:rsid w:val="00890C93"/>
    <w:rsid w:val="008910EF"/>
    <w:rsid w:val="00891394"/>
    <w:rsid w:val="00891B1C"/>
    <w:rsid w:val="00891EFC"/>
    <w:rsid w:val="00894E55"/>
    <w:rsid w:val="0089589E"/>
    <w:rsid w:val="008962A3"/>
    <w:rsid w:val="00896B6E"/>
    <w:rsid w:val="0089723E"/>
    <w:rsid w:val="00897C62"/>
    <w:rsid w:val="00897E92"/>
    <w:rsid w:val="00897EB7"/>
    <w:rsid w:val="008A04A8"/>
    <w:rsid w:val="008A05EA"/>
    <w:rsid w:val="008A3D4B"/>
    <w:rsid w:val="008A534D"/>
    <w:rsid w:val="008A6DF3"/>
    <w:rsid w:val="008A75DA"/>
    <w:rsid w:val="008A7C09"/>
    <w:rsid w:val="008B0C8E"/>
    <w:rsid w:val="008B1C1B"/>
    <w:rsid w:val="008B2927"/>
    <w:rsid w:val="008B353D"/>
    <w:rsid w:val="008B44B9"/>
    <w:rsid w:val="008B49FF"/>
    <w:rsid w:val="008B535B"/>
    <w:rsid w:val="008B5904"/>
    <w:rsid w:val="008B5FA4"/>
    <w:rsid w:val="008B696C"/>
    <w:rsid w:val="008B6C44"/>
    <w:rsid w:val="008B6D7D"/>
    <w:rsid w:val="008B6F03"/>
    <w:rsid w:val="008C03AE"/>
    <w:rsid w:val="008C075D"/>
    <w:rsid w:val="008C0D10"/>
    <w:rsid w:val="008C142E"/>
    <w:rsid w:val="008C21C8"/>
    <w:rsid w:val="008C2256"/>
    <w:rsid w:val="008C3627"/>
    <w:rsid w:val="008C3AC4"/>
    <w:rsid w:val="008C4C87"/>
    <w:rsid w:val="008C4EEF"/>
    <w:rsid w:val="008C5E45"/>
    <w:rsid w:val="008C6BE4"/>
    <w:rsid w:val="008C72DD"/>
    <w:rsid w:val="008D11DA"/>
    <w:rsid w:val="008D157F"/>
    <w:rsid w:val="008D2592"/>
    <w:rsid w:val="008D26A5"/>
    <w:rsid w:val="008D2CA6"/>
    <w:rsid w:val="008D2CC4"/>
    <w:rsid w:val="008D2F46"/>
    <w:rsid w:val="008D389A"/>
    <w:rsid w:val="008D58F6"/>
    <w:rsid w:val="008D5B8D"/>
    <w:rsid w:val="008D5E9D"/>
    <w:rsid w:val="008D79A3"/>
    <w:rsid w:val="008D7B4D"/>
    <w:rsid w:val="008E06F0"/>
    <w:rsid w:val="008E17C6"/>
    <w:rsid w:val="008E196E"/>
    <w:rsid w:val="008E3C33"/>
    <w:rsid w:val="008E4059"/>
    <w:rsid w:val="008E4647"/>
    <w:rsid w:val="008E4F59"/>
    <w:rsid w:val="008E7B3E"/>
    <w:rsid w:val="008F0FFB"/>
    <w:rsid w:val="008F1596"/>
    <w:rsid w:val="008F35DB"/>
    <w:rsid w:val="008F5A83"/>
    <w:rsid w:val="008F726C"/>
    <w:rsid w:val="008F77A4"/>
    <w:rsid w:val="00901094"/>
    <w:rsid w:val="009010D3"/>
    <w:rsid w:val="00902048"/>
    <w:rsid w:val="009020CC"/>
    <w:rsid w:val="0090386D"/>
    <w:rsid w:val="009055F3"/>
    <w:rsid w:val="0090565E"/>
    <w:rsid w:val="0090751C"/>
    <w:rsid w:val="00907F05"/>
    <w:rsid w:val="00910AE5"/>
    <w:rsid w:val="00911224"/>
    <w:rsid w:val="00911D60"/>
    <w:rsid w:val="00912735"/>
    <w:rsid w:val="00913F56"/>
    <w:rsid w:val="00914F80"/>
    <w:rsid w:val="00915360"/>
    <w:rsid w:val="00916317"/>
    <w:rsid w:val="00916C3F"/>
    <w:rsid w:val="00917FD6"/>
    <w:rsid w:val="00920A2D"/>
    <w:rsid w:val="00921510"/>
    <w:rsid w:val="0092257B"/>
    <w:rsid w:val="00922806"/>
    <w:rsid w:val="009228FD"/>
    <w:rsid w:val="0092322B"/>
    <w:rsid w:val="0092335E"/>
    <w:rsid w:val="009252C3"/>
    <w:rsid w:val="00925B5D"/>
    <w:rsid w:val="00925BB5"/>
    <w:rsid w:val="00925F6E"/>
    <w:rsid w:val="00925FF4"/>
    <w:rsid w:val="009278AF"/>
    <w:rsid w:val="00927B62"/>
    <w:rsid w:val="00927B77"/>
    <w:rsid w:val="00927DC9"/>
    <w:rsid w:val="00930308"/>
    <w:rsid w:val="009308C5"/>
    <w:rsid w:val="00931696"/>
    <w:rsid w:val="009318B2"/>
    <w:rsid w:val="009333DD"/>
    <w:rsid w:val="0093393A"/>
    <w:rsid w:val="009341F2"/>
    <w:rsid w:val="00935793"/>
    <w:rsid w:val="00936FFD"/>
    <w:rsid w:val="0094019C"/>
    <w:rsid w:val="00941839"/>
    <w:rsid w:val="009422BF"/>
    <w:rsid w:val="009448A2"/>
    <w:rsid w:val="009452B6"/>
    <w:rsid w:val="00945C2A"/>
    <w:rsid w:val="0094759F"/>
    <w:rsid w:val="00947C8B"/>
    <w:rsid w:val="00950527"/>
    <w:rsid w:val="009519C8"/>
    <w:rsid w:val="0095362B"/>
    <w:rsid w:val="00953C79"/>
    <w:rsid w:val="00954C54"/>
    <w:rsid w:val="00954FE0"/>
    <w:rsid w:val="00955C76"/>
    <w:rsid w:val="0095633D"/>
    <w:rsid w:val="00956365"/>
    <w:rsid w:val="00960D46"/>
    <w:rsid w:val="00961071"/>
    <w:rsid w:val="00961D5B"/>
    <w:rsid w:val="009622CC"/>
    <w:rsid w:val="009624C0"/>
    <w:rsid w:val="0096284E"/>
    <w:rsid w:val="00962EA4"/>
    <w:rsid w:val="009631EB"/>
    <w:rsid w:val="0096331C"/>
    <w:rsid w:val="00963615"/>
    <w:rsid w:val="009647BB"/>
    <w:rsid w:val="009649BA"/>
    <w:rsid w:val="009651CC"/>
    <w:rsid w:val="009663D3"/>
    <w:rsid w:val="00970F0A"/>
    <w:rsid w:val="00970F89"/>
    <w:rsid w:val="00972800"/>
    <w:rsid w:val="00973D74"/>
    <w:rsid w:val="00974CB7"/>
    <w:rsid w:val="0097624A"/>
    <w:rsid w:val="009764A9"/>
    <w:rsid w:val="009765D1"/>
    <w:rsid w:val="00980AD2"/>
    <w:rsid w:val="0098199E"/>
    <w:rsid w:val="00981B4D"/>
    <w:rsid w:val="0098236D"/>
    <w:rsid w:val="00982C7E"/>
    <w:rsid w:val="00983125"/>
    <w:rsid w:val="0098483F"/>
    <w:rsid w:val="00985325"/>
    <w:rsid w:val="00985355"/>
    <w:rsid w:val="00985777"/>
    <w:rsid w:val="00986A7F"/>
    <w:rsid w:val="009872C4"/>
    <w:rsid w:val="0098735F"/>
    <w:rsid w:val="0098769A"/>
    <w:rsid w:val="00990248"/>
    <w:rsid w:val="00990ACA"/>
    <w:rsid w:val="00991780"/>
    <w:rsid w:val="00992304"/>
    <w:rsid w:val="00992998"/>
    <w:rsid w:val="00992EE6"/>
    <w:rsid w:val="00993108"/>
    <w:rsid w:val="009931A0"/>
    <w:rsid w:val="00993488"/>
    <w:rsid w:val="00994CAD"/>
    <w:rsid w:val="009950E9"/>
    <w:rsid w:val="009952E5"/>
    <w:rsid w:val="009957A3"/>
    <w:rsid w:val="009957AF"/>
    <w:rsid w:val="00996AF7"/>
    <w:rsid w:val="00996C7F"/>
    <w:rsid w:val="0099718E"/>
    <w:rsid w:val="0099739A"/>
    <w:rsid w:val="00997805"/>
    <w:rsid w:val="00997DD0"/>
    <w:rsid w:val="009A06B9"/>
    <w:rsid w:val="009A23CD"/>
    <w:rsid w:val="009A4348"/>
    <w:rsid w:val="009A62CE"/>
    <w:rsid w:val="009B04A6"/>
    <w:rsid w:val="009B0B27"/>
    <w:rsid w:val="009B1C87"/>
    <w:rsid w:val="009B1E00"/>
    <w:rsid w:val="009B47AF"/>
    <w:rsid w:val="009B48AB"/>
    <w:rsid w:val="009B551C"/>
    <w:rsid w:val="009B592D"/>
    <w:rsid w:val="009B7182"/>
    <w:rsid w:val="009B7598"/>
    <w:rsid w:val="009C0FD7"/>
    <w:rsid w:val="009C1054"/>
    <w:rsid w:val="009C1709"/>
    <w:rsid w:val="009C1721"/>
    <w:rsid w:val="009C47F2"/>
    <w:rsid w:val="009C55C5"/>
    <w:rsid w:val="009C5DF5"/>
    <w:rsid w:val="009C7548"/>
    <w:rsid w:val="009C7BFC"/>
    <w:rsid w:val="009D064A"/>
    <w:rsid w:val="009D08A3"/>
    <w:rsid w:val="009D0BCE"/>
    <w:rsid w:val="009D1293"/>
    <w:rsid w:val="009D25B7"/>
    <w:rsid w:val="009D5762"/>
    <w:rsid w:val="009D6770"/>
    <w:rsid w:val="009D72D1"/>
    <w:rsid w:val="009D7535"/>
    <w:rsid w:val="009D7F6B"/>
    <w:rsid w:val="009E087F"/>
    <w:rsid w:val="009E0884"/>
    <w:rsid w:val="009E1F3F"/>
    <w:rsid w:val="009E40E6"/>
    <w:rsid w:val="009E4513"/>
    <w:rsid w:val="009E51A6"/>
    <w:rsid w:val="009E602E"/>
    <w:rsid w:val="009E60D1"/>
    <w:rsid w:val="009E7519"/>
    <w:rsid w:val="009E7F4E"/>
    <w:rsid w:val="009F0937"/>
    <w:rsid w:val="009F170E"/>
    <w:rsid w:val="009F3E81"/>
    <w:rsid w:val="009F3EE9"/>
    <w:rsid w:val="009F709D"/>
    <w:rsid w:val="009F7340"/>
    <w:rsid w:val="00A0109C"/>
    <w:rsid w:val="00A01B5B"/>
    <w:rsid w:val="00A020B0"/>
    <w:rsid w:val="00A024DF"/>
    <w:rsid w:val="00A02CFE"/>
    <w:rsid w:val="00A030FA"/>
    <w:rsid w:val="00A03345"/>
    <w:rsid w:val="00A03DEE"/>
    <w:rsid w:val="00A05324"/>
    <w:rsid w:val="00A076CF"/>
    <w:rsid w:val="00A07CBF"/>
    <w:rsid w:val="00A11B44"/>
    <w:rsid w:val="00A12DD9"/>
    <w:rsid w:val="00A139FE"/>
    <w:rsid w:val="00A155CF"/>
    <w:rsid w:val="00A1621B"/>
    <w:rsid w:val="00A17884"/>
    <w:rsid w:val="00A20166"/>
    <w:rsid w:val="00A20B0E"/>
    <w:rsid w:val="00A22D14"/>
    <w:rsid w:val="00A237FF"/>
    <w:rsid w:val="00A25AF5"/>
    <w:rsid w:val="00A25DF1"/>
    <w:rsid w:val="00A264BB"/>
    <w:rsid w:val="00A26820"/>
    <w:rsid w:val="00A26A19"/>
    <w:rsid w:val="00A2705A"/>
    <w:rsid w:val="00A27FD5"/>
    <w:rsid w:val="00A306B5"/>
    <w:rsid w:val="00A3117A"/>
    <w:rsid w:val="00A32070"/>
    <w:rsid w:val="00A335B2"/>
    <w:rsid w:val="00A34463"/>
    <w:rsid w:val="00A34624"/>
    <w:rsid w:val="00A364F1"/>
    <w:rsid w:val="00A37312"/>
    <w:rsid w:val="00A409D0"/>
    <w:rsid w:val="00A416BB"/>
    <w:rsid w:val="00A41711"/>
    <w:rsid w:val="00A435BD"/>
    <w:rsid w:val="00A44066"/>
    <w:rsid w:val="00A44AE1"/>
    <w:rsid w:val="00A44BE3"/>
    <w:rsid w:val="00A44C89"/>
    <w:rsid w:val="00A45218"/>
    <w:rsid w:val="00A4537A"/>
    <w:rsid w:val="00A45A07"/>
    <w:rsid w:val="00A45DA5"/>
    <w:rsid w:val="00A508CC"/>
    <w:rsid w:val="00A512D8"/>
    <w:rsid w:val="00A51BE7"/>
    <w:rsid w:val="00A52171"/>
    <w:rsid w:val="00A52FE2"/>
    <w:rsid w:val="00A53CDE"/>
    <w:rsid w:val="00A56767"/>
    <w:rsid w:val="00A57775"/>
    <w:rsid w:val="00A60A75"/>
    <w:rsid w:val="00A62BE7"/>
    <w:rsid w:val="00A663EB"/>
    <w:rsid w:val="00A6704B"/>
    <w:rsid w:val="00A6711F"/>
    <w:rsid w:val="00A679E5"/>
    <w:rsid w:val="00A71160"/>
    <w:rsid w:val="00A713AB"/>
    <w:rsid w:val="00A73133"/>
    <w:rsid w:val="00A761AD"/>
    <w:rsid w:val="00A77586"/>
    <w:rsid w:val="00A77A12"/>
    <w:rsid w:val="00A80066"/>
    <w:rsid w:val="00A8072D"/>
    <w:rsid w:val="00A813F6"/>
    <w:rsid w:val="00A82008"/>
    <w:rsid w:val="00A820AD"/>
    <w:rsid w:val="00A824EB"/>
    <w:rsid w:val="00A829A5"/>
    <w:rsid w:val="00A83B5E"/>
    <w:rsid w:val="00A83D9C"/>
    <w:rsid w:val="00A84A8F"/>
    <w:rsid w:val="00A85ABB"/>
    <w:rsid w:val="00A85C99"/>
    <w:rsid w:val="00A85FB5"/>
    <w:rsid w:val="00A866CF"/>
    <w:rsid w:val="00A903FE"/>
    <w:rsid w:val="00A9086B"/>
    <w:rsid w:val="00A90B3F"/>
    <w:rsid w:val="00A9143C"/>
    <w:rsid w:val="00A929AE"/>
    <w:rsid w:val="00A92BE7"/>
    <w:rsid w:val="00A949AF"/>
    <w:rsid w:val="00A95E77"/>
    <w:rsid w:val="00A976E5"/>
    <w:rsid w:val="00A97E21"/>
    <w:rsid w:val="00AA0D04"/>
    <w:rsid w:val="00AA1347"/>
    <w:rsid w:val="00AA2083"/>
    <w:rsid w:val="00AA4D83"/>
    <w:rsid w:val="00AA55A8"/>
    <w:rsid w:val="00AA5776"/>
    <w:rsid w:val="00AA6177"/>
    <w:rsid w:val="00AB0D26"/>
    <w:rsid w:val="00AB1623"/>
    <w:rsid w:val="00AB2C7F"/>
    <w:rsid w:val="00AB2CC2"/>
    <w:rsid w:val="00AB30CD"/>
    <w:rsid w:val="00AB45C4"/>
    <w:rsid w:val="00AB50DB"/>
    <w:rsid w:val="00AB56AB"/>
    <w:rsid w:val="00AB6BCF"/>
    <w:rsid w:val="00AB7269"/>
    <w:rsid w:val="00AC0053"/>
    <w:rsid w:val="00AC21CE"/>
    <w:rsid w:val="00AC39EC"/>
    <w:rsid w:val="00AC4790"/>
    <w:rsid w:val="00AC511C"/>
    <w:rsid w:val="00AC59A6"/>
    <w:rsid w:val="00AC63E6"/>
    <w:rsid w:val="00AC6433"/>
    <w:rsid w:val="00AC73A8"/>
    <w:rsid w:val="00AC76F1"/>
    <w:rsid w:val="00AD04A6"/>
    <w:rsid w:val="00AD0738"/>
    <w:rsid w:val="00AD0BFD"/>
    <w:rsid w:val="00AD0DCD"/>
    <w:rsid w:val="00AD1DA2"/>
    <w:rsid w:val="00AD380F"/>
    <w:rsid w:val="00AD5D39"/>
    <w:rsid w:val="00AE01B0"/>
    <w:rsid w:val="00AE05C3"/>
    <w:rsid w:val="00AE078D"/>
    <w:rsid w:val="00AE344A"/>
    <w:rsid w:val="00AE36C3"/>
    <w:rsid w:val="00AE3D79"/>
    <w:rsid w:val="00AE494A"/>
    <w:rsid w:val="00AE7901"/>
    <w:rsid w:val="00AE7ECB"/>
    <w:rsid w:val="00AF25F8"/>
    <w:rsid w:val="00AF2A57"/>
    <w:rsid w:val="00AF436E"/>
    <w:rsid w:val="00AF51ED"/>
    <w:rsid w:val="00AF58C2"/>
    <w:rsid w:val="00AF7D44"/>
    <w:rsid w:val="00B00EC5"/>
    <w:rsid w:val="00B0151E"/>
    <w:rsid w:val="00B017F2"/>
    <w:rsid w:val="00B032E6"/>
    <w:rsid w:val="00B032FF"/>
    <w:rsid w:val="00B03458"/>
    <w:rsid w:val="00B04698"/>
    <w:rsid w:val="00B055D7"/>
    <w:rsid w:val="00B059A9"/>
    <w:rsid w:val="00B05F42"/>
    <w:rsid w:val="00B06E74"/>
    <w:rsid w:val="00B076C5"/>
    <w:rsid w:val="00B079F6"/>
    <w:rsid w:val="00B07A13"/>
    <w:rsid w:val="00B10031"/>
    <w:rsid w:val="00B145D9"/>
    <w:rsid w:val="00B14AB8"/>
    <w:rsid w:val="00B16CA6"/>
    <w:rsid w:val="00B211A1"/>
    <w:rsid w:val="00B215EA"/>
    <w:rsid w:val="00B224E0"/>
    <w:rsid w:val="00B2465C"/>
    <w:rsid w:val="00B24BFD"/>
    <w:rsid w:val="00B257AC"/>
    <w:rsid w:val="00B257C7"/>
    <w:rsid w:val="00B26170"/>
    <w:rsid w:val="00B30D8C"/>
    <w:rsid w:val="00B3194A"/>
    <w:rsid w:val="00B31E87"/>
    <w:rsid w:val="00B364F6"/>
    <w:rsid w:val="00B37491"/>
    <w:rsid w:val="00B4061D"/>
    <w:rsid w:val="00B410F9"/>
    <w:rsid w:val="00B43607"/>
    <w:rsid w:val="00B43865"/>
    <w:rsid w:val="00B45AD5"/>
    <w:rsid w:val="00B465E3"/>
    <w:rsid w:val="00B468C7"/>
    <w:rsid w:val="00B50291"/>
    <w:rsid w:val="00B5043C"/>
    <w:rsid w:val="00B50DFA"/>
    <w:rsid w:val="00B510D7"/>
    <w:rsid w:val="00B51AB0"/>
    <w:rsid w:val="00B520AD"/>
    <w:rsid w:val="00B52606"/>
    <w:rsid w:val="00B532A0"/>
    <w:rsid w:val="00B53F81"/>
    <w:rsid w:val="00B5486C"/>
    <w:rsid w:val="00B55279"/>
    <w:rsid w:val="00B56959"/>
    <w:rsid w:val="00B5724A"/>
    <w:rsid w:val="00B576F7"/>
    <w:rsid w:val="00B57F28"/>
    <w:rsid w:val="00B6075D"/>
    <w:rsid w:val="00B61AD0"/>
    <w:rsid w:val="00B6354E"/>
    <w:rsid w:val="00B6495F"/>
    <w:rsid w:val="00B65D0C"/>
    <w:rsid w:val="00B66071"/>
    <w:rsid w:val="00B660F4"/>
    <w:rsid w:val="00B6685C"/>
    <w:rsid w:val="00B6774C"/>
    <w:rsid w:val="00B678F1"/>
    <w:rsid w:val="00B67BCE"/>
    <w:rsid w:val="00B7103B"/>
    <w:rsid w:val="00B71446"/>
    <w:rsid w:val="00B72394"/>
    <w:rsid w:val="00B72574"/>
    <w:rsid w:val="00B72B0D"/>
    <w:rsid w:val="00B72B72"/>
    <w:rsid w:val="00B72DA0"/>
    <w:rsid w:val="00B73A48"/>
    <w:rsid w:val="00B73C49"/>
    <w:rsid w:val="00B7466F"/>
    <w:rsid w:val="00B74A75"/>
    <w:rsid w:val="00B77044"/>
    <w:rsid w:val="00B80AAE"/>
    <w:rsid w:val="00B80B49"/>
    <w:rsid w:val="00B8143C"/>
    <w:rsid w:val="00B8367F"/>
    <w:rsid w:val="00B84C92"/>
    <w:rsid w:val="00B857CD"/>
    <w:rsid w:val="00B85923"/>
    <w:rsid w:val="00B864B4"/>
    <w:rsid w:val="00B87483"/>
    <w:rsid w:val="00B875E2"/>
    <w:rsid w:val="00B90016"/>
    <w:rsid w:val="00B905C5"/>
    <w:rsid w:val="00B912F8"/>
    <w:rsid w:val="00B91F66"/>
    <w:rsid w:val="00B9339F"/>
    <w:rsid w:val="00B93616"/>
    <w:rsid w:val="00B95E84"/>
    <w:rsid w:val="00B95F22"/>
    <w:rsid w:val="00B96760"/>
    <w:rsid w:val="00B96BB5"/>
    <w:rsid w:val="00BA2546"/>
    <w:rsid w:val="00BA338A"/>
    <w:rsid w:val="00BA36B0"/>
    <w:rsid w:val="00BA38C7"/>
    <w:rsid w:val="00BA3B1D"/>
    <w:rsid w:val="00BA3BB2"/>
    <w:rsid w:val="00BA3C6D"/>
    <w:rsid w:val="00BA4DBA"/>
    <w:rsid w:val="00BA54B1"/>
    <w:rsid w:val="00BA5F65"/>
    <w:rsid w:val="00BA663E"/>
    <w:rsid w:val="00BA6F09"/>
    <w:rsid w:val="00BA7A1D"/>
    <w:rsid w:val="00BB042C"/>
    <w:rsid w:val="00BB04E9"/>
    <w:rsid w:val="00BB10E5"/>
    <w:rsid w:val="00BB1F29"/>
    <w:rsid w:val="00BB2050"/>
    <w:rsid w:val="00BB235D"/>
    <w:rsid w:val="00BB26F0"/>
    <w:rsid w:val="00BB2CF0"/>
    <w:rsid w:val="00BB56EA"/>
    <w:rsid w:val="00BB5AB3"/>
    <w:rsid w:val="00BB694A"/>
    <w:rsid w:val="00BB7921"/>
    <w:rsid w:val="00BC12E0"/>
    <w:rsid w:val="00BC13B0"/>
    <w:rsid w:val="00BC4E6D"/>
    <w:rsid w:val="00BC51F3"/>
    <w:rsid w:val="00BC5F23"/>
    <w:rsid w:val="00BC735D"/>
    <w:rsid w:val="00BD0809"/>
    <w:rsid w:val="00BD2448"/>
    <w:rsid w:val="00BD27A2"/>
    <w:rsid w:val="00BD3574"/>
    <w:rsid w:val="00BD3A42"/>
    <w:rsid w:val="00BD3FA7"/>
    <w:rsid w:val="00BD48C3"/>
    <w:rsid w:val="00BD4E1E"/>
    <w:rsid w:val="00BD554A"/>
    <w:rsid w:val="00BD5E0B"/>
    <w:rsid w:val="00BD6222"/>
    <w:rsid w:val="00BD6F78"/>
    <w:rsid w:val="00BD73DA"/>
    <w:rsid w:val="00BE0371"/>
    <w:rsid w:val="00BE0F3F"/>
    <w:rsid w:val="00BE2DCD"/>
    <w:rsid w:val="00BE3441"/>
    <w:rsid w:val="00BE646E"/>
    <w:rsid w:val="00BE6C63"/>
    <w:rsid w:val="00BE7A5C"/>
    <w:rsid w:val="00BE7FE7"/>
    <w:rsid w:val="00BF2E0B"/>
    <w:rsid w:val="00BF391C"/>
    <w:rsid w:val="00BF518E"/>
    <w:rsid w:val="00BF5D14"/>
    <w:rsid w:val="00BF67E8"/>
    <w:rsid w:val="00BF6D09"/>
    <w:rsid w:val="00C0065D"/>
    <w:rsid w:val="00C00C6C"/>
    <w:rsid w:val="00C02A71"/>
    <w:rsid w:val="00C03015"/>
    <w:rsid w:val="00C03489"/>
    <w:rsid w:val="00C04CCC"/>
    <w:rsid w:val="00C04F1A"/>
    <w:rsid w:val="00C06582"/>
    <w:rsid w:val="00C06A60"/>
    <w:rsid w:val="00C071C6"/>
    <w:rsid w:val="00C10674"/>
    <w:rsid w:val="00C10CBE"/>
    <w:rsid w:val="00C1153C"/>
    <w:rsid w:val="00C11EF7"/>
    <w:rsid w:val="00C12650"/>
    <w:rsid w:val="00C129BD"/>
    <w:rsid w:val="00C12EF6"/>
    <w:rsid w:val="00C140B6"/>
    <w:rsid w:val="00C14363"/>
    <w:rsid w:val="00C14AFE"/>
    <w:rsid w:val="00C16F78"/>
    <w:rsid w:val="00C20A32"/>
    <w:rsid w:val="00C20D4E"/>
    <w:rsid w:val="00C20F30"/>
    <w:rsid w:val="00C22A24"/>
    <w:rsid w:val="00C23310"/>
    <w:rsid w:val="00C25BA9"/>
    <w:rsid w:val="00C2616D"/>
    <w:rsid w:val="00C26C8F"/>
    <w:rsid w:val="00C27803"/>
    <w:rsid w:val="00C278E9"/>
    <w:rsid w:val="00C30C88"/>
    <w:rsid w:val="00C31134"/>
    <w:rsid w:val="00C31218"/>
    <w:rsid w:val="00C31B58"/>
    <w:rsid w:val="00C33178"/>
    <w:rsid w:val="00C34695"/>
    <w:rsid w:val="00C3478D"/>
    <w:rsid w:val="00C349EA"/>
    <w:rsid w:val="00C417F5"/>
    <w:rsid w:val="00C4208E"/>
    <w:rsid w:val="00C42261"/>
    <w:rsid w:val="00C42776"/>
    <w:rsid w:val="00C431B5"/>
    <w:rsid w:val="00C43D22"/>
    <w:rsid w:val="00C43FB9"/>
    <w:rsid w:val="00C450BE"/>
    <w:rsid w:val="00C458E7"/>
    <w:rsid w:val="00C46379"/>
    <w:rsid w:val="00C50437"/>
    <w:rsid w:val="00C50571"/>
    <w:rsid w:val="00C51286"/>
    <w:rsid w:val="00C512F8"/>
    <w:rsid w:val="00C52FC9"/>
    <w:rsid w:val="00C53E39"/>
    <w:rsid w:val="00C54014"/>
    <w:rsid w:val="00C55855"/>
    <w:rsid w:val="00C55DDE"/>
    <w:rsid w:val="00C564FB"/>
    <w:rsid w:val="00C57F1B"/>
    <w:rsid w:val="00C60B50"/>
    <w:rsid w:val="00C60BE5"/>
    <w:rsid w:val="00C61A54"/>
    <w:rsid w:val="00C61C9C"/>
    <w:rsid w:val="00C62127"/>
    <w:rsid w:val="00C63746"/>
    <w:rsid w:val="00C63D44"/>
    <w:rsid w:val="00C63D79"/>
    <w:rsid w:val="00C65585"/>
    <w:rsid w:val="00C6779C"/>
    <w:rsid w:val="00C7085D"/>
    <w:rsid w:val="00C708FC"/>
    <w:rsid w:val="00C70D9F"/>
    <w:rsid w:val="00C71321"/>
    <w:rsid w:val="00C73622"/>
    <w:rsid w:val="00C752F9"/>
    <w:rsid w:val="00C75C45"/>
    <w:rsid w:val="00C77CEB"/>
    <w:rsid w:val="00C80EA9"/>
    <w:rsid w:val="00C81FBC"/>
    <w:rsid w:val="00C8236B"/>
    <w:rsid w:val="00C8243C"/>
    <w:rsid w:val="00C825E2"/>
    <w:rsid w:val="00C82E61"/>
    <w:rsid w:val="00C8392B"/>
    <w:rsid w:val="00C83B0C"/>
    <w:rsid w:val="00C84320"/>
    <w:rsid w:val="00C84350"/>
    <w:rsid w:val="00C84C64"/>
    <w:rsid w:val="00C84FD7"/>
    <w:rsid w:val="00C867A1"/>
    <w:rsid w:val="00C8714B"/>
    <w:rsid w:val="00C878EC"/>
    <w:rsid w:val="00C91652"/>
    <w:rsid w:val="00C91A59"/>
    <w:rsid w:val="00C91E9C"/>
    <w:rsid w:val="00C92091"/>
    <w:rsid w:val="00C92EFD"/>
    <w:rsid w:val="00C9417D"/>
    <w:rsid w:val="00C9447B"/>
    <w:rsid w:val="00C94981"/>
    <w:rsid w:val="00C971D7"/>
    <w:rsid w:val="00CA0155"/>
    <w:rsid w:val="00CA0C82"/>
    <w:rsid w:val="00CA1B53"/>
    <w:rsid w:val="00CA26E2"/>
    <w:rsid w:val="00CA5576"/>
    <w:rsid w:val="00CA5AE2"/>
    <w:rsid w:val="00CA7069"/>
    <w:rsid w:val="00CA77ED"/>
    <w:rsid w:val="00CA79D1"/>
    <w:rsid w:val="00CA7DE2"/>
    <w:rsid w:val="00CB11B4"/>
    <w:rsid w:val="00CB1453"/>
    <w:rsid w:val="00CB1FD8"/>
    <w:rsid w:val="00CB2C85"/>
    <w:rsid w:val="00CB34E2"/>
    <w:rsid w:val="00CB427B"/>
    <w:rsid w:val="00CB4530"/>
    <w:rsid w:val="00CB571B"/>
    <w:rsid w:val="00CB5A9B"/>
    <w:rsid w:val="00CB66E9"/>
    <w:rsid w:val="00CC185C"/>
    <w:rsid w:val="00CC1E56"/>
    <w:rsid w:val="00CC244F"/>
    <w:rsid w:val="00CC2785"/>
    <w:rsid w:val="00CC393D"/>
    <w:rsid w:val="00CC42D2"/>
    <w:rsid w:val="00CC6C66"/>
    <w:rsid w:val="00CC6EB1"/>
    <w:rsid w:val="00CC7ED1"/>
    <w:rsid w:val="00CC7F9A"/>
    <w:rsid w:val="00CD0C1F"/>
    <w:rsid w:val="00CD295D"/>
    <w:rsid w:val="00CD427E"/>
    <w:rsid w:val="00CD474B"/>
    <w:rsid w:val="00CD5318"/>
    <w:rsid w:val="00CD54B7"/>
    <w:rsid w:val="00CD54DB"/>
    <w:rsid w:val="00CD58A8"/>
    <w:rsid w:val="00CD6DDB"/>
    <w:rsid w:val="00CD6E29"/>
    <w:rsid w:val="00CD70FE"/>
    <w:rsid w:val="00CD7ACF"/>
    <w:rsid w:val="00CE098F"/>
    <w:rsid w:val="00CE11BD"/>
    <w:rsid w:val="00CE2725"/>
    <w:rsid w:val="00CE2A99"/>
    <w:rsid w:val="00CE68C6"/>
    <w:rsid w:val="00CE6C5B"/>
    <w:rsid w:val="00CE766D"/>
    <w:rsid w:val="00CE7943"/>
    <w:rsid w:val="00CF0060"/>
    <w:rsid w:val="00CF00F5"/>
    <w:rsid w:val="00CF0B5E"/>
    <w:rsid w:val="00CF14FA"/>
    <w:rsid w:val="00CF1BCB"/>
    <w:rsid w:val="00CF3043"/>
    <w:rsid w:val="00CF3AF1"/>
    <w:rsid w:val="00CF4AD4"/>
    <w:rsid w:val="00CF5DF7"/>
    <w:rsid w:val="00CF61FE"/>
    <w:rsid w:val="00CF7559"/>
    <w:rsid w:val="00D0162B"/>
    <w:rsid w:val="00D02248"/>
    <w:rsid w:val="00D0227C"/>
    <w:rsid w:val="00D02758"/>
    <w:rsid w:val="00D02C70"/>
    <w:rsid w:val="00D0402C"/>
    <w:rsid w:val="00D06C4C"/>
    <w:rsid w:val="00D0773A"/>
    <w:rsid w:val="00D077B6"/>
    <w:rsid w:val="00D1057A"/>
    <w:rsid w:val="00D106AB"/>
    <w:rsid w:val="00D1146B"/>
    <w:rsid w:val="00D12EAB"/>
    <w:rsid w:val="00D1581D"/>
    <w:rsid w:val="00D15E75"/>
    <w:rsid w:val="00D15E8D"/>
    <w:rsid w:val="00D21692"/>
    <w:rsid w:val="00D21F56"/>
    <w:rsid w:val="00D226D6"/>
    <w:rsid w:val="00D22FF2"/>
    <w:rsid w:val="00D23E79"/>
    <w:rsid w:val="00D249AE"/>
    <w:rsid w:val="00D25F71"/>
    <w:rsid w:val="00D26350"/>
    <w:rsid w:val="00D268AB"/>
    <w:rsid w:val="00D2778A"/>
    <w:rsid w:val="00D330CE"/>
    <w:rsid w:val="00D341C5"/>
    <w:rsid w:val="00D35C16"/>
    <w:rsid w:val="00D37236"/>
    <w:rsid w:val="00D400E2"/>
    <w:rsid w:val="00D4098B"/>
    <w:rsid w:val="00D40F83"/>
    <w:rsid w:val="00D4112A"/>
    <w:rsid w:val="00D41586"/>
    <w:rsid w:val="00D41EF7"/>
    <w:rsid w:val="00D420A2"/>
    <w:rsid w:val="00D42EC8"/>
    <w:rsid w:val="00D44494"/>
    <w:rsid w:val="00D46D00"/>
    <w:rsid w:val="00D521DA"/>
    <w:rsid w:val="00D52DFE"/>
    <w:rsid w:val="00D53554"/>
    <w:rsid w:val="00D54729"/>
    <w:rsid w:val="00D56BF3"/>
    <w:rsid w:val="00D56FA6"/>
    <w:rsid w:val="00D575BB"/>
    <w:rsid w:val="00D5791A"/>
    <w:rsid w:val="00D57AD2"/>
    <w:rsid w:val="00D602B6"/>
    <w:rsid w:val="00D60B89"/>
    <w:rsid w:val="00D61DF8"/>
    <w:rsid w:val="00D63E19"/>
    <w:rsid w:val="00D64C82"/>
    <w:rsid w:val="00D64EDE"/>
    <w:rsid w:val="00D658F8"/>
    <w:rsid w:val="00D66166"/>
    <w:rsid w:val="00D66375"/>
    <w:rsid w:val="00D669C7"/>
    <w:rsid w:val="00D66CED"/>
    <w:rsid w:val="00D70A8A"/>
    <w:rsid w:val="00D7151A"/>
    <w:rsid w:val="00D71C8D"/>
    <w:rsid w:val="00D72A47"/>
    <w:rsid w:val="00D73506"/>
    <w:rsid w:val="00D7357F"/>
    <w:rsid w:val="00D739D9"/>
    <w:rsid w:val="00D73B65"/>
    <w:rsid w:val="00D73E8F"/>
    <w:rsid w:val="00D74276"/>
    <w:rsid w:val="00D7527B"/>
    <w:rsid w:val="00D756DC"/>
    <w:rsid w:val="00D75A48"/>
    <w:rsid w:val="00D76174"/>
    <w:rsid w:val="00D76BC8"/>
    <w:rsid w:val="00D76DA7"/>
    <w:rsid w:val="00D77BC5"/>
    <w:rsid w:val="00D80C22"/>
    <w:rsid w:val="00D80EBA"/>
    <w:rsid w:val="00D81962"/>
    <w:rsid w:val="00D824B2"/>
    <w:rsid w:val="00D833CF"/>
    <w:rsid w:val="00D8512C"/>
    <w:rsid w:val="00D85144"/>
    <w:rsid w:val="00D85C10"/>
    <w:rsid w:val="00D86860"/>
    <w:rsid w:val="00D86A11"/>
    <w:rsid w:val="00D86F62"/>
    <w:rsid w:val="00D87ECA"/>
    <w:rsid w:val="00D90169"/>
    <w:rsid w:val="00D91CF8"/>
    <w:rsid w:val="00D921FF"/>
    <w:rsid w:val="00D922D7"/>
    <w:rsid w:val="00D92521"/>
    <w:rsid w:val="00D92611"/>
    <w:rsid w:val="00D92ABA"/>
    <w:rsid w:val="00D92BCF"/>
    <w:rsid w:val="00D92C97"/>
    <w:rsid w:val="00D92CE5"/>
    <w:rsid w:val="00D93CF5"/>
    <w:rsid w:val="00D94398"/>
    <w:rsid w:val="00D94462"/>
    <w:rsid w:val="00D94666"/>
    <w:rsid w:val="00D9519D"/>
    <w:rsid w:val="00D958C0"/>
    <w:rsid w:val="00D95B5F"/>
    <w:rsid w:val="00D95CDE"/>
    <w:rsid w:val="00D95E50"/>
    <w:rsid w:val="00D9621F"/>
    <w:rsid w:val="00D965E6"/>
    <w:rsid w:val="00D96881"/>
    <w:rsid w:val="00D96FF7"/>
    <w:rsid w:val="00DA0053"/>
    <w:rsid w:val="00DA1C23"/>
    <w:rsid w:val="00DA2050"/>
    <w:rsid w:val="00DA46D3"/>
    <w:rsid w:val="00DA50C6"/>
    <w:rsid w:val="00DA50D9"/>
    <w:rsid w:val="00DA564C"/>
    <w:rsid w:val="00DA5735"/>
    <w:rsid w:val="00DA6349"/>
    <w:rsid w:val="00DA7184"/>
    <w:rsid w:val="00DA71D8"/>
    <w:rsid w:val="00DA742F"/>
    <w:rsid w:val="00DB2D15"/>
    <w:rsid w:val="00DB33FA"/>
    <w:rsid w:val="00DB3919"/>
    <w:rsid w:val="00DB3AAF"/>
    <w:rsid w:val="00DB3AE4"/>
    <w:rsid w:val="00DB41DE"/>
    <w:rsid w:val="00DB5202"/>
    <w:rsid w:val="00DB5901"/>
    <w:rsid w:val="00DB5C43"/>
    <w:rsid w:val="00DB726A"/>
    <w:rsid w:val="00DB7669"/>
    <w:rsid w:val="00DC1B18"/>
    <w:rsid w:val="00DC3240"/>
    <w:rsid w:val="00DC3BA8"/>
    <w:rsid w:val="00DC51AB"/>
    <w:rsid w:val="00DC527A"/>
    <w:rsid w:val="00DC53DE"/>
    <w:rsid w:val="00DC7637"/>
    <w:rsid w:val="00DC774D"/>
    <w:rsid w:val="00DC7C9C"/>
    <w:rsid w:val="00DC7D26"/>
    <w:rsid w:val="00DD04C9"/>
    <w:rsid w:val="00DD0AE8"/>
    <w:rsid w:val="00DD0FCB"/>
    <w:rsid w:val="00DD21D3"/>
    <w:rsid w:val="00DD301E"/>
    <w:rsid w:val="00DD37BB"/>
    <w:rsid w:val="00DD5239"/>
    <w:rsid w:val="00DD5BB0"/>
    <w:rsid w:val="00DD70EE"/>
    <w:rsid w:val="00DD7136"/>
    <w:rsid w:val="00DE08A4"/>
    <w:rsid w:val="00DE0CD0"/>
    <w:rsid w:val="00DE44E7"/>
    <w:rsid w:val="00DE5A8E"/>
    <w:rsid w:val="00DE5DF0"/>
    <w:rsid w:val="00DE60FC"/>
    <w:rsid w:val="00DE6244"/>
    <w:rsid w:val="00DF0003"/>
    <w:rsid w:val="00DF114C"/>
    <w:rsid w:val="00DF119E"/>
    <w:rsid w:val="00DF385A"/>
    <w:rsid w:val="00DF3A29"/>
    <w:rsid w:val="00DF4021"/>
    <w:rsid w:val="00DF48FD"/>
    <w:rsid w:val="00DF61CB"/>
    <w:rsid w:val="00DF6818"/>
    <w:rsid w:val="00DF7A9B"/>
    <w:rsid w:val="00E00562"/>
    <w:rsid w:val="00E007EB"/>
    <w:rsid w:val="00E0093E"/>
    <w:rsid w:val="00E03483"/>
    <w:rsid w:val="00E03E4E"/>
    <w:rsid w:val="00E03FB3"/>
    <w:rsid w:val="00E043AB"/>
    <w:rsid w:val="00E04B5A"/>
    <w:rsid w:val="00E05628"/>
    <w:rsid w:val="00E06757"/>
    <w:rsid w:val="00E06F65"/>
    <w:rsid w:val="00E104A1"/>
    <w:rsid w:val="00E10D3A"/>
    <w:rsid w:val="00E11D3C"/>
    <w:rsid w:val="00E11FE4"/>
    <w:rsid w:val="00E120D6"/>
    <w:rsid w:val="00E12D89"/>
    <w:rsid w:val="00E13712"/>
    <w:rsid w:val="00E145AB"/>
    <w:rsid w:val="00E14774"/>
    <w:rsid w:val="00E178CD"/>
    <w:rsid w:val="00E208F4"/>
    <w:rsid w:val="00E20BB8"/>
    <w:rsid w:val="00E2195B"/>
    <w:rsid w:val="00E228E5"/>
    <w:rsid w:val="00E24271"/>
    <w:rsid w:val="00E2577A"/>
    <w:rsid w:val="00E274A6"/>
    <w:rsid w:val="00E27CC9"/>
    <w:rsid w:val="00E307C4"/>
    <w:rsid w:val="00E31F53"/>
    <w:rsid w:val="00E37F3E"/>
    <w:rsid w:val="00E40357"/>
    <w:rsid w:val="00E41FA6"/>
    <w:rsid w:val="00E434FD"/>
    <w:rsid w:val="00E44931"/>
    <w:rsid w:val="00E44C56"/>
    <w:rsid w:val="00E46E7F"/>
    <w:rsid w:val="00E50D21"/>
    <w:rsid w:val="00E50DC5"/>
    <w:rsid w:val="00E51D74"/>
    <w:rsid w:val="00E51DE2"/>
    <w:rsid w:val="00E51F55"/>
    <w:rsid w:val="00E5224F"/>
    <w:rsid w:val="00E534DD"/>
    <w:rsid w:val="00E54F0D"/>
    <w:rsid w:val="00E55E03"/>
    <w:rsid w:val="00E56073"/>
    <w:rsid w:val="00E56109"/>
    <w:rsid w:val="00E56392"/>
    <w:rsid w:val="00E56E9F"/>
    <w:rsid w:val="00E57072"/>
    <w:rsid w:val="00E57147"/>
    <w:rsid w:val="00E62632"/>
    <w:rsid w:val="00E62C17"/>
    <w:rsid w:val="00E637FC"/>
    <w:rsid w:val="00E6471B"/>
    <w:rsid w:val="00E648E4"/>
    <w:rsid w:val="00E649DD"/>
    <w:rsid w:val="00E65ED9"/>
    <w:rsid w:val="00E71479"/>
    <w:rsid w:val="00E71F9C"/>
    <w:rsid w:val="00E72714"/>
    <w:rsid w:val="00E72D4E"/>
    <w:rsid w:val="00E73336"/>
    <w:rsid w:val="00E73F36"/>
    <w:rsid w:val="00E74707"/>
    <w:rsid w:val="00E75486"/>
    <w:rsid w:val="00E76096"/>
    <w:rsid w:val="00E777AC"/>
    <w:rsid w:val="00E80A4B"/>
    <w:rsid w:val="00E80F23"/>
    <w:rsid w:val="00E8136B"/>
    <w:rsid w:val="00E82360"/>
    <w:rsid w:val="00E82A28"/>
    <w:rsid w:val="00E84B20"/>
    <w:rsid w:val="00E85337"/>
    <w:rsid w:val="00E8714F"/>
    <w:rsid w:val="00E8753A"/>
    <w:rsid w:val="00E87D7A"/>
    <w:rsid w:val="00E90F32"/>
    <w:rsid w:val="00E92277"/>
    <w:rsid w:val="00E9228F"/>
    <w:rsid w:val="00E933AE"/>
    <w:rsid w:val="00E9340A"/>
    <w:rsid w:val="00E93A7C"/>
    <w:rsid w:val="00E94113"/>
    <w:rsid w:val="00E941A3"/>
    <w:rsid w:val="00E94689"/>
    <w:rsid w:val="00E9479E"/>
    <w:rsid w:val="00E95AFD"/>
    <w:rsid w:val="00E9645B"/>
    <w:rsid w:val="00E97286"/>
    <w:rsid w:val="00E974AA"/>
    <w:rsid w:val="00E9786B"/>
    <w:rsid w:val="00EA37AB"/>
    <w:rsid w:val="00EA4504"/>
    <w:rsid w:val="00EA45B2"/>
    <w:rsid w:val="00EA5232"/>
    <w:rsid w:val="00EA54DA"/>
    <w:rsid w:val="00EA596A"/>
    <w:rsid w:val="00EA6D0F"/>
    <w:rsid w:val="00EA6EFD"/>
    <w:rsid w:val="00EA7684"/>
    <w:rsid w:val="00EB03D6"/>
    <w:rsid w:val="00EB0E67"/>
    <w:rsid w:val="00EB1405"/>
    <w:rsid w:val="00EB14DC"/>
    <w:rsid w:val="00EB22C1"/>
    <w:rsid w:val="00EB33DB"/>
    <w:rsid w:val="00EB4322"/>
    <w:rsid w:val="00EB4761"/>
    <w:rsid w:val="00EB592D"/>
    <w:rsid w:val="00EB703C"/>
    <w:rsid w:val="00EC03DE"/>
    <w:rsid w:val="00EC23B2"/>
    <w:rsid w:val="00EC2881"/>
    <w:rsid w:val="00EC47EE"/>
    <w:rsid w:val="00EC529C"/>
    <w:rsid w:val="00EC5960"/>
    <w:rsid w:val="00EC5AF1"/>
    <w:rsid w:val="00EC5DEA"/>
    <w:rsid w:val="00EC626B"/>
    <w:rsid w:val="00ED034B"/>
    <w:rsid w:val="00ED075A"/>
    <w:rsid w:val="00ED14C8"/>
    <w:rsid w:val="00ED2904"/>
    <w:rsid w:val="00ED2B16"/>
    <w:rsid w:val="00ED2CD6"/>
    <w:rsid w:val="00ED3DA0"/>
    <w:rsid w:val="00ED47B2"/>
    <w:rsid w:val="00ED4920"/>
    <w:rsid w:val="00ED4FB9"/>
    <w:rsid w:val="00ED50F0"/>
    <w:rsid w:val="00ED5B47"/>
    <w:rsid w:val="00ED66B5"/>
    <w:rsid w:val="00EE045B"/>
    <w:rsid w:val="00EE1281"/>
    <w:rsid w:val="00EE17A3"/>
    <w:rsid w:val="00EE254C"/>
    <w:rsid w:val="00EE25A8"/>
    <w:rsid w:val="00EE27E2"/>
    <w:rsid w:val="00EE37A2"/>
    <w:rsid w:val="00EE4AA4"/>
    <w:rsid w:val="00EE4D3A"/>
    <w:rsid w:val="00EE4DAE"/>
    <w:rsid w:val="00EE532F"/>
    <w:rsid w:val="00EE63F3"/>
    <w:rsid w:val="00EE6917"/>
    <w:rsid w:val="00EF1613"/>
    <w:rsid w:val="00EF17B3"/>
    <w:rsid w:val="00EF1A1B"/>
    <w:rsid w:val="00EF1B21"/>
    <w:rsid w:val="00EF28A2"/>
    <w:rsid w:val="00EF33B0"/>
    <w:rsid w:val="00EF41CF"/>
    <w:rsid w:val="00EF443E"/>
    <w:rsid w:val="00EF5CA2"/>
    <w:rsid w:val="00EF6E18"/>
    <w:rsid w:val="00EF7931"/>
    <w:rsid w:val="00F01E32"/>
    <w:rsid w:val="00F0255A"/>
    <w:rsid w:val="00F02C32"/>
    <w:rsid w:val="00F0415F"/>
    <w:rsid w:val="00F05585"/>
    <w:rsid w:val="00F06105"/>
    <w:rsid w:val="00F063BF"/>
    <w:rsid w:val="00F06C6D"/>
    <w:rsid w:val="00F076AE"/>
    <w:rsid w:val="00F109AE"/>
    <w:rsid w:val="00F112E9"/>
    <w:rsid w:val="00F11A6D"/>
    <w:rsid w:val="00F12631"/>
    <w:rsid w:val="00F13610"/>
    <w:rsid w:val="00F1382F"/>
    <w:rsid w:val="00F150BA"/>
    <w:rsid w:val="00F1611B"/>
    <w:rsid w:val="00F1677E"/>
    <w:rsid w:val="00F219E7"/>
    <w:rsid w:val="00F21FD0"/>
    <w:rsid w:val="00F2208B"/>
    <w:rsid w:val="00F2274B"/>
    <w:rsid w:val="00F2299F"/>
    <w:rsid w:val="00F25999"/>
    <w:rsid w:val="00F25BD6"/>
    <w:rsid w:val="00F2615D"/>
    <w:rsid w:val="00F26D39"/>
    <w:rsid w:val="00F275B7"/>
    <w:rsid w:val="00F275E3"/>
    <w:rsid w:val="00F27FCE"/>
    <w:rsid w:val="00F30EF3"/>
    <w:rsid w:val="00F32722"/>
    <w:rsid w:val="00F32A70"/>
    <w:rsid w:val="00F3676B"/>
    <w:rsid w:val="00F3678C"/>
    <w:rsid w:val="00F3757E"/>
    <w:rsid w:val="00F3769A"/>
    <w:rsid w:val="00F40AA1"/>
    <w:rsid w:val="00F41B76"/>
    <w:rsid w:val="00F428EC"/>
    <w:rsid w:val="00F42BF5"/>
    <w:rsid w:val="00F42FB0"/>
    <w:rsid w:val="00F43A71"/>
    <w:rsid w:val="00F43CB6"/>
    <w:rsid w:val="00F44029"/>
    <w:rsid w:val="00F44044"/>
    <w:rsid w:val="00F442B7"/>
    <w:rsid w:val="00F44394"/>
    <w:rsid w:val="00F44D2C"/>
    <w:rsid w:val="00F44D74"/>
    <w:rsid w:val="00F4522B"/>
    <w:rsid w:val="00F46650"/>
    <w:rsid w:val="00F5004D"/>
    <w:rsid w:val="00F50B91"/>
    <w:rsid w:val="00F50F84"/>
    <w:rsid w:val="00F52DA9"/>
    <w:rsid w:val="00F54BA9"/>
    <w:rsid w:val="00F54D58"/>
    <w:rsid w:val="00F56433"/>
    <w:rsid w:val="00F568A3"/>
    <w:rsid w:val="00F568D5"/>
    <w:rsid w:val="00F56C54"/>
    <w:rsid w:val="00F57AA5"/>
    <w:rsid w:val="00F60977"/>
    <w:rsid w:val="00F61432"/>
    <w:rsid w:val="00F61535"/>
    <w:rsid w:val="00F619C4"/>
    <w:rsid w:val="00F62647"/>
    <w:rsid w:val="00F6351B"/>
    <w:rsid w:val="00F63757"/>
    <w:rsid w:val="00F6440B"/>
    <w:rsid w:val="00F647EE"/>
    <w:rsid w:val="00F648D6"/>
    <w:rsid w:val="00F67127"/>
    <w:rsid w:val="00F67EBE"/>
    <w:rsid w:val="00F70197"/>
    <w:rsid w:val="00F71047"/>
    <w:rsid w:val="00F71AB4"/>
    <w:rsid w:val="00F71B68"/>
    <w:rsid w:val="00F7258B"/>
    <w:rsid w:val="00F729DB"/>
    <w:rsid w:val="00F72E27"/>
    <w:rsid w:val="00F73001"/>
    <w:rsid w:val="00F74274"/>
    <w:rsid w:val="00F7511F"/>
    <w:rsid w:val="00F76CE4"/>
    <w:rsid w:val="00F76FF9"/>
    <w:rsid w:val="00F770B3"/>
    <w:rsid w:val="00F77E32"/>
    <w:rsid w:val="00F81DE5"/>
    <w:rsid w:val="00F85A7A"/>
    <w:rsid w:val="00F86198"/>
    <w:rsid w:val="00F87481"/>
    <w:rsid w:val="00F90BE1"/>
    <w:rsid w:val="00F90D6B"/>
    <w:rsid w:val="00F90D91"/>
    <w:rsid w:val="00F91DB2"/>
    <w:rsid w:val="00F93E8B"/>
    <w:rsid w:val="00F9439B"/>
    <w:rsid w:val="00F9595C"/>
    <w:rsid w:val="00F9684D"/>
    <w:rsid w:val="00F96F3F"/>
    <w:rsid w:val="00F97793"/>
    <w:rsid w:val="00F97DA0"/>
    <w:rsid w:val="00FA12C4"/>
    <w:rsid w:val="00FA450E"/>
    <w:rsid w:val="00FA5AB9"/>
    <w:rsid w:val="00FA5B4A"/>
    <w:rsid w:val="00FA6AFF"/>
    <w:rsid w:val="00FB2234"/>
    <w:rsid w:val="00FB3375"/>
    <w:rsid w:val="00FB5239"/>
    <w:rsid w:val="00FB6650"/>
    <w:rsid w:val="00FC1064"/>
    <w:rsid w:val="00FC11E0"/>
    <w:rsid w:val="00FC1879"/>
    <w:rsid w:val="00FC2976"/>
    <w:rsid w:val="00FC3403"/>
    <w:rsid w:val="00FC41D7"/>
    <w:rsid w:val="00FC48C0"/>
    <w:rsid w:val="00FC51ED"/>
    <w:rsid w:val="00FC5BD9"/>
    <w:rsid w:val="00FC5C61"/>
    <w:rsid w:val="00FC6974"/>
    <w:rsid w:val="00FC6EC0"/>
    <w:rsid w:val="00FC781D"/>
    <w:rsid w:val="00FD0898"/>
    <w:rsid w:val="00FD0B47"/>
    <w:rsid w:val="00FD0B88"/>
    <w:rsid w:val="00FD110D"/>
    <w:rsid w:val="00FD1A04"/>
    <w:rsid w:val="00FD2062"/>
    <w:rsid w:val="00FD22CC"/>
    <w:rsid w:val="00FD2AE7"/>
    <w:rsid w:val="00FD3133"/>
    <w:rsid w:val="00FD31CA"/>
    <w:rsid w:val="00FD3337"/>
    <w:rsid w:val="00FD3DAE"/>
    <w:rsid w:val="00FD41C4"/>
    <w:rsid w:val="00FD428C"/>
    <w:rsid w:val="00FD43FE"/>
    <w:rsid w:val="00FD4984"/>
    <w:rsid w:val="00FE0B88"/>
    <w:rsid w:val="00FE0F04"/>
    <w:rsid w:val="00FE11C2"/>
    <w:rsid w:val="00FE26FF"/>
    <w:rsid w:val="00FE303E"/>
    <w:rsid w:val="00FE4F82"/>
    <w:rsid w:val="00FE59F7"/>
    <w:rsid w:val="00FE6E54"/>
    <w:rsid w:val="00FE6FC7"/>
    <w:rsid w:val="00FE78B8"/>
    <w:rsid w:val="00FE7DCC"/>
    <w:rsid w:val="00FF08FB"/>
    <w:rsid w:val="00FF0FAB"/>
    <w:rsid w:val="00FF1443"/>
    <w:rsid w:val="00FF219E"/>
    <w:rsid w:val="00FF590C"/>
    <w:rsid w:val="00FF60E1"/>
    <w:rsid w:val="00FF6AAD"/>
    <w:rsid w:val="00FF78D7"/>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7390"/>
  <w15:chartTrackingRefBased/>
  <w15:docId w15:val="{7F8CED2D-4000-46BF-84AF-488F3685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4BF"/>
    <w:pPr>
      <w:spacing w:after="0" w:line="240" w:lineRule="auto"/>
      <w:ind w:firstLine="720"/>
    </w:pPr>
  </w:style>
  <w:style w:type="paragraph" w:styleId="Heading1">
    <w:name w:val="heading 1"/>
    <w:basedOn w:val="Normal"/>
    <w:next w:val="Normal"/>
    <w:link w:val="Heading1Char"/>
    <w:autoRedefine/>
    <w:uiPriority w:val="9"/>
    <w:qFormat/>
    <w:rsid w:val="00497442"/>
    <w:pPr>
      <w:keepNext/>
      <w:keepLines/>
      <w:pBdr>
        <w:bottom w:val="single" w:sz="2" w:space="5" w:color="DADADA"/>
      </w:pBdr>
      <w:shd w:val="clear" w:color="auto" w:fill="FFFFFF"/>
      <w:spacing w:before="240" w:after="240" w:line="276" w:lineRule="atLeast"/>
      <w:ind w:firstLine="0"/>
      <w:textAlignment w:val="baseline"/>
      <w:outlineLvl w:val="0"/>
    </w:pPr>
    <w:rPr>
      <w:rFonts w:eastAsiaTheme="majorEastAsia" w:cstheme="minorHAnsi"/>
      <w:color w:val="333333"/>
      <w:sz w:val="28"/>
      <w:bdr w:val="none" w:sz="0" w:space="0" w:color="auto" w:frame="1"/>
    </w:rPr>
  </w:style>
  <w:style w:type="paragraph" w:styleId="Heading2">
    <w:name w:val="heading 2"/>
    <w:basedOn w:val="Normal"/>
    <w:next w:val="Normal"/>
    <w:link w:val="Heading2Char"/>
    <w:autoRedefine/>
    <w:uiPriority w:val="9"/>
    <w:unhideWhenUsed/>
    <w:qFormat/>
    <w:rsid w:val="00AA5776"/>
    <w:pPr>
      <w:keepNext/>
      <w:keepLines/>
      <w:spacing w:before="240" w:after="240" w:line="259" w:lineRule="auto"/>
      <w:ind w:firstLine="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0E14E1"/>
    <w:pPr>
      <w:keepNext/>
      <w:keepLines/>
      <w:spacing w:before="120" w:after="120"/>
      <w:ind w:firstLine="0"/>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442"/>
    <w:rPr>
      <w:rFonts w:eastAsiaTheme="majorEastAsia" w:cstheme="minorHAnsi"/>
      <w:color w:val="333333"/>
      <w:sz w:val="28"/>
      <w:bdr w:val="none" w:sz="0" w:space="0" w:color="auto" w:frame="1"/>
      <w:shd w:val="clear" w:color="auto" w:fill="FFFFFF"/>
    </w:rPr>
  </w:style>
  <w:style w:type="character" w:customStyle="1" w:styleId="Heading2Char">
    <w:name w:val="Heading 2 Char"/>
    <w:basedOn w:val="DefaultParagraphFont"/>
    <w:link w:val="Heading2"/>
    <w:uiPriority w:val="9"/>
    <w:rsid w:val="00AA5776"/>
    <w:rPr>
      <w:rFonts w:asciiTheme="majorHAnsi" w:eastAsiaTheme="majorEastAsia" w:hAnsiTheme="majorHAnsi" w:cstheme="majorBidi"/>
      <w:sz w:val="26"/>
      <w:szCs w:val="26"/>
    </w:rPr>
  </w:style>
  <w:style w:type="paragraph" w:styleId="Quote">
    <w:name w:val="Quote"/>
    <w:basedOn w:val="Normal"/>
    <w:next w:val="Normal"/>
    <w:link w:val="QuoteChar"/>
    <w:autoRedefine/>
    <w:uiPriority w:val="29"/>
    <w:qFormat/>
    <w:rsid w:val="001A44BF"/>
    <w:pPr>
      <w:ind w:left="720" w:right="720" w:firstLine="0"/>
    </w:pPr>
    <w:rPr>
      <w:iCs/>
      <w:lang w:bidi="he-IL"/>
    </w:rPr>
  </w:style>
  <w:style w:type="character" w:customStyle="1" w:styleId="QuoteChar">
    <w:name w:val="Quote Char"/>
    <w:basedOn w:val="DefaultParagraphFont"/>
    <w:link w:val="Quote"/>
    <w:uiPriority w:val="29"/>
    <w:rsid w:val="001A44BF"/>
    <w:rPr>
      <w:iCs/>
      <w:lang w:bidi="he-IL"/>
    </w:rPr>
  </w:style>
  <w:style w:type="paragraph" w:styleId="ListParagraph">
    <w:name w:val="List Paragraph"/>
    <w:basedOn w:val="Normal"/>
    <w:uiPriority w:val="34"/>
    <w:qFormat/>
    <w:rsid w:val="00CA5AE2"/>
    <w:pPr>
      <w:suppressAutoHyphens/>
      <w:autoSpaceDN w:val="0"/>
      <w:spacing w:after="100" w:afterAutospacing="1"/>
      <w:ind w:left="720" w:hanging="720"/>
      <w:contextualSpacing/>
      <w:textAlignment w:val="baseline"/>
    </w:pPr>
    <w:rPr>
      <w:rFonts w:ascii="Calibri" w:eastAsia="Calibri" w:hAnsi="Calibri" w:cs="Times New Roman"/>
      <w:lang w:val="en-GB"/>
    </w:rPr>
  </w:style>
  <w:style w:type="character" w:customStyle="1" w:styleId="Heading3Char">
    <w:name w:val="Heading 3 Char"/>
    <w:basedOn w:val="DefaultParagraphFont"/>
    <w:link w:val="Heading3"/>
    <w:uiPriority w:val="9"/>
    <w:rsid w:val="000E14E1"/>
    <w:rPr>
      <w:rFonts w:ascii="Calibri" w:eastAsiaTheme="majorEastAsia" w:hAnsi="Calibri" w:cstheme="majorBidi"/>
      <w:sz w:val="24"/>
      <w:szCs w:val="24"/>
    </w:rPr>
  </w:style>
  <w:style w:type="paragraph" w:styleId="FootnoteText">
    <w:name w:val="footnote text"/>
    <w:basedOn w:val="Normal"/>
    <w:link w:val="FootnoteTextChar"/>
    <w:uiPriority w:val="99"/>
    <w:unhideWhenUsed/>
    <w:rsid w:val="00F42FB0"/>
    <w:rPr>
      <w:sz w:val="20"/>
      <w:szCs w:val="20"/>
    </w:rPr>
  </w:style>
  <w:style w:type="character" w:customStyle="1" w:styleId="FootnoteTextChar">
    <w:name w:val="Footnote Text Char"/>
    <w:basedOn w:val="DefaultParagraphFont"/>
    <w:link w:val="FootnoteText"/>
    <w:uiPriority w:val="99"/>
    <w:rsid w:val="00F42FB0"/>
    <w:rPr>
      <w:sz w:val="20"/>
      <w:szCs w:val="20"/>
    </w:rPr>
  </w:style>
  <w:style w:type="character" w:styleId="FootnoteReference">
    <w:name w:val="footnote reference"/>
    <w:basedOn w:val="DefaultParagraphFont"/>
    <w:uiPriority w:val="99"/>
    <w:unhideWhenUsed/>
    <w:rsid w:val="00F42FB0"/>
    <w:rPr>
      <w:vertAlign w:val="superscript"/>
    </w:rPr>
  </w:style>
  <w:style w:type="paragraph" w:styleId="PlainText">
    <w:name w:val="Plain Text"/>
    <w:basedOn w:val="Normal"/>
    <w:link w:val="PlainTextChar"/>
    <w:unhideWhenUsed/>
    <w:qFormat/>
    <w:rsid w:val="00BD27A2"/>
    <w:pPr>
      <w:ind w:firstLine="0"/>
    </w:pPr>
    <w:rPr>
      <w:rFonts w:eastAsia="Times New Roman" w:cs="Times New Roman"/>
      <w:szCs w:val="20"/>
      <w:lang w:bidi="he-IL"/>
    </w:rPr>
  </w:style>
  <w:style w:type="character" w:customStyle="1" w:styleId="PlainTextChar">
    <w:name w:val="Plain Text Char"/>
    <w:basedOn w:val="DefaultParagraphFont"/>
    <w:link w:val="PlainText"/>
    <w:rsid w:val="00BD27A2"/>
    <w:rPr>
      <w:rFonts w:eastAsia="Times New Roman" w:cs="Times New Roman"/>
      <w:szCs w:val="20"/>
      <w:lang w:bidi="he-IL"/>
    </w:rPr>
  </w:style>
  <w:style w:type="paragraph" w:customStyle="1" w:styleId="Default">
    <w:name w:val="Default"/>
    <w:rsid w:val="000B22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3842</TotalTime>
  <Pages>10</Pages>
  <Words>4970</Words>
  <Characters>28331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2548</cp:revision>
  <dcterms:created xsi:type="dcterms:W3CDTF">2021-07-07T20:35:00Z</dcterms:created>
  <dcterms:modified xsi:type="dcterms:W3CDTF">2021-07-24T20:39:00Z</dcterms:modified>
</cp:coreProperties>
</file>