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1717" w14:textId="7DDC22B4" w:rsidR="00E473AB" w:rsidRPr="00E473AB" w:rsidRDefault="00D16C28" w:rsidP="00E473AB">
      <w:pPr>
        <w:pStyle w:val="Heading1"/>
      </w:pPr>
      <w:r>
        <w:t>Recollection</w:t>
      </w:r>
      <w:r w:rsidR="00A7772D">
        <w:t>, Rhetoric</w:t>
      </w:r>
      <w:r w:rsidR="00AB03CE">
        <w:t xml:space="preserve">, and </w:t>
      </w:r>
      <w:r w:rsidR="00372B0B">
        <w:t>Composition</w:t>
      </w:r>
      <w:r w:rsidR="00A7772D">
        <w:t xml:space="preserve"> in Hosea 12</w:t>
      </w:r>
      <w:r w:rsidR="000B7000">
        <w:t>–</w:t>
      </w:r>
      <w:r w:rsidR="00A7772D">
        <w:t>13</w:t>
      </w:r>
      <w:r w:rsidR="00427AF3">
        <w:t xml:space="preserve">: </w:t>
      </w:r>
      <w:r w:rsidR="00E473AB">
        <w:t>John Goldingay</w:t>
      </w:r>
    </w:p>
    <w:p w14:paraId="7AF18975" w14:textId="77777777" w:rsidR="00524BF8" w:rsidRDefault="00524BF8" w:rsidP="003658C1"/>
    <w:p w14:paraId="6815655E" w14:textId="55AD4E1F" w:rsidR="00003D0E" w:rsidRDefault="00263C4D" w:rsidP="003658C1">
      <w:r>
        <w:t xml:space="preserve">Hosea </w:t>
      </w:r>
      <w:r w:rsidR="00837A7F">
        <w:t xml:space="preserve">12–13 </w:t>
      </w:r>
      <w:r>
        <w:t xml:space="preserve">fits the typical </w:t>
      </w:r>
      <w:r w:rsidR="00CE0003">
        <w:t>profile of</w:t>
      </w:r>
      <w:r w:rsidR="00DE3BFA">
        <w:t xml:space="preserve"> First Testament prophe</w:t>
      </w:r>
      <w:r w:rsidR="00A507CD">
        <w:t>cy</w:t>
      </w:r>
      <w:r w:rsidR="007F4794">
        <w:t xml:space="preserve">, </w:t>
      </w:r>
      <w:r w:rsidR="00A507CD">
        <w:t>while also</w:t>
      </w:r>
      <w:r w:rsidR="0034576B">
        <w:t xml:space="preserve"> having distinctive characteristics</w:t>
      </w:r>
      <w:r w:rsidR="00875829">
        <w:t xml:space="preserve">. </w:t>
      </w:r>
      <w:r w:rsidR="0095083C">
        <w:t>It is typical of the prophets</w:t>
      </w:r>
      <w:r w:rsidR="003C4349">
        <w:t>, especially in the monarchic period,</w:t>
      </w:r>
      <w:r w:rsidR="0095083C">
        <w:t xml:space="preserve"> that:</w:t>
      </w:r>
      <w:r w:rsidR="007D14AD">
        <w:t xml:space="preserve"> </w:t>
      </w:r>
    </w:p>
    <w:p w14:paraId="0422EE65" w14:textId="77777777" w:rsidR="00393FD3" w:rsidRDefault="00393FD3" w:rsidP="003658C1"/>
    <w:p w14:paraId="0D4A786F" w14:textId="000ED47C" w:rsidR="009A44FA" w:rsidRDefault="00FA18FF" w:rsidP="009A44FA">
      <w:pPr>
        <w:pStyle w:val="ListParagraph"/>
        <w:numPr>
          <w:ilvl w:val="0"/>
          <w:numId w:val="15"/>
        </w:numPr>
      </w:pPr>
      <w:r>
        <w:t>On</w:t>
      </w:r>
      <w:r w:rsidR="00D611A1">
        <w:t xml:space="preserve"> Yahweh’s </w:t>
      </w:r>
      <w:r>
        <w:t>behalf</w:t>
      </w:r>
      <w:r w:rsidR="00D611A1">
        <w:t>, t</w:t>
      </w:r>
      <w:r w:rsidR="009A44FA">
        <w:t xml:space="preserve">hey critique Israel for </w:t>
      </w:r>
      <w:r w:rsidR="008A6B1B">
        <w:t>its faithlessness</w:t>
      </w:r>
    </w:p>
    <w:p w14:paraId="6AC03249" w14:textId="46140E4F" w:rsidR="00714785" w:rsidRDefault="00714785" w:rsidP="009A44FA">
      <w:pPr>
        <w:pStyle w:val="ListParagraph"/>
        <w:numPr>
          <w:ilvl w:val="0"/>
          <w:numId w:val="15"/>
        </w:numPr>
      </w:pPr>
      <w:r>
        <w:t>They threate</w:t>
      </w:r>
      <w:r w:rsidR="001D6A5D">
        <w:t>n</w:t>
      </w:r>
      <w:r>
        <w:t xml:space="preserve"> Israel with trouble to come from Yahweh</w:t>
      </w:r>
    </w:p>
    <w:p w14:paraId="7AC2BDA6" w14:textId="618B221B" w:rsidR="00B93C08" w:rsidRDefault="00FD0166" w:rsidP="009A44FA">
      <w:pPr>
        <w:pStyle w:val="ListParagraph"/>
        <w:numPr>
          <w:ilvl w:val="0"/>
          <w:numId w:val="15"/>
        </w:numPr>
      </w:pPr>
      <w:r>
        <w:t>They aim thus to turn Israel from its faithlessness</w:t>
      </w:r>
    </w:p>
    <w:p w14:paraId="30F460D9" w14:textId="2386BC77" w:rsidR="00393FD3" w:rsidRDefault="00E622D4" w:rsidP="009A44FA">
      <w:pPr>
        <w:pStyle w:val="ListParagraph"/>
        <w:numPr>
          <w:ilvl w:val="0"/>
          <w:numId w:val="15"/>
        </w:numPr>
      </w:pPr>
      <w:r>
        <w:t xml:space="preserve">They </w:t>
      </w:r>
      <w:r w:rsidR="009A44FA">
        <w:t xml:space="preserve">deliver </w:t>
      </w:r>
      <w:r>
        <w:t>th</w:t>
      </w:r>
      <w:r w:rsidR="00D611A1">
        <w:t>eir</w:t>
      </w:r>
      <w:r>
        <w:t xml:space="preserve"> m</w:t>
      </w:r>
      <w:r w:rsidR="001E5E52">
        <w:t>essages</w:t>
      </w:r>
      <w:r>
        <w:t xml:space="preserve"> </w:t>
      </w:r>
      <w:r w:rsidR="000812BB">
        <w:t xml:space="preserve">orally </w:t>
      </w:r>
      <w:r>
        <w:t xml:space="preserve">in </w:t>
      </w:r>
      <w:r w:rsidR="00A011E9">
        <w:t>poetic m</w:t>
      </w:r>
      <w:r w:rsidR="001E5E52">
        <w:t>issiv</w:t>
      </w:r>
      <w:r w:rsidR="00A011E9">
        <w:t xml:space="preserve">es </w:t>
      </w:r>
      <w:r w:rsidR="00782A7D">
        <w:t xml:space="preserve">of </w:t>
      </w:r>
      <w:r w:rsidR="00A011E9">
        <w:t>a few lines</w:t>
      </w:r>
    </w:p>
    <w:p w14:paraId="7A52971F" w14:textId="5CA4792B" w:rsidR="005A4E2F" w:rsidRDefault="005A4E2F" w:rsidP="009A44FA">
      <w:pPr>
        <w:pStyle w:val="ListParagraph"/>
        <w:numPr>
          <w:ilvl w:val="0"/>
          <w:numId w:val="15"/>
        </w:numPr>
      </w:pPr>
      <w:r>
        <w:t xml:space="preserve">They use </w:t>
      </w:r>
      <w:r w:rsidR="009F1375">
        <w:t xml:space="preserve">all </w:t>
      </w:r>
      <w:r w:rsidR="00855E46">
        <w:t xml:space="preserve">manner of </w:t>
      </w:r>
      <w:r>
        <w:t xml:space="preserve">rhetorical </w:t>
      </w:r>
      <w:r w:rsidR="009F1375">
        <w:t xml:space="preserve">devices to </w:t>
      </w:r>
      <w:r w:rsidR="008301CA">
        <w:t>seek to achieve th</w:t>
      </w:r>
      <w:r w:rsidR="00855E46">
        <w:t>eir</w:t>
      </w:r>
      <w:r w:rsidR="008301CA">
        <w:t xml:space="preserve"> aim</w:t>
      </w:r>
    </w:p>
    <w:p w14:paraId="7C03F04B" w14:textId="448BE90F" w:rsidR="00A86013" w:rsidRDefault="00A86013" w:rsidP="009A44FA">
      <w:pPr>
        <w:pStyle w:val="ListParagraph"/>
        <w:numPr>
          <w:ilvl w:val="0"/>
          <w:numId w:val="15"/>
        </w:numPr>
      </w:pPr>
      <w:r>
        <w:t>T</w:t>
      </w:r>
      <w:r w:rsidR="004A53D3">
        <w:t>o this end t</w:t>
      </w:r>
      <w:r>
        <w:t xml:space="preserve">hey </w:t>
      </w:r>
      <w:r w:rsidR="004A53D3">
        <w:t xml:space="preserve">also </w:t>
      </w:r>
      <w:r>
        <w:t xml:space="preserve">appeal to </w:t>
      </w:r>
      <w:r w:rsidR="0024289E">
        <w:t xml:space="preserve">Israel’s awareness of Yahweh’s past involvement with them </w:t>
      </w:r>
    </w:p>
    <w:p w14:paraId="7B470424" w14:textId="209C14E5" w:rsidR="00A025F2" w:rsidRDefault="009651F0" w:rsidP="009A44FA">
      <w:pPr>
        <w:pStyle w:val="ListParagraph"/>
        <w:numPr>
          <w:ilvl w:val="0"/>
          <w:numId w:val="15"/>
        </w:numPr>
      </w:pPr>
      <w:r>
        <w:t>They or their cu</w:t>
      </w:r>
      <w:r w:rsidR="00AC3D61">
        <w:t>r</w:t>
      </w:r>
      <w:r>
        <w:t>ators</w:t>
      </w:r>
      <w:r w:rsidR="00AC3D61">
        <w:t xml:space="preserve"> </w:t>
      </w:r>
      <w:r w:rsidR="00D83A05">
        <w:t xml:space="preserve">put their messages into writing and </w:t>
      </w:r>
      <w:r w:rsidR="00047F85">
        <w:t>str</w:t>
      </w:r>
      <w:r w:rsidR="00D3559E">
        <w:t>i</w:t>
      </w:r>
      <w:r w:rsidR="00047F85">
        <w:t>ng</w:t>
      </w:r>
      <w:r w:rsidR="00AC3D61">
        <w:t xml:space="preserve"> the</w:t>
      </w:r>
      <w:r w:rsidR="00D83A05">
        <w:t>m</w:t>
      </w:r>
      <w:r w:rsidR="00AC3D61">
        <w:t xml:space="preserve"> into longer units</w:t>
      </w:r>
    </w:p>
    <w:p w14:paraId="6BB8F318" w14:textId="3895691C" w:rsidR="009651F0" w:rsidRDefault="00A025F2" w:rsidP="009A44FA">
      <w:pPr>
        <w:pStyle w:val="ListParagraph"/>
        <w:numPr>
          <w:ilvl w:val="0"/>
          <w:numId w:val="15"/>
        </w:numPr>
      </w:pPr>
      <w:r>
        <w:t>In doing so, they</w:t>
      </w:r>
      <w:r w:rsidR="009C041A">
        <w:t xml:space="preserve"> adapt them</w:t>
      </w:r>
      <w:r w:rsidR="00F90BDA">
        <w:t xml:space="preserve"> for later application</w:t>
      </w:r>
    </w:p>
    <w:p w14:paraId="636479B7" w14:textId="381D82A8" w:rsidR="00F01976" w:rsidRDefault="00F01976" w:rsidP="009A44FA">
      <w:pPr>
        <w:pStyle w:val="ListParagraph"/>
        <w:numPr>
          <w:ilvl w:val="0"/>
          <w:numId w:val="15"/>
        </w:numPr>
      </w:pPr>
      <w:r>
        <w:t xml:space="preserve">Their messages commended themselves to Israel </w:t>
      </w:r>
      <w:r w:rsidR="004A6C36">
        <w:t>in such a way that they became part of Israel’s Scriptures</w:t>
      </w:r>
    </w:p>
    <w:p w14:paraId="137CE3CB" w14:textId="69431C60" w:rsidR="001D1F41" w:rsidRDefault="001A46B6" w:rsidP="001D1F41">
      <w:r>
        <w:t>It</w:t>
      </w:r>
      <w:r w:rsidR="009F0707">
        <w:t xml:space="preserve"> i</w:t>
      </w:r>
      <w:r>
        <w:t xml:space="preserve">s a </w:t>
      </w:r>
      <w:proofErr w:type="spellStart"/>
      <w:r>
        <w:t>Wittgensteinian</w:t>
      </w:r>
      <w:proofErr w:type="spellEnd"/>
      <w:r>
        <w:t xml:space="preserve"> “family resemblances” profile: that is, not every prophet needs to manifest every feature in order to count as belonging to the family, and individual members of the family </w:t>
      </w:r>
      <w:r w:rsidR="0042715A">
        <w:t>ha</w:t>
      </w:r>
      <w:r w:rsidR="006E55A1">
        <w:t>ve</w:t>
      </w:r>
      <w:r>
        <w:t xml:space="preserve"> their personal characteristics. Hosea 12</w:t>
      </w:r>
      <w:r w:rsidR="000B7000">
        <w:t>–</w:t>
      </w:r>
      <w:r>
        <w:t xml:space="preserve">13 </w:t>
      </w:r>
      <w:r w:rsidR="001D5AD9">
        <w:t xml:space="preserve">does </w:t>
      </w:r>
      <w:r w:rsidR="007D763B">
        <w:t>have</w:t>
      </w:r>
      <w:r w:rsidR="001D5AD9">
        <w:t xml:space="preserve"> </w:t>
      </w:r>
      <w:r>
        <w:t xml:space="preserve">all the features and also </w:t>
      </w:r>
      <w:r w:rsidR="00981279">
        <w:t>manifest some</w:t>
      </w:r>
      <w:r>
        <w:t xml:space="preserve"> distinctiveness</w:t>
      </w:r>
      <w:r w:rsidR="00981279">
        <w:t xml:space="preserve"> i</w:t>
      </w:r>
      <w:r w:rsidR="002B2671">
        <w:t xml:space="preserve">n </w:t>
      </w:r>
      <w:r w:rsidR="00981279">
        <w:t>it</w:t>
      </w:r>
      <w:r w:rsidR="002B2671">
        <w:t>s</w:t>
      </w:r>
      <w:r w:rsidR="00981279">
        <w:t xml:space="preserve"> </w:t>
      </w:r>
      <w:r w:rsidR="003B6870">
        <w:t>embodi</w:t>
      </w:r>
      <w:r w:rsidR="002B2671">
        <w:t>ment of</w:t>
      </w:r>
      <w:r w:rsidR="003B6870">
        <w:t xml:space="preserve"> them</w:t>
      </w:r>
      <w:r w:rsidR="00CA75B2">
        <w:t>, in particular</w:t>
      </w:r>
      <w:r w:rsidR="003B6870">
        <w:t xml:space="preserve"> </w:t>
      </w:r>
      <w:r w:rsidR="00224459">
        <w:t>in</w:t>
      </w:r>
      <w:r w:rsidR="001D1F41">
        <w:t xml:space="preserve"> the number and variety of its allusions to the stor</w:t>
      </w:r>
      <w:r w:rsidR="00214127">
        <w:t>ies</w:t>
      </w:r>
      <w:r w:rsidR="001D1F41">
        <w:t xml:space="preserve"> of Israel’s ancestors and of Israel itself, which play a significant role in the chapters. The two chapters </w:t>
      </w:r>
      <w:r w:rsidR="00254B68">
        <w:t xml:space="preserve">thus </w:t>
      </w:r>
      <w:r w:rsidR="001D1F41">
        <w:t xml:space="preserve">combine a number of </w:t>
      </w:r>
      <w:r w:rsidR="009520AD">
        <w:t>characteristics</w:t>
      </w:r>
      <w:r w:rsidR="001D1F41">
        <w:t xml:space="preserve"> in a </w:t>
      </w:r>
      <w:r w:rsidR="00C8168A">
        <w:t xml:space="preserve">way that gives them a </w:t>
      </w:r>
      <w:r w:rsidR="001D1F41">
        <w:t xml:space="preserve">distinctive </w:t>
      </w:r>
      <w:r w:rsidR="00C8168A">
        <w:t>profile</w:t>
      </w:r>
      <w:r w:rsidR="001D1F41">
        <w:t xml:space="preserve">. </w:t>
      </w:r>
    </w:p>
    <w:p w14:paraId="393B9D1E" w14:textId="77777777" w:rsidR="001D1F41" w:rsidRDefault="001D1F41" w:rsidP="001D1F41"/>
    <w:p w14:paraId="3F074E7B" w14:textId="77777777" w:rsidR="001D1F41" w:rsidRDefault="001D1F41" w:rsidP="001D1F41">
      <w:pPr>
        <w:pStyle w:val="ListParagraph"/>
        <w:numPr>
          <w:ilvl w:val="0"/>
          <w:numId w:val="11"/>
        </w:numPr>
      </w:pPr>
      <w:r>
        <w:t>They are a piece of rhetoric, in the sense that their aim is to change the thinking and the life of people who read them, and they use language and argument to that end.</w:t>
      </w:r>
    </w:p>
    <w:p w14:paraId="165AA292" w14:textId="52A51D68" w:rsidR="001D1F41" w:rsidRDefault="001D1F41" w:rsidP="001D1F41">
      <w:pPr>
        <w:pStyle w:val="ListParagraph"/>
        <w:numPr>
          <w:ilvl w:val="0"/>
          <w:numId w:val="11"/>
        </w:numPr>
      </w:pPr>
      <w:r>
        <w:t>Their language and argument takes poetic form, with features one would then expect such as rhythm, parallelism, paronomasia</w:t>
      </w:r>
      <w:r w:rsidR="00DC5047">
        <w:t xml:space="preserve">, and </w:t>
      </w:r>
      <w:r w:rsidR="00E44F50">
        <w:t>unusual word order</w:t>
      </w:r>
      <w:r>
        <w:t>.</w:t>
      </w:r>
    </w:p>
    <w:p w14:paraId="2E1B855F" w14:textId="77777777" w:rsidR="001D1F41" w:rsidRPr="008A5B89" w:rsidRDefault="001D1F41" w:rsidP="001D1F41">
      <w:pPr>
        <w:pStyle w:val="ListParagraph"/>
        <w:numPr>
          <w:ilvl w:val="0"/>
          <w:numId w:val="11"/>
        </w:numPr>
      </w:pPr>
      <w:r>
        <w:t>They use metaphor, which can enable readers to see things and thus itself has a rhetorical purpose: it is designed to change people’s way of seeing.</w:t>
      </w:r>
    </w:p>
    <w:p w14:paraId="70D8482E" w14:textId="1B7C2F16" w:rsidR="001D1F41" w:rsidRDefault="00D00860" w:rsidP="001D1F41">
      <w:pPr>
        <w:pStyle w:val="ListParagraph"/>
        <w:numPr>
          <w:ilvl w:val="0"/>
          <w:numId w:val="11"/>
        </w:numPr>
      </w:pPr>
      <w:r>
        <w:t>P</w:t>
      </w:r>
      <w:r w:rsidR="001D1F41">
        <w:t>aradoxically the</w:t>
      </w:r>
      <w:r w:rsidR="00D633FE">
        <w:t>y</w:t>
      </w:r>
      <w:r w:rsidR="001D1F41">
        <w:t xml:space="preserve"> also seek to achieve their aim by being allusive, bivalent, and ambiguous, rather than transparent in meaning. </w:t>
      </w:r>
    </w:p>
    <w:p w14:paraId="3455EF2B" w14:textId="5AC4270D" w:rsidR="001D1F41" w:rsidRDefault="001D1F41" w:rsidP="001D1F41">
      <w:pPr>
        <w:pStyle w:val="ListParagraph"/>
        <w:numPr>
          <w:ilvl w:val="0"/>
          <w:numId w:val="11"/>
        </w:numPr>
      </w:pPr>
      <w:r>
        <w:t xml:space="preserve">In seeking to change their readers’ thinking, they appeal to their inherited memory of their ancestors’ lives and actions, while likely tweaking their </w:t>
      </w:r>
      <w:r w:rsidR="00D55E91">
        <w:t>version</w:t>
      </w:r>
      <w:r>
        <w:t xml:space="preserve"> of that memory.</w:t>
      </w:r>
    </w:p>
    <w:p w14:paraId="5FC5122C" w14:textId="44CD3CEA" w:rsidR="001D1F41" w:rsidRDefault="001D1F41" w:rsidP="001D1F41">
      <w:pPr>
        <w:pStyle w:val="ListParagraph"/>
        <w:numPr>
          <w:ilvl w:val="0"/>
          <w:numId w:val="11"/>
        </w:numPr>
      </w:pPr>
      <w:r>
        <w:t>In making th</w:t>
      </w:r>
      <w:r w:rsidR="00D1771B">
        <w:t>is</w:t>
      </w:r>
      <w:r>
        <w:t xml:space="preserve"> appeal, they interact with existent formulations of that memory, semi-fixed in writing or in the way the story is told.</w:t>
      </w:r>
    </w:p>
    <w:p w14:paraId="63E086C3" w14:textId="3479B882" w:rsidR="001F42A1" w:rsidRDefault="00322CCE" w:rsidP="00FC19A5">
      <w:r>
        <w:t>T</w:t>
      </w:r>
      <w:r w:rsidR="00DB6774">
        <w:t>he</w:t>
      </w:r>
      <w:r w:rsidR="00591AA7">
        <w:t xml:space="preserve"> </w:t>
      </w:r>
      <w:r w:rsidR="00DB6774">
        <w:t>allusive</w:t>
      </w:r>
      <w:r w:rsidR="00E15B86">
        <w:t>ness</w:t>
      </w:r>
      <w:r w:rsidR="00DB6774">
        <w:t xml:space="preserve"> and ambigu</w:t>
      </w:r>
      <w:r w:rsidR="00E15B86">
        <w:t>ity</w:t>
      </w:r>
      <w:r w:rsidR="00AF2213">
        <w:t xml:space="preserve"> of</w:t>
      </w:r>
      <w:r w:rsidR="00345A63">
        <w:t xml:space="preserve"> </w:t>
      </w:r>
      <w:r w:rsidR="00E15B86">
        <w:t>the chapters is</w:t>
      </w:r>
      <w:r w:rsidR="00EB5946">
        <w:t xml:space="preserve"> </w:t>
      </w:r>
      <w:r w:rsidR="0054622E">
        <w:t xml:space="preserve">understood in varying ways by </w:t>
      </w:r>
      <w:r w:rsidR="00170C97">
        <w:t xml:space="preserve">(e.g.) </w:t>
      </w:r>
      <w:r w:rsidR="00802E2D">
        <w:t>the Septuagint</w:t>
      </w:r>
      <w:r w:rsidR="0054622E">
        <w:t xml:space="preserve">, </w:t>
      </w:r>
      <w:r w:rsidR="00170C97">
        <w:t xml:space="preserve">the </w:t>
      </w:r>
      <w:r w:rsidR="0054622E">
        <w:t>V</w:t>
      </w:r>
      <w:r w:rsidR="00170C97">
        <w:t>ul</w:t>
      </w:r>
      <w:r w:rsidR="0054622E">
        <w:t>g</w:t>
      </w:r>
      <w:r w:rsidR="00170C97">
        <w:t>ate</w:t>
      </w:r>
      <w:r w:rsidR="0054622E">
        <w:t xml:space="preserve">, </w:t>
      </w:r>
      <w:r w:rsidR="00B56AB4">
        <w:t xml:space="preserve">the Targum, </w:t>
      </w:r>
      <w:r w:rsidR="0054622E">
        <w:t>Aq</w:t>
      </w:r>
      <w:r w:rsidR="00B56AB4">
        <w:t>uila</w:t>
      </w:r>
      <w:r w:rsidR="0054622E">
        <w:t>,</w:t>
      </w:r>
      <w:r w:rsidR="0037005C">
        <w:t xml:space="preserve"> </w:t>
      </w:r>
      <w:r w:rsidR="00407EF0">
        <w:t xml:space="preserve">Symmachus, </w:t>
      </w:r>
      <w:r w:rsidR="00B56AB4">
        <w:t xml:space="preserve">and </w:t>
      </w:r>
      <w:r w:rsidR="00407EF0">
        <w:t>Theodotion</w:t>
      </w:r>
      <w:r w:rsidR="004D3159">
        <w:t>. While these variations might</w:t>
      </w:r>
      <w:r w:rsidR="00AF2213">
        <w:t xml:space="preserve"> </w:t>
      </w:r>
      <w:r w:rsidR="004D3159">
        <w:t>indicat</w:t>
      </w:r>
      <w:r w:rsidR="00AF2213">
        <w:t>e</w:t>
      </w:r>
      <w:r w:rsidR="004D3159">
        <w:t xml:space="preserve"> that translat</w:t>
      </w:r>
      <w:r w:rsidR="004F17F4">
        <w:t>ors</w:t>
      </w:r>
      <w:r w:rsidR="004D3159">
        <w:t xml:space="preserve"> were working with different forms of the text </w:t>
      </w:r>
      <w:r w:rsidR="00020434">
        <w:t>from the one represented by MT</w:t>
      </w:r>
      <w:r w:rsidR="00E76B9C">
        <w:t xml:space="preserve">, and thus with potentially </w:t>
      </w:r>
      <w:r w:rsidR="009716E2">
        <w:t xml:space="preserve">more ancient ones, </w:t>
      </w:r>
      <w:r w:rsidR="002356AE">
        <w:t xml:space="preserve">it is </w:t>
      </w:r>
      <w:r w:rsidR="009716E2">
        <w:t xml:space="preserve">at least as likely they </w:t>
      </w:r>
      <w:r w:rsidR="004F17F4">
        <w:t>we</w:t>
      </w:r>
      <w:r w:rsidR="009716E2">
        <w:t xml:space="preserve">re </w:t>
      </w:r>
      <w:r w:rsidR="004A4986">
        <w:t xml:space="preserve">wrestling to make sense of a text that is not so different from </w:t>
      </w:r>
      <w:r w:rsidR="008D6395">
        <w:t>MT</w:t>
      </w:r>
      <w:r w:rsidR="00F16495">
        <w:t xml:space="preserve"> but is </w:t>
      </w:r>
      <w:r w:rsidR="00A83172">
        <w:t xml:space="preserve">more allusive and </w:t>
      </w:r>
      <w:r w:rsidR="00126C2A">
        <w:t>difficult</w:t>
      </w:r>
      <w:r w:rsidR="00A83172">
        <w:t xml:space="preserve"> than (e.g.) Amos.</w:t>
      </w:r>
      <w:r w:rsidR="00301561">
        <w:t xml:space="preserve"> </w:t>
      </w:r>
      <w:r w:rsidR="00A32099">
        <w:t xml:space="preserve">In light of its </w:t>
      </w:r>
      <w:r w:rsidR="00217F81">
        <w:t xml:space="preserve">difficulties, </w:t>
      </w:r>
      <w:r w:rsidR="00301561">
        <w:t>Hosea</w:t>
      </w:r>
      <w:r w:rsidR="00217F81">
        <w:t>’s text</w:t>
      </w:r>
      <w:r w:rsidR="00301561">
        <w:t xml:space="preserve"> </w:t>
      </w:r>
      <w:r w:rsidR="00A83172">
        <w:t>h</w:t>
      </w:r>
      <w:r w:rsidR="00301561">
        <w:t>as</w:t>
      </w:r>
      <w:r w:rsidR="008C627A">
        <w:t xml:space="preserve"> </w:t>
      </w:r>
      <w:r w:rsidR="00F910EA">
        <w:t>also</w:t>
      </w:r>
      <w:r w:rsidR="00301561">
        <w:t xml:space="preserve"> </w:t>
      </w:r>
      <w:r w:rsidR="00091C17">
        <w:t>been the subject of m</w:t>
      </w:r>
      <w:r w:rsidR="008C627A">
        <w:t>any</w:t>
      </w:r>
      <w:r w:rsidR="00091C17">
        <w:t xml:space="preserve"> m</w:t>
      </w:r>
      <w:r w:rsidR="00020434">
        <w:t>o</w:t>
      </w:r>
      <w:r w:rsidR="00091C17">
        <w:t xml:space="preserve">dern suggestions </w:t>
      </w:r>
      <w:r w:rsidR="00301561">
        <w:t xml:space="preserve">for revising </w:t>
      </w:r>
      <w:r w:rsidR="000D6D4B">
        <w:t>i</w:t>
      </w:r>
      <w:r w:rsidR="00C97F6F">
        <w:t>t</w:t>
      </w:r>
      <w:r w:rsidR="00B05B60">
        <w:t xml:space="preserve">. In general it seems to me wiser and more </w:t>
      </w:r>
      <w:r w:rsidR="002B7DBB">
        <w:t>produc</w:t>
      </w:r>
      <w:r w:rsidR="00913996">
        <w:t>tive</w:t>
      </w:r>
      <w:r w:rsidR="002B7DBB">
        <w:t xml:space="preserve"> to </w:t>
      </w:r>
      <w:r w:rsidR="006A0F8F">
        <w:t>work with MT’s text with its challenges and allusiveness</w:t>
      </w:r>
      <w:r w:rsidR="00473FC6">
        <w:t xml:space="preserve">, </w:t>
      </w:r>
      <w:r w:rsidR="004B7DFD">
        <w:lastRenderedPageBreak/>
        <w:t>“</w:t>
      </w:r>
      <w:r w:rsidR="00473FC6">
        <w:t>not because the MT is sacrosanct, but because we cannot pretend to know better.”</w:t>
      </w:r>
      <w:r w:rsidR="00473FC6">
        <w:rPr>
          <w:rStyle w:val="FootnoteReference"/>
        </w:rPr>
        <w:footnoteReference w:id="1"/>
      </w:r>
      <w:r w:rsidR="004B7DFD">
        <w:t xml:space="preserve"> </w:t>
      </w:r>
      <w:r w:rsidR="00AB49C9">
        <w:t xml:space="preserve">In this essay </w:t>
      </w:r>
      <w:r w:rsidR="00245FA7">
        <w:t>I thus make little reference to ancient or modern alternative versions of the text</w:t>
      </w:r>
      <w:r w:rsidR="00473FC6">
        <w:t>.</w:t>
      </w:r>
      <w:r w:rsidR="00330E06">
        <w:t xml:space="preserve"> In </w:t>
      </w:r>
      <w:r w:rsidR="008E279B">
        <w:t xml:space="preserve">addition, </w:t>
      </w:r>
      <w:r w:rsidR="00650B85">
        <w:t xml:space="preserve">I assume that the process of curating </w:t>
      </w:r>
      <w:r w:rsidR="00FD7ED3">
        <w:t>Hosea’s messages will have meant that the book we have includes words that did not derive from Hosea himself</w:t>
      </w:r>
      <w:r w:rsidR="00FC67F7">
        <w:t xml:space="preserve">, but I work here with the version of the text that issued from this process, and </w:t>
      </w:r>
      <w:r w:rsidR="00C95F88">
        <w:t>when I use expressions such as “Hosea says</w:t>
      </w:r>
      <w:r w:rsidR="009931C0">
        <w:t xml:space="preserve">,” </w:t>
      </w:r>
      <w:r w:rsidR="009055AB">
        <w:t xml:space="preserve">I do not </w:t>
      </w:r>
      <w:r w:rsidR="007C20D3">
        <w:t xml:space="preserve">at every point </w:t>
      </w:r>
      <w:r w:rsidR="007A3787">
        <w:t xml:space="preserve">necessarily </w:t>
      </w:r>
      <w:r w:rsidR="009055AB">
        <w:t>imply a reference to Hosea in person as opposed to the Hosea scroll that we have.</w:t>
      </w:r>
    </w:p>
    <w:p w14:paraId="4A48FD3C" w14:textId="444DCB34" w:rsidR="00FF0D83" w:rsidRDefault="00B30C9E" w:rsidP="00FF0D83">
      <w:pPr>
        <w:pStyle w:val="Heading1"/>
      </w:pPr>
      <w:r>
        <w:t>Composition</w:t>
      </w:r>
    </w:p>
    <w:p w14:paraId="3DB2E114" w14:textId="77777777" w:rsidR="002B4BC3" w:rsidRDefault="00FB7DA5" w:rsidP="00D44FC9">
      <w:r>
        <w:t>T</w:t>
      </w:r>
      <w:r w:rsidR="00A05132">
        <w:t>he material in</w:t>
      </w:r>
      <w:r w:rsidR="00362ABA">
        <w:t xml:space="preserve"> </w:t>
      </w:r>
      <w:r w:rsidR="002B08D1">
        <w:t>Hosea 12</w:t>
      </w:r>
      <w:r w:rsidR="000B7000">
        <w:t>–</w:t>
      </w:r>
      <w:r w:rsidR="002B08D1">
        <w:t xml:space="preserve">13 </w:t>
      </w:r>
      <w:r>
        <w:t xml:space="preserve">will have </w:t>
      </w:r>
      <w:r w:rsidR="00DB2AF4">
        <w:t>beg</w:t>
      </w:r>
      <w:r>
        <w:t>u</w:t>
      </w:r>
      <w:r w:rsidR="00DB2AF4">
        <w:t xml:space="preserve">n life as messages of a few lines </w:t>
      </w:r>
      <w:r w:rsidR="00B44EF7">
        <w:t xml:space="preserve">delivered in </w:t>
      </w:r>
      <w:r w:rsidR="00AB49C9">
        <w:t xml:space="preserve">a location such as </w:t>
      </w:r>
      <w:r w:rsidR="00B44EF7">
        <w:t xml:space="preserve">the Samaria </w:t>
      </w:r>
      <w:r w:rsidR="00664690">
        <w:t>city</w:t>
      </w:r>
      <w:r w:rsidR="00B44EF7">
        <w:t xml:space="preserve"> square or</w:t>
      </w:r>
      <w:r w:rsidR="00D75476">
        <w:t xml:space="preserve"> the Beth</w:t>
      </w:r>
      <w:r w:rsidR="00390D95">
        <w:t>-</w:t>
      </w:r>
      <w:r w:rsidR="00D75476">
        <w:t>El sanctuary, or</w:t>
      </w:r>
      <w:r w:rsidR="00B44EF7">
        <w:t xml:space="preserve"> sent as missives to the palace</w:t>
      </w:r>
      <w:r w:rsidR="004A71A1">
        <w:t xml:space="preserve">; </w:t>
      </w:r>
      <w:r w:rsidR="00EC7431">
        <w:t>the chapters we have are</w:t>
      </w:r>
      <w:r w:rsidR="002B08D1">
        <w:t xml:space="preserve"> a com</w:t>
      </w:r>
      <w:r w:rsidR="00C442A2">
        <w:t xml:space="preserve">pilation </w:t>
      </w:r>
      <w:r w:rsidR="002C13F5">
        <w:t>of such messag</w:t>
      </w:r>
      <w:r w:rsidR="008F4F96">
        <w:t>es</w:t>
      </w:r>
      <w:r w:rsidR="005179B3">
        <w:t xml:space="preserve">. </w:t>
      </w:r>
      <w:r w:rsidR="00F45763">
        <w:t>I take the first unit</w:t>
      </w:r>
      <w:r w:rsidR="005179B3">
        <w:t>, for instance,</w:t>
      </w:r>
      <w:r w:rsidR="00F45763">
        <w:t xml:space="preserve"> </w:t>
      </w:r>
      <w:r w:rsidR="00666AC8">
        <w:t>to be</w:t>
      </w:r>
      <w:r w:rsidR="00F45763">
        <w:t xml:space="preserve"> a compilation from at least three short </w:t>
      </w:r>
      <w:r w:rsidR="005179B3">
        <w:t>messages</w:t>
      </w:r>
      <w:r w:rsidR="00F45763">
        <w:t xml:space="preserve">, </w:t>
      </w:r>
      <w:r w:rsidR="00FB31CD">
        <w:t xml:space="preserve">so that </w:t>
      </w:r>
      <w:r w:rsidR="00F45763">
        <w:t xml:space="preserve">there is no original link between </w:t>
      </w:r>
      <w:r w:rsidR="008A09D3">
        <w:t>12:</w:t>
      </w:r>
      <w:r w:rsidR="00F45763">
        <w:t>1</w:t>
      </w:r>
      <w:r w:rsidR="000B7000">
        <w:t>–</w:t>
      </w:r>
      <w:r w:rsidR="00F45763">
        <w:t>3, 4</w:t>
      </w:r>
      <w:r w:rsidR="000B7000">
        <w:t>–</w:t>
      </w:r>
      <w:r w:rsidR="00F45763">
        <w:t>5  and 6</w:t>
      </w:r>
      <w:r w:rsidR="000B7000">
        <w:t>–</w:t>
      </w:r>
      <w:r w:rsidR="00F45763">
        <w:t>7 [11:12</w:t>
      </w:r>
      <w:r w:rsidR="000B7000">
        <w:t>–</w:t>
      </w:r>
      <w:r w:rsidR="00F45763">
        <w:t>12:2, 3</w:t>
      </w:r>
      <w:r w:rsidR="000B7000">
        <w:t>–</w:t>
      </w:r>
      <w:r w:rsidR="00F45763">
        <w:t>4 and 5</w:t>
      </w:r>
      <w:r w:rsidR="000B7000">
        <w:t>–</w:t>
      </w:r>
      <w:r w:rsidR="00F45763">
        <w:t>6]</w:t>
      </w:r>
      <w:r w:rsidR="008A0F75">
        <w:t>, and something similar is true throughout the chapters</w:t>
      </w:r>
      <w:r w:rsidR="00F45763">
        <w:t>.</w:t>
      </w:r>
      <w:r w:rsidR="008F4F96">
        <w:t xml:space="preserve"> </w:t>
      </w:r>
      <w:r w:rsidR="003B66D8">
        <w:t>T</w:t>
      </w:r>
      <w:r w:rsidR="007038E8">
        <w:t xml:space="preserve">he logic </w:t>
      </w:r>
      <w:r w:rsidR="001559CB">
        <w:t xml:space="preserve">in the </w:t>
      </w:r>
      <w:r w:rsidR="00763267">
        <w:t xml:space="preserve">resultant </w:t>
      </w:r>
      <w:r w:rsidR="001559CB">
        <w:t>arrangement</w:t>
      </w:r>
      <w:r w:rsidR="007038E8">
        <w:t xml:space="preserve"> of </w:t>
      </w:r>
      <w:r w:rsidR="00396E43">
        <w:t xml:space="preserve">prophetic scrolls </w:t>
      </w:r>
      <w:r w:rsidR="000F2C61">
        <w:t>is sometimes clear</w:t>
      </w:r>
      <w:r w:rsidR="00396E43">
        <w:t xml:space="preserve"> but sometimes not—at least, interpreters sometimes agree on it and so</w:t>
      </w:r>
      <w:r w:rsidR="00FC2B12">
        <w:t>m</w:t>
      </w:r>
      <w:r w:rsidR="00396E43">
        <w:t xml:space="preserve">etimes </w:t>
      </w:r>
      <w:r w:rsidR="00FC2B12">
        <w:t>do not.</w:t>
      </w:r>
      <w:r w:rsidR="005C4642">
        <w:t xml:space="preserve"> </w:t>
      </w:r>
      <w:r w:rsidR="00CE3854">
        <w:t xml:space="preserve">As is the case </w:t>
      </w:r>
      <w:r w:rsidR="00954564">
        <w:t>with</w:t>
      </w:r>
      <w:r w:rsidR="00CE3854">
        <w:t xml:space="preserve"> Proverbs, </w:t>
      </w:r>
      <w:r w:rsidR="005C4642">
        <w:t xml:space="preserve">I </w:t>
      </w:r>
      <w:r w:rsidR="006C11F0">
        <w:t xml:space="preserve">hypothesize that </w:t>
      </w:r>
      <w:r w:rsidR="002705F3">
        <w:t>the</w:t>
      </w:r>
      <w:r w:rsidR="003F57AE">
        <w:t xml:space="preserve"> </w:t>
      </w:r>
      <w:r w:rsidR="002705F3">
        <w:t>curators</w:t>
      </w:r>
      <w:r w:rsidR="000F2C61">
        <w:t xml:space="preserve"> </w:t>
      </w:r>
      <w:r w:rsidR="003F57AE">
        <w:t xml:space="preserve">of Hosea’s messages </w:t>
      </w:r>
      <w:r w:rsidR="00AB2D53">
        <w:t xml:space="preserve">could sometimes see ways to </w:t>
      </w:r>
      <w:r w:rsidR="00AE2900">
        <w:t xml:space="preserve">link </w:t>
      </w:r>
      <w:r w:rsidR="00171E93">
        <w:t>sayings</w:t>
      </w:r>
      <w:r w:rsidR="009C387B">
        <w:t>,</w:t>
      </w:r>
      <w:r w:rsidR="00AE2900">
        <w:t xml:space="preserve"> but were sometimes left with </w:t>
      </w:r>
      <w:r w:rsidR="00F22C8E">
        <w:t>messages that evaded arrangement</w:t>
      </w:r>
      <w:r w:rsidR="001B2F1B">
        <w:t>, which</w:t>
      </w:r>
      <w:r w:rsidR="00F22C8E">
        <w:t xml:space="preserve"> they therefore </w:t>
      </w:r>
      <w:r w:rsidR="00AB49C9">
        <w:t xml:space="preserve">simply juxtaposed to other messages </w:t>
      </w:r>
      <w:r w:rsidR="00392AAD">
        <w:t>and</w:t>
      </w:r>
      <w:r w:rsidR="00AB49C9">
        <w:t xml:space="preserve"> </w:t>
      </w:r>
      <w:r w:rsidR="00581277">
        <w:t xml:space="preserve">left as </w:t>
      </w:r>
      <w:r w:rsidR="00642BB0">
        <w:t xml:space="preserve">postscripts to </w:t>
      </w:r>
      <w:r w:rsidR="00AB49C9">
        <w:t>them</w:t>
      </w:r>
      <w:r w:rsidR="00581277">
        <w:t>.</w:t>
      </w:r>
      <w:r w:rsidR="00B549B7">
        <w:t xml:space="preserve"> </w:t>
      </w:r>
      <w:r w:rsidR="0017776C">
        <w:t>I</w:t>
      </w:r>
      <w:r w:rsidR="00B549B7">
        <w:t>n Hosea 12</w:t>
      </w:r>
      <w:r w:rsidR="000B7000">
        <w:t>–</w:t>
      </w:r>
      <w:r w:rsidR="00B549B7">
        <w:t>13</w:t>
      </w:r>
      <w:r w:rsidR="007C5EB8">
        <w:t xml:space="preserve">, I hypothesize that </w:t>
      </w:r>
      <w:r w:rsidR="00815225">
        <w:t xml:space="preserve">the opening verses, </w:t>
      </w:r>
      <w:r w:rsidR="003A7BFD">
        <w:t>12:1</w:t>
      </w:r>
      <w:r w:rsidR="000B7000">
        <w:t>–</w:t>
      </w:r>
      <w:r w:rsidR="003A7BFD">
        <w:t>7 [11:1</w:t>
      </w:r>
      <w:r w:rsidR="007860D0">
        <w:t>2</w:t>
      </w:r>
      <w:r w:rsidR="000B7000">
        <w:t>–</w:t>
      </w:r>
      <w:r w:rsidR="003A7BFD">
        <w:t>12:6]</w:t>
      </w:r>
      <w:r w:rsidR="00815225">
        <w:t>,</w:t>
      </w:r>
      <w:r w:rsidR="003A7BFD">
        <w:t xml:space="preserve"> </w:t>
      </w:r>
      <w:r w:rsidR="00AB043F">
        <w:t xml:space="preserve">provide a clue to the </w:t>
      </w:r>
      <w:r w:rsidR="00D7104C">
        <w:t>arrangement of the chapters</w:t>
      </w:r>
      <w:r w:rsidR="00875995">
        <w:t xml:space="preserve">; or, to put it another way, I imagine readers of the scroll </w:t>
      </w:r>
      <w:r w:rsidR="009E0FC0">
        <w:t xml:space="preserve">reading </w:t>
      </w:r>
      <w:r w:rsidR="00216A00">
        <w:t>Hosea 12</w:t>
      </w:r>
      <w:r w:rsidR="000B7000">
        <w:t>–</w:t>
      </w:r>
      <w:r w:rsidR="00216A00">
        <w:t>13</w:t>
      </w:r>
      <w:r w:rsidR="009E0FC0">
        <w:t xml:space="preserve"> in light of th</w:t>
      </w:r>
      <w:r w:rsidR="00AA4EF7">
        <w:t>ose opening verses</w:t>
      </w:r>
      <w:r w:rsidR="007E6942">
        <w:t xml:space="preserve">. </w:t>
      </w:r>
      <w:r w:rsidR="00F44976">
        <w:t>Admittedly,</w:t>
      </w:r>
      <w:r w:rsidR="007E6942">
        <w:t xml:space="preserve"> this is to oversimply the interpretive process</w:t>
      </w:r>
      <w:r w:rsidR="00FA31F8">
        <w:t xml:space="preserve">, because there is </w:t>
      </w:r>
      <w:r w:rsidR="00AA4EF7">
        <w:t xml:space="preserve">commonly </w:t>
      </w:r>
      <w:r w:rsidR="00FA31F8">
        <w:t xml:space="preserve">a two-way </w:t>
      </w:r>
      <w:r w:rsidR="00AA4EF7">
        <w:t>interpretive relationship between</w:t>
      </w:r>
      <w:r w:rsidR="003235A7">
        <w:t xml:space="preserve"> </w:t>
      </w:r>
      <w:r w:rsidR="00E94D75">
        <w:t>the</w:t>
      </w:r>
      <w:r w:rsidR="009B797C">
        <w:t xml:space="preserve"> introduction </w:t>
      </w:r>
      <w:r w:rsidR="00E94D75">
        <w:t xml:space="preserve">to a document </w:t>
      </w:r>
      <w:r w:rsidR="009B797C">
        <w:t xml:space="preserve">and </w:t>
      </w:r>
      <w:r w:rsidR="00E94D75">
        <w:t>the material t</w:t>
      </w:r>
      <w:r w:rsidR="009B797C">
        <w:t>hat follows</w:t>
      </w:r>
      <w:r w:rsidR="00AB49C9">
        <w:t xml:space="preserve"> it</w:t>
      </w:r>
      <w:r w:rsidR="00BA3290">
        <w:t xml:space="preserve">. Thus </w:t>
      </w:r>
      <w:r w:rsidR="009B797C">
        <w:t>the b</w:t>
      </w:r>
      <w:r w:rsidR="007412E8">
        <w:t>o</w:t>
      </w:r>
      <w:r w:rsidR="009B797C">
        <w:t xml:space="preserve">dy of </w:t>
      </w:r>
      <w:r w:rsidR="00BA3290">
        <w:t>Hosea 12</w:t>
      </w:r>
      <w:r w:rsidR="000B7000">
        <w:t>–</w:t>
      </w:r>
      <w:r w:rsidR="00BA3290">
        <w:t>13</w:t>
      </w:r>
      <w:r w:rsidR="00AA4EF7">
        <w:t xml:space="preserve"> </w:t>
      </w:r>
      <w:r w:rsidR="007412E8">
        <w:t xml:space="preserve">draws attention to </w:t>
      </w:r>
      <w:r w:rsidR="006E3203">
        <w:t xml:space="preserve">and clarifies </w:t>
      </w:r>
      <w:r w:rsidR="00231EF6">
        <w:t>those opening verses</w:t>
      </w:r>
      <w:r w:rsidR="007760D1">
        <w:t xml:space="preserve">, </w:t>
      </w:r>
      <w:r w:rsidR="009D5E6C">
        <w:t xml:space="preserve">even </w:t>
      </w:r>
      <w:r w:rsidR="007760D1">
        <w:t xml:space="preserve">while </w:t>
      </w:r>
      <w:r w:rsidR="009D5E6C">
        <w:t>th</w:t>
      </w:r>
      <w:r w:rsidR="0026503A">
        <w:t>ose verses</w:t>
      </w:r>
      <w:r w:rsidR="009D5E6C">
        <w:t xml:space="preserve"> </w:t>
      </w:r>
      <w:r w:rsidR="002064E2">
        <w:t>introduce</w:t>
      </w:r>
      <w:r w:rsidR="00231EF6">
        <w:t xml:space="preserve"> </w:t>
      </w:r>
      <w:r w:rsidR="00835C98">
        <w:t>what follows.</w:t>
      </w:r>
      <w:r w:rsidR="00FA5A50">
        <w:t xml:space="preserve"> </w:t>
      </w:r>
    </w:p>
    <w:p w14:paraId="2144D161" w14:textId="5BFAE60C" w:rsidR="00CE7726" w:rsidRDefault="00396A65" w:rsidP="00D44FC9">
      <w:r>
        <w:t xml:space="preserve">There is no warrant before the time of the medieval chapter divisions associated with Stephen Langton for seeing Hosea 12 and 13 as </w:t>
      </w:r>
      <w:r w:rsidR="003901CE">
        <w:t xml:space="preserve">two </w:t>
      </w:r>
      <w:r>
        <w:t>units,</w:t>
      </w:r>
      <w:r>
        <w:rPr>
          <w:rStyle w:val="FootnoteReference"/>
        </w:rPr>
        <w:footnoteReference w:id="2"/>
      </w:r>
      <w:r>
        <w:t xml:space="preserve"> and </w:t>
      </w:r>
      <w:r w:rsidR="009B7413">
        <w:t xml:space="preserve">neither does </w:t>
      </w:r>
      <w:r>
        <w:t xml:space="preserve">the </w:t>
      </w:r>
      <w:r w:rsidR="000F2DB0">
        <w:t>material</w:t>
      </w:r>
      <w:r>
        <w:t xml:space="preserve"> </w:t>
      </w:r>
      <w:r w:rsidR="000F2DB0">
        <w:t>in</w:t>
      </w:r>
      <w:r>
        <w:t xml:space="preserve"> the chapters suggest any </w:t>
      </w:r>
      <w:r w:rsidR="00D71377">
        <w:t xml:space="preserve">such </w:t>
      </w:r>
      <w:r>
        <w:t xml:space="preserve">warrant. </w:t>
      </w:r>
      <w:r w:rsidR="00A65CF7">
        <w:t>Consideration of t</w:t>
      </w:r>
      <w:r w:rsidR="00FA5A50">
        <w:t>h</w:t>
      </w:r>
      <w:r>
        <w:t>e</w:t>
      </w:r>
      <w:r w:rsidR="00272974">
        <w:t xml:space="preserve"> interaction </w:t>
      </w:r>
      <w:r>
        <w:t xml:space="preserve">between the opening verses and what follows </w:t>
      </w:r>
      <w:r w:rsidR="00766D65">
        <w:t xml:space="preserve">rather </w:t>
      </w:r>
      <w:r w:rsidR="004676F4">
        <w:t xml:space="preserve">generates the </w:t>
      </w:r>
      <w:r w:rsidR="00C576B2">
        <w:t>prop</w:t>
      </w:r>
      <w:r w:rsidR="0098725C">
        <w:t xml:space="preserve">osition </w:t>
      </w:r>
      <w:r w:rsidR="00272974">
        <w:t>that Hosea 12</w:t>
      </w:r>
      <w:r w:rsidR="000B7000">
        <w:t>–</w:t>
      </w:r>
      <w:r w:rsidR="00272974">
        <w:t xml:space="preserve">13 </w:t>
      </w:r>
      <w:r w:rsidR="00142161">
        <w:t>co</w:t>
      </w:r>
      <w:r w:rsidR="0041570C">
        <w:t>nsists in</w:t>
      </w:r>
      <w:r w:rsidR="00142161">
        <w:t xml:space="preserve"> a series of </w:t>
      </w:r>
      <w:r w:rsidR="001D3905">
        <w:t xml:space="preserve">five </w:t>
      </w:r>
      <w:r w:rsidR="001E0A5E">
        <w:t xml:space="preserve">substantially parallel </w:t>
      </w:r>
      <w:r w:rsidR="00D41A83">
        <w:t>units</w:t>
      </w:r>
      <w:r w:rsidR="00F776D7">
        <w:t>,</w:t>
      </w:r>
      <w:r w:rsidR="00142161">
        <w:t xml:space="preserve"> </w:t>
      </w:r>
      <w:r w:rsidR="00AF122C">
        <w:t>assembled from originally briefer messages</w:t>
      </w:r>
      <w:r w:rsidR="00A64CC0">
        <w:t>. The</w:t>
      </w:r>
      <w:r w:rsidR="00AF122C">
        <w:t xml:space="preserve"> </w:t>
      </w:r>
      <w:r w:rsidR="00575A8F">
        <w:t xml:space="preserve">units </w:t>
      </w:r>
      <w:r w:rsidR="00256B2C">
        <w:t xml:space="preserve">characteristically </w:t>
      </w:r>
      <w:r w:rsidR="00272974">
        <w:t>comprise</w:t>
      </w:r>
      <w:r w:rsidR="00AB0B08">
        <w:t xml:space="preserve"> </w:t>
      </w:r>
      <w:r w:rsidR="00637C0E">
        <w:t>critique</w:t>
      </w:r>
      <w:r w:rsidR="00ED43C0">
        <w:t xml:space="preserve"> </w:t>
      </w:r>
      <w:r w:rsidR="00CF6412">
        <w:t>of Israel</w:t>
      </w:r>
      <w:r w:rsidR="00637C0E">
        <w:t xml:space="preserve">, </w:t>
      </w:r>
      <w:r w:rsidR="00620F92">
        <w:t>threat</w:t>
      </w:r>
      <w:r w:rsidR="00CF6412">
        <w:t xml:space="preserve"> of consequences to follow</w:t>
      </w:r>
      <w:r w:rsidR="00142161">
        <w:t>, and recollection</w:t>
      </w:r>
      <w:r w:rsidR="00CF6412">
        <w:t xml:space="preserve"> of </w:t>
      </w:r>
      <w:r w:rsidR="00E00AFC">
        <w:t>moments from the history of Israel and of its ancestors</w:t>
      </w:r>
      <w:r w:rsidR="00B93643">
        <w:t xml:space="preserve"> that encourage reflection on the critiques and the threats</w:t>
      </w:r>
      <w:r w:rsidR="00117C57">
        <w:t xml:space="preserve"> and an appropriate response</w:t>
      </w:r>
      <w:r w:rsidR="00722EE0">
        <w:t>.</w:t>
      </w:r>
      <w:r w:rsidR="00A43521">
        <w:t xml:space="preserve"> </w:t>
      </w:r>
      <w:r w:rsidR="00A7058C">
        <w:t>It seems quite an oversimplification to say that “the main intention of the text [12:1</w:t>
      </w:r>
      <w:r w:rsidR="000B7000">
        <w:t>–</w:t>
      </w:r>
      <w:r w:rsidR="00A7058C">
        <w:t>14:9] is to communicate hope to the readers</w:t>
      </w:r>
      <w:r w:rsidR="00B80A2F">
        <w:t>,</w:t>
      </w:r>
      <w:r w:rsidR="00A7058C">
        <w:t>”</w:t>
      </w:r>
      <w:r w:rsidR="00A7058C">
        <w:rPr>
          <w:rStyle w:val="FootnoteReference"/>
          <w:rFonts w:cstheme="minorHAnsi"/>
        </w:rPr>
        <w:footnoteReference w:id="3"/>
      </w:r>
      <w:r w:rsidR="00B80A2F">
        <w:t xml:space="preserve"> but neither does Hosea wish </w:t>
      </w:r>
      <w:r w:rsidR="00306C2A">
        <w:t xml:space="preserve">his readers to think that their situation is hopeless. </w:t>
      </w:r>
    </w:p>
    <w:p w14:paraId="5E0F4F7D" w14:textId="2ECB9D1A" w:rsidR="00D44FC9" w:rsidRDefault="00A43521" w:rsidP="00D44FC9">
      <w:r>
        <w:t xml:space="preserve">In the </w:t>
      </w:r>
      <w:r w:rsidR="00B82847">
        <w:t xml:space="preserve">outline and </w:t>
      </w:r>
      <w:r w:rsidR="007C47EE">
        <w:t>discussion</w:t>
      </w:r>
      <w:r w:rsidR="00C52936">
        <w:t xml:space="preserve"> o</w:t>
      </w:r>
      <w:r w:rsidR="007C47EE">
        <w:t>f</w:t>
      </w:r>
      <w:r w:rsidR="00C52936">
        <w:t xml:space="preserve"> the </w:t>
      </w:r>
      <w:r w:rsidR="00B82847">
        <w:t>five units</w:t>
      </w:r>
      <w:r w:rsidR="00C52936">
        <w:t xml:space="preserve"> that </w:t>
      </w:r>
      <w:r w:rsidR="009C6977">
        <w:t xml:space="preserve">now </w:t>
      </w:r>
      <w:r w:rsidR="00C52936">
        <w:t>follow</w:t>
      </w:r>
      <w:r w:rsidR="00B82847">
        <w:t>s</w:t>
      </w:r>
      <w:r w:rsidR="00C52936">
        <w:t xml:space="preserve">, I </w:t>
      </w:r>
      <w:r w:rsidR="00EE0F20">
        <w:t xml:space="preserve">mostly </w:t>
      </w:r>
      <w:r w:rsidR="00C52936">
        <w:t xml:space="preserve">leave questions about rhetoric and recollection for </w:t>
      </w:r>
      <w:r w:rsidR="0095477B">
        <w:t xml:space="preserve">the </w:t>
      </w:r>
      <w:r w:rsidR="00C52936">
        <w:t xml:space="preserve">later </w:t>
      </w:r>
      <w:r w:rsidR="0095477B">
        <w:t xml:space="preserve">sections </w:t>
      </w:r>
      <w:r w:rsidR="00C52936">
        <w:t xml:space="preserve">in this </w:t>
      </w:r>
      <w:r w:rsidR="00091A3B">
        <w:t>essay</w:t>
      </w:r>
      <w:r w:rsidR="007C47EE">
        <w:t xml:space="preserve">, and </w:t>
      </w:r>
      <w:r w:rsidR="00A16BE6">
        <w:t xml:space="preserve">I presuppose conclusions about many other </w:t>
      </w:r>
      <w:r w:rsidR="00CE18D6">
        <w:t xml:space="preserve">aspects of the chapters’ </w:t>
      </w:r>
      <w:r w:rsidR="00894758">
        <w:t>exegesis</w:t>
      </w:r>
      <w:r w:rsidR="008F65AF">
        <w:t xml:space="preserve"> that</w:t>
      </w:r>
      <w:r w:rsidR="00894758">
        <w:t xml:space="preserve"> </w:t>
      </w:r>
      <w:r w:rsidR="00692C6C">
        <w:t xml:space="preserve">are discussed in </w:t>
      </w:r>
      <w:r w:rsidR="00894758">
        <w:t>the commentaries listed in the References</w:t>
      </w:r>
      <w:r w:rsidR="00692C6C">
        <w:t>.</w:t>
      </w:r>
      <w:r w:rsidR="00894758">
        <w:t xml:space="preserve"> </w:t>
      </w:r>
    </w:p>
    <w:p w14:paraId="0BE629BC" w14:textId="4CE05558" w:rsidR="002753DC" w:rsidRDefault="00A83C42" w:rsidP="002B634A">
      <w:pPr>
        <w:pStyle w:val="Heading2"/>
      </w:pPr>
      <w:r>
        <w:t>12:1</w:t>
      </w:r>
      <w:r w:rsidR="000B7000">
        <w:t>–</w:t>
      </w:r>
      <w:r>
        <w:t>7 [11:</w:t>
      </w:r>
      <w:r w:rsidR="000218A0">
        <w:t>12</w:t>
      </w:r>
      <w:r w:rsidR="000B7000">
        <w:t>–</w:t>
      </w:r>
      <w:r>
        <w:t>12:6]</w:t>
      </w:r>
    </w:p>
    <w:p w14:paraId="4721ABF5" w14:textId="1C6A9319" w:rsidR="005B7CE1" w:rsidRDefault="0096117D" w:rsidP="003658C1">
      <w:r>
        <w:t xml:space="preserve">Critique: </w:t>
      </w:r>
      <w:r>
        <w:tab/>
      </w:r>
      <w:r w:rsidR="008276C6">
        <w:rPr>
          <w:vertAlign w:val="superscript"/>
        </w:rPr>
        <w:t>12:1</w:t>
      </w:r>
      <w:r w:rsidR="00FD4936">
        <w:rPr>
          <w:vertAlign w:val="superscript"/>
        </w:rPr>
        <w:t xml:space="preserve"> [11:1</w:t>
      </w:r>
      <w:r w:rsidR="00CF19B9">
        <w:rPr>
          <w:vertAlign w:val="superscript"/>
        </w:rPr>
        <w:t>2</w:t>
      </w:r>
      <w:r w:rsidR="00CF7AA2">
        <w:rPr>
          <w:vertAlign w:val="superscript"/>
        </w:rPr>
        <w:t>]</w:t>
      </w:r>
      <w:r w:rsidR="002B6A24">
        <w:t>Ephraim</w:t>
      </w:r>
      <w:r w:rsidR="005B7CE1">
        <w:t xml:space="preserve"> has surrounded me wi</w:t>
      </w:r>
      <w:r w:rsidR="00AA1AAE">
        <w:t>th deceit,</w:t>
      </w:r>
    </w:p>
    <w:p w14:paraId="4798F25C" w14:textId="77777777" w:rsidR="005D0006" w:rsidRDefault="00AA1AAE" w:rsidP="005D0006">
      <w:pPr>
        <w:pStyle w:val="ListParagraph"/>
      </w:pPr>
      <w:r>
        <w:tab/>
      </w:r>
      <w:r w:rsidR="0096117D">
        <w:tab/>
      </w:r>
      <w:r w:rsidR="0096117D">
        <w:tab/>
      </w:r>
      <w:r w:rsidR="00962C85">
        <w:tab/>
      </w:r>
      <w:r>
        <w:t xml:space="preserve">Israel’s household with </w:t>
      </w:r>
      <w:r w:rsidR="00E654C3">
        <w:t>fraud</w:t>
      </w:r>
      <w:r w:rsidR="00F03CD3">
        <w:t>.</w:t>
      </w:r>
    </w:p>
    <w:p w14:paraId="61DA7F67" w14:textId="7910F074" w:rsidR="00A44F57" w:rsidRDefault="005D0006" w:rsidP="00A44F57">
      <w:pPr>
        <w:pStyle w:val="ListParagraph"/>
      </w:pPr>
      <w:r>
        <w:tab/>
      </w:r>
      <w:r>
        <w:tab/>
      </w:r>
      <w:r>
        <w:tab/>
      </w:r>
      <w:r w:rsidR="00F03CD3">
        <w:t>And Judah</w:t>
      </w:r>
      <w:r w:rsidR="00713E8B">
        <w:t xml:space="preserve">, </w:t>
      </w:r>
      <w:r w:rsidR="004C2112">
        <w:t>he</w:t>
      </w:r>
      <w:r w:rsidR="00F03CD3">
        <w:t xml:space="preserve"> is still </w:t>
      </w:r>
      <w:r w:rsidR="00B95FFB">
        <w:t>wandering with God,</w:t>
      </w:r>
    </w:p>
    <w:p w14:paraId="5A9FC5F2" w14:textId="77777777" w:rsidR="00A44F57" w:rsidRDefault="00A44F57" w:rsidP="00A44F57">
      <w:pPr>
        <w:pStyle w:val="ListParagraph"/>
      </w:pPr>
      <w:r>
        <w:tab/>
      </w:r>
      <w:r>
        <w:tab/>
      </w:r>
      <w:r>
        <w:tab/>
      </w:r>
      <w:r>
        <w:tab/>
      </w:r>
      <w:r w:rsidR="00B95FFB">
        <w:t>with holy ones</w:t>
      </w:r>
      <w:r w:rsidR="008B635D">
        <w:t xml:space="preserve"> being truthful. </w:t>
      </w:r>
    </w:p>
    <w:p w14:paraId="0BDCFC75" w14:textId="77777777" w:rsidR="00A44F57" w:rsidRDefault="00A44F57" w:rsidP="00A44F57">
      <w:pPr>
        <w:pStyle w:val="ListParagraph"/>
      </w:pPr>
      <w:r>
        <w:lastRenderedPageBreak/>
        <w:tab/>
      </w:r>
      <w:r>
        <w:tab/>
      </w:r>
      <w:r>
        <w:tab/>
      </w:r>
      <w:r w:rsidR="008276C6">
        <w:rPr>
          <w:vertAlign w:val="superscript"/>
        </w:rPr>
        <w:t>2</w:t>
      </w:r>
      <w:r w:rsidR="00CF7AA2">
        <w:rPr>
          <w:vertAlign w:val="superscript"/>
        </w:rPr>
        <w:t xml:space="preserve"> [1]</w:t>
      </w:r>
      <w:r w:rsidR="008B635D">
        <w:t xml:space="preserve">Ephraim is shepherding </w:t>
      </w:r>
      <w:r w:rsidR="006C2B34">
        <w:t xml:space="preserve">a </w:t>
      </w:r>
      <w:r w:rsidR="008B635D">
        <w:t>wind</w:t>
      </w:r>
      <w:r w:rsidR="00BC3DFB">
        <w:t>,</w:t>
      </w:r>
    </w:p>
    <w:p w14:paraId="7B2ACF2C" w14:textId="77777777" w:rsidR="00033A9D" w:rsidRDefault="00A44F57" w:rsidP="00033A9D">
      <w:pPr>
        <w:pStyle w:val="ListParagraph"/>
      </w:pPr>
      <w:r>
        <w:tab/>
      </w:r>
      <w:r>
        <w:tab/>
      </w:r>
      <w:r>
        <w:tab/>
      </w:r>
      <w:r>
        <w:tab/>
      </w:r>
      <w:r w:rsidR="00BC3DFB">
        <w:t xml:space="preserve">pursuing </w:t>
      </w:r>
      <w:r w:rsidR="006C2B34">
        <w:t xml:space="preserve">an </w:t>
      </w:r>
      <w:r w:rsidR="00BC3DFB">
        <w:t>east wind</w:t>
      </w:r>
      <w:r w:rsidR="00265FF5">
        <w:t xml:space="preserve"> all day long.</w:t>
      </w:r>
      <w:r w:rsidR="0096117D">
        <w:tab/>
      </w:r>
      <w:r w:rsidR="0096117D">
        <w:tab/>
      </w:r>
    </w:p>
    <w:p w14:paraId="31B53D15" w14:textId="4DCBFE14" w:rsidR="006557AD" w:rsidRDefault="00033A9D" w:rsidP="006557AD">
      <w:pPr>
        <w:pStyle w:val="ListParagraph"/>
      </w:pPr>
      <w:r>
        <w:tab/>
      </w:r>
      <w:r>
        <w:tab/>
      </w:r>
      <w:r>
        <w:tab/>
      </w:r>
      <w:r w:rsidR="00F853C6">
        <w:t>Falsehood and destruction</w:t>
      </w:r>
      <w:r w:rsidR="00E12E92">
        <w:t xml:space="preserve"> </w:t>
      </w:r>
      <w:r w:rsidR="00FF3CBC">
        <w:t>he</w:t>
      </w:r>
      <w:r w:rsidR="00E12E92">
        <w:t xml:space="preserve"> </w:t>
      </w:r>
      <w:r w:rsidR="001E3EAC">
        <w:t>makes plentiful</w:t>
      </w:r>
      <w:r w:rsidR="00AD3D36">
        <w:t>,</w:t>
      </w:r>
    </w:p>
    <w:p w14:paraId="072FFD0C" w14:textId="77777777" w:rsidR="006557AD" w:rsidRDefault="006557AD" w:rsidP="006557AD">
      <w:pPr>
        <w:pStyle w:val="ListParagraph"/>
      </w:pPr>
      <w:r>
        <w:tab/>
      </w:r>
      <w:r>
        <w:tab/>
      </w:r>
      <w:r>
        <w:tab/>
      </w:r>
      <w:r>
        <w:tab/>
      </w:r>
      <w:r w:rsidR="00780A03">
        <w:t>a</w:t>
      </w:r>
      <w:r w:rsidR="00AD3D36">
        <w:t xml:space="preserve"> </w:t>
      </w:r>
      <w:r w:rsidR="00780A03">
        <w:t xml:space="preserve">pledge with Assyria </w:t>
      </w:r>
      <w:r w:rsidR="007563F3">
        <w:t>they</w:t>
      </w:r>
      <w:r w:rsidR="00780A03">
        <w:t xml:space="preserve"> solemnize</w:t>
      </w:r>
      <w:r w:rsidR="002C5B84">
        <w:t>,</w:t>
      </w:r>
    </w:p>
    <w:p w14:paraId="15B79157" w14:textId="3236C4E4" w:rsidR="002C5B84" w:rsidRDefault="006557AD" w:rsidP="006557AD">
      <w:pPr>
        <w:pStyle w:val="ListParagraph"/>
      </w:pPr>
      <w:r>
        <w:tab/>
      </w:r>
      <w:r>
        <w:tab/>
      </w:r>
      <w:r>
        <w:tab/>
      </w:r>
      <w:r>
        <w:tab/>
      </w:r>
      <w:r w:rsidR="00E5513D">
        <w:t xml:space="preserve">and </w:t>
      </w:r>
      <w:r w:rsidR="002C5B84">
        <w:t xml:space="preserve">oil to Egypt is </w:t>
      </w:r>
      <w:r w:rsidR="00FF1C8B">
        <w:t>carried.</w:t>
      </w:r>
    </w:p>
    <w:p w14:paraId="61BD3851" w14:textId="32765A51" w:rsidR="000B4F2C" w:rsidRDefault="00620F92" w:rsidP="003658C1">
      <w:r>
        <w:t>Thre</w:t>
      </w:r>
      <w:r w:rsidR="002D3306">
        <w:t>a</w:t>
      </w:r>
      <w:r w:rsidR="007E18C5">
        <w:t>t:</w:t>
      </w:r>
      <w:r w:rsidR="007E18C5">
        <w:tab/>
      </w:r>
      <w:r w:rsidR="007E18C5">
        <w:tab/>
      </w:r>
      <w:r w:rsidR="00660647">
        <w:rPr>
          <w:vertAlign w:val="superscript"/>
        </w:rPr>
        <w:t xml:space="preserve">3 </w:t>
      </w:r>
      <w:r w:rsidR="00FB2B0C">
        <w:rPr>
          <w:vertAlign w:val="superscript"/>
        </w:rPr>
        <w:t>[</w:t>
      </w:r>
      <w:r w:rsidR="00044068">
        <w:rPr>
          <w:vertAlign w:val="superscript"/>
        </w:rPr>
        <w:t>2</w:t>
      </w:r>
      <w:r w:rsidR="00FB2B0C">
        <w:rPr>
          <w:vertAlign w:val="superscript"/>
        </w:rPr>
        <w:t>]</w:t>
      </w:r>
      <w:r w:rsidR="00E41064">
        <w:t>So Y</w:t>
      </w:r>
      <w:r w:rsidR="00556465">
        <w:t>ahweh</w:t>
      </w:r>
      <w:r w:rsidR="00214FB2">
        <w:t>:</w:t>
      </w:r>
      <w:r w:rsidR="00556465">
        <w:t xml:space="preserve"> a </w:t>
      </w:r>
      <w:r w:rsidR="004711C1">
        <w:t>confrontation with Judah,</w:t>
      </w:r>
    </w:p>
    <w:p w14:paraId="15F51030" w14:textId="3A20830F" w:rsidR="004711C1" w:rsidRDefault="004711C1" w:rsidP="003658C1">
      <w:r>
        <w:tab/>
      </w:r>
      <w:r w:rsidR="00E71628">
        <w:tab/>
      </w:r>
      <w:r w:rsidR="00E71628">
        <w:tab/>
      </w:r>
      <w:r>
        <w:t xml:space="preserve">and attending to </w:t>
      </w:r>
      <w:r w:rsidR="00B4741D">
        <w:t xml:space="preserve">Jacob in </w:t>
      </w:r>
      <w:r w:rsidR="00BE63BD">
        <w:t>accordance</w:t>
      </w:r>
      <w:r w:rsidR="00B4741D">
        <w:t xml:space="preserve"> with </w:t>
      </w:r>
      <w:r w:rsidR="00011CCE">
        <w:t>hi</w:t>
      </w:r>
      <w:r w:rsidR="00B4741D">
        <w:t>s practices</w:t>
      </w:r>
      <w:r w:rsidR="003950F6">
        <w:t>;</w:t>
      </w:r>
    </w:p>
    <w:p w14:paraId="6DCB79C2" w14:textId="5C0881B8" w:rsidR="00256016" w:rsidRDefault="003950F6" w:rsidP="003658C1">
      <w:r>
        <w:tab/>
      </w:r>
      <w:r w:rsidR="00E71628">
        <w:tab/>
      </w:r>
      <w:r w:rsidR="00E71628">
        <w:tab/>
      </w:r>
      <w:r w:rsidR="00344EEE">
        <w:t xml:space="preserve">in keeping with </w:t>
      </w:r>
      <w:r w:rsidR="00B21B2A">
        <w:t>hi</w:t>
      </w:r>
      <w:r w:rsidR="00344EEE">
        <w:t xml:space="preserve">s deeds </w:t>
      </w:r>
      <w:r w:rsidR="0005673D">
        <w:t>he</w:t>
      </w:r>
      <w:r w:rsidR="00344EEE">
        <w:t xml:space="preserve"> will give</w:t>
      </w:r>
      <w:r w:rsidR="00011CCE">
        <w:t xml:space="preserve"> back to him.</w:t>
      </w:r>
    </w:p>
    <w:p w14:paraId="292E7F8E" w14:textId="05CEE8F4" w:rsidR="00B4741D" w:rsidRDefault="003950F6" w:rsidP="003658C1">
      <w:r>
        <w:tab/>
      </w:r>
    </w:p>
    <w:p w14:paraId="7C4C708D" w14:textId="5F9A36B3" w:rsidR="00011CCE" w:rsidRDefault="00C135B9" w:rsidP="003658C1">
      <w:r>
        <w:t>Recol</w:t>
      </w:r>
      <w:r w:rsidR="00225AD1">
        <w:t>lection</w:t>
      </w:r>
      <w:r>
        <w:t>:</w:t>
      </w:r>
      <w:r>
        <w:tab/>
      </w:r>
      <w:r w:rsidR="00044068">
        <w:rPr>
          <w:vertAlign w:val="superscript"/>
        </w:rPr>
        <w:t>4</w:t>
      </w:r>
      <w:r w:rsidR="00FB2B0C">
        <w:rPr>
          <w:vertAlign w:val="superscript"/>
        </w:rPr>
        <w:t xml:space="preserve"> [</w:t>
      </w:r>
      <w:r w:rsidR="00044068">
        <w:rPr>
          <w:vertAlign w:val="superscript"/>
        </w:rPr>
        <w:t>3</w:t>
      </w:r>
      <w:r w:rsidR="00FB2B0C">
        <w:rPr>
          <w:vertAlign w:val="superscript"/>
        </w:rPr>
        <w:t>]</w:t>
      </w:r>
      <w:r w:rsidR="005345B0">
        <w:t xml:space="preserve">In the </w:t>
      </w:r>
      <w:r w:rsidR="006061A8">
        <w:t>womb</w:t>
      </w:r>
      <w:r w:rsidR="005345B0">
        <w:t xml:space="preserve"> he gra</w:t>
      </w:r>
      <w:r w:rsidR="00124794">
        <w:t>sped at</w:t>
      </w:r>
      <w:r w:rsidR="005345B0">
        <w:t xml:space="preserve"> his brother</w:t>
      </w:r>
      <w:r w:rsidR="00E11492">
        <w:t>,</w:t>
      </w:r>
    </w:p>
    <w:p w14:paraId="1AD15AAF" w14:textId="0BD28A95" w:rsidR="00E11492" w:rsidRDefault="00E11492" w:rsidP="003658C1">
      <w:r>
        <w:tab/>
      </w:r>
      <w:r w:rsidR="00C135B9">
        <w:tab/>
      </w:r>
      <w:r w:rsidR="00C135B9">
        <w:tab/>
      </w:r>
      <w:r>
        <w:t xml:space="preserve">and in </w:t>
      </w:r>
      <w:r w:rsidR="00541CD0">
        <w:t xml:space="preserve">his </w:t>
      </w:r>
      <w:r>
        <w:t>manhood</w:t>
      </w:r>
      <w:r w:rsidR="00010D7E">
        <w:t xml:space="preserve"> he exerted himself with God</w:t>
      </w:r>
      <w:r w:rsidR="00D260E4">
        <w:t>.</w:t>
      </w:r>
    </w:p>
    <w:p w14:paraId="09DA7693" w14:textId="3B57A213" w:rsidR="00D260E4" w:rsidRDefault="00C135B9" w:rsidP="003658C1">
      <w:r>
        <w:rPr>
          <w:vertAlign w:val="superscript"/>
        </w:rPr>
        <w:tab/>
      </w:r>
      <w:r>
        <w:rPr>
          <w:vertAlign w:val="superscript"/>
        </w:rPr>
        <w:tab/>
      </w:r>
      <w:r w:rsidR="00044068">
        <w:rPr>
          <w:vertAlign w:val="superscript"/>
        </w:rPr>
        <w:t>5</w:t>
      </w:r>
      <w:r w:rsidR="0020635D">
        <w:rPr>
          <w:vertAlign w:val="superscript"/>
        </w:rPr>
        <w:t xml:space="preserve"> [</w:t>
      </w:r>
      <w:r w:rsidR="00044068">
        <w:rPr>
          <w:vertAlign w:val="superscript"/>
        </w:rPr>
        <w:t>4</w:t>
      </w:r>
      <w:r w:rsidR="0020635D">
        <w:rPr>
          <w:vertAlign w:val="superscript"/>
        </w:rPr>
        <w:t>]</w:t>
      </w:r>
      <w:r w:rsidR="00D260E4">
        <w:t xml:space="preserve">He exerted himself </w:t>
      </w:r>
      <w:r w:rsidR="002669F6">
        <w:t>towards</w:t>
      </w:r>
      <w:r w:rsidR="003368E1">
        <w:t xml:space="preserve"> an</w:t>
      </w:r>
      <w:r w:rsidR="00EC1E83">
        <w:t xml:space="preserve"> envoy and won</w:t>
      </w:r>
      <w:r w:rsidR="00C92B91">
        <w:t>;</w:t>
      </w:r>
    </w:p>
    <w:p w14:paraId="1972F543" w14:textId="5228A3DE" w:rsidR="00C92B91" w:rsidRDefault="00C92B91" w:rsidP="003658C1">
      <w:r>
        <w:tab/>
      </w:r>
      <w:r w:rsidR="00544A10">
        <w:tab/>
      </w:r>
      <w:r w:rsidR="00544A10">
        <w:tab/>
      </w:r>
      <w:r w:rsidR="000B1A51">
        <w:t xml:space="preserve">he cried and </w:t>
      </w:r>
      <w:r w:rsidR="008D5829">
        <w:t>sought grace with him.</w:t>
      </w:r>
    </w:p>
    <w:p w14:paraId="10CEB9CF" w14:textId="7456B9C6" w:rsidR="008D5829" w:rsidRDefault="00544A10" w:rsidP="003658C1">
      <w:r>
        <w:tab/>
      </w:r>
      <w:r>
        <w:tab/>
      </w:r>
      <w:r w:rsidR="00073DC9">
        <w:t xml:space="preserve">At Beth-El </w:t>
      </w:r>
      <w:r w:rsidR="00784277">
        <w:t xml:space="preserve">he </w:t>
      </w:r>
      <w:r w:rsidR="003F0DAD">
        <w:t>find</w:t>
      </w:r>
      <w:r w:rsidR="00041794">
        <w:t>s</w:t>
      </w:r>
      <w:r w:rsidR="00784277">
        <w:t xml:space="preserve"> him,</w:t>
      </w:r>
    </w:p>
    <w:p w14:paraId="659255BD" w14:textId="154424FD" w:rsidR="00784277" w:rsidRDefault="00784277" w:rsidP="003658C1">
      <w:r>
        <w:tab/>
      </w:r>
      <w:r w:rsidR="00544A10">
        <w:tab/>
      </w:r>
      <w:r w:rsidR="00544A10">
        <w:tab/>
      </w:r>
      <w:r>
        <w:t>and ther</w:t>
      </w:r>
      <w:r w:rsidR="00041794">
        <w:t xml:space="preserve">e </w:t>
      </w:r>
      <w:r w:rsidR="00AA60DB">
        <w:t xml:space="preserve">he </w:t>
      </w:r>
      <w:r>
        <w:t>speak</w:t>
      </w:r>
      <w:r w:rsidR="00041794">
        <w:t>s</w:t>
      </w:r>
      <w:r>
        <w:t xml:space="preserve"> with </w:t>
      </w:r>
      <w:r w:rsidR="006F0B7F">
        <w:t>us</w:t>
      </w:r>
      <w:r>
        <w:t>.</w:t>
      </w:r>
    </w:p>
    <w:p w14:paraId="4029D59D" w14:textId="77777777" w:rsidR="005922F3" w:rsidRDefault="005922F3" w:rsidP="003658C1"/>
    <w:p w14:paraId="09689AF3" w14:textId="2CCB3A83" w:rsidR="005922F3" w:rsidRDefault="00544A10" w:rsidP="003658C1">
      <w:r>
        <w:t>Exhortation</w:t>
      </w:r>
      <w:r>
        <w:tab/>
      </w:r>
      <w:r w:rsidR="00B40319">
        <w:rPr>
          <w:vertAlign w:val="superscript"/>
        </w:rPr>
        <w:t>6</w:t>
      </w:r>
      <w:r w:rsidR="00044068">
        <w:rPr>
          <w:vertAlign w:val="superscript"/>
        </w:rPr>
        <w:t xml:space="preserve"> [5]</w:t>
      </w:r>
      <w:r w:rsidR="00EF6439">
        <w:t>So</w:t>
      </w:r>
      <w:r w:rsidR="00830D51">
        <w:t xml:space="preserve"> Yahweh</w:t>
      </w:r>
      <w:r w:rsidR="00631DD4">
        <w:t xml:space="preserve"> [is]</w:t>
      </w:r>
      <w:r w:rsidR="00830D51">
        <w:t xml:space="preserve"> the God of Armies, </w:t>
      </w:r>
    </w:p>
    <w:p w14:paraId="51978B8B" w14:textId="211B8B79" w:rsidR="00830D51" w:rsidRDefault="00830D51" w:rsidP="003658C1">
      <w:r>
        <w:tab/>
      </w:r>
      <w:r w:rsidR="00544A10">
        <w:tab/>
      </w:r>
      <w:r w:rsidR="00544A10">
        <w:tab/>
      </w:r>
      <w:r>
        <w:t>Yahweh</w:t>
      </w:r>
      <w:r w:rsidR="00631DD4">
        <w:t xml:space="preserve"> [is]</w:t>
      </w:r>
      <w:r>
        <w:t xml:space="preserve"> his </w:t>
      </w:r>
      <w:r w:rsidR="00D93045">
        <w:t>invocation.</w:t>
      </w:r>
    </w:p>
    <w:p w14:paraId="121B96FD" w14:textId="5616F281" w:rsidR="00D93045" w:rsidRDefault="00544A10" w:rsidP="003658C1">
      <w:r>
        <w:rPr>
          <w:vertAlign w:val="superscript"/>
        </w:rPr>
        <w:tab/>
      </w:r>
      <w:r>
        <w:rPr>
          <w:vertAlign w:val="superscript"/>
        </w:rPr>
        <w:tab/>
      </w:r>
      <w:r w:rsidR="004C2BF7">
        <w:rPr>
          <w:vertAlign w:val="superscript"/>
        </w:rPr>
        <w:t>7</w:t>
      </w:r>
      <w:r w:rsidR="00044068">
        <w:rPr>
          <w:vertAlign w:val="superscript"/>
        </w:rPr>
        <w:t xml:space="preserve"> </w:t>
      </w:r>
      <w:r w:rsidR="00CE5F04">
        <w:rPr>
          <w:vertAlign w:val="superscript"/>
        </w:rPr>
        <w:t>[</w:t>
      </w:r>
      <w:r w:rsidR="00044068">
        <w:rPr>
          <w:vertAlign w:val="superscript"/>
        </w:rPr>
        <w:t>6</w:t>
      </w:r>
      <w:r w:rsidR="00CE5F04">
        <w:rPr>
          <w:vertAlign w:val="superscript"/>
        </w:rPr>
        <w:t>]</w:t>
      </w:r>
      <w:r w:rsidR="004C2BF7">
        <w:t>So you,</w:t>
      </w:r>
      <w:r w:rsidR="00CA0A1C">
        <w:t xml:space="preserve"> through your G</w:t>
      </w:r>
      <w:r w:rsidR="00A53CFB">
        <w:t>od you are to go back</w:t>
      </w:r>
      <w:r w:rsidR="00E23A59">
        <w:t>;</w:t>
      </w:r>
    </w:p>
    <w:p w14:paraId="654D4019" w14:textId="49F5E0D0" w:rsidR="00A53CFB" w:rsidRDefault="00A53CFB" w:rsidP="003658C1">
      <w:r>
        <w:tab/>
      </w:r>
      <w:r w:rsidR="00544A10">
        <w:tab/>
      </w:r>
      <w:r w:rsidR="00544A10">
        <w:tab/>
      </w:r>
      <w:r w:rsidR="00E84474">
        <w:t>commitment in the exercise of authority</w:t>
      </w:r>
      <w:r w:rsidR="00B9535A">
        <w:t>, keep</w:t>
      </w:r>
      <w:r w:rsidR="000F3C71">
        <w:t xml:space="preserve"> it</w:t>
      </w:r>
      <w:r w:rsidR="002079BC">
        <w:t>,</w:t>
      </w:r>
    </w:p>
    <w:p w14:paraId="7392411F" w14:textId="4D579E3C" w:rsidR="00685955" w:rsidRDefault="002079BC" w:rsidP="003658C1">
      <w:r>
        <w:tab/>
      </w:r>
      <w:r w:rsidR="00544A10">
        <w:tab/>
      </w:r>
      <w:r w:rsidR="00544A10">
        <w:tab/>
      </w:r>
      <w:r>
        <w:t xml:space="preserve">and hope in your God </w:t>
      </w:r>
      <w:r w:rsidR="00271C9A">
        <w:t>continually.</w:t>
      </w:r>
      <w:r>
        <w:t xml:space="preserve"> </w:t>
      </w:r>
    </w:p>
    <w:p w14:paraId="7EB6C21F" w14:textId="77777777" w:rsidR="00685955" w:rsidRDefault="00685955" w:rsidP="003658C1"/>
    <w:p w14:paraId="03927B5E" w14:textId="4B8ABA4C" w:rsidR="00CA0797" w:rsidRDefault="00CA0797" w:rsidP="00CA0797">
      <w:r>
        <w:t xml:space="preserve">First Testament poets sometimes provide readers with </w:t>
      </w:r>
      <w:r w:rsidR="003B675C">
        <w:t>hints regarding</w:t>
      </w:r>
      <w:r>
        <w:t xml:space="preserve"> </w:t>
      </w:r>
      <w:r w:rsidR="00BD48E4">
        <w:t xml:space="preserve">the </w:t>
      </w:r>
      <w:r>
        <w:t>begin</w:t>
      </w:r>
      <w:r w:rsidR="00BD48E4">
        <w:t>ning</w:t>
      </w:r>
      <w:r>
        <w:t xml:space="preserve"> and end</w:t>
      </w:r>
      <w:r w:rsidR="00BD48E4">
        <w:t xml:space="preserve"> of units</w:t>
      </w:r>
      <w:r w:rsidR="003B675C">
        <w:t xml:space="preserve"> (</w:t>
      </w:r>
      <w:proofErr w:type="spellStart"/>
      <w:r w:rsidR="003B675C">
        <w:t>tricola</w:t>
      </w:r>
      <w:proofErr w:type="spellEnd"/>
      <w:r w:rsidR="003B675C">
        <w:t xml:space="preserve"> </w:t>
      </w:r>
      <w:r w:rsidR="00937975">
        <w:t xml:space="preserve">are </w:t>
      </w:r>
      <w:r w:rsidR="004E16FE">
        <w:t>a</w:t>
      </w:r>
      <w:r w:rsidR="00937975">
        <w:t xml:space="preserve"> marker in these chapters</w:t>
      </w:r>
      <w:r w:rsidR="00084E1F">
        <w:t xml:space="preserve">, as this </w:t>
      </w:r>
      <w:r w:rsidR="00AC1460">
        <w:t>unit</w:t>
      </w:r>
      <w:r w:rsidR="00084E1F">
        <w:t xml:space="preserve"> illustrates</w:t>
      </w:r>
      <w:r w:rsidR="00937975">
        <w:t>)</w:t>
      </w:r>
      <w:r>
        <w:t xml:space="preserve">, but </w:t>
      </w:r>
      <w:r w:rsidR="004E16FE">
        <w:t xml:space="preserve">they </w:t>
      </w:r>
      <w:r w:rsidR="00386E92">
        <w:t>often</w:t>
      </w:r>
      <w:r w:rsidR="00937975">
        <w:t xml:space="preserve"> </w:t>
      </w:r>
      <w:r>
        <w:t xml:space="preserve">leave readers to work things out. </w:t>
      </w:r>
      <w:r w:rsidR="0089620B">
        <w:t xml:space="preserve">Here, </w:t>
      </w:r>
      <w:r>
        <w:t>MT is surely right to see 11:11 as the end of a subsection</w:t>
      </w:r>
      <w:r w:rsidR="00D35EF8">
        <w:t>, at least,</w:t>
      </w:r>
      <w:r>
        <w:t xml:space="preserve"> and thus </w:t>
      </w:r>
      <w:r w:rsidR="002D7622">
        <w:t xml:space="preserve">to </w:t>
      </w:r>
      <w:r>
        <w:t>put a setumah there; the version of the medieval chapter divisions that appears in printe</w:t>
      </w:r>
      <w:r w:rsidR="004E0231">
        <w:t xml:space="preserve">d </w:t>
      </w:r>
      <w:r>
        <w:t>Hebrew Bibles (BHS, NJPS, BHQ) is thus right to begin a new chapter at 12:1 [11:12]</w:t>
      </w:r>
      <w:r w:rsidR="00DF43EB">
        <w:t xml:space="preserve">, </w:t>
      </w:r>
      <w:r>
        <w:t xml:space="preserve">not </w:t>
      </w:r>
      <w:r w:rsidR="00A56235">
        <w:t xml:space="preserve">at </w:t>
      </w:r>
      <w:r>
        <w:t xml:space="preserve">a verse later, </w:t>
      </w:r>
      <w:r w:rsidR="008638B5">
        <w:t>like</w:t>
      </w:r>
      <w:r>
        <w:t xml:space="preserve"> other E</w:t>
      </w:r>
      <w:r w:rsidR="00786263">
        <w:t>nglish translations</w:t>
      </w:r>
      <w:r>
        <w:t xml:space="preserve">. </w:t>
      </w:r>
    </w:p>
    <w:p w14:paraId="704E4DEF" w14:textId="77F99D78" w:rsidR="00F61A18" w:rsidRPr="00033FF4" w:rsidRDefault="00AC6124" w:rsidP="00F61A18">
      <w:pPr>
        <w:rPr>
          <w:rFonts w:cstheme="minorHAnsi"/>
        </w:rPr>
      </w:pPr>
      <w:r>
        <w:t xml:space="preserve">This </w:t>
      </w:r>
      <w:r w:rsidR="004A4860">
        <w:t>opening</w:t>
      </w:r>
      <w:r>
        <w:t xml:space="preserve"> </w:t>
      </w:r>
      <w:r w:rsidR="00EA5075">
        <w:t>unit</w:t>
      </w:r>
      <w:r>
        <w:t xml:space="preserve"> </w:t>
      </w:r>
      <w:r w:rsidR="005D441D">
        <w:t xml:space="preserve">begins with </w:t>
      </w:r>
      <w:r w:rsidR="006544F5">
        <w:t>a</w:t>
      </w:r>
      <w:r w:rsidR="00B01A57">
        <w:t xml:space="preserve"> </w:t>
      </w:r>
      <w:r w:rsidR="00FD0F26">
        <w:t>critique</w:t>
      </w:r>
      <w:r w:rsidR="00B01A57">
        <w:t xml:space="preserve"> of Ephraim that </w:t>
      </w:r>
      <w:r w:rsidR="004E0231">
        <w:t>leads into a</w:t>
      </w:r>
      <w:r w:rsidR="002D3306">
        <w:t xml:space="preserve"> threat</w:t>
      </w:r>
      <w:r w:rsidR="004E0231">
        <w:t xml:space="preserve">. </w:t>
      </w:r>
      <w:r w:rsidR="001D5489">
        <w:t xml:space="preserve">While the </w:t>
      </w:r>
      <w:r w:rsidR="004A4860">
        <w:t xml:space="preserve">first </w:t>
      </w:r>
      <w:r w:rsidR="001D5489">
        <w:t xml:space="preserve">Judah </w:t>
      </w:r>
      <w:r w:rsidR="00F6442F">
        <w:t>line c</w:t>
      </w:r>
      <w:r w:rsidR="00FF4A2E">
        <w:t xml:space="preserve">ould </w:t>
      </w:r>
      <w:r w:rsidR="007B2219">
        <w:t xml:space="preserve">be </w:t>
      </w:r>
      <w:r w:rsidR="00FF4A2E">
        <w:t xml:space="preserve">a </w:t>
      </w:r>
      <w:r w:rsidR="001D5489">
        <w:t>later adaptation</w:t>
      </w:r>
      <w:r w:rsidR="00F6442F">
        <w:t xml:space="preserve"> of the message</w:t>
      </w:r>
      <w:r w:rsidR="00FF4A2E">
        <w:t xml:space="preserve">, </w:t>
      </w:r>
      <w:r w:rsidR="002B0053">
        <w:t>it’s harder to peel off the second Judah reference</w:t>
      </w:r>
      <w:r w:rsidR="00930C3C">
        <w:t xml:space="preserve">; </w:t>
      </w:r>
      <w:r w:rsidR="001672DA">
        <w:t>I take</w:t>
      </w:r>
      <w:r w:rsidR="004D4055">
        <w:t xml:space="preserve"> 12:1</w:t>
      </w:r>
      <w:r w:rsidR="000B7000">
        <w:t>–</w:t>
      </w:r>
      <w:r w:rsidR="004D4055">
        <w:t>3 [11:12</w:t>
      </w:r>
      <w:r w:rsidR="000B7000">
        <w:t>–</w:t>
      </w:r>
      <w:r w:rsidR="004D4055">
        <w:t xml:space="preserve">12:2] </w:t>
      </w:r>
      <w:r w:rsidR="00090C8C">
        <w:t>a</w:t>
      </w:r>
      <w:r w:rsidR="00464A83">
        <w:t xml:space="preserve">s an original two-part indictment and </w:t>
      </w:r>
      <w:r w:rsidR="002771B1">
        <w:t>threat.</w:t>
      </w:r>
      <w:r w:rsidR="0007154D">
        <w:t xml:space="preserve"> </w:t>
      </w:r>
      <w:r w:rsidR="00F61A18">
        <w:t xml:space="preserve">The critique moves from the metaphorical (Ephraim has surrounded Yahweh, like a hostile army), the </w:t>
      </w:r>
      <w:r w:rsidR="005A181C">
        <w:t>unspecific</w:t>
      </w:r>
      <w:r w:rsidR="00F61A18">
        <w:t xml:space="preserve"> (deceit, fraud), the ambiguous (wandering, with holy ones being truthful), the metaphorical and also bivalent (shepherding a wind, pursuing an east wind, falsehood, destruction), eventually to the straightforward and explicit</w:t>
      </w:r>
      <w:r w:rsidR="00F61A18">
        <w:rPr>
          <w:rFonts w:cstheme="minorHAnsi"/>
        </w:rPr>
        <w:t xml:space="preserve"> </w:t>
      </w:r>
      <w:r w:rsidR="00E00CE5">
        <w:rPr>
          <w:rFonts w:cstheme="minorHAnsi"/>
        </w:rPr>
        <w:t>(</w:t>
      </w:r>
      <w:r w:rsidR="00F61A18">
        <w:rPr>
          <w:rFonts w:cstheme="minorHAnsi"/>
        </w:rPr>
        <w:t>shepherding wind is spelled out in terms of making commitments to Assyria and Egypt</w:t>
      </w:r>
      <w:r w:rsidR="00E00CE5">
        <w:rPr>
          <w:rFonts w:cstheme="minorHAnsi"/>
        </w:rPr>
        <w:t>)</w:t>
      </w:r>
      <w:r w:rsidR="00F61A18">
        <w:rPr>
          <w:rFonts w:cstheme="minorHAnsi"/>
        </w:rPr>
        <w:t>.</w:t>
      </w:r>
      <w:r w:rsidR="00F61A18">
        <w:rPr>
          <w:rStyle w:val="FootnoteReference"/>
        </w:rPr>
        <w:footnoteReference w:id="4"/>
      </w:r>
    </w:p>
    <w:p w14:paraId="2082CB96" w14:textId="32651076" w:rsidR="00EE056C" w:rsidRPr="00A22E26" w:rsidRDefault="00EE056C" w:rsidP="00EE056C">
      <w:r>
        <w:rPr>
          <w:rFonts w:cstheme="minorHAnsi"/>
          <w:i/>
          <w:iCs/>
        </w:rPr>
        <w:t xml:space="preserve">Yahweh </w:t>
      </w:r>
      <w:r w:rsidR="00DF08CB">
        <w:rPr>
          <w:rFonts w:cstheme="minorHAnsi"/>
        </w:rPr>
        <w:t xml:space="preserve">therefore </w:t>
      </w:r>
      <w:r w:rsidRPr="0048498E">
        <w:rPr>
          <w:rFonts w:cstheme="minorHAnsi"/>
        </w:rPr>
        <w:t>has</w:t>
      </w:r>
      <w:r>
        <w:rPr>
          <w:rFonts w:cstheme="minorHAnsi"/>
          <w:i/>
          <w:iCs/>
        </w:rPr>
        <w:t xml:space="preserve"> a confrontation with Judah</w:t>
      </w:r>
      <w:r w:rsidR="00AE737D">
        <w:rPr>
          <w:rFonts w:cstheme="minorHAnsi"/>
        </w:rPr>
        <w:t>:</w:t>
      </w:r>
      <w:r w:rsidR="00EB1F3E">
        <w:rPr>
          <w:rFonts w:cstheme="minorHAnsi"/>
        </w:rPr>
        <w:t xml:space="preserve"> i</w:t>
      </w:r>
      <w:r>
        <w:rPr>
          <w:rFonts w:cstheme="minorHAnsi"/>
        </w:rPr>
        <w:t xml:space="preserve">t is a verbless sentence, a common feature of Hebrew and specifically of Hebrew poetry. </w:t>
      </w:r>
      <w:r w:rsidR="004B1848">
        <w:rPr>
          <w:rFonts w:cstheme="minorHAnsi"/>
        </w:rPr>
        <w:t>Being</w:t>
      </w:r>
      <w:r w:rsidR="000D079C">
        <w:rPr>
          <w:rFonts w:cstheme="minorHAnsi"/>
        </w:rPr>
        <w:t xml:space="preserve"> verbless </w:t>
      </w:r>
      <w:r w:rsidR="002A6D20">
        <w:rPr>
          <w:rFonts w:cstheme="minorHAnsi"/>
        </w:rPr>
        <w:t>need not</w:t>
      </w:r>
      <w:r>
        <w:rPr>
          <w:rFonts w:cstheme="minorHAnsi"/>
        </w:rPr>
        <w:t xml:space="preserve"> </w:t>
      </w:r>
      <w:r w:rsidR="0023081F">
        <w:rPr>
          <w:rFonts w:cstheme="minorHAnsi"/>
        </w:rPr>
        <w:t>issue in</w:t>
      </w:r>
      <w:r>
        <w:rPr>
          <w:rFonts w:cstheme="minorHAnsi"/>
        </w:rPr>
        <w:t xml:space="preserve"> ambiguity</w:t>
      </w:r>
      <w:r w:rsidR="004D7F97">
        <w:rPr>
          <w:rFonts w:cstheme="minorHAnsi"/>
        </w:rPr>
        <w:t>, and</w:t>
      </w:r>
      <w:r>
        <w:rPr>
          <w:rFonts w:cstheme="minorHAnsi"/>
        </w:rPr>
        <w:t xml:space="preserve"> English translations </w:t>
      </w:r>
      <w:r w:rsidR="004D7F97">
        <w:rPr>
          <w:rFonts w:cstheme="minorHAnsi"/>
        </w:rPr>
        <w:t>routine</w:t>
      </w:r>
      <w:r w:rsidR="002B5DBA">
        <w:rPr>
          <w:rFonts w:cstheme="minorHAnsi"/>
        </w:rPr>
        <w:t>ly</w:t>
      </w:r>
      <w:r>
        <w:rPr>
          <w:rFonts w:cstheme="minorHAnsi"/>
        </w:rPr>
        <w:t xml:space="preserve"> </w:t>
      </w:r>
      <w:r w:rsidR="00CE0760">
        <w:rPr>
          <w:rFonts w:cstheme="minorHAnsi"/>
        </w:rPr>
        <w:t>render</w:t>
      </w:r>
      <w:r>
        <w:rPr>
          <w:rFonts w:cstheme="minorHAnsi"/>
        </w:rPr>
        <w:t xml:space="preserve"> </w:t>
      </w:r>
      <w:r w:rsidR="005F4D5F">
        <w:rPr>
          <w:rFonts w:cstheme="minorHAnsi"/>
        </w:rPr>
        <w:t>such sentences</w:t>
      </w:r>
      <w:r>
        <w:rPr>
          <w:rFonts w:cstheme="minorHAnsi"/>
        </w:rPr>
        <w:t xml:space="preserve"> as present tense statements. </w:t>
      </w:r>
      <w:r w:rsidR="003323CB">
        <w:rPr>
          <w:rFonts w:cstheme="minorHAnsi"/>
        </w:rPr>
        <w:t>Here, t</w:t>
      </w:r>
      <w:r>
        <w:rPr>
          <w:rFonts w:cstheme="minorHAnsi"/>
        </w:rPr>
        <w:t>he verbless constr</w:t>
      </w:r>
      <w:r w:rsidR="00B16AAB">
        <w:rPr>
          <w:rFonts w:cstheme="minorHAnsi"/>
        </w:rPr>
        <w:t>u</w:t>
      </w:r>
      <w:r>
        <w:rPr>
          <w:rFonts w:cstheme="minorHAnsi"/>
        </w:rPr>
        <w:t xml:space="preserve">ction continues in the parallel colon, </w:t>
      </w:r>
      <w:r w:rsidR="00645728">
        <w:rPr>
          <w:rFonts w:cstheme="minorHAnsi"/>
        </w:rPr>
        <w:t>which</w:t>
      </w:r>
      <w:r>
        <w:rPr>
          <w:rFonts w:cstheme="minorHAnsi"/>
        </w:rPr>
        <w:t xml:space="preserve"> combines it with the convention whereby an infinitive can take the place of a finite verb. But then the unexpected third colon has a finite verb</w:t>
      </w:r>
      <w:r w:rsidR="00B40504">
        <w:rPr>
          <w:rFonts w:cstheme="minorHAnsi"/>
        </w:rPr>
        <w:t xml:space="preserve">, </w:t>
      </w:r>
      <w:r>
        <w:rPr>
          <w:rFonts w:cstheme="minorHAnsi"/>
        </w:rPr>
        <w:t xml:space="preserve">a yiqtol. </w:t>
      </w:r>
      <w:r w:rsidR="00AE7752">
        <w:rPr>
          <w:rFonts w:cstheme="minorHAnsi"/>
        </w:rPr>
        <w:t>I</w:t>
      </w:r>
      <w:r>
        <w:rPr>
          <w:rFonts w:cstheme="minorHAnsi"/>
        </w:rPr>
        <w:t xml:space="preserve"> infer that v. 3 [2] refers to the argument Yahweh has now with Judah and Jacob about their faithlessness</w:t>
      </w:r>
      <w:r w:rsidR="00AE7752">
        <w:rPr>
          <w:rFonts w:cstheme="minorHAnsi"/>
        </w:rPr>
        <w:t xml:space="preserve">, which </w:t>
      </w:r>
      <w:r>
        <w:rPr>
          <w:rFonts w:cstheme="minorHAnsi"/>
        </w:rPr>
        <w:t>will issue in retribution.</w:t>
      </w:r>
    </w:p>
    <w:p w14:paraId="718947E0" w14:textId="44539226" w:rsidR="00C03576" w:rsidRDefault="002771B1" w:rsidP="00C03576">
      <w:r>
        <w:t xml:space="preserve">In light of </w:t>
      </w:r>
      <w:r w:rsidR="00AE7752">
        <w:t xml:space="preserve">preceding chapters and of </w:t>
      </w:r>
      <w:r>
        <w:t xml:space="preserve">what </w:t>
      </w:r>
      <w:r w:rsidR="0058477D">
        <w:t>will come</w:t>
      </w:r>
      <w:r>
        <w:t xml:space="preserve"> in the </w:t>
      </w:r>
      <w:r w:rsidR="0058477D">
        <w:t xml:space="preserve">rest of the </w:t>
      </w:r>
      <w:r w:rsidR="00AE7752">
        <w:t>Hosea 12–13</w:t>
      </w:r>
      <w:r>
        <w:t>,</w:t>
      </w:r>
      <w:r w:rsidR="009773AA">
        <w:t xml:space="preserve"> </w:t>
      </w:r>
      <w:r>
        <w:t>the</w:t>
      </w:r>
      <w:r w:rsidR="00AE7752">
        <w:t xml:space="preserve"> recollection of Jacob’s story in vv. </w:t>
      </w:r>
      <w:r w:rsidR="004A01AF">
        <w:t>4–5 [3–4]</w:t>
      </w:r>
      <w:r w:rsidR="00AE7752">
        <w:t xml:space="preserve"> is not a surprise, but the</w:t>
      </w:r>
      <w:r>
        <w:t xml:space="preserve"> </w:t>
      </w:r>
      <w:r w:rsidR="004A01AF">
        <w:t xml:space="preserve">subsequent </w:t>
      </w:r>
      <w:r>
        <w:t>exhortation</w:t>
      </w:r>
      <w:r w:rsidR="00AE7752">
        <w:t xml:space="preserve"> </w:t>
      </w:r>
      <w:r>
        <w:t>stands out</w:t>
      </w:r>
      <w:r w:rsidR="0007154D">
        <w:t>; t</w:t>
      </w:r>
      <w:r w:rsidR="005A5A5D">
        <w:t xml:space="preserve">here </w:t>
      </w:r>
      <w:r w:rsidR="0071506D">
        <w:t>will be</w:t>
      </w:r>
      <w:r w:rsidR="005A5A5D">
        <w:t xml:space="preserve"> no more </w:t>
      </w:r>
      <w:r w:rsidR="00813191">
        <w:t xml:space="preserve">exhortation </w:t>
      </w:r>
      <w:r w:rsidR="00BF1EAE">
        <w:t xml:space="preserve">in </w:t>
      </w:r>
      <w:r w:rsidR="003F1854">
        <w:t>Hosea 12–13</w:t>
      </w:r>
      <w:r w:rsidR="00A74873">
        <w:t xml:space="preserve">. </w:t>
      </w:r>
      <w:r w:rsidR="00506282">
        <w:t>T</w:t>
      </w:r>
      <w:r w:rsidR="0071506D">
        <w:t>his one</w:t>
      </w:r>
      <w:r w:rsidR="009E6093">
        <w:t xml:space="preserve"> will </w:t>
      </w:r>
      <w:r w:rsidR="00506282">
        <w:t xml:space="preserve">in due course </w:t>
      </w:r>
      <w:r w:rsidR="009E6093">
        <w:t xml:space="preserve">be complemented by the </w:t>
      </w:r>
      <w:r w:rsidR="005A5A5D">
        <w:lastRenderedPageBreak/>
        <w:t>substantial exhortation</w:t>
      </w:r>
      <w:r w:rsidR="00A74873">
        <w:t xml:space="preserve"> comprising 14:</w:t>
      </w:r>
      <w:r w:rsidR="00FB08B9">
        <w:t>2</w:t>
      </w:r>
      <w:r w:rsidR="000B7000">
        <w:t>–</w:t>
      </w:r>
      <w:r w:rsidR="00FB08B9">
        <w:t>4 [1</w:t>
      </w:r>
      <w:r w:rsidR="000B7000">
        <w:t>–</w:t>
      </w:r>
      <w:r w:rsidR="00FB08B9">
        <w:t>3]</w:t>
      </w:r>
      <w:r w:rsidR="00D215EB">
        <w:t>. It</w:t>
      </w:r>
      <w:r w:rsidR="00DD58CD">
        <w:t xml:space="preserve"> faces both ways</w:t>
      </w:r>
      <w:r w:rsidR="00C252F7">
        <w:t>: it</w:t>
      </w:r>
      <w:r w:rsidR="00DD58CD">
        <w:t xml:space="preserve"> bring</w:t>
      </w:r>
      <w:r w:rsidR="00C252F7">
        <w:t>s</w:t>
      </w:r>
      <w:r w:rsidR="00DD58CD">
        <w:t xml:space="preserve"> </w:t>
      </w:r>
      <w:r w:rsidR="00807742">
        <w:t>chapters 12</w:t>
      </w:r>
      <w:r w:rsidR="000B7000">
        <w:t>–</w:t>
      </w:r>
      <w:r w:rsidR="00807742">
        <w:t>13 to a conclusion</w:t>
      </w:r>
      <w:r w:rsidR="00A0157D">
        <w:t>,</w:t>
      </w:r>
      <w:r w:rsidR="000D7438">
        <w:t xml:space="preserve"> resolv</w:t>
      </w:r>
      <w:r w:rsidR="00A0157D">
        <w:t>ing</w:t>
      </w:r>
      <w:r w:rsidR="000D7438">
        <w:t xml:space="preserve"> the </w:t>
      </w:r>
      <w:r w:rsidR="00A0157D">
        <w:t xml:space="preserve">possible </w:t>
      </w:r>
      <w:r w:rsidR="000D7438">
        <w:t>suspense raised by the shortfall in the</w:t>
      </w:r>
      <w:r w:rsidR="00C252F7">
        <w:t xml:space="preserve"> intervening</w:t>
      </w:r>
      <w:r w:rsidR="000D7438">
        <w:t xml:space="preserve"> </w:t>
      </w:r>
      <w:r w:rsidR="0040311C">
        <w:t>unit</w:t>
      </w:r>
      <w:r w:rsidR="008919C1">
        <w:t xml:space="preserve">s, </w:t>
      </w:r>
      <w:r w:rsidR="00A0157D">
        <w:t>and</w:t>
      </w:r>
      <w:r w:rsidR="008919C1">
        <w:t xml:space="preserve"> also introduc</w:t>
      </w:r>
      <w:r w:rsidR="00EC5F8C">
        <w:t>es</w:t>
      </w:r>
      <w:r w:rsidR="008919C1">
        <w:t xml:space="preserve"> the conclusion to the Hosea scroll as a whole.</w:t>
      </w:r>
      <w:r w:rsidR="00116A5F">
        <w:t xml:space="preserve"> </w:t>
      </w:r>
      <w:r w:rsidR="00A147F8">
        <w:t>Three times Hosea explicitly urges Ephraim to turn</w:t>
      </w:r>
      <w:r w:rsidR="00D24CFB">
        <w:t xml:space="preserve"> back to Yahweh</w:t>
      </w:r>
      <w:r w:rsidR="00331FDB">
        <w:t xml:space="preserve"> (10:12; </w:t>
      </w:r>
      <w:r w:rsidR="004C170C">
        <w:t>12:7</w:t>
      </w:r>
      <w:r w:rsidR="004A01AF">
        <w:t xml:space="preserve"> [6]</w:t>
      </w:r>
      <w:r w:rsidR="004C170C">
        <w:t>; 14:2–4)</w:t>
      </w:r>
      <w:r w:rsidR="00A147F8">
        <w:t xml:space="preserve">, “but everything in between is </w:t>
      </w:r>
      <w:r w:rsidR="00A147F8">
        <w:rPr>
          <w:i/>
          <w:iCs/>
        </w:rPr>
        <w:t>implicitly</w:t>
      </w:r>
      <w:r w:rsidR="00A147F8">
        <w:t xml:space="preserve"> deployed to that same end.”</w:t>
      </w:r>
      <w:r w:rsidR="00A147F8">
        <w:rPr>
          <w:rStyle w:val="FootnoteReference"/>
        </w:rPr>
        <w:footnoteReference w:id="5"/>
      </w:r>
      <w:r w:rsidR="00A147F8">
        <w:t xml:space="preserve"> </w:t>
      </w:r>
      <w:r w:rsidR="00116A5F">
        <w:t>To put It another way, the rhetorical aim of</w:t>
      </w:r>
      <w:r w:rsidR="00A10092">
        <w:t xml:space="preserve"> </w:t>
      </w:r>
      <w:r w:rsidR="004A01AF">
        <w:t>12:1–7 [11:12–12:6]</w:t>
      </w:r>
      <w:r w:rsidR="00076E4F">
        <w:t xml:space="preserve"> </w:t>
      </w:r>
      <w:r w:rsidR="00116A5F">
        <w:t>remains implici</w:t>
      </w:r>
      <w:r w:rsidR="000760E8">
        <w:t>t</w:t>
      </w:r>
      <w:r w:rsidR="00076E4F">
        <w:t xml:space="preserve"> until the last verse, where </w:t>
      </w:r>
      <w:r w:rsidR="000760E8">
        <w:t>the</w:t>
      </w:r>
      <w:r w:rsidR="00076E4F">
        <w:t xml:space="preserve"> </w:t>
      </w:r>
      <w:r w:rsidR="003261DE">
        <w:t>bidding</w:t>
      </w:r>
      <w:r w:rsidR="00076E4F">
        <w:t xml:space="preserve"> (a yiqtol), </w:t>
      </w:r>
      <w:r w:rsidR="00076E4F">
        <w:rPr>
          <w:i/>
          <w:iCs/>
        </w:rPr>
        <w:t>you are to go back</w:t>
      </w:r>
      <w:r w:rsidR="00076E4F">
        <w:t xml:space="preserve">, and </w:t>
      </w:r>
      <w:r w:rsidR="000760E8">
        <w:t xml:space="preserve">the </w:t>
      </w:r>
      <w:r w:rsidR="00076E4F">
        <w:t xml:space="preserve">two imperatives, </w:t>
      </w:r>
      <w:r w:rsidR="00076E4F">
        <w:rPr>
          <w:i/>
          <w:iCs/>
        </w:rPr>
        <w:t>keep</w:t>
      </w:r>
      <w:r w:rsidR="00076E4F">
        <w:t xml:space="preserve"> and </w:t>
      </w:r>
      <w:r w:rsidR="00076E4F">
        <w:rPr>
          <w:i/>
          <w:iCs/>
        </w:rPr>
        <w:t>hope</w:t>
      </w:r>
      <w:r w:rsidR="00076E4F">
        <w:t xml:space="preserve">, make unequivocal the </w:t>
      </w:r>
      <w:r w:rsidR="00061A90">
        <w:t>aim</w:t>
      </w:r>
      <w:r w:rsidR="00076E4F">
        <w:t xml:space="preserve"> of what precedes. They take the passage from </w:t>
      </w:r>
      <w:r w:rsidR="00F905DB">
        <w:t xml:space="preserve">the </w:t>
      </w:r>
      <w:r w:rsidR="00076E4F">
        <w:t>metaphor</w:t>
      </w:r>
      <w:r w:rsidR="00F905DB">
        <w:t>ical</w:t>
      </w:r>
      <w:r w:rsidR="00076E4F">
        <w:t xml:space="preserve"> and </w:t>
      </w:r>
      <w:r w:rsidR="000552DA">
        <w:t>implicit</w:t>
      </w:r>
      <w:r w:rsidR="00076E4F">
        <w:t xml:space="preserve"> to the straightforward and explicit.</w:t>
      </w:r>
      <w:r w:rsidR="00C03576">
        <w:t xml:space="preserve"> </w:t>
      </w:r>
    </w:p>
    <w:p w14:paraId="57242687" w14:textId="58EF47BE" w:rsidR="000911EC" w:rsidRDefault="00E30FCD" w:rsidP="00293AD9">
      <w:pPr>
        <w:pStyle w:val="Heading2"/>
      </w:pPr>
      <w:r>
        <w:t>12</w:t>
      </w:r>
      <w:r w:rsidR="003E1BF8">
        <w:t>:8</w:t>
      </w:r>
      <w:r w:rsidR="000B7000">
        <w:t>–</w:t>
      </w:r>
      <w:r w:rsidR="003E1BF8">
        <w:t>14 [7</w:t>
      </w:r>
      <w:r w:rsidR="000B7000">
        <w:t>–</w:t>
      </w:r>
      <w:r w:rsidR="003E1BF8">
        <w:t>13]</w:t>
      </w:r>
    </w:p>
    <w:p w14:paraId="24A1E19A" w14:textId="12CA04F8" w:rsidR="003E1BF8" w:rsidRDefault="000911EC" w:rsidP="000911EC">
      <w:r>
        <w:t>Critique:</w:t>
      </w:r>
      <w:r>
        <w:tab/>
      </w:r>
      <w:r w:rsidR="003E1BF8">
        <w:rPr>
          <w:vertAlign w:val="superscript"/>
        </w:rPr>
        <w:t>8 [7]</w:t>
      </w:r>
      <w:r w:rsidR="003E1BF8">
        <w:t>Phoenicia: fraudulent balances in his hand,</w:t>
      </w:r>
    </w:p>
    <w:p w14:paraId="71588B63" w14:textId="34FAA6FF" w:rsidR="003E1BF8" w:rsidRDefault="000162CE" w:rsidP="00755D05">
      <w:pPr>
        <w:ind w:left="720"/>
      </w:pPr>
      <w:r>
        <w:tab/>
      </w:r>
      <w:r w:rsidR="003E1BF8">
        <w:tab/>
        <w:t xml:space="preserve">likes extorting. </w:t>
      </w:r>
    </w:p>
    <w:p w14:paraId="2640B994" w14:textId="4CF318C5" w:rsidR="003E1BF8" w:rsidRDefault="000162CE" w:rsidP="00755D05">
      <w:pPr>
        <w:ind w:left="720"/>
      </w:pPr>
      <w:r>
        <w:rPr>
          <w:vertAlign w:val="superscript"/>
        </w:rPr>
        <w:tab/>
      </w:r>
      <w:r w:rsidR="003E1BF8">
        <w:rPr>
          <w:vertAlign w:val="superscript"/>
        </w:rPr>
        <w:t>9 [8]</w:t>
      </w:r>
      <w:r w:rsidR="003E1BF8">
        <w:t>Ephraim has said</w:t>
      </w:r>
      <w:r w:rsidR="00E239CE">
        <w:t xml:space="preserve">, </w:t>
      </w:r>
      <w:r w:rsidR="003E1BF8">
        <w:t>“Yes, I have got</w:t>
      </w:r>
      <w:r w:rsidR="00E239CE">
        <w:t>ten</w:t>
      </w:r>
      <w:r w:rsidR="003E1BF8">
        <w:t xml:space="preserve"> rich,</w:t>
      </w:r>
    </w:p>
    <w:p w14:paraId="1C1C3484" w14:textId="545E1B06" w:rsidR="003E1BF8" w:rsidRDefault="003E1BF8" w:rsidP="00755D05">
      <w:pPr>
        <w:ind w:left="720"/>
      </w:pPr>
      <w:r>
        <w:tab/>
      </w:r>
      <w:r>
        <w:tab/>
        <w:t>I have found wealth for m</w:t>
      </w:r>
      <w:r w:rsidR="00AC7586">
        <w:t>e</w:t>
      </w:r>
      <w:r>
        <w:t>.</w:t>
      </w:r>
    </w:p>
    <w:p w14:paraId="011765F4" w14:textId="393F8D99" w:rsidR="003E1BF8" w:rsidRDefault="003E1BF8" w:rsidP="00755D05">
      <w:pPr>
        <w:ind w:left="720"/>
      </w:pPr>
      <w:r>
        <w:tab/>
        <w:t>All my labors: people will not find for me</w:t>
      </w:r>
    </w:p>
    <w:p w14:paraId="768E172B" w14:textId="5627E6F2" w:rsidR="00B6655B" w:rsidRDefault="003E1BF8" w:rsidP="00755D05">
      <w:pPr>
        <w:ind w:left="720"/>
      </w:pPr>
      <w:r>
        <w:tab/>
      </w:r>
      <w:r w:rsidR="00602198">
        <w:tab/>
      </w:r>
      <w:r>
        <w:t>waywardness that is an offence.”</w:t>
      </w:r>
    </w:p>
    <w:p w14:paraId="76B08D4D" w14:textId="77777777" w:rsidR="00B6655B" w:rsidRDefault="00B6655B" w:rsidP="003E1BF8">
      <w:pPr>
        <w:ind w:left="1440"/>
      </w:pPr>
    </w:p>
    <w:p w14:paraId="0CC955EF" w14:textId="0C9E6476" w:rsidR="003E1BF8" w:rsidRDefault="002D3306" w:rsidP="00B6655B">
      <w:r>
        <w:t>Threa</w:t>
      </w:r>
      <w:r w:rsidR="00B6655B">
        <w:t>t:</w:t>
      </w:r>
      <w:r w:rsidR="00B6655B">
        <w:tab/>
      </w:r>
      <w:r w:rsidR="00B6655B">
        <w:tab/>
      </w:r>
      <w:r w:rsidR="003E1BF8">
        <w:rPr>
          <w:vertAlign w:val="superscript"/>
        </w:rPr>
        <w:t>10 [9]</w:t>
      </w:r>
      <w:r w:rsidR="003E1BF8">
        <w:t xml:space="preserve">But </w:t>
      </w:r>
      <w:r w:rsidR="005F2D92">
        <w:t>I</w:t>
      </w:r>
      <w:r w:rsidR="006E3653">
        <w:t xml:space="preserve"> [am]</w:t>
      </w:r>
      <w:r w:rsidR="003E1BF8">
        <w:t xml:space="preserve"> Yahweh your God</w:t>
      </w:r>
    </w:p>
    <w:p w14:paraId="22F256B1" w14:textId="77777777" w:rsidR="003E1BF8" w:rsidRDefault="003E1BF8" w:rsidP="003E1BF8">
      <w:pPr>
        <w:ind w:left="1440"/>
      </w:pPr>
      <w:r>
        <w:tab/>
        <w:t>since the country of Egypt.</w:t>
      </w:r>
    </w:p>
    <w:p w14:paraId="45F485DD" w14:textId="77777777" w:rsidR="003E1BF8" w:rsidRDefault="003E1BF8" w:rsidP="003E1BF8">
      <w:pPr>
        <w:ind w:left="1440"/>
      </w:pPr>
      <w:r>
        <w:t>Again I will have you live in tents</w:t>
      </w:r>
    </w:p>
    <w:p w14:paraId="50C046A7" w14:textId="1516379F" w:rsidR="003E1BF8" w:rsidRDefault="003E1BF8" w:rsidP="003E1BF8">
      <w:pPr>
        <w:ind w:left="1440"/>
      </w:pPr>
      <w:r>
        <w:tab/>
        <w:t>as in the days of a</w:t>
      </w:r>
      <w:r w:rsidR="00B906BF">
        <w:t>ssembly</w:t>
      </w:r>
      <w:r>
        <w:t>.</w:t>
      </w:r>
    </w:p>
    <w:p w14:paraId="7B634690" w14:textId="60D117B0" w:rsidR="003E1BF8" w:rsidRDefault="003E1BF8" w:rsidP="003E1BF8">
      <w:pPr>
        <w:ind w:left="1440"/>
      </w:pPr>
      <w:r>
        <w:rPr>
          <w:vertAlign w:val="superscript"/>
        </w:rPr>
        <w:t>11 [10]</w:t>
      </w:r>
      <w:r w:rsidR="00507AB7">
        <w:t>I</w:t>
      </w:r>
      <w:r>
        <w:t xml:space="preserve"> will speak to the prophets,</w:t>
      </w:r>
    </w:p>
    <w:p w14:paraId="2A96F09C" w14:textId="4FCB17A4" w:rsidR="003E1BF8" w:rsidRDefault="003E1BF8" w:rsidP="003E1BF8">
      <w:pPr>
        <w:ind w:left="1440"/>
      </w:pPr>
      <w:r>
        <w:tab/>
      </w:r>
      <w:r w:rsidR="0058069E">
        <w:t>(</w:t>
      </w:r>
      <w:r>
        <w:t xml:space="preserve">and </w:t>
      </w:r>
      <w:r w:rsidR="00DF6C60">
        <w:t>I</w:t>
      </w:r>
      <w:r>
        <w:t xml:space="preserve"> </w:t>
      </w:r>
      <w:r w:rsidR="00716F69">
        <w:t xml:space="preserve">have </w:t>
      </w:r>
      <w:r>
        <w:t>ma</w:t>
      </w:r>
      <w:r w:rsidR="00B82BD0">
        <w:t>d</w:t>
      </w:r>
      <w:r>
        <w:t>e vision plentiful</w:t>
      </w:r>
      <w:r w:rsidR="0058069E">
        <w:t>)</w:t>
      </w:r>
      <w:r>
        <w:t>,</w:t>
      </w:r>
    </w:p>
    <w:p w14:paraId="7B995288" w14:textId="297E7F0B" w:rsidR="003E1BF8" w:rsidRDefault="003E1BF8" w:rsidP="003E1BF8">
      <w:pPr>
        <w:ind w:left="1440"/>
      </w:pPr>
      <w:r>
        <w:tab/>
        <w:t xml:space="preserve">and by the hand of </w:t>
      </w:r>
      <w:r w:rsidR="005A3D61">
        <w:t xml:space="preserve">the </w:t>
      </w:r>
      <w:r>
        <w:t xml:space="preserve">prophets </w:t>
      </w:r>
      <w:r w:rsidR="008F0F98">
        <w:t xml:space="preserve">I will </w:t>
      </w:r>
      <w:r w:rsidR="003C138D">
        <w:t>represent</w:t>
      </w:r>
      <w:r>
        <w:t xml:space="preserve"> things.</w:t>
      </w:r>
    </w:p>
    <w:p w14:paraId="44001EA5" w14:textId="1B6E9412" w:rsidR="003E1BF8" w:rsidRDefault="003E1BF8" w:rsidP="003E1BF8">
      <w:pPr>
        <w:ind w:left="1440"/>
      </w:pPr>
      <w:r>
        <w:rPr>
          <w:vertAlign w:val="superscript"/>
        </w:rPr>
        <w:t>12 [11]</w:t>
      </w:r>
      <w:r>
        <w:t>I</w:t>
      </w:r>
      <w:r w:rsidR="00BB4E4B">
        <w:t>f</w:t>
      </w:r>
      <w:r>
        <w:t xml:space="preserve"> Gilead</w:t>
      </w:r>
      <w:r w:rsidR="00D82E62">
        <w:t xml:space="preserve"> </w:t>
      </w:r>
      <w:r w:rsidR="00BB4E4B">
        <w:t xml:space="preserve">[is] </w:t>
      </w:r>
      <w:r>
        <w:t>trouble</w:t>
      </w:r>
      <w:r w:rsidR="00BB4E4B">
        <w:t>,</w:t>
      </w:r>
    </w:p>
    <w:p w14:paraId="53A487DE" w14:textId="152B218B" w:rsidR="003E1BF8" w:rsidRDefault="003E1BF8" w:rsidP="003E1BF8">
      <w:pPr>
        <w:ind w:left="1440"/>
      </w:pPr>
      <w:r>
        <w:tab/>
        <w:t xml:space="preserve">yes, they </w:t>
      </w:r>
      <w:r w:rsidR="00EF68DB">
        <w:t xml:space="preserve">have </w:t>
      </w:r>
      <w:r>
        <w:t>bec</w:t>
      </w:r>
      <w:r w:rsidR="00EF68DB">
        <w:t>o</w:t>
      </w:r>
      <w:r>
        <w:t xml:space="preserve">me </w:t>
      </w:r>
      <w:r w:rsidR="00024279">
        <w:t>empty.</w:t>
      </w:r>
    </w:p>
    <w:p w14:paraId="69FD2703" w14:textId="177EB43D" w:rsidR="003E1BF8" w:rsidRDefault="003E1BF8" w:rsidP="003E1BF8">
      <w:pPr>
        <w:ind w:left="1440"/>
      </w:pPr>
      <w:r>
        <w:t xml:space="preserve">At the Gilgal they </w:t>
      </w:r>
      <w:r w:rsidR="00EF68DB">
        <w:t xml:space="preserve">have </w:t>
      </w:r>
      <w:r>
        <w:t>sacrificed bulls;</w:t>
      </w:r>
    </w:p>
    <w:p w14:paraId="2FCE965A" w14:textId="77777777" w:rsidR="003E1BF8" w:rsidRDefault="003E1BF8" w:rsidP="003E1BF8">
      <w:pPr>
        <w:ind w:left="1440"/>
      </w:pPr>
      <w:r>
        <w:tab/>
        <w:t>their altars, too:</w:t>
      </w:r>
    </w:p>
    <w:p w14:paraId="236AC2A1" w14:textId="3A2CE905" w:rsidR="003E1BF8" w:rsidRDefault="003E1BF8" w:rsidP="003E1BF8">
      <w:pPr>
        <w:ind w:left="1440"/>
      </w:pPr>
      <w:r>
        <w:tab/>
        <w:t xml:space="preserve">like rock piles on the open country’s furrows. </w:t>
      </w:r>
    </w:p>
    <w:p w14:paraId="51B95C59" w14:textId="77777777" w:rsidR="003E1BF8" w:rsidRDefault="003E1BF8" w:rsidP="003E1BF8">
      <w:pPr>
        <w:ind w:left="1440"/>
      </w:pPr>
    </w:p>
    <w:p w14:paraId="4F18B592" w14:textId="26403E96" w:rsidR="003E1BF8" w:rsidRDefault="00C10CD3" w:rsidP="00C10CD3">
      <w:r>
        <w:t>Recollection:</w:t>
      </w:r>
      <w:r>
        <w:tab/>
      </w:r>
      <w:r w:rsidR="003E1BF8">
        <w:rPr>
          <w:vertAlign w:val="superscript"/>
        </w:rPr>
        <w:t>13 [12]</w:t>
      </w:r>
      <w:r w:rsidR="003E1BF8">
        <w:t>So Jacob fled to the open country of Aram,</w:t>
      </w:r>
    </w:p>
    <w:p w14:paraId="01FA89D2" w14:textId="77777777" w:rsidR="003E1BF8" w:rsidRDefault="003E1BF8" w:rsidP="003E1BF8">
      <w:pPr>
        <w:ind w:left="1440"/>
      </w:pPr>
      <w:r>
        <w:tab/>
        <w:t>and Israel served for a wife,</w:t>
      </w:r>
    </w:p>
    <w:p w14:paraId="0385E05C" w14:textId="77777777" w:rsidR="003E1BF8" w:rsidRDefault="003E1BF8" w:rsidP="003E1BF8">
      <w:pPr>
        <w:ind w:left="1440"/>
      </w:pPr>
      <w:r>
        <w:tab/>
        <w:t>for a wife he acted as a keeper.</w:t>
      </w:r>
    </w:p>
    <w:p w14:paraId="41FCDD33" w14:textId="77777777" w:rsidR="003E1BF8" w:rsidRDefault="003E1BF8" w:rsidP="003E1BF8">
      <w:pPr>
        <w:ind w:left="1440"/>
      </w:pPr>
      <w:r>
        <w:rPr>
          <w:vertAlign w:val="superscript"/>
        </w:rPr>
        <w:t>14 [13]</w:t>
      </w:r>
      <w:r>
        <w:t>But by a prophet Yahweh brought up</w:t>
      </w:r>
    </w:p>
    <w:p w14:paraId="1CBECBB5" w14:textId="77777777" w:rsidR="003E1BF8" w:rsidRDefault="003E1BF8" w:rsidP="003E1BF8">
      <w:pPr>
        <w:ind w:left="1440"/>
      </w:pPr>
      <w:r>
        <w:tab/>
        <w:t>Israel from Egypt,</w:t>
      </w:r>
    </w:p>
    <w:p w14:paraId="5E998F4E" w14:textId="77777777" w:rsidR="003E1BF8" w:rsidRDefault="003E1BF8" w:rsidP="003E1BF8">
      <w:pPr>
        <w:ind w:left="1440"/>
      </w:pPr>
      <w:r>
        <w:tab/>
        <w:t>and by a prophet it was kept.</w:t>
      </w:r>
    </w:p>
    <w:p w14:paraId="2F43223F" w14:textId="77777777" w:rsidR="002F7148" w:rsidRDefault="002F7148" w:rsidP="003E1BF8">
      <w:pPr>
        <w:ind w:left="1440"/>
      </w:pPr>
    </w:p>
    <w:p w14:paraId="5C137154" w14:textId="44301153" w:rsidR="00E408C6" w:rsidRPr="0001125D" w:rsidRDefault="00C45D3D" w:rsidP="007551B0">
      <w:r>
        <w:t xml:space="preserve">The </w:t>
      </w:r>
      <w:r w:rsidR="0067755A">
        <w:t xml:space="preserve">nature of </w:t>
      </w:r>
      <w:r w:rsidR="00EF0B90">
        <w:t>12:8</w:t>
      </w:r>
      <w:r w:rsidR="000B7000">
        <w:t>–</w:t>
      </w:r>
      <w:r w:rsidR="00EF0B90">
        <w:t>9 [7</w:t>
      </w:r>
      <w:r w:rsidR="000B7000">
        <w:t>–</w:t>
      </w:r>
      <w:r w:rsidR="00EF0B90">
        <w:t>8]</w:t>
      </w:r>
      <w:r w:rsidR="00391C66">
        <w:t xml:space="preserve"> </w:t>
      </w:r>
      <w:r w:rsidR="006806EC">
        <w:t xml:space="preserve">as </w:t>
      </w:r>
      <w:r w:rsidR="00E67C5A">
        <w:t>critique</w:t>
      </w:r>
      <w:r w:rsidR="006806EC">
        <w:t xml:space="preserve"> is </w:t>
      </w:r>
      <w:r w:rsidR="00131059">
        <w:t xml:space="preserve">eventually </w:t>
      </w:r>
      <w:r w:rsidR="006806EC">
        <w:t>clear</w:t>
      </w:r>
      <w:r w:rsidR="00131059">
        <w:t>, though it might not be immediately so</w:t>
      </w:r>
      <w:r w:rsidR="008B48E8">
        <w:t>.</w:t>
      </w:r>
      <w:r w:rsidR="007B6D23">
        <w:t xml:space="preserve"> </w:t>
      </w:r>
      <w:r w:rsidR="008B48E8">
        <w:t>H</w:t>
      </w:r>
      <w:r w:rsidR="00925E45">
        <w:t>osea</w:t>
      </w:r>
      <w:r w:rsidR="00E209B1">
        <w:t xml:space="preserve"> here</w:t>
      </w:r>
      <w:r w:rsidR="008B48E8">
        <w:t xml:space="preserve"> plays the same game as </w:t>
      </w:r>
      <w:r w:rsidR="00E226E1">
        <w:t xml:space="preserve">he does </w:t>
      </w:r>
      <w:r w:rsidR="008B48E8">
        <w:t xml:space="preserve">in </w:t>
      </w:r>
      <w:r w:rsidR="00C0208C">
        <w:t>4:1</w:t>
      </w:r>
      <w:r w:rsidR="000B7000">
        <w:t>–</w:t>
      </w:r>
      <w:r w:rsidR="00C0208C">
        <w:t>3</w:t>
      </w:r>
      <w:r w:rsidR="00446F55">
        <w:t xml:space="preserve"> and </w:t>
      </w:r>
      <w:r w:rsidR="00B87A4A">
        <w:t xml:space="preserve">as </w:t>
      </w:r>
      <w:r w:rsidR="00446F55">
        <w:t xml:space="preserve">Amos </w:t>
      </w:r>
      <w:r w:rsidR="00B87A4A">
        <w:t xml:space="preserve">does </w:t>
      </w:r>
      <w:r w:rsidR="00446F55">
        <w:t xml:space="preserve">in Amos </w:t>
      </w:r>
      <w:r w:rsidR="00FA04D6">
        <w:t>1:3</w:t>
      </w:r>
      <w:r w:rsidR="000B7000">
        <w:t>–</w:t>
      </w:r>
      <w:r w:rsidR="007D2CCF">
        <w:t>3:2</w:t>
      </w:r>
      <w:r w:rsidR="00C0208C">
        <w:t xml:space="preserve">, where </w:t>
      </w:r>
      <w:r w:rsidR="00B87A4A">
        <w:t>t</w:t>
      </w:r>
      <w:r w:rsidR="00C0208C">
        <w:t>he</w:t>
      </w:r>
      <w:r w:rsidR="00B87A4A">
        <w:t>y</w:t>
      </w:r>
      <w:r w:rsidR="00C0208C">
        <w:t xml:space="preserve"> </w:t>
      </w:r>
      <w:r w:rsidR="00D819C1">
        <w:t xml:space="preserve">sound as if </w:t>
      </w:r>
      <w:r w:rsidR="00B87A4A">
        <w:t>t</w:t>
      </w:r>
      <w:r w:rsidR="00D819C1">
        <w:t>he</w:t>
      </w:r>
      <w:r w:rsidR="00B87A4A">
        <w:t>y</w:t>
      </w:r>
      <w:r w:rsidR="00D819C1">
        <w:t xml:space="preserve"> </w:t>
      </w:r>
      <w:r w:rsidR="00B87A4A">
        <w:t>are</w:t>
      </w:r>
      <w:r w:rsidR="00D819C1">
        <w:t xml:space="preserve"> </w:t>
      </w:r>
      <w:r w:rsidR="00162F5C">
        <w:t>indicting</w:t>
      </w:r>
      <w:r w:rsidR="00D819C1">
        <w:t xml:space="preserve"> the nations but </w:t>
      </w:r>
      <w:r w:rsidR="00B87A4A">
        <w:t>they are</w:t>
      </w:r>
      <w:r w:rsidR="00D819C1">
        <w:t xml:space="preserve"> so</w:t>
      </w:r>
      <w:r w:rsidR="00CB3A37">
        <w:t xml:space="preserve">ftening up </w:t>
      </w:r>
      <w:r w:rsidR="00B87A4A">
        <w:t>their</w:t>
      </w:r>
      <w:r w:rsidR="00CB3A37">
        <w:t xml:space="preserve"> hearers for </w:t>
      </w:r>
      <w:r w:rsidR="00E67C5A">
        <w:t>an indictment</w:t>
      </w:r>
      <w:r w:rsidR="00CB3A37">
        <w:t xml:space="preserve"> of </w:t>
      </w:r>
      <w:r w:rsidR="00B90A7E">
        <w:t xml:space="preserve">the hearers </w:t>
      </w:r>
      <w:r w:rsidR="00CB3A37">
        <w:t>them</w:t>
      </w:r>
      <w:r w:rsidR="00B87A4A">
        <w:t>selves</w:t>
      </w:r>
      <w:r w:rsidR="00C0208C">
        <w:t>.</w:t>
      </w:r>
      <w:r w:rsidR="00641C2B">
        <w:rPr>
          <w:rStyle w:val="FootnoteReference"/>
        </w:rPr>
        <w:footnoteReference w:id="6"/>
      </w:r>
      <w:r w:rsidR="00C0208C">
        <w:t xml:space="preserve"> </w:t>
      </w:r>
      <w:r w:rsidR="00110029">
        <w:t xml:space="preserve">The </w:t>
      </w:r>
      <w:r w:rsidR="00ED5918">
        <w:t>unit</w:t>
      </w:r>
      <w:r w:rsidR="00CB3A37">
        <w:t xml:space="preserve"> thus</w:t>
      </w:r>
      <w:r w:rsidR="007551B0">
        <w:t xml:space="preserve"> begins with a</w:t>
      </w:r>
      <w:r w:rsidR="00BC4411">
        <w:t>n</w:t>
      </w:r>
      <w:r w:rsidR="007551B0">
        <w:t xml:space="preserve"> exclam</w:t>
      </w:r>
      <w:r w:rsidR="00142717">
        <w:t xml:space="preserve">ation </w:t>
      </w:r>
      <w:r w:rsidR="00BC4411">
        <w:t>about</w:t>
      </w:r>
      <w:r w:rsidR="007551B0">
        <w:t xml:space="preserve"> </w:t>
      </w:r>
      <w:r w:rsidR="007551B0" w:rsidRPr="00BF1B3E">
        <w:t>Phoenicia</w:t>
      </w:r>
      <w:r w:rsidR="007551B0">
        <w:t xml:space="preserve">, </w:t>
      </w:r>
      <w:proofErr w:type="spellStart"/>
      <w:r w:rsidR="007551B0">
        <w:rPr>
          <w:i/>
          <w:iCs/>
        </w:rPr>
        <w:t>k</w:t>
      </w:r>
      <w:r w:rsidR="007551B0">
        <w:rPr>
          <w:rFonts w:cstheme="minorHAnsi"/>
          <w:i/>
          <w:iCs/>
        </w:rPr>
        <w:t>ənaʿan</w:t>
      </w:r>
      <w:proofErr w:type="spellEnd"/>
      <w:r w:rsidR="007551B0">
        <w:rPr>
          <w:rFonts w:cstheme="minorHAnsi"/>
        </w:rPr>
        <w:t>, Canaan</w:t>
      </w:r>
      <w:r w:rsidR="00933303">
        <w:rPr>
          <w:rFonts w:cstheme="minorHAnsi"/>
        </w:rPr>
        <w:t xml:space="preserve">; </w:t>
      </w:r>
      <w:r w:rsidR="00863C11">
        <w:rPr>
          <w:rFonts w:cstheme="minorHAnsi"/>
        </w:rPr>
        <w:t xml:space="preserve">but </w:t>
      </w:r>
      <w:r w:rsidR="00110029">
        <w:rPr>
          <w:rFonts w:cstheme="minorHAnsi"/>
        </w:rPr>
        <w:t>th</w:t>
      </w:r>
      <w:r w:rsidR="00BF5FB3">
        <w:rPr>
          <w:rFonts w:cstheme="minorHAnsi"/>
        </w:rPr>
        <w:t>at</w:t>
      </w:r>
      <w:r w:rsidR="00110029">
        <w:rPr>
          <w:rFonts w:cstheme="minorHAnsi"/>
        </w:rPr>
        <w:t xml:space="preserve"> word</w:t>
      </w:r>
      <w:r w:rsidR="007551B0">
        <w:rPr>
          <w:rFonts w:cstheme="minorHAnsi"/>
        </w:rPr>
        <w:t xml:space="preserve"> can also denote a trader</w:t>
      </w:r>
      <w:r w:rsidR="00D9266D">
        <w:rPr>
          <w:rFonts w:cstheme="minorHAnsi"/>
        </w:rPr>
        <w:t xml:space="preserve">, </w:t>
      </w:r>
      <w:r w:rsidR="002F591A">
        <w:rPr>
          <w:rFonts w:cstheme="minorHAnsi"/>
        </w:rPr>
        <w:t xml:space="preserve">the </w:t>
      </w:r>
      <w:r w:rsidR="00931092">
        <w:rPr>
          <w:rFonts w:cstheme="minorHAnsi"/>
        </w:rPr>
        <w:t xml:space="preserve">role </w:t>
      </w:r>
      <w:r w:rsidR="002F591A">
        <w:rPr>
          <w:rFonts w:cstheme="minorHAnsi"/>
        </w:rPr>
        <w:t>Phoenicia</w:t>
      </w:r>
      <w:r w:rsidR="00931092">
        <w:rPr>
          <w:rFonts w:cstheme="minorHAnsi"/>
        </w:rPr>
        <w:t xml:space="preserve"> w</w:t>
      </w:r>
      <w:r w:rsidR="005500CA">
        <w:rPr>
          <w:rFonts w:cstheme="minorHAnsi"/>
        </w:rPr>
        <w:t>as</w:t>
      </w:r>
      <w:r w:rsidR="00931092">
        <w:rPr>
          <w:rFonts w:cstheme="minorHAnsi"/>
        </w:rPr>
        <w:t xml:space="preserve"> known for</w:t>
      </w:r>
      <w:r w:rsidR="006076CF">
        <w:rPr>
          <w:rFonts w:cstheme="minorHAnsi"/>
        </w:rPr>
        <w:t xml:space="preserve">, </w:t>
      </w:r>
      <w:r w:rsidR="00A65658">
        <w:rPr>
          <w:rFonts w:cstheme="minorHAnsi"/>
        </w:rPr>
        <w:t>and</w:t>
      </w:r>
      <w:r w:rsidR="007551B0">
        <w:rPr>
          <w:rFonts w:cstheme="minorHAnsi"/>
        </w:rPr>
        <w:t xml:space="preserve"> subsequent phrases </w:t>
      </w:r>
      <w:r w:rsidR="007223A3">
        <w:rPr>
          <w:rFonts w:cstheme="minorHAnsi"/>
        </w:rPr>
        <w:t xml:space="preserve">in vv. 8–9 [7–8] </w:t>
      </w:r>
      <w:r w:rsidR="007551B0">
        <w:rPr>
          <w:rFonts w:cstheme="minorHAnsi"/>
        </w:rPr>
        <w:t>indicate</w:t>
      </w:r>
      <w:r w:rsidR="00496DF7">
        <w:rPr>
          <w:rFonts w:cstheme="minorHAnsi"/>
        </w:rPr>
        <w:t xml:space="preserve"> </w:t>
      </w:r>
      <w:r w:rsidR="00A65658">
        <w:rPr>
          <w:rFonts w:cstheme="minorHAnsi"/>
        </w:rPr>
        <w:t xml:space="preserve">this </w:t>
      </w:r>
      <w:r w:rsidR="007551B0">
        <w:rPr>
          <w:rFonts w:cstheme="minorHAnsi"/>
        </w:rPr>
        <w:t>to be the significance here</w:t>
      </w:r>
      <w:r w:rsidR="0067760C">
        <w:rPr>
          <w:rFonts w:cstheme="minorHAnsi"/>
        </w:rPr>
        <w:t xml:space="preserve"> (cf. Tg)</w:t>
      </w:r>
      <w:r w:rsidR="007551B0">
        <w:rPr>
          <w:rFonts w:cstheme="minorHAnsi"/>
        </w:rPr>
        <w:t>. Ephraim</w:t>
      </w:r>
      <w:r w:rsidR="006076CF">
        <w:rPr>
          <w:rFonts w:cstheme="minorHAnsi"/>
        </w:rPr>
        <w:t>ites</w:t>
      </w:r>
      <w:r w:rsidR="007551B0">
        <w:rPr>
          <w:rFonts w:cstheme="minorHAnsi"/>
        </w:rPr>
        <w:t xml:space="preserve"> would </w:t>
      </w:r>
      <w:r w:rsidR="00D9266D">
        <w:rPr>
          <w:rFonts w:cstheme="minorHAnsi"/>
        </w:rPr>
        <w:t>surely enjoy</w:t>
      </w:r>
      <w:r w:rsidR="007551B0">
        <w:rPr>
          <w:rFonts w:cstheme="minorHAnsi"/>
        </w:rPr>
        <w:t xml:space="preserve"> hear</w:t>
      </w:r>
      <w:r w:rsidR="00D9266D">
        <w:rPr>
          <w:rFonts w:cstheme="minorHAnsi"/>
        </w:rPr>
        <w:t>ing</w:t>
      </w:r>
      <w:r w:rsidR="007551B0">
        <w:rPr>
          <w:rFonts w:cstheme="minorHAnsi"/>
        </w:rPr>
        <w:t xml:space="preserve"> their prophet critiqu</w:t>
      </w:r>
      <w:r w:rsidR="00D9266D">
        <w:rPr>
          <w:rFonts w:cstheme="minorHAnsi"/>
        </w:rPr>
        <w:t>e</w:t>
      </w:r>
      <w:r w:rsidR="007551B0">
        <w:rPr>
          <w:rFonts w:cstheme="minorHAnsi"/>
        </w:rPr>
        <w:t xml:space="preserve"> the great</w:t>
      </w:r>
      <w:r w:rsidR="00D9266D">
        <w:rPr>
          <w:rFonts w:cstheme="minorHAnsi"/>
        </w:rPr>
        <w:t xml:space="preserve"> northwestern</w:t>
      </w:r>
      <w:r w:rsidR="007551B0">
        <w:rPr>
          <w:rFonts w:cstheme="minorHAnsi"/>
        </w:rPr>
        <w:t xml:space="preserve"> trading power for its dishonesty, though the sharp-minded </w:t>
      </w:r>
      <w:r w:rsidR="007551B0">
        <w:rPr>
          <w:rFonts w:cstheme="minorHAnsi"/>
        </w:rPr>
        <w:lastRenderedPageBreak/>
        <w:t>might not be surprised when it transpires that really Ephraim itself is the dishonest trader</w:t>
      </w:r>
      <w:r w:rsidR="00B5597A">
        <w:rPr>
          <w:rFonts w:cstheme="minorHAnsi"/>
        </w:rPr>
        <w:t xml:space="preserve"> to whom the exclamation refers</w:t>
      </w:r>
      <w:r w:rsidR="00300BA9">
        <w:rPr>
          <w:rFonts w:cstheme="minorHAnsi"/>
        </w:rPr>
        <w:t xml:space="preserve">. In this passage’s context in </w:t>
      </w:r>
      <w:r w:rsidR="00924ADD">
        <w:rPr>
          <w:rFonts w:cstheme="minorHAnsi"/>
        </w:rPr>
        <w:t>Hosea</w:t>
      </w:r>
      <w:r w:rsidR="00300BA9">
        <w:rPr>
          <w:rFonts w:cstheme="minorHAnsi"/>
        </w:rPr>
        <w:t xml:space="preserve">, only just now has </w:t>
      </w:r>
      <w:r w:rsidR="00924ADD">
        <w:rPr>
          <w:rFonts w:cstheme="minorHAnsi"/>
        </w:rPr>
        <w:t>the prophet</w:t>
      </w:r>
      <w:r w:rsidR="00966E69">
        <w:rPr>
          <w:rFonts w:cstheme="minorHAnsi"/>
        </w:rPr>
        <w:t xml:space="preserve"> </w:t>
      </w:r>
      <w:r w:rsidR="0006641E">
        <w:rPr>
          <w:rFonts w:cstheme="minorHAnsi"/>
        </w:rPr>
        <w:t>indicted Ephraim for deceit</w:t>
      </w:r>
      <w:r w:rsidR="00EF63AC">
        <w:rPr>
          <w:rFonts w:cstheme="minorHAnsi"/>
        </w:rPr>
        <w:t>, fraud, and falsehood</w:t>
      </w:r>
      <w:r w:rsidR="00705D17">
        <w:rPr>
          <w:rFonts w:cstheme="minorHAnsi"/>
        </w:rPr>
        <w:t xml:space="preserve">: </w:t>
      </w:r>
      <w:r w:rsidR="001E5D29" w:rsidRPr="00E7036D">
        <w:rPr>
          <w:rFonts w:cstheme="minorHAnsi"/>
          <w:i/>
          <w:iCs/>
        </w:rPr>
        <w:t>fraud</w:t>
      </w:r>
      <w:r w:rsidR="001E5D29">
        <w:rPr>
          <w:rFonts w:cstheme="minorHAnsi"/>
        </w:rPr>
        <w:t xml:space="preserve"> was also Isaac’s </w:t>
      </w:r>
      <w:r w:rsidR="0023721F">
        <w:rPr>
          <w:rFonts w:cstheme="minorHAnsi"/>
        </w:rPr>
        <w:t>accusation of Jacob in Gen 27:35</w:t>
      </w:r>
      <w:r w:rsidR="00840313">
        <w:rPr>
          <w:rFonts w:cstheme="minorHAnsi"/>
        </w:rPr>
        <w:t xml:space="preserve">, while Jacob </w:t>
      </w:r>
      <w:r w:rsidR="00D373E2">
        <w:rPr>
          <w:rFonts w:cstheme="minorHAnsi"/>
        </w:rPr>
        <w:t xml:space="preserve">with some ironic </w:t>
      </w:r>
      <w:r w:rsidR="005A1EF9">
        <w:rPr>
          <w:rFonts w:cstheme="minorHAnsi"/>
        </w:rPr>
        <w:t xml:space="preserve">bullishness </w:t>
      </w:r>
      <w:r w:rsidR="00296E2D">
        <w:rPr>
          <w:rFonts w:cstheme="minorHAnsi"/>
        </w:rPr>
        <w:t>c</w:t>
      </w:r>
      <w:r w:rsidR="00705D17">
        <w:rPr>
          <w:rFonts w:cstheme="minorHAnsi"/>
        </w:rPr>
        <w:t>ould</w:t>
      </w:r>
      <w:r w:rsidR="00296E2D">
        <w:rPr>
          <w:rFonts w:cstheme="minorHAnsi"/>
        </w:rPr>
        <w:t xml:space="preserve"> </w:t>
      </w:r>
      <w:r w:rsidR="00C0566E">
        <w:rPr>
          <w:rFonts w:cstheme="minorHAnsi"/>
        </w:rPr>
        <w:t xml:space="preserve">claim to be free of any </w:t>
      </w:r>
      <w:r w:rsidR="00C0566E" w:rsidRPr="006F0C30">
        <w:rPr>
          <w:rFonts w:cstheme="minorHAnsi"/>
          <w:i/>
          <w:iCs/>
        </w:rPr>
        <w:t>offen</w:t>
      </w:r>
      <w:r w:rsidR="006F0C30">
        <w:rPr>
          <w:rFonts w:cstheme="minorHAnsi"/>
          <w:i/>
          <w:iCs/>
        </w:rPr>
        <w:t>c</w:t>
      </w:r>
      <w:r w:rsidR="00C0566E" w:rsidRPr="006F0C30">
        <w:rPr>
          <w:rFonts w:cstheme="minorHAnsi"/>
          <w:i/>
          <w:iCs/>
        </w:rPr>
        <w:t>e</w:t>
      </w:r>
      <w:r w:rsidR="00C0566E">
        <w:rPr>
          <w:rFonts w:cstheme="minorHAnsi"/>
        </w:rPr>
        <w:t xml:space="preserve"> in </w:t>
      </w:r>
      <w:r w:rsidR="00743450" w:rsidRPr="008215E1">
        <w:rPr>
          <w:rFonts w:cstheme="minorHAnsi"/>
          <w:lang w:val="en-GB"/>
        </w:rPr>
        <w:t xml:space="preserve">Gen </w:t>
      </w:r>
      <w:r w:rsidR="00947D5E" w:rsidRPr="008215E1">
        <w:rPr>
          <w:rFonts w:cstheme="minorHAnsi"/>
          <w:lang w:val="en-GB"/>
        </w:rPr>
        <w:t>31:36</w:t>
      </w:r>
      <w:r w:rsidR="00705D17">
        <w:rPr>
          <w:rFonts w:cstheme="minorHAnsi"/>
          <w:lang w:val="en-GB"/>
        </w:rPr>
        <w:t>. Ephraim cannot make that claim, though Hosea has Ephraim implying,</w:t>
      </w:r>
      <w:r w:rsidR="00296E2D">
        <w:rPr>
          <w:rFonts w:cstheme="minorHAnsi"/>
          <w:lang w:val="en-GB"/>
        </w:rPr>
        <w:t xml:space="preserve"> </w:t>
      </w:r>
      <w:r w:rsidR="00705D17">
        <w:rPr>
          <w:rFonts w:cstheme="minorHAnsi"/>
          <w:lang w:val="en-GB"/>
        </w:rPr>
        <w:t>“</w:t>
      </w:r>
      <w:r w:rsidR="00534876">
        <w:rPr>
          <w:rFonts w:cstheme="minorHAnsi"/>
          <w:lang w:val="en-GB"/>
        </w:rPr>
        <w:t xml:space="preserve">My </w:t>
      </w:r>
      <w:r w:rsidR="00393722">
        <w:rPr>
          <w:rFonts w:cstheme="minorHAnsi"/>
          <w:lang w:val="en-GB"/>
        </w:rPr>
        <w:t>prosperity</w:t>
      </w:r>
      <w:r w:rsidR="0097607B">
        <w:rPr>
          <w:rFonts w:cstheme="minorHAnsi"/>
          <w:lang w:val="en-GB"/>
        </w:rPr>
        <w:t xml:space="preserve"> proves I am not a wrongdoer!</w:t>
      </w:r>
      <w:r w:rsidR="00FF61EF">
        <w:rPr>
          <w:rFonts w:cstheme="minorHAnsi"/>
          <w:lang w:val="en-GB"/>
        </w:rPr>
        <w:t>”</w:t>
      </w:r>
      <w:r w:rsidR="000A7BB8">
        <w:rPr>
          <w:rStyle w:val="FootnoteReference"/>
          <w:rFonts w:cstheme="minorHAnsi"/>
          <w:lang w:val="en-GB"/>
        </w:rPr>
        <w:footnoteReference w:id="7"/>
      </w:r>
    </w:p>
    <w:p w14:paraId="4D723DE1" w14:textId="3869677F" w:rsidR="00F57EB2" w:rsidRDefault="00BA561F" w:rsidP="00E43F19">
      <w:r>
        <w:t xml:space="preserve">In the middle </w:t>
      </w:r>
      <w:r w:rsidR="00BE5946">
        <w:t>section</w:t>
      </w:r>
      <w:r>
        <w:t xml:space="preserve">, the alternating between </w:t>
      </w:r>
      <w:r w:rsidR="007A3630">
        <w:t xml:space="preserve">yiqtol, </w:t>
      </w:r>
      <w:proofErr w:type="spellStart"/>
      <w:r w:rsidR="00F11769">
        <w:t>weqatal</w:t>
      </w:r>
      <w:proofErr w:type="spellEnd"/>
      <w:r w:rsidR="00F11769">
        <w:t xml:space="preserve">, </w:t>
      </w:r>
      <w:r w:rsidR="007A3630">
        <w:t xml:space="preserve">qatal, and </w:t>
      </w:r>
      <w:r w:rsidR="006C3D0C">
        <w:t>yiqtol</w:t>
      </w:r>
      <w:r w:rsidR="00553867">
        <w:t xml:space="preserve"> </w:t>
      </w:r>
      <w:r w:rsidR="00B312E6">
        <w:t xml:space="preserve">has </w:t>
      </w:r>
      <w:r w:rsidR="00244F47">
        <w:t>generated</w:t>
      </w:r>
      <w:r w:rsidR="00B312E6">
        <w:t xml:space="preserve"> </w:t>
      </w:r>
      <w:r w:rsidR="00764EBE">
        <w:t xml:space="preserve">almost </w:t>
      </w:r>
      <w:r w:rsidR="00B312E6">
        <w:t>every possible com</w:t>
      </w:r>
      <w:r w:rsidR="00764EBE">
        <w:t>bination o</w:t>
      </w:r>
      <w:r w:rsidR="004D2FAC">
        <w:t>f</w:t>
      </w:r>
      <w:r w:rsidR="00764EBE">
        <w:t xml:space="preserve"> future, present, and past </w:t>
      </w:r>
      <w:r w:rsidR="00244F47">
        <w:t>translation of the verbs</w:t>
      </w:r>
      <w:r w:rsidR="00DE6FA6">
        <w:t xml:space="preserve"> and </w:t>
      </w:r>
      <w:r w:rsidR="00E80F38">
        <w:t xml:space="preserve">the </w:t>
      </w:r>
      <w:r w:rsidR="00DE6FA6">
        <w:t>noun clauses</w:t>
      </w:r>
      <w:r w:rsidR="00E737DE">
        <w:t>.</w:t>
      </w:r>
      <w:r w:rsidR="005B43E1">
        <w:t xml:space="preserve"> </w:t>
      </w:r>
      <w:r w:rsidR="00EC600D">
        <w:t xml:space="preserve">But </w:t>
      </w:r>
      <w:r w:rsidR="00BC29A9">
        <w:t xml:space="preserve">the semantically and rhetorically redundant pronoun “I”  before the </w:t>
      </w:r>
      <w:r w:rsidR="00A94035">
        <w:t>surpris</w:t>
      </w:r>
      <w:r w:rsidR="00BC29A9">
        <w:t>ing qatal verb</w:t>
      </w:r>
      <w:r w:rsidR="003A5A98">
        <w:t xml:space="preserve"> </w:t>
      </w:r>
      <w:r w:rsidR="003A5A98">
        <w:rPr>
          <w:i/>
          <w:iCs/>
        </w:rPr>
        <w:t>(</w:t>
      </w:r>
      <w:r w:rsidR="00580CFB">
        <w:rPr>
          <w:i/>
          <w:iCs/>
        </w:rPr>
        <w:t xml:space="preserve">and I </w:t>
      </w:r>
      <w:r w:rsidR="003F0371">
        <w:rPr>
          <w:i/>
          <w:iCs/>
        </w:rPr>
        <w:t xml:space="preserve">have </w:t>
      </w:r>
      <w:r w:rsidR="00580CFB">
        <w:rPr>
          <w:i/>
          <w:iCs/>
        </w:rPr>
        <w:t>made vision plentiful</w:t>
      </w:r>
      <w:r w:rsidR="006F5FC3">
        <w:t>)</w:t>
      </w:r>
      <w:r w:rsidR="00580CFB">
        <w:rPr>
          <w:i/>
          <w:iCs/>
        </w:rPr>
        <w:t xml:space="preserve"> </w:t>
      </w:r>
      <w:r w:rsidR="00BC29A9">
        <w:t>signals a circumstantial clause (see GK 142d)</w:t>
      </w:r>
      <w:r w:rsidR="006F5FC3">
        <w:t xml:space="preserve"> parallel</w:t>
      </w:r>
      <w:r w:rsidR="007A12C9">
        <w:t>ing</w:t>
      </w:r>
      <w:r w:rsidR="006F5FC3">
        <w:t xml:space="preserve"> in </w:t>
      </w:r>
      <w:r w:rsidR="00793799">
        <w:t xml:space="preserve">its </w:t>
      </w:r>
      <w:r w:rsidR="006F5FC3">
        <w:t>time reference</w:t>
      </w:r>
      <w:r w:rsidR="009F1082">
        <w:t xml:space="preserve"> </w:t>
      </w:r>
      <w:r w:rsidR="005E7707">
        <w:t xml:space="preserve">the </w:t>
      </w:r>
      <w:r w:rsidR="00CD5DDB">
        <w:t xml:space="preserve">preceding </w:t>
      </w:r>
      <w:r w:rsidR="005E7707">
        <w:t xml:space="preserve">allusion to </w:t>
      </w:r>
      <w:r w:rsidR="005E7707" w:rsidRPr="003727E0">
        <w:rPr>
          <w:i/>
          <w:iCs/>
        </w:rPr>
        <w:t>Egypt</w:t>
      </w:r>
      <w:r w:rsidR="005E7707">
        <w:t xml:space="preserve"> and </w:t>
      </w:r>
      <w:r w:rsidR="009F1082">
        <w:t>the</w:t>
      </w:r>
      <w:r w:rsidR="009B0276">
        <w:t xml:space="preserve"> </w:t>
      </w:r>
      <w:r w:rsidR="009F1082" w:rsidRPr="003257B0">
        <w:rPr>
          <w:i/>
          <w:iCs/>
        </w:rPr>
        <w:t>days</w:t>
      </w:r>
      <w:r w:rsidR="005E7707" w:rsidRPr="003257B0">
        <w:rPr>
          <w:i/>
          <w:iCs/>
        </w:rPr>
        <w:t xml:space="preserve"> of assembly</w:t>
      </w:r>
      <w:r w:rsidR="00155034">
        <w:t>.</w:t>
      </w:r>
      <w:r w:rsidR="00155034">
        <w:rPr>
          <w:rStyle w:val="FootnoteReference"/>
        </w:rPr>
        <w:footnoteReference w:id="8"/>
      </w:r>
      <w:r w:rsidR="005E7707">
        <w:t xml:space="preserve"> </w:t>
      </w:r>
      <w:r w:rsidR="00383B65">
        <w:t>The verse</w:t>
      </w:r>
      <w:r w:rsidR="00196924">
        <w:t xml:space="preserve"> as a whole, then</w:t>
      </w:r>
      <w:r w:rsidR="00CD5DDB">
        <w:t>,</w:t>
      </w:r>
      <w:r w:rsidR="00196924">
        <w:t xml:space="preserve"> continues the </w:t>
      </w:r>
      <w:r w:rsidR="009F0602">
        <w:t>declaration of intent</w:t>
      </w:r>
      <w:r w:rsidR="00D145AC">
        <w:t xml:space="preserve"> begun</w:t>
      </w:r>
      <w:r w:rsidR="002D2936">
        <w:t xml:space="preserve"> in v. </w:t>
      </w:r>
      <w:r w:rsidR="004301AE">
        <w:t>10 [9]</w:t>
      </w:r>
      <w:r w:rsidR="00196924">
        <w:t>.</w:t>
      </w:r>
      <w:r w:rsidR="00616761">
        <w:t xml:space="preserve"> </w:t>
      </w:r>
      <w:r w:rsidR="001355F0">
        <w:t xml:space="preserve">In v. 12 [11], </w:t>
      </w:r>
      <w:r w:rsidR="00ED6D20" w:rsidRPr="00836B52">
        <w:rPr>
          <w:i/>
          <w:iCs/>
        </w:rPr>
        <w:t>Gilead</w:t>
      </w:r>
      <w:r w:rsidR="00ED6D20">
        <w:t xml:space="preserve"> </w:t>
      </w:r>
      <w:r w:rsidR="00025D04">
        <w:t xml:space="preserve">and </w:t>
      </w:r>
      <w:r w:rsidR="00025D04">
        <w:rPr>
          <w:i/>
          <w:iCs/>
        </w:rPr>
        <w:t xml:space="preserve">trouble </w:t>
      </w:r>
      <w:r w:rsidR="00DB0D7D">
        <w:t>suggest</w:t>
      </w:r>
      <w:r w:rsidR="00D71BEE">
        <w:t xml:space="preserve"> </w:t>
      </w:r>
      <w:r w:rsidR="00836B52">
        <w:t xml:space="preserve">an allusion to </w:t>
      </w:r>
      <w:r w:rsidR="004100C6">
        <w:t>the</w:t>
      </w:r>
      <w:r w:rsidR="00995517">
        <w:t xml:space="preserve"> </w:t>
      </w:r>
      <w:r w:rsidR="00D71BEE">
        <w:t>coup</w:t>
      </w:r>
      <w:r w:rsidR="00AA17D3">
        <w:t xml:space="preserve"> to which Hosea has already referred</w:t>
      </w:r>
      <w:r w:rsidR="00D71BEE">
        <w:t xml:space="preserve"> </w:t>
      </w:r>
      <w:r w:rsidR="002C6C1E">
        <w:t>(6:8</w:t>
      </w:r>
      <w:r w:rsidR="000B7000">
        <w:t>–</w:t>
      </w:r>
      <w:r w:rsidR="00A83162">
        <w:t>9</w:t>
      </w:r>
      <w:r w:rsidR="002C6C1E">
        <w:t>; 2 Kings 15:25</w:t>
      </w:r>
      <w:r w:rsidR="00D12CEB">
        <w:t>)</w:t>
      </w:r>
      <w:r w:rsidR="00C704D6">
        <w:t>.</w:t>
      </w:r>
      <w:r w:rsidR="002C6C1E">
        <w:rPr>
          <w:rStyle w:val="FootnoteReference"/>
        </w:rPr>
        <w:footnoteReference w:id="9"/>
      </w:r>
      <w:r w:rsidR="00C76A90">
        <w:t xml:space="preserve"> </w:t>
      </w:r>
      <w:r w:rsidR="008866DF">
        <w:t>T</w:t>
      </w:r>
      <w:r w:rsidR="006B1249">
        <w:t>he</w:t>
      </w:r>
      <w:r w:rsidR="00BE6594">
        <w:t xml:space="preserve"> </w:t>
      </w:r>
      <w:r w:rsidR="001355F0">
        <w:t xml:space="preserve">verse’s </w:t>
      </w:r>
      <w:r w:rsidR="00864266">
        <w:t xml:space="preserve">opaqueness </w:t>
      </w:r>
      <w:r w:rsidR="00C06405">
        <w:t xml:space="preserve">likely </w:t>
      </w:r>
      <w:r w:rsidR="00864266">
        <w:t>illustrate</w:t>
      </w:r>
      <w:r w:rsidR="00C402B5">
        <w:t>s</w:t>
      </w:r>
      <w:r w:rsidR="00864266">
        <w:t xml:space="preserve"> ho</w:t>
      </w:r>
      <w:r w:rsidR="00333929">
        <w:t xml:space="preserve">w </w:t>
      </w:r>
      <w:r w:rsidR="00D12CEB">
        <w:t xml:space="preserve">some </w:t>
      </w:r>
      <w:r w:rsidR="00333929">
        <w:t xml:space="preserve">ambiguity </w:t>
      </w:r>
      <w:r w:rsidR="00011F3C">
        <w:t xml:space="preserve">in these chapters </w:t>
      </w:r>
      <w:r w:rsidR="00333929">
        <w:t>reflect</w:t>
      </w:r>
      <w:r w:rsidR="00D12CEB">
        <w:t>s</w:t>
      </w:r>
      <w:r w:rsidR="00333929">
        <w:t xml:space="preserve"> our </w:t>
      </w:r>
      <w:r w:rsidR="00AC0D66">
        <w:t>lacking</w:t>
      </w:r>
      <w:r w:rsidR="00881869">
        <w:t xml:space="preserve"> information </w:t>
      </w:r>
      <w:r w:rsidR="00C9545C">
        <w:t>available</w:t>
      </w:r>
      <w:r w:rsidR="00E31C5D">
        <w:t xml:space="preserve"> to</w:t>
      </w:r>
      <w:r w:rsidR="00881869">
        <w:t xml:space="preserve"> Hosea’s original audience</w:t>
      </w:r>
      <w:r w:rsidR="008866DF">
        <w:t>. But</w:t>
      </w:r>
      <w:r w:rsidR="00001C3E">
        <w:t xml:space="preserve"> Hosea is also trading on the ambiguity of the word</w:t>
      </w:r>
      <w:r w:rsidR="00011F3C">
        <w:t xml:space="preserve"> </w:t>
      </w:r>
      <w:r w:rsidR="00B61C44">
        <w:rPr>
          <w:i/>
          <w:iCs/>
        </w:rPr>
        <w:t xml:space="preserve">trouble </w:t>
      </w:r>
      <w:r w:rsidR="00B61C44">
        <w:t>(</w:t>
      </w:r>
      <w:proofErr w:type="spellStart"/>
      <w:r w:rsidR="00B61C44">
        <w:rPr>
          <w:rFonts w:cstheme="minorHAnsi"/>
          <w:i/>
          <w:iCs/>
        </w:rPr>
        <w:t>ʾā</w:t>
      </w:r>
      <w:r w:rsidR="00B61C44">
        <w:rPr>
          <w:i/>
          <w:iCs/>
        </w:rPr>
        <w:t>wen</w:t>
      </w:r>
      <w:proofErr w:type="spellEnd"/>
      <w:r w:rsidR="00B61C44">
        <w:t>)</w:t>
      </w:r>
      <w:r w:rsidR="00B1797D">
        <w:t>, which</w:t>
      </w:r>
      <w:r w:rsidR="00B61C44">
        <w:t xml:space="preserve"> can denote both </w:t>
      </w:r>
      <w:r w:rsidR="00BD42CA">
        <w:t>wrongdoing and its consequence</w:t>
      </w:r>
      <w:r w:rsidR="00B1797D">
        <w:t>s</w:t>
      </w:r>
      <w:r w:rsidR="00A81E7E">
        <w:t xml:space="preserve"> (</w:t>
      </w:r>
      <w:r w:rsidR="00392EFA">
        <w:t>we will note that</w:t>
      </w:r>
      <w:r w:rsidR="00A81E7E">
        <w:t xml:space="preserve"> </w:t>
      </w:r>
      <w:r w:rsidR="0012238E">
        <w:t>the word</w:t>
      </w:r>
      <w:r w:rsidR="00392EFA">
        <w:t xml:space="preserve"> </w:t>
      </w:r>
      <w:r w:rsidR="00A81E7E">
        <w:t xml:space="preserve">may </w:t>
      </w:r>
      <w:r w:rsidR="00245537">
        <w:t xml:space="preserve">have </w:t>
      </w:r>
      <w:r w:rsidR="00EA0D62">
        <w:t xml:space="preserve">already </w:t>
      </w:r>
      <w:r w:rsidR="00DF5E60">
        <w:t>lurk</w:t>
      </w:r>
      <w:r w:rsidR="00245537">
        <w:t>ed</w:t>
      </w:r>
      <w:r w:rsidR="00A3482B">
        <w:t xml:space="preserve"> in v. </w:t>
      </w:r>
      <w:r w:rsidR="00426809">
        <w:t>4</w:t>
      </w:r>
      <w:r w:rsidR="00A3482B">
        <w:t xml:space="preserve"> [</w:t>
      </w:r>
      <w:r w:rsidR="00426809">
        <w:t>3</w:t>
      </w:r>
      <w:r w:rsidR="00A3482B">
        <w:t>] with this implication)</w:t>
      </w:r>
      <w:r w:rsidR="001F76EB">
        <w:t xml:space="preserve">; </w:t>
      </w:r>
      <w:r w:rsidR="0016418A">
        <w:t>the allusiveness may also link with the upcoming reference to Jacob’s sojourn in Aram and</w:t>
      </w:r>
      <w:r w:rsidR="00560759">
        <w:t xml:space="preserve"> thus with</w:t>
      </w:r>
      <w:r w:rsidR="0016418A">
        <w:t xml:space="preserve"> events in Gilead on the way home</w:t>
      </w:r>
      <w:r w:rsidR="00560759">
        <w:t xml:space="preserve"> from there</w:t>
      </w:r>
      <w:r w:rsidR="0016418A">
        <w:t xml:space="preserve"> (Gen 31)</w:t>
      </w:r>
      <w:r w:rsidR="001F76EB">
        <w:t xml:space="preserve">. </w:t>
      </w:r>
      <w:r w:rsidR="001D1D8C">
        <w:t>T</w:t>
      </w:r>
      <w:r w:rsidR="00B770D2">
        <w:t xml:space="preserve">he context of the </w:t>
      </w:r>
      <w:r w:rsidR="009C5AC1">
        <w:t>threa</w:t>
      </w:r>
      <w:r w:rsidR="00B770D2">
        <w:t>t</w:t>
      </w:r>
      <w:r w:rsidR="00AC0D66">
        <w:t xml:space="preserve"> </w:t>
      </w:r>
      <w:r w:rsidR="001D1D8C">
        <w:t xml:space="preserve">in vv. </w:t>
      </w:r>
      <w:r w:rsidR="00E825BE">
        <w:t>10</w:t>
      </w:r>
      <w:r w:rsidR="000B7000">
        <w:t>–</w:t>
      </w:r>
      <w:r w:rsidR="00E825BE">
        <w:t>11 [9</w:t>
      </w:r>
      <w:r w:rsidR="000B7000">
        <w:t>–</w:t>
      </w:r>
      <w:r w:rsidR="00E825BE">
        <w:t xml:space="preserve">10] </w:t>
      </w:r>
      <w:r w:rsidR="006923B4">
        <w:t>then</w:t>
      </w:r>
      <w:r w:rsidR="00E825BE">
        <w:t xml:space="preserve"> </w:t>
      </w:r>
      <w:r w:rsidR="00AC0D66">
        <w:t>suggest</w:t>
      </w:r>
      <w:r w:rsidR="006923B4">
        <w:t>s</w:t>
      </w:r>
      <w:r w:rsidR="00AC0D66">
        <w:t xml:space="preserve"> that</w:t>
      </w:r>
      <w:r w:rsidR="00B770D2">
        <w:t xml:space="preserve"> the </w:t>
      </w:r>
      <w:r w:rsidR="00D82E62">
        <w:t>noun clauses</w:t>
      </w:r>
      <w:r w:rsidR="00943E06">
        <w:t xml:space="preserve"> in v. 12 [11]</w:t>
      </w:r>
      <w:r w:rsidR="00D82E62">
        <w:t xml:space="preserve"> </w:t>
      </w:r>
      <w:r w:rsidR="00FF218E">
        <w:t>can</w:t>
      </w:r>
      <w:r w:rsidR="00B57178">
        <w:t xml:space="preserve"> point</w:t>
      </w:r>
      <w:r w:rsidR="00FF218E">
        <w:t xml:space="preserve"> to </w:t>
      </w:r>
      <w:r w:rsidR="00D82E62">
        <w:t>trouble and destruction</w:t>
      </w:r>
      <w:r w:rsidR="00881869">
        <w:t xml:space="preserve"> </w:t>
      </w:r>
      <w:r w:rsidR="00585399">
        <w:t>that will follow o</w:t>
      </w:r>
      <w:r w:rsidR="00C704D6">
        <w:t xml:space="preserve">n </w:t>
      </w:r>
      <w:r w:rsidR="00585399">
        <w:t>Gilead</w:t>
      </w:r>
      <w:r w:rsidR="00C704D6">
        <w:t>’s</w:t>
      </w:r>
      <w:r w:rsidR="00585399">
        <w:t xml:space="preserve"> bec</w:t>
      </w:r>
      <w:r w:rsidR="00C704D6">
        <w:t>oming</w:t>
      </w:r>
      <w:r w:rsidR="00585399">
        <w:t xml:space="preserve"> </w:t>
      </w:r>
      <w:r w:rsidR="00585399" w:rsidRPr="00E01851">
        <w:rPr>
          <w:i/>
          <w:iCs/>
        </w:rPr>
        <w:t>empty</w:t>
      </w:r>
      <w:r w:rsidR="000A00F7">
        <w:t>,</w:t>
      </w:r>
      <w:r w:rsidR="00E01851">
        <w:t xml:space="preserve"> </w:t>
      </w:r>
      <w:r w:rsidR="000A00F7">
        <w:t xml:space="preserve">worthless, </w:t>
      </w:r>
      <w:r w:rsidR="00E01851">
        <w:t xml:space="preserve">false </w:t>
      </w:r>
      <w:r w:rsidR="00E3202A">
        <w:t>(see Exod 20:7)</w:t>
      </w:r>
      <w:r w:rsidR="001A2171">
        <w:t xml:space="preserve"> and</w:t>
      </w:r>
      <w:r w:rsidR="00BA794C">
        <w:t xml:space="preserve"> </w:t>
      </w:r>
      <w:r w:rsidR="00FC13C0">
        <w:t>on</w:t>
      </w:r>
      <w:r w:rsidR="001A2171">
        <w:t xml:space="preserve"> Gilgal</w:t>
      </w:r>
      <w:r w:rsidR="00C704D6">
        <w:t>’</w:t>
      </w:r>
      <w:r w:rsidR="001A2171">
        <w:t xml:space="preserve">s </w:t>
      </w:r>
      <w:r w:rsidR="00C704D6">
        <w:t xml:space="preserve">being </w:t>
      </w:r>
      <w:r w:rsidR="001A2171">
        <w:t xml:space="preserve">the location of sacrifices that were </w:t>
      </w:r>
      <w:r w:rsidR="00B57178">
        <w:t>also empty</w:t>
      </w:r>
      <w:r w:rsidR="004F3A02">
        <w:t>—</w:t>
      </w:r>
      <w:r w:rsidR="009312FC">
        <w:t>sacrifice</w:t>
      </w:r>
      <w:r w:rsidR="00A06FD1">
        <w:t>s</w:t>
      </w:r>
      <w:r w:rsidR="00705CAE">
        <w:t xml:space="preserve"> </w:t>
      </w:r>
      <w:r w:rsidR="00205C2C">
        <w:t xml:space="preserve">offered </w:t>
      </w:r>
      <w:r w:rsidR="004F3A02">
        <w:t>on the occasion of the coup, or</w:t>
      </w:r>
      <w:r w:rsidR="00A06FD1">
        <w:t xml:space="preserve"> </w:t>
      </w:r>
      <w:r w:rsidR="00705CAE">
        <w:t>way back on the occasion of</w:t>
      </w:r>
      <w:r w:rsidR="00802B63">
        <w:t xml:space="preserve"> kingmaking (1 Sam 11:15), or simply </w:t>
      </w:r>
      <w:r w:rsidR="00705CAE">
        <w:t>on regular</w:t>
      </w:r>
      <w:r w:rsidR="00802B63">
        <w:t xml:space="preserve"> festival </w:t>
      </w:r>
      <w:r w:rsidR="00705CAE">
        <w:t>occasions</w:t>
      </w:r>
      <w:r w:rsidR="00802B63">
        <w:t xml:space="preserve"> (Hos 4:15).</w:t>
      </w:r>
      <w:r w:rsidR="001A7851">
        <w:t xml:space="preserve"> The altars will end up as merely </w:t>
      </w:r>
      <w:r w:rsidR="00A30B75">
        <w:t>heaps of rocks.</w:t>
      </w:r>
    </w:p>
    <w:p w14:paraId="451034BD" w14:textId="2823D960" w:rsidR="00DC27CE" w:rsidRDefault="00013851" w:rsidP="00DC27CE">
      <w:pPr>
        <w:pStyle w:val="Heading2"/>
      </w:pPr>
      <w:r>
        <w:t>12:15 [</w:t>
      </w:r>
      <w:r w:rsidR="007B35AE">
        <w:t>14]</w:t>
      </w:r>
      <w:r w:rsidR="000B7000">
        <w:t>–</w:t>
      </w:r>
      <w:r w:rsidR="007B35AE">
        <w:t>13:5</w:t>
      </w:r>
    </w:p>
    <w:p w14:paraId="5C738237" w14:textId="329BE80E" w:rsidR="006D690A" w:rsidRDefault="00BD54A5" w:rsidP="00B76B6D">
      <w:pPr>
        <w:ind w:firstLine="0"/>
      </w:pPr>
      <w:r>
        <w:t>Critique:</w:t>
      </w:r>
      <w:r>
        <w:tab/>
      </w:r>
      <w:r w:rsidR="006D690A">
        <w:rPr>
          <w:vertAlign w:val="superscript"/>
        </w:rPr>
        <w:t>12:15 [14]</w:t>
      </w:r>
      <w:r w:rsidR="006D690A">
        <w:t xml:space="preserve">Ephraim </w:t>
      </w:r>
      <w:r w:rsidR="001C1B93">
        <w:t xml:space="preserve">has </w:t>
      </w:r>
      <w:r w:rsidR="006D690A">
        <w:t>provoked to multiple bitterness,</w:t>
      </w:r>
    </w:p>
    <w:p w14:paraId="56574D9F" w14:textId="112A8EB7" w:rsidR="006D690A" w:rsidRDefault="006D690A" w:rsidP="00AA00F4">
      <w:pPr>
        <w:ind w:left="720"/>
      </w:pPr>
      <w:r>
        <w:tab/>
        <w:t xml:space="preserve">his bloodshed he </w:t>
      </w:r>
      <w:r w:rsidR="00203D79">
        <w:t>will let</w:t>
      </w:r>
      <w:r>
        <w:t xml:space="preserve"> rest on him,</w:t>
      </w:r>
    </w:p>
    <w:p w14:paraId="6E49BE33" w14:textId="77777777" w:rsidR="006D690A" w:rsidRDefault="006D690A" w:rsidP="00AA00F4">
      <w:pPr>
        <w:ind w:left="720"/>
      </w:pPr>
      <w:r>
        <w:tab/>
        <w:t>and his reviling he will bring back to him—the Lord will.</w:t>
      </w:r>
    </w:p>
    <w:p w14:paraId="1E12AAE2" w14:textId="77777777" w:rsidR="006D690A" w:rsidRDefault="006D690A" w:rsidP="00AA00F4">
      <w:pPr>
        <w:ind w:left="720"/>
      </w:pPr>
      <w:r>
        <w:rPr>
          <w:vertAlign w:val="superscript"/>
        </w:rPr>
        <w:t>13:1</w:t>
      </w:r>
      <w:r>
        <w:t>When Ephraim spoke with quivering,</w:t>
      </w:r>
    </w:p>
    <w:p w14:paraId="4D32596C" w14:textId="5C914BF1" w:rsidR="006D690A" w:rsidRDefault="006D690A" w:rsidP="00AA00F4">
      <w:pPr>
        <w:ind w:left="720"/>
      </w:pPr>
      <w:r>
        <w:tab/>
      </w:r>
      <w:r w:rsidR="00F6501A">
        <w:t xml:space="preserve">when </w:t>
      </w:r>
      <w:r w:rsidR="00CA0CC4">
        <w:t xml:space="preserve">he </w:t>
      </w:r>
      <w:r>
        <w:t xml:space="preserve">lifted up [his voice] </w:t>
      </w:r>
      <w:r w:rsidR="00C248ED">
        <w:t>in</w:t>
      </w:r>
      <w:r>
        <w:t xml:space="preserve"> Israel,</w:t>
      </w:r>
      <w:r w:rsidR="00434587">
        <w:tab/>
      </w:r>
    </w:p>
    <w:p w14:paraId="1F9D5C5A" w14:textId="77777777" w:rsidR="006D690A" w:rsidRDefault="006D690A" w:rsidP="00AA00F4">
      <w:pPr>
        <w:ind w:left="720"/>
      </w:pPr>
      <w:r>
        <w:t>He incurred guilt through the Master, and died,</w:t>
      </w:r>
      <w:r>
        <w:tab/>
      </w:r>
    </w:p>
    <w:p w14:paraId="72ECB38C" w14:textId="5439C70E" w:rsidR="006D690A" w:rsidRDefault="006D690A" w:rsidP="00AA00F4">
      <w:pPr>
        <w:ind w:left="720"/>
      </w:pPr>
      <w:r>
        <w:tab/>
      </w:r>
      <w:r>
        <w:rPr>
          <w:vertAlign w:val="superscript"/>
        </w:rPr>
        <w:t>2</w:t>
      </w:r>
      <w:r w:rsidR="00FC5C57">
        <w:t>but</w:t>
      </w:r>
      <w:r>
        <w:t xml:space="preserve"> now they continue to offend.</w:t>
      </w:r>
    </w:p>
    <w:p w14:paraId="7DB0ED4E" w14:textId="77777777" w:rsidR="006D690A" w:rsidRDefault="006D690A" w:rsidP="00AA00F4">
      <w:pPr>
        <w:ind w:left="720"/>
      </w:pPr>
      <w:r>
        <w:t>They have made themselves a cast image,</w:t>
      </w:r>
    </w:p>
    <w:p w14:paraId="078CB576" w14:textId="2A4C538F" w:rsidR="006D690A" w:rsidRDefault="006D690A" w:rsidP="00AA00F4">
      <w:pPr>
        <w:ind w:left="720"/>
      </w:pPr>
      <w:r>
        <w:tab/>
        <w:t>from their silver</w:t>
      </w:r>
      <w:r w:rsidR="00A55453">
        <w:t>,</w:t>
      </w:r>
      <w:r>
        <w:t xml:space="preserve"> in accordance with their discernment</w:t>
      </w:r>
      <w:r w:rsidR="009A542A">
        <w:t>, an idol</w:t>
      </w:r>
      <w:r>
        <w:t xml:space="preserve">. </w:t>
      </w:r>
    </w:p>
    <w:p w14:paraId="3C1A278A" w14:textId="36FF1EC6" w:rsidR="006D690A" w:rsidRDefault="00687B9B" w:rsidP="00AA00F4">
      <w:pPr>
        <w:ind w:left="720"/>
      </w:pPr>
      <w:r>
        <w:t>M</w:t>
      </w:r>
      <w:r w:rsidR="006D690A">
        <w:t xml:space="preserve">anufacture </w:t>
      </w:r>
      <w:r>
        <w:t>by</w:t>
      </w:r>
      <w:r w:rsidR="006D690A">
        <w:t xml:space="preserve"> craftworkers, all of it,</w:t>
      </w:r>
    </w:p>
    <w:p w14:paraId="526BB166" w14:textId="274B0E22" w:rsidR="006D690A" w:rsidRDefault="006D690A" w:rsidP="00AA00F4">
      <w:pPr>
        <w:ind w:left="720"/>
      </w:pPr>
      <w:r>
        <w:tab/>
        <w:t>they are saying</w:t>
      </w:r>
      <w:r w:rsidR="00706F01">
        <w:t xml:space="preserve"> of them</w:t>
      </w:r>
      <w:r>
        <w:t>.</w:t>
      </w:r>
    </w:p>
    <w:p w14:paraId="08816ED9" w14:textId="35DF9750" w:rsidR="006D690A" w:rsidRDefault="00AE3937" w:rsidP="00AA00F4">
      <w:pPr>
        <w:ind w:left="720"/>
      </w:pPr>
      <w:r>
        <w:t>People who s</w:t>
      </w:r>
      <w:r w:rsidR="006D690A">
        <w:t xml:space="preserve">acrifice </w:t>
      </w:r>
      <w:r>
        <w:t>a</w:t>
      </w:r>
      <w:r w:rsidR="006D690A">
        <w:t xml:space="preserve"> human being,</w:t>
      </w:r>
    </w:p>
    <w:p w14:paraId="688637AC" w14:textId="77777777" w:rsidR="006D690A" w:rsidRDefault="006D690A" w:rsidP="00AA00F4">
      <w:pPr>
        <w:ind w:left="720"/>
      </w:pPr>
      <w:r>
        <w:tab/>
        <w:t>they kiss bullocks.</w:t>
      </w:r>
    </w:p>
    <w:p w14:paraId="0012AE36" w14:textId="77777777" w:rsidR="006D690A" w:rsidRDefault="006D690A" w:rsidP="005C7681">
      <w:pPr>
        <w:ind w:left="720" w:firstLine="0"/>
      </w:pPr>
    </w:p>
    <w:p w14:paraId="67B1F03B" w14:textId="72942EDA" w:rsidR="006D690A" w:rsidRPr="008E366F" w:rsidRDefault="009C5AC1" w:rsidP="00BD54A5">
      <w:pPr>
        <w:ind w:firstLine="0"/>
      </w:pPr>
      <w:r>
        <w:t>Threa</w:t>
      </w:r>
      <w:r w:rsidR="006040D1">
        <w:t>t:</w:t>
      </w:r>
      <w:r w:rsidR="006040D1">
        <w:tab/>
      </w:r>
      <w:r w:rsidR="006040D1">
        <w:tab/>
      </w:r>
      <w:r w:rsidR="006D690A">
        <w:rPr>
          <w:vertAlign w:val="superscript"/>
        </w:rPr>
        <w:t>3</w:t>
      </w:r>
      <w:r w:rsidR="006D690A">
        <w:t>Therefore they will be like morning cloud,</w:t>
      </w:r>
    </w:p>
    <w:p w14:paraId="305A047E" w14:textId="77777777" w:rsidR="006D690A" w:rsidRDefault="006D690A" w:rsidP="00AA00F4">
      <w:pPr>
        <w:ind w:left="720"/>
      </w:pPr>
      <w:r>
        <w:tab/>
        <w:t>or like the dew going early.</w:t>
      </w:r>
    </w:p>
    <w:p w14:paraId="086B1CF6" w14:textId="77777777" w:rsidR="006D690A" w:rsidRDefault="006D690A" w:rsidP="00AA00F4">
      <w:pPr>
        <w:ind w:left="720"/>
      </w:pPr>
      <w:r>
        <w:t>Like chaff that is whirled from a threshing floor,</w:t>
      </w:r>
    </w:p>
    <w:p w14:paraId="1042ABEA" w14:textId="2BB8D883" w:rsidR="006D690A" w:rsidRDefault="006D690A" w:rsidP="00AA00F4">
      <w:pPr>
        <w:ind w:left="720"/>
      </w:pPr>
      <w:r>
        <w:tab/>
        <w:t>or like smoke from a</w:t>
      </w:r>
      <w:r w:rsidR="00D97844">
        <w:t xml:space="preserve"> vent</w:t>
      </w:r>
      <w:r>
        <w:t>.</w:t>
      </w:r>
    </w:p>
    <w:p w14:paraId="68C9D95E" w14:textId="77777777" w:rsidR="006D690A" w:rsidRDefault="006D690A" w:rsidP="00AA00F4">
      <w:pPr>
        <w:ind w:left="720"/>
      </w:pPr>
    </w:p>
    <w:p w14:paraId="22A4CF2E" w14:textId="4920E4B4" w:rsidR="006D690A" w:rsidRDefault="00B55691" w:rsidP="006040D1">
      <w:pPr>
        <w:pStyle w:val="NoSpacing"/>
        <w:ind w:firstLine="0"/>
      </w:pPr>
      <w:r>
        <w:lastRenderedPageBreak/>
        <w:t>Recollection:</w:t>
      </w:r>
      <w:r>
        <w:tab/>
      </w:r>
      <w:r w:rsidR="006D690A">
        <w:rPr>
          <w:vertAlign w:val="superscript"/>
        </w:rPr>
        <w:t>4</w:t>
      </w:r>
      <w:r w:rsidR="00A05E39">
        <w:t>But I</w:t>
      </w:r>
      <w:r w:rsidR="00E63E82">
        <w:t xml:space="preserve">: </w:t>
      </w:r>
      <w:r w:rsidR="006D690A">
        <w:t>Yahweh your God,</w:t>
      </w:r>
    </w:p>
    <w:p w14:paraId="27ACDDFF" w14:textId="77777777" w:rsidR="006D690A" w:rsidRDefault="006D690A" w:rsidP="00AA00F4">
      <w:pPr>
        <w:ind w:left="720"/>
      </w:pPr>
      <w:r>
        <w:tab/>
        <w:t>from the country of Egypt.</w:t>
      </w:r>
    </w:p>
    <w:p w14:paraId="2DCD41A6" w14:textId="77777777" w:rsidR="006D690A" w:rsidRDefault="006D690A" w:rsidP="00AA00F4">
      <w:pPr>
        <w:ind w:left="720"/>
      </w:pPr>
      <w:r>
        <w:t>A God apart from me you do not acknowledge,</w:t>
      </w:r>
    </w:p>
    <w:p w14:paraId="365C581E" w14:textId="77777777" w:rsidR="006D690A" w:rsidRDefault="006D690A" w:rsidP="00AA00F4">
      <w:pPr>
        <w:ind w:left="720"/>
      </w:pPr>
      <w:r>
        <w:tab/>
        <w:t>and a deliverer, there is none except me.</w:t>
      </w:r>
    </w:p>
    <w:p w14:paraId="0FAD566F" w14:textId="54BB9712" w:rsidR="006D690A" w:rsidRDefault="006D690A" w:rsidP="00AA00F4">
      <w:pPr>
        <w:ind w:left="720"/>
      </w:pPr>
      <w:r>
        <w:rPr>
          <w:vertAlign w:val="superscript"/>
        </w:rPr>
        <w:t>5</w:t>
      </w:r>
      <w:r>
        <w:t>I</w:t>
      </w:r>
      <w:r w:rsidR="00DB136E">
        <w:t xml:space="preserve"> was</w:t>
      </w:r>
      <w:r w:rsidR="00E63E82">
        <w:t xml:space="preserve"> </w:t>
      </w:r>
      <w:r>
        <w:t>the one who acknowledged you in the wilderness,</w:t>
      </w:r>
    </w:p>
    <w:p w14:paraId="07D9AA82" w14:textId="77777777" w:rsidR="006D690A" w:rsidRDefault="006D690A" w:rsidP="00AA00F4">
      <w:pPr>
        <w:ind w:left="720"/>
      </w:pPr>
      <w:r>
        <w:tab/>
        <w:t xml:space="preserve">in a country of much drought. </w:t>
      </w:r>
    </w:p>
    <w:p w14:paraId="446EE9F5" w14:textId="77777777" w:rsidR="006D690A" w:rsidRDefault="006D690A" w:rsidP="006D690A"/>
    <w:p w14:paraId="5C48AD3C" w14:textId="0CD193F6" w:rsidR="00EC3E7A" w:rsidRPr="00D65103" w:rsidRDefault="00CC6CF3" w:rsidP="00B70FAE">
      <w:pPr>
        <w:rPr>
          <w:rFonts w:ascii="Calibri" w:hAnsi="Calibri" w:cs="Calibri"/>
          <w:lang w:val="en-GB"/>
        </w:rPr>
      </w:pPr>
      <w:r>
        <w:t xml:space="preserve">Critique dominates </w:t>
      </w:r>
      <w:r w:rsidR="00CC3C38">
        <w:t xml:space="preserve">the first </w:t>
      </w:r>
      <w:r w:rsidR="000411BE">
        <w:t>section</w:t>
      </w:r>
      <w:r w:rsidR="00CC3C38">
        <w:t xml:space="preserve">, though the </w:t>
      </w:r>
      <w:r w:rsidR="000411BE">
        <w:t>opening</w:t>
      </w:r>
      <w:r w:rsidR="001A0932">
        <w:t xml:space="preserve"> line anticipates</w:t>
      </w:r>
      <w:r w:rsidR="00C969A1">
        <w:t xml:space="preserve"> the </w:t>
      </w:r>
      <w:r w:rsidR="009C5AC1">
        <w:t>threat</w:t>
      </w:r>
      <w:r w:rsidR="00C969A1">
        <w:t xml:space="preserve"> that follows as the second </w:t>
      </w:r>
      <w:r w:rsidR="000946F2">
        <w:t>section</w:t>
      </w:r>
      <w:r w:rsidR="00A11FF4">
        <w:t>.</w:t>
      </w:r>
      <w:r w:rsidR="00961874">
        <w:t xml:space="preserve"> While it would be natural to relate </w:t>
      </w:r>
      <w:r w:rsidR="002401D9">
        <w:t xml:space="preserve">12:15 [14] to the coup </w:t>
      </w:r>
      <w:r w:rsidR="00FA6D5B">
        <w:t>referred to in 12:</w:t>
      </w:r>
      <w:r w:rsidR="00D1701F">
        <w:t>12</w:t>
      </w:r>
      <w:r w:rsidR="00FA6D5B">
        <w:t xml:space="preserve"> [1</w:t>
      </w:r>
      <w:r w:rsidR="00D1701F">
        <w:t>1</w:t>
      </w:r>
      <w:r w:rsidR="007C3306">
        <w:t xml:space="preserve">], it </w:t>
      </w:r>
      <w:r w:rsidR="00D1701F">
        <w:t>is</w:t>
      </w:r>
      <w:r w:rsidR="00734559">
        <w:t xml:space="preserve"> more natural to relate 13:1 to the origin of the Ephraimite nation</w:t>
      </w:r>
      <w:r w:rsidR="00B176E7">
        <w:t xml:space="preserve"> (the meaning of the word translated </w:t>
      </w:r>
      <w:r w:rsidR="00B176E7">
        <w:rPr>
          <w:i/>
          <w:iCs/>
        </w:rPr>
        <w:t xml:space="preserve">quivering </w:t>
      </w:r>
      <w:r w:rsidR="00B176E7">
        <w:t xml:space="preserve">is quite uncertain). </w:t>
      </w:r>
      <w:r w:rsidR="0012238E">
        <w:t>Ephraim’</w:t>
      </w:r>
      <w:r w:rsidR="00723ACF">
        <w:t>s origins</w:t>
      </w:r>
      <w:r w:rsidR="00E65C5E">
        <w:t>,</w:t>
      </w:r>
      <w:r w:rsidR="00AA463A">
        <w:t xml:space="preserve"> with its encouraging of </w:t>
      </w:r>
      <w:r w:rsidR="009D2607">
        <w:t>worship that was too redolent of worship of the Master</w:t>
      </w:r>
      <w:r w:rsidR="005766D6">
        <w:t xml:space="preserve"> (</w:t>
      </w:r>
      <w:proofErr w:type="spellStart"/>
      <w:r w:rsidR="005766D6">
        <w:rPr>
          <w:i/>
          <w:iCs/>
        </w:rPr>
        <w:t>habba</w:t>
      </w:r>
      <w:r w:rsidR="005766D6">
        <w:rPr>
          <w:rFonts w:cstheme="minorHAnsi"/>
          <w:i/>
          <w:iCs/>
        </w:rPr>
        <w:t>ʿ</w:t>
      </w:r>
      <w:r w:rsidR="005766D6">
        <w:rPr>
          <w:i/>
          <w:iCs/>
        </w:rPr>
        <w:t>al</w:t>
      </w:r>
      <w:proofErr w:type="spellEnd"/>
      <w:r w:rsidR="005766D6">
        <w:t>)</w:t>
      </w:r>
      <w:r w:rsidR="00E65C5E">
        <w:t>,</w:t>
      </w:r>
      <w:r w:rsidR="00BB51EC">
        <w:t xml:space="preserve"> se</w:t>
      </w:r>
      <w:r w:rsidR="00D825D1">
        <w:t>n</w:t>
      </w:r>
      <w:r w:rsidR="00BB51EC">
        <w:t>tenced it to death</w:t>
      </w:r>
      <w:r w:rsidR="00E65C5E">
        <w:t>,</w:t>
      </w:r>
      <w:r w:rsidR="00BB51EC">
        <w:t xml:space="preserve"> and led to its being </w:t>
      </w:r>
      <w:r w:rsidR="00BB51EC">
        <w:rPr>
          <w:rFonts w:ascii="Calibri" w:hAnsi="Calibri" w:cs="Calibri"/>
          <w:lang w:val="en-GB"/>
        </w:rPr>
        <w:t>counted dead or effectively dead</w:t>
      </w:r>
      <w:r w:rsidR="00DB5BE9">
        <w:rPr>
          <w:rFonts w:ascii="Calibri" w:hAnsi="Calibri" w:cs="Calibri"/>
          <w:lang w:val="en-GB"/>
        </w:rPr>
        <w:t>;</w:t>
      </w:r>
      <w:r w:rsidR="00D825D1">
        <w:rPr>
          <w:rStyle w:val="FootnoteReference"/>
          <w:rFonts w:ascii="Calibri" w:hAnsi="Calibri" w:cs="Calibri"/>
          <w:lang w:val="en-GB"/>
        </w:rPr>
        <w:footnoteReference w:id="10"/>
      </w:r>
      <w:r w:rsidR="00DB5BE9">
        <w:rPr>
          <w:rFonts w:ascii="Calibri" w:hAnsi="Calibri" w:cs="Calibri"/>
          <w:lang w:val="en-GB"/>
        </w:rPr>
        <w:t xml:space="preserve"> </w:t>
      </w:r>
      <w:r w:rsidR="00B70FAE">
        <w:t>“</w:t>
      </w:r>
      <w:r w:rsidR="000A6E13" w:rsidRPr="00B70FAE">
        <w:rPr>
          <w:rFonts w:ascii="Calibri" w:hAnsi="Calibri" w:cs="Calibri"/>
          <w:lang w:val="en-GB"/>
        </w:rPr>
        <w:t>Ephraim continues</w:t>
      </w:r>
      <w:r w:rsidR="00B70FAE">
        <w:t xml:space="preserve"> </w:t>
      </w:r>
      <w:r w:rsidR="000A6E13" w:rsidRPr="00B70FAE">
        <w:rPr>
          <w:rFonts w:ascii="Calibri" w:hAnsi="Calibri" w:cs="Calibri"/>
          <w:lang w:val="en-GB"/>
        </w:rPr>
        <w:t>in the way of sin like zombies, the walking dead.</w:t>
      </w:r>
      <w:r w:rsidR="00B70FAE" w:rsidRPr="00B70FAE">
        <w:rPr>
          <w:rFonts w:ascii="Calibri" w:hAnsi="Calibri" w:cs="Calibri"/>
          <w:lang w:val="en-GB"/>
        </w:rPr>
        <w:t>”</w:t>
      </w:r>
      <w:r w:rsidR="00B70FAE">
        <w:rPr>
          <w:rStyle w:val="FootnoteReference"/>
          <w:rFonts w:ascii="Calibri" w:hAnsi="Calibri" w:cs="Calibri"/>
          <w:lang w:val="en-GB"/>
        </w:rPr>
        <w:footnoteReference w:id="11"/>
      </w:r>
    </w:p>
    <w:p w14:paraId="797FDFF4" w14:textId="5D923637" w:rsidR="006D690A" w:rsidRDefault="006D690A" w:rsidP="006D690A">
      <w:pPr>
        <w:pStyle w:val="Heading2"/>
      </w:pPr>
      <w:r>
        <w:t>13:6</w:t>
      </w:r>
      <w:r w:rsidR="000B7000">
        <w:t>–</w:t>
      </w:r>
      <w:r>
        <w:t>11</w:t>
      </w:r>
    </w:p>
    <w:p w14:paraId="39BF8C20" w14:textId="67A1F8CD" w:rsidR="006D690A" w:rsidRDefault="005F15F9" w:rsidP="00E73A2B">
      <w:pPr>
        <w:ind w:firstLine="0"/>
      </w:pPr>
      <w:r>
        <w:t xml:space="preserve">Critique: </w:t>
      </w:r>
      <w:r>
        <w:tab/>
      </w:r>
      <w:r w:rsidR="006D690A">
        <w:rPr>
          <w:vertAlign w:val="superscript"/>
        </w:rPr>
        <w:t>6</w:t>
      </w:r>
      <w:r w:rsidR="006D690A">
        <w:t>When they pastured, they were full;</w:t>
      </w:r>
    </w:p>
    <w:p w14:paraId="046F8477" w14:textId="5D1B8B7F" w:rsidR="006D690A" w:rsidRDefault="006D690A" w:rsidP="00E73A2B">
      <w:pPr>
        <w:ind w:left="720"/>
      </w:pPr>
      <w:r>
        <w:tab/>
        <w:t xml:space="preserve">they were full, and their </w:t>
      </w:r>
      <w:r w:rsidR="0061677B">
        <w:t xml:space="preserve">inner </w:t>
      </w:r>
      <w:r w:rsidR="00AE4D48">
        <w:t>being</w:t>
      </w:r>
      <w:r w:rsidR="0061677B">
        <w:t xml:space="preserve"> </w:t>
      </w:r>
      <w:r>
        <w:t>lifted</w:t>
      </w:r>
      <w:r w:rsidR="00AE4D48">
        <w:t xml:space="preserve"> up</w:t>
      </w:r>
      <w:r>
        <w:t>;</w:t>
      </w:r>
    </w:p>
    <w:p w14:paraId="45397EBB" w14:textId="77777777" w:rsidR="006D690A" w:rsidRDefault="006D690A" w:rsidP="00E73A2B">
      <w:pPr>
        <w:ind w:left="720"/>
      </w:pPr>
      <w:r>
        <w:tab/>
        <w:t>therefore they put me out of mind.</w:t>
      </w:r>
    </w:p>
    <w:p w14:paraId="49BF99EF" w14:textId="77777777" w:rsidR="006D690A" w:rsidRDefault="006D690A" w:rsidP="00E73A2B">
      <w:pPr>
        <w:ind w:left="720"/>
      </w:pPr>
    </w:p>
    <w:p w14:paraId="56814309" w14:textId="269DD455" w:rsidR="006D690A" w:rsidRDefault="005C622D" w:rsidP="00024CD1">
      <w:pPr>
        <w:ind w:firstLine="0"/>
      </w:pPr>
      <w:r>
        <w:t>Threa</w:t>
      </w:r>
      <w:r w:rsidR="00024CD1">
        <w:t>t:</w:t>
      </w:r>
      <w:r w:rsidR="00024CD1">
        <w:tab/>
      </w:r>
      <w:r w:rsidR="00024CD1">
        <w:tab/>
      </w:r>
      <w:r w:rsidR="006D690A">
        <w:rPr>
          <w:vertAlign w:val="superscript"/>
        </w:rPr>
        <w:t>7</w:t>
      </w:r>
      <w:r w:rsidR="006D690A">
        <w:t>So I have become to them like a lion,</w:t>
      </w:r>
    </w:p>
    <w:p w14:paraId="37F5889C" w14:textId="77777777" w:rsidR="006D690A" w:rsidRDefault="006D690A" w:rsidP="00E73A2B">
      <w:pPr>
        <w:ind w:left="720"/>
      </w:pPr>
      <w:r>
        <w:tab/>
        <w:t>like a leopard by the road I will keep watch.</w:t>
      </w:r>
    </w:p>
    <w:p w14:paraId="6186A86E" w14:textId="77777777" w:rsidR="006D690A" w:rsidRDefault="006D690A" w:rsidP="00E73A2B">
      <w:pPr>
        <w:ind w:left="720"/>
      </w:pPr>
      <w:r>
        <w:rPr>
          <w:vertAlign w:val="superscript"/>
        </w:rPr>
        <w:t>8</w:t>
      </w:r>
      <w:r>
        <w:t>I will meet them like a bear bereaved,</w:t>
      </w:r>
    </w:p>
    <w:p w14:paraId="05F8630C" w14:textId="77777777" w:rsidR="006D690A" w:rsidRDefault="006D690A" w:rsidP="00E73A2B">
      <w:pPr>
        <w:ind w:left="720"/>
      </w:pPr>
      <w:r>
        <w:tab/>
        <w:t>and I will rip the casing of their heart.</w:t>
      </w:r>
    </w:p>
    <w:p w14:paraId="24FC8A18" w14:textId="77777777" w:rsidR="006D690A" w:rsidRDefault="006D690A" w:rsidP="00E73A2B">
      <w:pPr>
        <w:ind w:left="720"/>
      </w:pPr>
      <w:r>
        <w:t>I will devour them there like a lion,</w:t>
      </w:r>
    </w:p>
    <w:p w14:paraId="59D9340D" w14:textId="77777777" w:rsidR="00B43EC6" w:rsidRDefault="006D690A" w:rsidP="00B43EC6">
      <w:pPr>
        <w:ind w:left="720"/>
      </w:pPr>
      <w:r>
        <w:tab/>
        <w:t>a creature of the open country that will tear them apart.</w:t>
      </w:r>
    </w:p>
    <w:p w14:paraId="15F141E5" w14:textId="0DA74A8D" w:rsidR="006D690A" w:rsidRDefault="006D690A" w:rsidP="00B43EC6">
      <w:pPr>
        <w:ind w:left="720"/>
      </w:pPr>
      <w:r>
        <w:rPr>
          <w:vertAlign w:val="superscript"/>
        </w:rPr>
        <w:t>9</w:t>
      </w:r>
      <w:r w:rsidR="00B43EC6">
        <w:t>Your</w:t>
      </w:r>
      <w:r>
        <w:t xml:space="preserve"> devastat</w:t>
      </w:r>
      <w:r w:rsidR="00B43EC6">
        <w:t>ion</w:t>
      </w:r>
      <w:r>
        <w:t xml:space="preserve">, Israel, </w:t>
      </w:r>
    </w:p>
    <w:p w14:paraId="2654AE75" w14:textId="2C50BD91" w:rsidR="00B77131" w:rsidRDefault="006D690A" w:rsidP="00E73A2B">
      <w:pPr>
        <w:ind w:left="720"/>
      </w:pPr>
      <w:r>
        <w:tab/>
        <w:t>because in me</w:t>
      </w:r>
      <w:r w:rsidR="007F139F">
        <w:t xml:space="preserve"> [is]</w:t>
      </w:r>
      <w:r>
        <w:t xml:space="preserve"> your help.</w:t>
      </w:r>
    </w:p>
    <w:p w14:paraId="6ADC4E98" w14:textId="77777777" w:rsidR="00B43EC6" w:rsidRDefault="00B43EC6" w:rsidP="00E73A2B">
      <w:pPr>
        <w:ind w:left="720"/>
      </w:pPr>
    </w:p>
    <w:p w14:paraId="4C784C14" w14:textId="530A3671" w:rsidR="006D690A" w:rsidRDefault="00F32509" w:rsidP="00B43EC6">
      <w:pPr>
        <w:ind w:firstLine="0"/>
      </w:pPr>
      <w:r>
        <w:t>Recollection:</w:t>
      </w:r>
      <w:r>
        <w:tab/>
      </w:r>
      <w:r w:rsidR="006D690A">
        <w:rPr>
          <w:vertAlign w:val="superscript"/>
        </w:rPr>
        <w:t>10</w:t>
      </w:r>
      <w:r w:rsidR="003001C5">
        <w:t>Where is</w:t>
      </w:r>
      <w:r w:rsidR="006D690A">
        <w:t xml:space="preserve"> your king</w:t>
      </w:r>
      <w:r w:rsidR="00597813">
        <w:t>,</w:t>
      </w:r>
      <w:r w:rsidR="00462041">
        <w:t xml:space="preserve"> then,</w:t>
      </w:r>
    </w:p>
    <w:p w14:paraId="3E0B6AD7" w14:textId="77777777" w:rsidR="006D690A" w:rsidRDefault="006D690A" w:rsidP="00E73A2B">
      <w:pPr>
        <w:ind w:left="720"/>
      </w:pPr>
      <w:r>
        <w:tab/>
        <w:t>so that he may deliver you in all your towns,</w:t>
      </w:r>
    </w:p>
    <w:p w14:paraId="570E9032" w14:textId="07DC463F" w:rsidR="006D690A" w:rsidRDefault="006D690A" w:rsidP="00E73A2B">
      <w:pPr>
        <w:ind w:left="720"/>
      </w:pPr>
      <w:r>
        <w:t>Or your leaders</w:t>
      </w:r>
      <w:r w:rsidR="0006113D">
        <w:t>,</w:t>
      </w:r>
      <w:r>
        <w:t xml:space="preserve"> of whom you said,</w:t>
      </w:r>
    </w:p>
    <w:p w14:paraId="64BEC30D" w14:textId="24F64112" w:rsidR="006D690A" w:rsidRDefault="006D690A" w:rsidP="00E73A2B">
      <w:pPr>
        <w:ind w:left="720"/>
      </w:pPr>
      <w:r>
        <w:tab/>
        <w:t>“Give m</w:t>
      </w:r>
      <w:r w:rsidR="00225AD1">
        <w:t>e</w:t>
      </w:r>
      <w:r>
        <w:t xml:space="preserve"> a king and officials.”</w:t>
      </w:r>
    </w:p>
    <w:p w14:paraId="054DB15A" w14:textId="77777777" w:rsidR="006D690A" w:rsidRDefault="006D690A" w:rsidP="00E73A2B">
      <w:pPr>
        <w:ind w:left="720"/>
      </w:pPr>
      <w:r>
        <w:rPr>
          <w:vertAlign w:val="superscript"/>
        </w:rPr>
        <w:t>11</w:t>
      </w:r>
      <w:r>
        <w:t>I give you a king in my anger,</w:t>
      </w:r>
    </w:p>
    <w:p w14:paraId="10998531" w14:textId="51A1EDDD" w:rsidR="006D690A" w:rsidRDefault="006D690A" w:rsidP="00E73A2B">
      <w:pPr>
        <w:ind w:left="720"/>
      </w:pPr>
      <w:r>
        <w:tab/>
      </w:r>
      <w:r w:rsidR="00A715A9">
        <w:t xml:space="preserve">I </w:t>
      </w:r>
      <w:r>
        <w:t>get him in my wrath.</w:t>
      </w:r>
    </w:p>
    <w:p w14:paraId="6C9764D1" w14:textId="77777777" w:rsidR="006D690A" w:rsidRDefault="006D690A" w:rsidP="006D690A"/>
    <w:p w14:paraId="25161BC4" w14:textId="1734A243" w:rsidR="00E50A26" w:rsidRDefault="008F2780" w:rsidP="006D690A">
      <w:pPr>
        <w:rPr>
          <w:rFonts w:cstheme="minorHAnsi"/>
        </w:rPr>
      </w:pPr>
      <w:r>
        <w:t>The threat of devastation</w:t>
      </w:r>
      <w:r w:rsidR="009C1F71">
        <w:t xml:space="preserve"> contrasts with 11:9</w:t>
      </w:r>
      <w:r w:rsidR="000301A8">
        <w:t>.</w:t>
      </w:r>
      <w:r w:rsidR="000301A8">
        <w:rPr>
          <w:rStyle w:val="FootnoteReference"/>
        </w:rPr>
        <w:footnoteReference w:id="12"/>
      </w:r>
      <w:r w:rsidR="00682DF7">
        <w:t xml:space="preserve"> </w:t>
      </w:r>
      <w:r w:rsidR="00F1584A">
        <w:rPr>
          <w:rFonts w:cstheme="minorHAnsi"/>
        </w:rPr>
        <w:t xml:space="preserve"> </w:t>
      </w:r>
    </w:p>
    <w:p w14:paraId="0FBA381B" w14:textId="0BC7B404" w:rsidR="006D690A" w:rsidRPr="00194553" w:rsidRDefault="006D690A" w:rsidP="006D690A">
      <w:pPr>
        <w:pStyle w:val="Heading2"/>
      </w:pPr>
      <w:r w:rsidRPr="00194553">
        <w:t>13:12</w:t>
      </w:r>
      <w:r w:rsidR="000B7000">
        <w:t>–</w:t>
      </w:r>
      <w:r w:rsidR="009C3925" w:rsidRPr="00194553">
        <w:t xml:space="preserve">14:1 </w:t>
      </w:r>
      <w:r w:rsidR="00CD4CBF" w:rsidRPr="00194553">
        <w:t>[13:12</w:t>
      </w:r>
      <w:r w:rsidR="000B7000">
        <w:t>–</w:t>
      </w:r>
      <w:r w:rsidRPr="00194553">
        <w:t>16</w:t>
      </w:r>
      <w:r w:rsidR="00CD4CBF" w:rsidRPr="00194553">
        <w:t>]</w:t>
      </w:r>
      <w:r w:rsidRPr="00194553">
        <w:t xml:space="preserve"> </w:t>
      </w:r>
    </w:p>
    <w:p w14:paraId="0A0C5213" w14:textId="409F06DE" w:rsidR="006D690A" w:rsidRDefault="00394958" w:rsidP="00394958">
      <w:pPr>
        <w:ind w:firstLine="0"/>
      </w:pPr>
      <w:r>
        <w:t>Critique:</w:t>
      </w:r>
      <w:r>
        <w:tab/>
      </w:r>
      <w:r w:rsidR="006D690A">
        <w:rPr>
          <w:vertAlign w:val="superscript"/>
        </w:rPr>
        <w:t>12</w:t>
      </w:r>
      <w:r w:rsidR="006D690A">
        <w:t>Ephraim’s waywardness is bound</w:t>
      </w:r>
      <w:r w:rsidR="001D7E4B">
        <w:t xml:space="preserve"> up</w:t>
      </w:r>
      <w:r w:rsidR="006D690A">
        <w:t>,</w:t>
      </w:r>
    </w:p>
    <w:p w14:paraId="15B54CCA" w14:textId="1CC29F58" w:rsidR="006D690A" w:rsidRDefault="006D690A" w:rsidP="00023150">
      <w:pPr>
        <w:ind w:left="720"/>
      </w:pPr>
      <w:r>
        <w:tab/>
        <w:t>its offense hidden</w:t>
      </w:r>
      <w:r w:rsidR="001D7E4B">
        <w:t xml:space="preserve"> away</w:t>
      </w:r>
      <w:r>
        <w:t>.</w:t>
      </w:r>
    </w:p>
    <w:p w14:paraId="674FA976" w14:textId="77777777" w:rsidR="006D690A" w:rsidRDefault="006D690A" w:rsidP="00023150">
      <w:pPr>
        <w:ind w:left="720"/>
      </w:pPr>
    </w:p>
    <w:p w14:paraId="76250A07" w14:textId="6B88C7A7" w:rsidR="006D690A" w:rsidRDefault="005C622D" w:rsidP="00137EA1">
      <w:pPr>
        <w:ind w:firstLine="0"/>
      </w:pPr>
      <w:r>
        <w:lastRenderedPageBreak/>
        <w:t>Threa</w:t>
      </w:r>
      <w:r w:rsidR="00137EA1">
        <w:t>t:</w:t>
      </w:r>
      <w:r w:rsidR="00137EA1">
        <w:tab/>
      </w:r>
      <w:r w:rsidR="00137EA1">
        <w:tab/>
      </w:r>
      <w:r w:rsidR="006D690A">
        <w:rPr>
          <w:vertAlign w:val="superscript"/>
        </w:rPr>
        <w:t>13</w:t>
      </w:r>
      <w:r w:rsidR="006D690A">
        <w:t>The pains of a woman birthing, they will come to him;</w:t>
      </w:r>
    </w:p>
    <w:p w14:paraId="05FE998B" w14:textId="506C1B38" w:rsidR="006D690A" w:rsidRDefault="006D690A" w:rsidP="00023150">
      <w:pPr>
        <w:ind w:left="720"/>
      </w:pPr>
      <w:r>
        <w:tab/>
      </w:r>
      <w:r w:rsidR="00272802">
        <w:t>h</w:t>
      </w:r>
      <w:r>
        <w:t>e</w:t>
      </w:r>
      <w:r w:rsidR="00272802">
        <w:t xml:space="preserve"> [will</w:t>
      </w:r>
      <w:r w:rsidR="00F4231A">
        <w:t xml:space="preserve"> be</w:t>
      </w:r>
      <w:r w:rsidR="00272802">
        <w:t>]</w:t>
      </w:r>
      <w:r>
        <w:t xml:space="preserve"> not a wise son.</w:t>
      </w:r>
    </w:p>
    <w:p w14:paraId="13552BA9" w14:textId="4F3A4449" w:rsidR="006D690A" w:rsidRDefault="006D690A" w:rsidP="00023150">
      <w:pPr>
        <w:ind w:left="720"/>
      </w:pPr>
      <w:r>
        <w:t xml:space="preserve">Because </w:t>
      </w:r>
      <w:r w:rsidR="0012238E">
        <w:t>[</w:t>
      </w:r>
      <w:r>
        <w:t>at</w:t>
      </w:r>
      <w:r w:rsidR="0012238E">
        <w:t>]</w:t>
      </w:r>
      <w:r>
        <w:t xml:space="preserve"> </w:t>
      </w:r>
      <w:r w:rsidR="00E90AC0">
        <w:t>the</w:t>
      </w:r>
      <w:r>
        <w:t xml:space="preserve"> time he will not </w:t>
      </w:r>
      <w:r w:rsidR="00351D3B">
        <w:t>stand firm,</w:t>
      </w:r>
    </w:p>
    <w:p w14:paraId="4578B4C8" w14:textId="599DD0C0" w:rsidR="006D690A" w:rsidRDefault="006D690A" w:rsidP="00023150">
      <w:pPr>
        <w:ind w:left="720"/>
      </w:pPr>
      <w:r>
        <w:tab/>
        <w:t xml:space="preserve">at </w:t>
      </w:r>
      <w:r w:rsidR="00695530">
        <w:t xml:space="preserve">[the time for] </w:t>
      </w:r>
      <w:r>
        <w:t>the breaking out of children.</w:t>
      </w:r>
    </w:p>
    <w:p w14:paraId="42BC33F3" w14:textId="6DECB72D" w:rsidR="006D690A" w:rsidRDefault="006D690A" w:rsidP="00023150">
      <w:pPr>
        <w:ind w:left="720"/>
      </w:pPr>
      <w:r>
        <w:rPr>
          <w:vertAlign w:val="superscript"/>
        </w:rPr>
        <w:t>14</w:t>
      </w:r>
      <w:r>
        <w:t>From the hand of Sheol I w</w:t>
      </w:r>
      <w:r w:rsidR="00A64A2B">
        <w:t>ill</w:t>
      </w:r>
      <w:r>
        <w:t xml:space="preserve"> save them,</w:t>
      </w:r>
    </w:p>
    <w:p w14:paraId="4921BC35" w14:textId="5BC866C4" w:rsidR="006D690A" w:rsidRDefault="006D690A" w:rsidP="00023150">
      <w:pPr>
        <w:ind w:left="720"/>
      </w:pPr>
      <w:r>
        <w:tab/>
        <w:t>from death I w</w:t>
      </w:r>
      <w:r w:rsidR="00A64A2B">
        <w:t>ill</w:t>
      </w:r>
      <w:r>
        <w:t xml:space="preserve"> restore them</w:t>
      </w:r>
      <w:r w:rsidR="00AF3400">
        <w:t>?</w:t>
      </w:r>
    </w:p>
    <w:p w14:paraId="2E3E094F" w14:textId="0C32233B" w:rsidR="006D690A" w:rsidRDefault="00F463B3" w:rsidP="00023150">
      <w:pPr>
        <w:ind w:left="720"/>
      </w:pPr>
      <w:r>
        <w:t>Where is</w:t>
      </w:r>
      <w:r w:rsidR="006D690A">
        <w:t xml:space="preserve"> your great epidemic, </w:t>
      </w:r>
      <w:r w:rsidR="00405979">
        <w:t>D</w:t>
      </w:r>
      <w:r w:rsidR="006D690A">
        <w:t>eath,</w:t>
      </w:r>
    </w:p>
    <w:p w14:paraId="1CF7DD30" w14:textId="0CF8B39C" w:rsidR="006D690A" w:rsidRDefault="006D690A" w:rsidP="00023150">
      <w:pPr>
        <w:ind w:left="720"/>
      </w:pPr>
      <w:r>
        <w:tab/>
      </w:r>
      <w:r w:rsidR="00F602F6">
        <w:t>w</w:t>
      </w:r>
      <w:r w:rsidR="00F463B3">
        <w:t>here is</w:t>
      </w:r>
      <w:r>
        <w:t xml:space="preserve"> your destruction</w:t>
      </w:r>
      <w:r w:rsidR="005961C0">
        <w:t>,</w:t>
      </w:r>
      <w:r>
        <w:t xml:space="preserve"> Sheol</w:t>
      </w:r>
      <w:r w:rsidR="00F602F6">
        <w:t>?</w:t>
      </w:r>
    </w:p>
    <w:p w14:paraId="6BED4AD5" w14:textId="3CFCE9BC" w:rsidR="006D690A" w:rsidRDefault="006D690A" w:rsidP="00023150">
      <w:pPr>
        <w:ind w:left="720"/>
      </w:pPr>
      <w:r>
        <w:t>Relenting w</w:t>
      </w:r>
      <w:r w:rsidR="00A547A7">
        <w:t>ill</w:t>
      </w:r>
      <w:r>
        <w:t xml:space="preserve"> hide from my eyes,</w:t>
      </w:r>
    </w:p>
    <w:p w14:paraId="095CC9C3" w14:textId="4CEA0DD6" w:rsidR="006D690A" w:rsidRDefault="006D690A" w:rsidP="00023150">
      <w:pPr>
        <w:ind w:left="720"/>
      </w:pPr>
      <w:r>
        <w:tab/>
      </w:r>
      <w:r>
        <w:rPr>
          <w:vertAlign w:val="superscript"/>
        </w:rPr>
        <w:t>15</w:t>
      </w:r>
      <w:r>
        <w:t>because he</w:t>
      </w:r>
      <w:r w:rsidR="00572E44">
        <w:t>—</w:t>
      </w:r>
      <w:r>
        <w:t>among brothers he acts the wild donkey.</w:t>
      </w:r>
    </w:p>
    <w:p w14:paraId="47B50565" w14:textId="77777777" w:rsidR="006D690A" w:rsidRDefault="006D690A" w:rsidP="00023150">
      <w:pPr>
        <w:ind w:left="720"/>
      </w:pPr>
      <w:r>
        <w:t>An east wind, a supernatural wind, will come,</w:t>
      </w:r>
    </w:p>
    <w:p w14:paraId="069CDF71" w14:textId="77777777" w:rsidR="006D690A" w:rsidRDefault="006D690A" w:rsidP="00023150">
      <w:pPr>
        <w:ind w:left="720"/>
      </w:pPr>
      <w:r>
        <w:tab/>
        <w:t>going up from the wilderness,</w:t>
      </w:r>
    </w:p>
    <w:p w14:paraId="4B34AD2B" w14:textId="18B5F271" w:rsidR="006D690A" w:rsidRDefault="00125EB2" w:rsidP="00023150">
      <w:pPr>
        <w:ind w:left="720"/>
      </w:pPr>
      <w:r>
        <w:t>And</w:t>
      </w:r>
      <w:r w:rsidR="006D690A">
        <w:t xml:space="preserve"> his fountain will be shamed</w:t>
      </w:r>
      <w:r w:rsidR="00C90FD9">
        <w:t>,</w:t>
      </w:r>
    </w:p>
    <w:p w14:paraId="3EE43086" w14:textId="21CCCDC2" w:rsidR="006D690A" w:rsidRDefault="006D690A" w:rsidP="00023150">
      <w:pPr>
        <w:ind w:left="720"/>
      </w:pPr>
      <w:r>
        <w:tab/>
        <w:t>his spring will dry up.</w:t>
      </w:r>
    </w:p>
    <w:p w14:paraId="53265FB7" w14:textId="35CD9FDC" w:rsidR="006D690A" w:rsidRDefault="006D690A" w:rsidP="00023150">
      <w:pPr>
        <w:ind w:left="720"/>
      </w:pPr>
      <w:r>
        <w:t xml:space="preserve">It—it will plunder </w:t>
      </w:r>
      <w:r w:rsidR="00C8515C">
        <w:t>the</w:t>
      </w:r>
      <w:r>
        <w:t xml:space="preserve"> </w:t>
      </w:r>
      <w:r w:rsidR="00A31679">
        <w:t>storehouse</w:t>
      </w:r>
      <w:r>
        <w:t>,</w:t>
      </w:r>
    </w:p>
    <w:p w14:paraId="0232E3EC" w14:textId="620D7A71" w:rsidR="006D690A" w:rsidRDefault="006D690A" w:rsidP="00023150">
      <w:pPr>
        <w:ind w:left="720"/>
      </w:pPr>
      <w:r>
        <w:tab/>
        <w:t xml:space="preserve">every </w:t>
      </w:r>
      <w:r w:rsidR="003025CC">
        <w:t>valu</w:t>
      </w:r>
      <w:r w:rsidR="002E7E7D">
        <w:t>able</w:t>
      </w:r>
      <w:r>
        <w:t xml:space="preserve"> object.</w:t>
      </w:r>
    </w:p>
    <w:p w14:paraId="755E928C" w14:textId="77777777" w:rsidR="006D690A" w:rsidRDefault="006D690A" w:rsidP="00023150">
      <w:pPr>
        <w:ind w:left="720"/>
      </w:pPr>
      <w:r>
        <w:rPr>
          <w:vertAlign w:val="superscript"/>
        </w:rPr>
        <w:t>14:1 [13:16]</w:t>
      </w:r>
      <w:r>
        <w:t>Samaria will make restitution,</w:t>
      </w:r>
    </w:p>
    <w:p w14:paraId="4828FF72" w14:textId="77777777" w:rsidR="006D690A" w:rsidRDefault="006D690A" w:rsidP="00023150">
      <w:pPr>
        <w:ind w:left="720"/>
      </w:pPr>
      <w:r>
        <w:tab/>
        <w:t>because it has defied its God.</w:t>
      </w:r>
    </w:p>
    <w:p w14:paraId="67DC8942" w14:textId="77777777" w:rsidR="006D690A" w:rsidRDefault="006D690A" w:rsidP="00023150">
      <w:pPr>
        <w:ind w:left="720"/>
      </w:pPr>
      <w:r>
        <w:t xml:space="preserve">By the sword they will fall, </w:t>
      </w:r>
    </w:p>
    <w:p w14:paraId="128AA8CF" w14:textId="77777777" w:rsidR="006D690A" w:rsidRDefault="006D690A" w:rsidP="00023150">
      <w:pPr>
        <w:ind w:left="720"/>
      </w:pPr>
      <w:r>
        <w:tab/>
        <w:t>their babies will be dashed down,</w:t>
      </w:r>
    </w:p>
    <w:p w14:paraId="6C7ABC07" w14:textId="77777777" w:rsidR="006D690A" w:rsidRDefault="006D690A" w:rsidP="00023150">
      <w:pPr>
        <w:ind w:left="720"/>
      </w:pPr>
      <w:r>
        <w:tab/>
        <w:t xml:space="preserve">his pregnant women will be  torn apart. </w:t>
      </w:r>
    </w:p>
    <w:p w14:paraId="32A57882" w14:textId="77777777" w:rsidR="00651459" w:rsidRDefault="00651459" w:rsidP="00023150">
      <w:pPr>
        <w:ind w:left="720"/>
      </w:pPr>
    </w:p>
    <w:p w14:paraId="3F52DA82" w14:textId="592BAC8D" w:rsidR="00B0420C" w:rsidRDefault="00DD7270" w:rsidP="003A52F2">
      <w:r>
        <w:t>A</w:t>
      </w:r>
      <w:r w:rsidR="00E42DA9">
        <w:t>n account</w:t>
      </w:r>
      <w:r w:rsidR="00496578">
        <w:t xml:space="preserve"> of </w:t>
      </w:r>
      <w:r w:rsidR="002C7462">
        <w:t>Ephraim’s w</w:t>
      </w:r>
      <w:r w:rsidR="00496578">
        <w:t>rongdoing</w:t>
      </w:r>
      <w:r w:rsidR="002C7462">
        <w:t xml:space="preserve"> is </w:t>
      </w:r>
      <w:r w:rsidR="00F57931">
        <w:t xml:space="preserve">securely </w:t>
      </w:r>
      <w:r w:rsidR="00496578">
        <w:t>on record</w:t>
      </w:r>
      <w:r w:rsidR="00F57931">
        <w:t xml:space="preserve"> </w:t>
      </w:r>
      <w:r w:rsidR="00496578">
        <w:t xml:space="preserve">against the time when </w:t>
      </w:r>
      <w:r w:rsidR="00843C73">
        <w:t xml:space="preserve">its penalty will be exacted. </w:t>
      </w:r>
      <w:r w:rsidR="00D8497B">
        <w:t>T</w:t>
      </w:r>
      <w:r w:rsidR="00FF4509">
        <w:t xml:space="preserve">he </w:t>
      </w:r>
      <w:r w:rsidR="009B4C14">
        <w:t xml:space="preserve">subsequent </w:t>
      </w:r>
      <w:r w:rsidR="005C622D">
        <w:t>threa</w:t>
      </w:r>
      <w:r w:rsidR="00FF4509">
        <w:t xml:space="preserve">t </w:t>
      </w:r>
      <w:r>
        <w:t>is</w:t>
      </w:r>
      <w:r w:rsidR="007A43EA">
        <w:t xml:space="preserve"> </w:t>
      </w:r>
      <w:r w:rsidR="00503D8E">
        <w:t xml:space="preserve">in part </w:t>
      </w:r>
      <w:r w:rsidR="00385DE9">
        <w:t>a puzzle</w:t>
      </w:r>
      <w:r w:rsidR="000B2970">
        <w:t>.</w:t>
      </w:r>
      <w:r w:rsidR="00FE760D">
        <w:t xml:space="preserve"> </w:t>
      </w:r>
      <w:r w:rsidR="00BA484D">
        <w:t>Whereas t</w:t>
      </w:r>
      <w:r w:rsidR="005614C9">
        <w:t xml:space="preserve">he bulk of </w:t>
      </w:r>
      <w:r w:rsidR="00A803D8">
        <w:t>13:</w:t>
      </w:r>
      <w:r w:rsidR="005912BA">
        <w:t>1</w:t>
      </w:r>
      <w:r w:rsidR="005614C9">
        <w:t>3</w:t>
      </w:r>
      <w:r w:rsidR="000B7000">
        <w:t>–</w:t>
      </w:r>
      <w:r w:rsidR="005912BA">
        <w:t>14:1 [13:16]</w:t>
      </w:r>
      <w:r w:rsidR="001D6539">
        <w:t xml:space="preserve"> </w:t>
      </w:r>
      <w:r w:rsidR="00AC3D35">
        <w:t>comprise</w:t>
      </w:r>
      <w:r w:rsidR="005614C9">
        <w:t>s</w:t>
      </w:r>
      <w:r w:rsidR="001D6539">
        <w:t xml:space="preserve"> warning</w:t>
      </w:r>
      <w:r w:rsidR="00AC3D35">
        <w:t>s</w:t>
      </w:r>
      <w:r w:rsidR="0027418A">
        <w:t>,</w:t>
      </w:r>
      <w:r w:rsidR="005823FE">
        <w:t xml:space="preserve"> </w:t>
      </w:r>
      <w:r w:rsidR="00871457">
        <w:rPr>
          <w:rFonts w:ascii="Calibri" w:hAnsi="Calibri" w:cs="Calibri"/>
          <w:lang w:val="en-GB"/>
        </w:rPr>
        <w:t>“</w:t>
      </w:r>
      <w:r w:rsidR="00871457" w:rsidRPr="001A2D8F">
        <w:rPr>
          <w:rFonts w:ascii="Calibri" w:hAnsi="Calibri" w:cs="Calibri"/>
          <w:lang w:val="en-GB"/>
        </w:rPr>
        <w:t>Hosea's last and harshest announcement of Israel's end</w:t>
      </w:r>
      <w:r w:rsidR="00BA484D">
        <w:rPr>
          <w:rFonts w:ascii="Calibri" w:hAnsi="Calibri" w:cs="Calibri"/>
          <w:lang w:val="en-GB"/>
        </w:rPr>
        <w:t>,</w:t>
      </w:r>
      <w:r w:rsidR="00871457">
        <w:rPr>
          <w:rFonts w:ascii="Calibri" w:hAnsi="Calibri" w:cs="Calibri"/>
          <w:lang w:val="en-GB"/>
        </w:rPr>
        <w:t>”</w:t>
      </w:r>
      <w:r w:rsidR="00871457">
        <w:rPr>
          <w:rStyle w:val="FootnoteReference"/>
          <w:rFonts w:ascii="Calibri" w:hAnsi="Calibri" w:cs="Calibri"/>
          <w:lang w:val="en-GB"/>
        </w:rPr>
        <w:footnoteReference w:id="13"/>
      </w:r>
      <w:r w:rsidR="00871457">
        <w:rPr>
          <w:rFonts w:ascii="Calibri" w:hAnsi="Calibri" w:cs="Calibri"/>
          <w:lang w:val="en-GB"/>
        </w:rPr>
        <w:t xml:space="preserve"> </w:t>
      </w:r>
      <w:r w:rsidR="005823FE">
        <w:t>13:14</w:t>
      </w:r>
      <w:r w:rsidR="008020F9">
        <w:t>a</w:t>
      </w:r>
      <w:r w:rsidR="005823FE">
        <w:t xml:space="preserve"> looks more like a promise</w:t>
      </w:r>
      <w:r w:rsidR="00D31601">
        <w:t>.</w:t>
      </w:r>
      <w:r w:rsidR="001C5B81">
        <w:t xml:space="preserve"> </w:t>
      </w:r>
      <w:r w:rsidR="00727F54">
        <w:t xml:space="preserve">I assume the usual </w:t>
      </w:r>
      <w:r w:rsidR="001C5B81">
        <w:t xml:space="preserve">way </w:t>
      </w:r>
      <w:r w:rsidR="0040221D">
        <w:t>of</w:t>
      </w:r>
      <w:r w:rsidR="001C5B81">
        <w:t xml:space="preserve"> resolv</w:t>
      </w:r>
      <w:r w:rsidR="0040221D">
        <w:t>ing</w:t>
      </w:r>
      <w:r w:rsidR="001C5B81">
        <w:t xml:space="preserve"> the </w:t>
      </w:r>
      <w:r w:rsidR="002C6CB3">
        <w:t>difficulty</w:t>
      </w:r>
      <w:r w:rsidR="00727F54">
        <w:t>,</w:t>
      </w:r>
      <w:r w:rsidR="004536BC">
        <w:t xml:space="preserve"> by</w:t>
      </w:r>
      <w:r w:rsidR="002C6CB3">
        <w:t xml:space="preserve"> treat</w:t>
      </w:r>
      <w:r w:rsidR="00727F54">
        <w:t>ing</w:t>
      </w:r>
      <w:r w:rsidR="002C6CB3">
        <w:t xml:space="preserve"> </w:t>
      </w:r>
      <w:r w:rsidR="00B5101F">
        <w:t>v. 14a</w:t>
      </w:r>
      <w:r w:rsidR="002C6CB3">
        <w:t xml:space="preserve"> as an unmarked question.</w:t>
      </w:r>
      <w:r w:rsidR="009C038B">
        <w:rPr>
          <w:rStyle w:val="FootnoteReference"/>
          <w:rFonts w:cstheme="minorHAnsi"/>
        </w:rPr>
        <w:footnoteReference w:id="14"/>
      </w:r>
      <w:r w:rsidR="009C038B">
        <w:rPr>
          <w:rFonts w:cstheme="minorHAnsi"/>
        </w:rPr>
        <w:t xml:space="preserve"> </w:t>
      </w:r>
      <w:r w:rsidR="005823FE">
        <w:t xml:space="preserve"> </w:t>
      </w:r>
      <w:r w:rsidR="00617EB5">
        <w:t xml:space="preserve">The </w:t>
      </w:r>
      <w:r w:rsidR="009845A6">
        <w:t xml:space="preserve">subsequent </w:t>
      </w:r>
      <w:r w:rsidR="00617EB5">
        <w:t xml:space="preserve">cola about epidemic and destruction </w:t>
      </w:r>
      <w:r w:rsidR="00915B24">
        <w:t xml:space="preserve">either underscore the promise or respond to </w:t>
      </w:r>
      <w:r w:rsidR="0007458B">
        <w:t>the</w:t>
      </w:r>
      <w:r w:rsidR="00915B24">
        <w:t xml:space="preserve"> question</w:t>
      </w:r>
      <w:r w:rsidR="0007458B">
        <w:t>; t</w:t>
      </w:r>
      <w:r w:rsidR="00F768CB">
        <w:t xml:space="preserve">he last colon </w:t>
      </w:r>
      <w:r w:rsidR="00D3220A">
        <w:t xml:space="preserve">in </w:t>
      </w:r>
      <w:r w:rsidR="003762D9">
        <w:t xml:space="preserve">v. </w:t>
      </w:r>
      <w:r w:rsidR="00D3220A">
        <w:t xml:space="preserve">14 </w:t>
      </w:r>
      <w:r w:rsidR="007B4EBA">
        <w:t xml:space="preserve">with its </w:t>
      </w:r>
      <w:r w:rsidR="00A8703C">
        <w:t xml:space="preserve">denial of relenting </w:t>
      </w:r>
      <w:r w:rsidR="0007458B">
        <w:t xml:space="preserve">more directly </w:t>
      </w:r>
      <w:r w:rsidR="00A8703C">
        <w:t>answers the question</w:t>
      </w:r>
      <w:r w:rsidR="0007458B">
        <w:t xml:space="preserve"> and </w:t>
      </w:r>
      <w:r w:rsidR="00720542">
        <w:t>is</w:t>
      </w:r>
      <w:r w:rsidR="0007458B">
        <w:t xml:space="preserve"> hard to fit with </w:t>
      </w:r>
      <w:r w:rsidR="009A2A4A">
        <w:t>a</w:t>
      </w:r>
      <w:r w:rsidR="0007458B">
        <w:t xml:space="preserve"> promise</w:t>
      </w:r>
      <w:r w:rsidR="004E1126">
        <w:t>. I</w:t>
      </w:r>
      <w:r w:rsidR="00CF4CD5">
        <w:t>ts</w:t>
      </w:r>
      <w:r w:rsidR="0045310E">
        <w:t xml:space="preserve"> denial of relenting (</w:t>
      </w:r>
      <w:proofErr w:type="spellStart"/>
      <w:r w:rsidR="0045310E" w:rsidRPr="0045310E">
        <w:rPr>
          <w:i/>
          <w:iCs/>
        </w:rPr>
        <w:t>n</w:t>
      </w:r>
      <w:r w:rsidR="00A54BE2">
        <w:rPr>
          <w:rFonts w:cstheme="minorHAnsi"/>
          <w:i/>
          <w:iCs/>
        </w:rPr>
        <w:t>ō</w:t>
      </w:r>
      <w:r w:rsidR="0045310E" w:rsidRPr="0045310E">
        <w:rPr>
          <w:rFonts w:cstheme="minorHAnsi"/>
          <w:i/>
          <w:iCs/>
        </w:rPr>
        <w:t>ḥ</w:t>
      </w:r>
      <w:r w:rsidR="00A54BE2">
        <w:rPr>
          <w:rFonts w:cstheme="minorHAnsi"/>
          <w:i/>
          <w:iCs/>
        </w:rPr>
        <w:t>a</w:t>
      </w:r>
      <w:r w:rsidR="0045310E" w:rsidRPr="0045310E">
        <w:rPr>
          <w:i/>
          <w:iCs/>
        </w:rPr>
        <w:t>m</w:t>
      </w:r>
      <w:proofErr w:type="spellEnd"/>
      <w:r w:rsidR="00A54BE2">
        <w:t xml:space="preserve">) contrasts with the </w:t>
      </w:r>
      <w:r w:rsidR="006A1563">
        <w:t xml:space="preserve">declaration about relenting </w:t>
      </w:r>
      <w:r w:rsidR="00985208">
        <w:t>in</w:t>
      </w:r>
      <w:r w:rsidR="0045310E">
        <w:t xml:space="preserve"> 11:8</w:t>
      </w:r>
      <w:r w:rsidR="00985208">
        <w:t xml:space="preserve"> (</w:t>
      </w:r>
      <w:proofErr w:type="spellStart"/>
      <w:r w:rsidR="00985208">
        <w:rPr>
          <w:i/>
          <w:iCs/>
        </w:rPr>
        <w:t>ni</w:t>
      </w:r>
      <w:r w:rsidR="00FD4062">
        <w:rPr>
          <w:i/>
          <w:iCs/>
        </w:rPr>
        <w:t>h</w:t>
      </w:r>
      <w:r w:rsidR="00985208">
        <w:rPr>
          <w:rFonts w:cstheme="minorHAnsi"/>
          <w:i/>
          <w:iCs/>
        </w:rPr>
        <w:t>û</w:t>
      </w:r>
      <w:r w:rsidR="00FD4062">
        <w:rPr>
          <w:rFonts w:cstheme="minorHAnsi"/>
          <w:i/>
          <w:iCs/>
        </w:rPr>
        <w:t>m</w:t>
      </w:r>
      <w:r w:rsidR="00985208">
        <w:rPr>
          <w:rFonts w:cstheme="minorHAnsi"/>
          <w:i/>
          <w:iCs/>
        </w:rPr>
        <w:t>î</w:t>
      </w:r>
      <w:proofErr w:type="spellEnd"/>
      <w:r w:rsidR="00316233">
        <w:rPr>
          <w:rFonts w:cstheme="minorHAnsi"/>
        </w:rPr>
        <w:t>)</w:t>
      </w:r>
      <w:r w:rsidR="004E1126">
        <w:t>,</w:t>
      </w:r>
      <w:r w:rsidR="0045310E">
        <w:rPr>
          <w:rStyle w:val="FootnoteReference"/>
        </w:rPr>
        <w:footnoteReference w:id="15"/>
      </w:r>
      <w:r w:rsidR="00316233">
        <w:t xml:space="preserve"> </w:t>
      </w:r>
      <w:r w:rsidR="004E1126">
        <w:t xml:space="preserve">but </w:t>
      </w:r>
      <w:r w:rsidR="008335D1">
        <w:t>13:15</w:t>
      </w:r>
      <w:r w:rsidR="000B7000">
        <w:t>–</w:t>
      </w:r>
      <w:r w:rsidR="008335D1">
        <w:t>14:1</w:t>
      </w:r>
      <w:r w:rsidR="003C09E0">
        <w:t xml:space="preserve"> [13:15</w:t>
      </w:r>
      <w:r w:rsidR="000B7000">
        <w:t>–</w:t>
      </w:r>
      <w:r w:rsidR="003C09E0">
        <w:t>1</w:t>
      </w:r>
      <w:r w:rsidR="00EF7982">
        <w:t>6] provides its rationale</w:t>
      </w:r>
      <w:r w:rsidR="00927BF4">
        <w:t xml:space="preserve">. </w:t>
      </w:r>
    </w:p>
    <w:p w14:paraId="746F1578" w14:textId="052AD623" w:rsidR="003A52F2" w:rsidRDefault="00230973" w:rsidP="003A52F2">
      <w:r>
        <w:t xml:space="preserve">The </w:t>
      </w:r>
      <w:r w:rsidR="00705188">
        <w:t>unit</w:t>
      </w:r>
      <w:r>
        <w:t xml:space="preserve"> </w:t>
      </w:r>
      <w:r w:rsidR="00705188">
        <w:t>includes</w:t>
      </w:r>
      <w:r>
        <w:t xml:space="preserve"> no recollection, but exhortation </w:t>
      </w:r>
      <w:r w:rsidR="00EF7982">
        <w:t xml:space="preserve">follows </w:t>
      </w:r>
      <w:r>
        <w:t>in 14:2</w:t>
      </w:r>
      <w:r w:rsidR="000B7000">
        <w:t>–</w:t>
      </w:r>
      <w:r>
        <w:t>4 [1</w:t>
      </w:r>
      <w:r w:rsidR="000B7000">
        <w:t>–</w:t>
      </w:r>
      <w:r>
        <w:t xml:space="preserve">3]. </w:t>
      </w:r>
      <w:r w:rsidR="008D6931">
        <w:t>A</w:t>
      </w:r>
      <w:r w:rsidR="00AA6810">
        <w:t xml:space="preserve"> </w:t>
      </w:r>
      <w:r w:rsidR="008D6931">
        <w:t>regular assump</w:t>
      </w:r>
      <w:r w:rsidR="00AA6810">
        <w:t xml:space="preserve">tion </w:t>
      </w:r>
      <w:r w:rsidR="008D6931">
        <w:t>in</w:t>
      </w:r>
      <w:r w:rsidR="00AA6810">
        <w:t xml:space="preserve"> the</w:t>
      </w:r>
      <w:r w:rsidR="00BD7044">
        <w:t xml:space="preserve"> Latter</w:t>
      </w:r>
      <w:r w:rsidR="00AA6810">
        <w:t xml:space="preserve"> </w:t>
      </w:r>
      <w:r w:rsidR="00E61640">
        <w:t>P</w:t>
      </w:r>
      <w:r w:rsidR="00AA6810">
        <w:t>rophets is that Israel has to decide how to respond to Yahweh’s critique and threats</w:t>
      </w:r>
      <w:r w:rsidR="00927BF4">
        <w:t xml:space="preserve">, and </w:t>
      </w:r>
      <w:r w:rsidR="009A4B1A">
        <w:t>its</w:t>
      </w:r>
      <w:r w:rsidR="00927BF4">
        <w:t xml:space="preserve"> response will determine whether it experiences Yahweh as “life-giver” </w:t>
      </w:r>
      <w:r w:rsidR="004121CD">
        <w:t>or</w:t>
      </w:r>
      <w:r w:rsidR="00927BF4">
        <w:t xml:space="preserve"> “death-dealer.”</w:t>
      </w:r>
      <w:r w:rsidR="00927BF4">
        <w:rPr>
          <w:rStyle w:val="FootnoteReference"/>
        </w:rPr>
        <w:footnoteReference w:id="16"/>
      </w:r>
      <w:r w:rsidR="004121CD">
        <w:t xml:space="preserve"> </w:t>
      </w:r>
      <w:r w:rsidR="004D50D3">
        <w:t xml:space="preserve">The effect of the continual switching </w:t>
      </w:r>
      <w:r w:rsidR="004A048A">
        <w:t xml:space="preserve">between the two portraits of Yahweh </w:t>
      </w:r>
      <w:r w:rsidR="004D50D3">
        <w:t xml:space="preserve">in Hosea is “to destabilize Israel, to maintain the ambiguity of Israel’s </w:t>
      </w:r>
      <w:r w:rsidR="004D50D3">
        <w:rPr>
          <w:i/>
          <w:iCs/>
        </w:rPr>
        <w:t>actual</w:t>
      </w:r>
      <w:r w:rsidR="004D50D3">
        <w:t xml:space="preserve"> future among the various </w:t>
      </w:r>
      <w:r w:rsidR="004D50D3" w:rsidRPr="008727BC">
        <w:rPr>
          <w:i/>
          <w:iCs/>
        </w:rPr>
        <w:t>possible</w:t>
      </w:r>
      <w:r w:rsidR="004D50D3">
        <w:rPr>
          <w:i/>
          <w:iCs/>
        </w:rPr>
        <w:t xml:space="preserve"> </w:t>
      </w:r>
      <w:r w:rsidR="004D50D3">
        <w:t>futures presented in the book. It is to communicate that Israel’s future is indeterminate, and which future will obtain depends ostensibly on Israel’s choice of actions.”</w:t>
      </w:r>
      <w:r w:rsidR="00E94463">
        <w:rPr>
          <w:rStyle w:val="FootnoteReference"/>
        </w:rPr>
        <w:footnoteReference w:id="17"/>
      </w:r>
      <w:r w:rsidR="004D50D3">
        <w:t xml:space="preserve"> </w:t>
      </w:r>
      <w:r w:rsidR="00CB6877">
        <w:t>T</w:t>
      </w:r>
      <w:r w:rsidR="003A52F2">
        <w:t xml:space="preserve">he unmarked question is a real question, not a rhetorical one. </w:t>
      </w:r>
    </w:p>
    <w:p w14:paraId="163C75FC" w14:textId="7846DC0F" w:rsidR="006E2B06" w:rsidRDefault="0075424D" w:rsidP="008A6062">
      <w:pPr>
        <w:pStyle w:val="Heading1"/>
      </w:pPr>
      <w:r>
        <w:lastRenderedPageBreak/>
        <w:t>Rhetoric</w:t>
      </w:r>
      <w:r w:rsidR="008A6062">
        <w:t xml:space="preserve">: Ambiguity and Paronomasia </w:t>
      </w:r>
      <w:r w:rsidR="00BA5AE5">
        <w:t xml:space="preserve"> </w:t>
      </w:r>
    </w:p>
    <w:p w14:paraId="1BD64DE2" w14:textId="14341592" w:rsidR="00246888" w:rsidRDefault="00EE2E34" w:rsidP="00246888">
      <w:r>
        <w:t xml:space="preserve">While I do picture </w:t>
      </w:r>
      <w:r w:rsidR="00A36101">
        <w:t>Hosea</w:t>
      </w:r>
      <w:r w:rsidR="00F91BD0">
        <w:t xml:space="preserve"> </w:t>
      </w:r>
      <w:r>
        <w:t>proclaiming</w:t>
      </w:r>
      <w:r w:rsidR="00F91BD0">
        <w:t xml:space="preserve"> his message</w:t>
      </w:r>
      <w:r w:rsidR="000654AD">
        <w:t>s</w:t>
      </w:r>
      <w:r w:rsidR="00F91BD0">
        <w:t xml:space="preserve"> to an Ephraimite public in the city square </w:t>
      </w:r>
      <w:r w:rsidR="000654AD">
        <w:t xml:space="preserve">or </w:t>
      </w:r>
      <w:r w:rsidR="006B737D">
        <w:t>the</w:t>
      </w:r>
      <w:r w:rsidR="000654AD">
        <w:t xml:space="preserve"> sanctuary courtyard</w:t>
      </w:r>
      <w:r w:rsidR="00F91BD0">
        <w:t xml:space="preserve">, </w:t>
      </w:r>
      <w:r w:rsidR="00CD6E8D">
        <w:t xml:space="preserve">or </w:t>
      </w:r>
      <w:r w:rsidR="00023F32">
        <w:t>sen</w:t>
      </w:r>
      <w:r w:rsidR="007D28AB">
        <w:t>ding</w:t>
      </w:r>
      <w:r w:rsidR="00023F32">
        <w:t xml:space="preserve"> them to the </w:t>
      </w:r>
      <w:r w:rsidR="00786AE8">
        <w:t>king and his staff</w:t>
      </w:r>
      <w:r w:rsidR="005B6A3C">
        <w:t>,</w:t>
      </w:r>
      <w:r w:rsidR="00CD6E8D">
        <w:t xml:space="preserve"> </w:t>
      </w:r>
      <w:r w:rsidR="00F91BD0">
        <w:t>the intellectually</w:t>
      </w:r>
      <w:r w:rsidR="00965DBA">
        <w:t xml:space="preserve"> </w:t>
      </w:r>
      <w:r w:rsidR="00F91BD0">
        <w:t>challenging form of his communication suggests that he aimed in particular to get it home to the people whom Proverbs would call the (supposedly) wise</w:t>
      </w:r>
      <w:r w:rsidR="008F500E">
        <w:t xml:space="preserve"> (cf. </w:t>
      </w:r>
      <w:r w:rsidR="00832729">
        <w:t xml:space="preserve">Hos </w:t>
      </w:r>
      <w:r w:rsidR="00B52FAB">
        <w:t>14:</w:t>
      </w:r>
      <w:r w:rsidR="00832729">
        <w:t>10 [9]</w:t>
      </w:r>
      <w:r w:rsidR="00B52FAB">
        <w:t>)</w:t>
      </w:r>
      <w:r w:rsidR="00F91BD0">
        <w:t xml:space="preserve">, the opinion-formers, the influencers, the people with power, </w:t>
      </w:r>
      <w:r w:rsidR="00BA27E3">
        <w:t xml:space="preserve">the people </w:t>
      </w:r>
      <w:r w:rsidR="00F91BD0">
        <w:t>who would argu</w:t>
      </w:r>
      <w:r w:rsidR="00195CA2">
        <w:t>e</w:t>
      </w:r>
      <w:r w:rsidR="00F91BD0">
        <w:t xml:space="preserve"> out what should be Ephraimite religious and political policy, the people equivalent in Jesus’s ministry to the Pharisees, the Sadducees, and the scribes. </w:t>
      </w:r>
      <w:r w:rsidR="00246888">
        <w:t>Hosea and other First Testament poets</w:t>
      </w:r>
      <w:r w:rsidR="00134DF1">
        <w:t>,</w:t>
      </w:r>
      <w:r w:rsidR="00246888">
        <w:t xml:space="preserve"> </w:t>
      </w:r>
      <w:r w:rsidR="00F13D37">
        <w:t xml:space="preserve">such as the </w:t>
      </w:r>
      <w:r w:rsidR="00134DF1">
        <w:t xml:space="preserve">theologians whose work features in Proverbs, </w:t>
      </w:r>
      <w:r w:rsidR="00246888">
        <w:t xml:space="preserve">sometimes use words and compose sentences of </w:t>
      </w:r>
      <w:r w:rsidR="008F7C97">
        <w:t xml:space="preserve">straightforward and </w:t>
      </w:r>
      <w:r w:rsidR="00246888">
        <w:t>unequivocal meaning, sometimes use words and compose sentences that seem ambiguous but whose meaning can eventually be divined, sometimes use words and compose sentences that are systematically ambiguous</w:t>
      </w:r>
      <w:r w:rsidR="007A2BCC">
        <w:t xml:space="preserve"> and stimulate readers’ </w:t>
      </w:r>
      <w:r w:rsidR="001C0123">
        <w:t>reflection</w:t>
      </w:r>
      <w:r w:rsidR="00246888">
        <w:t xml:space="preserve">. </w:t>
      </w:r>
      <w:r w:rsidR="002906A0">
        <w:t xml:space="preserve">And sometimes they use words </w:t>
      </w:r>
      <w:r w:rsidR="00157EEB">
        <w:t>with homonyms</w:t>
      </w:r>
      <w:r w:rsidR="00471953">
        <w:t xml:space="preserve"> o</w:t>
      </w:r>
      <w:r w:rsidR="005500D4">
        <w:t xml:space="preserve">r </w:t>
      </w:r>
      <w:r w:rsidR="00475410">
        <w:t xml:space="preserve">they </w:t>
      </w:r>
      <w:r w:rsidR="005500D4">
        <w:t>juxtapos</w:t>
      </w:r>
      <w:r w:rsidR="00313193">
        <w:t>e</w:t>
      </w:r>
      <w:r w:rsidR="005500D4">
        <w:t xml:space="preserve"> similar words</w:t>
      </w:r>
      <w:r w:rsidR="001C0123">
        <w:t xml:space="preserve"> in a way that </w:t>
      </w:r>
      <w:r w:rsidR="00475410">
        <w:t xml:space="preserve">can </w:t>
      </w:r>
      <w:r w:rsidR="001C0123">
        <w:t>again stimulate</w:t>
      </w:r>
      <w:r w:rsidR="005810D8">
        <w:t xml:space="preserve"> </w:t>
      </w:r>
      <w:r w:rsidR="001C0123">
        <w:t xml:space="preserve">reflection. </w:t>
      </w:r>
      <w:r w:rsidR="00246888">
        <w:t xml:space="preserve">One cannot establish </w:t>
      </w:r>
      <w:r w:rsidR="00670E68">
        <w:t>that poets or their original audience</w:t>
      </w:r>
      <w:r w:rsidR="00A2737D">
        <w:t>s</w:t>
      </w:r>
      <w:r w:rsidR="00670E68">
        <w:t xml:space="preserve"> were aware of </w:t>
      </w:r>
      <w:r w:rsidR="00DC1709">
        <w:t>paron</w:t>
      </w:r>
      <w:r w:rsidR="00067AA2">
        <w:t>omasia</w:t>
      </w:r>
      <w:r w:rsidR="00670E68">
        <w:t xml:space="preserve"> or </w:t>
      </w:r>
      <w:r w:rsidR="00B37D42">
        <w:t>ambiguity</w:t>
      </w:r>
      <w:r w:rsidR="00664958">
        <w:t>,</w:t>
      </w:r>
      <w:r w:rsidR="00F77349">
        <w:t xml:space="preserve"> or </w:t>
      </w:r>
      <w:r w:rsidR="00670E68">
        <w:t xml:space="preserve">that </w:t>
      </w:r>
      <w:r w:rsidR="00F77349">
        <w:t xml:space="preserve">the distinction between apparent and </w:t>
      </w:r>
      <w:r w:rsidR="00F33E67">
        <w:t>irresolvable ambiguity was</w:t>
      </w:r>
      <w:r w:rsidR="00246888">
        <w:t xml:space="preserve"> real for poet and original audience rather than </w:t>
      </w:r>
      <w:r w:rsidR="003501D7">
        <w:t xml:space="preserve">being </w:t>
      </w:r>
      <w:r w:rsidR="00246888">
        <w:t xml:space="preserve">one we </w:t>
      </w:r>
      <w:r w:rsidR="003501D7">
        <w:t>need</w:t>
      </w:r>
      <w:r w:rsidR="00246888">
        <w:t xml:space="preserve"> because we lack clarifiers that they had. But</w:t>
      </w:r>
      <w:r w:rsidR="00664958">
        <w:t xml:space="preserve"> paronomasia,</w:t>
      </w:r>
      <w:r w:rsidR="00246888">
        <w:t xml:space="preserve"> ambiguity</w:t>
      </w:r>
      <w:r w:rsidR="00664958">
        <w:t>,</w:t>
      </w:r>
      <w:r w:rsidR="00246888">
        <w:t xml:space="preserve"> and allusiveness are regular features of poetry, </w:t>
      </w:r>
      <w:r w:rsidR="005934A3">
        <w:t>and</w:t>
      </w:r>
      <w:r w:rsidR="00246888">
        <w:t xml:space="preserve"> it seems </w:t>
      </w:r>
      <w:r w:rsidR="005934A3">
        <w:t>plausible to assume</w:t>
      </w:r>
      <w:r w:rsidR="00246888">
        <w:t xml:space="preserve"> that they are inherent in First Testament poetry.</w:t>
      </w:r>
      <w:r w:rsidR="00C167F8">
        <w:t xml:space="preserve"> </w:t>
      </w:r>
      <w:r w:rsidR="00F22638">
        <w:t xml:space="preserve">When </w:t>
      </w:r>
      <w:r w:rsidR="00F63859">
        <w:t>an element in a prop</w:t>
      </w:r>
      <w:r w:rsidR="00D53943">
        <w:t>hecy seems capable of more than one meaning, then, i</w:t>
      </w:r>
      <w:r w:rsidR="00C167F8">
        <w:t xml:space="preserve">t is a mistake to assume that </w:t>
      </w:r>
      <w:r w:rsidR="00D53943">
        <w:t xml:space="preserve">we have to decide which </w:t>
      </w:r>
      <w:r w:rsidR="00A61034">
        <w:t xml:space="preserve">understanding </w:t>
      </w:r>
      <w:r w:rsidR="004516EF">
        <w:t>the author intended.</w:t>
      </w:r>
    </w:p>
    <w:p w14:paraId="33EE7E83" w14:textId="0DE56539" w:rsidR="00246888" w:rsidRDefault="000C1575" w:rsidP="00246888">
      <w:r>
        <w:t>Hosea 12</w:t>
      </w:r>
      <w:r w:rsidR="000B7000">
        <w:t>–</w:t>
      </w:r>
      <w:r>
        <w:t>13</w:t>
      </w:r>
      <w:r w:rsidR="00246888">
        <w:t xml:space="preserve"> begin</w:t>
      </w:r>
      <w:r>
        <w:t>s</w:t>
      </w:r>
      <w:r w:rsidR="00246888">
        <w:t xml:space="preserve"> with a metaphor, </w:t>
      </w:r>
      <w:r w:rsidR="00246888">
        <w:rPr>
          <w:i/>
          <w:iCs/>
        </w:rPr>
        <w:t>you have surrounded me</w:t>
      </w:r>
      <w:r w:rsidR="00246888">
        <w:t>, then adds another,</w:t>
      </w:r>
      <w:r w:rsidR="00246888">
        <w:rPr>
          <w:i/>
          <w:iCs/>
        </w:rPr>
        <w:t xml:space="preserve"> Ephraim is shepherding </w:t>
      </w:r>
      <w:r w:rsidR="00DE036C">
        <w:rPr>
          <w:i/>
          <w:iCs/>
        </w:rPr>
        <w:t xml:space="preserve">a </w:t>
      </w:r>
      <w:r w:rsidR="00246888">
        <w:rPr>
          <w:i/>
          <w:iCs/>
        </w:rPr>
        <w:t xml:space="preserve">wind, pursuing </w:t>
      </w:r>
      <w:r w:rsidR="00DE036C">
        <w:rPr>
          <w:i/>
          <w:iCs/>
        </w:rPr>
        <w:t xml:space="preserve">an </w:t>
      </w:r>
      <w:r w:rsidR="00246888">
        <w:rPr>
          <w:i/>
          <w:iCs/>
        </w:rPr>
        <w:t>east wind</w:t>
      </w:r>
      <w:r w:rsidR="00246888">
        <w:t xml:space="preserve">. </w:t>
      </w:r>
      <w:r w:rsidR="00246888">
        <w:rPr>
          <w:i/>
          <w:iCs/>
        </w:rPr>
        <w:t xml:space="preserve"> </w:t>
      </w:r>
      <w:r w:rsidR="00246888">
        <w:t xml:space="preserve">Surrounding need not be a hostile action, but it often is, and here the surrounding involves </w:t>
      </w:r>
      <w:r w:rsidR="00246888" w:rsidRPr="00BC2960">
        <w:rPr>
          <w:i/>
          <w:iCs/>
        </w:rPr>
        <w:t>deceit</w:t>
      </w:r>
      <w:r w:rsidR="00246888">
        <w:t xml:space="preserve"> and </w:t>
      </w:r>
      <w:r w:rsidR="00246888">
        <w:rPr>
          <w:i/>
          <w:iCs/>
        </w:rPr>
        <w:t>fraud</w:t>
      </w:r>
      <w:r w:rsidR="00246888">
        <w:t xml:space="preserve">, later </w:t>
      </w:r>
      <w:r w:rsidR="00246888" w:rsidRPr="00BC2960">
        <w:rPr>
          <w:i/>
          <w:iCs/>
        </w:rPr>
        <w:t>falsehood</w:t>
      </w:r>
      <w:r w:rsidR="00246888">
        <w:t xml:space="preserve">. </w:t>
      </w:r>
      <w:r w:rsidR="00BB2D99">
        <w:t>Surrounding</w:t>
      </w:r>
      <w:r w:rsidR="00246888">
        <w:t xml:space="preserve"> suggests encompassing, enclosing, circumscribing, the action of an adversary </w:t>
      </w:r>
      <w:r w:rsidR="00BB2D99">
        <w:t>see</w:t>
      </w:r>
      <w:r w:rsidR="006A53DF">
        <w:t>k</w:t>
      </w:r>
      <w:r w:rsidR="00BB2D99">
        <w:t>ing</w:t>
      </w:r>
      <w:r w:rsidR="00103EF1">
        <w:t xml:space="preserve"> </w:t>
      </w:r>
      <w:r w:rsidR="00246888">
        <w:t>to overwhelm a victi</w:t>
      </w:r>
      <w:r w:rsidR="000C049A">
        <w:t xml:space="preserve">m, </w:t>
      </w:r>
      <w:r w:rsidR="00246888">
        <w:t xml:space="preserve">in this case by duplicity and treachery. Ephraim goes through the motions of commitment </w:t>
      </w:r>
      <w:r w:rsidR="000C049A">
        <w:t>to</w:t>
      </w:r>
      <w:r w:rsidR="00246888">
        <w:t xml:space="preserve"> Yahweh, but they are only motions. Ironically, the subsequent metaphors indicate that Ephraim is also deceiving itself, in that it is trying to</w:t>
      </w:r>
      <w:r w:rsidR="00A76D4F">
        <w:t xml:space="preserve"> do</w:t>
      </w:r>
      <w:r w:rsidR="00246888">
        <w:t xml:space="preserve"> the impossible—to shepherd or pursue wind (pursuing takes shepherding further, and the reference to the fierce </w:t>
      </w:r>
      <w:r w:rsidR="00246888" w:rsidRPr="004116A7">
        <w:rPr>
          <w:i/>
          <w:iCs/>
        </w:rPr>
        <w:t>east wind</w:t>
      </w:r>
      <w:r w:rsidR="00246888">
        <w:t xml:space="preserve"> off the desert takes </w:t>
      </w:r>
      <w:r w:rsidR="00246888" w:rsidRPr="004116A7">
        <w:rPr>
          <w:i/>
          <w:iCs/>
        </w:rPr>
        <w:t>wind</w:t>
      </w:r>
      <w:r w:rsidR="00246888">
        <w:t xml:space="preserve"> further). Hosea thus also extends the irony in a fashion of which Proverbs</w:t>
      </w:r>
      <w:r w:rsidR="002172FC">
        <w:t>, again,</w:t>
      </w:r>
      <w:r w:rsidR="00246888">
        <w:t xml:space="preserve"> is especially fond. Ephraim is </w:t>
      </w:r>
      <w:r w:rsidR="003F0C2C">
        <w:t xml:space="preserve">(unconsciously) </w:t>
      </w:r>
      <w:r w:rsidR="00246888">
        <w:t xml:space="preserve">seeking to deceive Yahweh, but </w:t>
      </w:r>
      <w:r w:rsidR="00557C64">
        <w:t>it</w:t>
      </w:r>
      <w:r w:rsidR="00246888">
        <w:t xml:space="preserve"> is actually deceiving </w:t>
      </w:r>
      <w:r w:rsidR="00557C64">
        <w:t>it</w:t>
      </w:r>
      <w:r w:rsidR="00246888">
        <w:t xml:space="preserve">self. </w:t>
      </w:r>
      <w:r w:rsidR="00557C64">
        <w:t>It</w:t>
      </w:r>
      <w:r w:rsidR="00246888">
        <w:t xml:space="preserve"> is seeking to achieve something positive for </w:t>
      </w:r>
      <w:r w:rsidR="00E163A8">
        <w:t>it</w:t>
      </w:r>
      <w:r w:rsidR="00246888">
        <w:t xml:space="preserve">self by way of safety or deliverance, which </w:t>
      </w:r>
      <w:r w:rsidR="00E163A8">
        <w:t>it</w:t>
      </w:r>
      <w:r w:rsidR="00246888">
        <w:t xml:space="preserve"> hopes to make abundant, but </w:t>
      </w:r>
      <w:r w:rsidR="00E163A8">
        <w:t>it</w:t>
      </w:r>
      <w:r w:rsidR="00246888">
        <w:t xml:space="preserve"> is actually guaranteeing th</w:t>
      </w:r>
      <w:r w:rsidR="00E163A8">
        <w:t xml:space="preserve">at </w:t>
      </w:r>
      <w:r w:rsidR="0068075D">
        <w:t xml:space="preserve">its own </w:t>
      </w:r>
      <w:r w:rsidR="00E163A8">
        <w:rPr>
          <w:i/>
          <w:iCs/>
        </w:rPr>
        <w:t>destruction</w:t>
      </w:r>
      <w:r w:rsidR="00246888">
        <w:t xml:space="preserve"> </w:t>
      </w:r>
      <w:r w:rsidR="00E163A8">
        <w:t xml:space="preserve">will </w:t>
      </w:r>
      <w:r w:rsidR="00246888">
        <w:t xml:space="preserve">abound. </w:t>
      </w:r>
      <w:r w:rsidR="00DD2D16">
        <w:t>Hosea’s</w:t>
      </w:r>
      <w:r w:rsidR="00E01584">
        <w:t xml:space="preserve"> words</w:t>
      </w:r>
      <w:r w:rsidR="00DD2D16">
        <w:t xml:space="preserve"> are not polyvalent in the sense </w:t>
      </w:r>
      <w:r w:rsidR="00E01584">
        <w:t>of being open to multiple interpretations according to the readers’ insight</w:t>
      </w:r>
      <w:r w:rsidR="003A0BF4">
        <w:t xml:space="preserve"> (except in the se</w:t>
      </w:r>
      <w:r w:rsidR="00415754">
        <w:t>n</w:t>
      </w:r>
      <w:r w:rsidR="003A0BF4">
        <w:t>se that they might be polyvalent on the basis of some theories of language and meaning</w:t>
      </w:r>
      <w:r w:rsidR="00434448">
        <w:t>)</w:t>
      </w:r>
      <w:r w:rsidR="00E01584">
        <w:t>.</w:t>
      </w:r>
      <w:r w:rsidR="00522A8E">
        <w:t xml:space="preserve"> They are bivalent in the sense that a double meaning is inherent in them.</w:t>
      </w:r>
    </w:p>
    <w:p w14:paraId="789DA70B" w14:textId="34C4F4C8" w:rsidR="00057424" w:rsidRPr="00083056" w:rsidRDefault="00246888" w:rsidP="00057424">
      <w:pPr>
        <w:rPr>
          <w:rFonts w:cstheme="minorHAnsi"/>
        </w:rPr>
      </w:pPr>
      <w:r>
        <w:t>H</w:t>
      </w:r>
      <w:r w:rsidR="00415754">
        <w:t>osea’s</w:t>
      </w:r>
      <w:r>
        <w:t xml:space="preserve"> words are open to a further double reading. Ephraim is engaged in </w:t>
      </w:r>
      <w:r w:rsidR="00265B66">
        <w:t xml:space="preserve">fraud and </w:t>
      </w:r>
      <w:r>
        <w:t xml:space="preserve">falsehood with Yahweh. </w:t>
      </w:r>
      <w:r w:rsidR="009D16B9">
        <w:t xml:space="preserve">Does Hosea </w:t>
      </w:r>
      <w:r w:rsidR="001C47CD">
        <w:t>impl</w:t>
      </w:r>
      <w:r w:rsidR="009D16B9">
        <w:t>y</w:t>
      </w:r>
      <w:r w:rsidR="001C47CD">
        <w:t xml:space="preserve"> that</w:t>
      </w:r>
      <w:r>
        <w:t xml:space="preserve"> Ephraim </w:t>
      </w:r>
      <w:r w:rsidR="001C47CD">
        <w:t xml:space="preserve">also </w:t>
      </w:r>
      <w:r>
        <w:t xml:space="preserve">engaged in </w:t>
      </w:r>
      <w:r w:rsidR="001C47CD">
        <w:t xml:space="preserve">fraud and </w:t>
      </w:r>
      <w:r>
        <w:t xml:space="preserve">falsehood </w:t>
      </w:r>
      <w:r w:rsidR="00893F73">
        <w:t>in its relationships with Aram</w:t>
      </w:r>
      <w:r w:rsidR="001C47CD">
        <w:t xml:space="preserve"> and/or </w:t>
      </w:r>
      <w:r>
        <w:t>Assyria and</w:t>
      </w:r>
      <w:r w:rsidR="001C47CD">
        <w:t>/or</w:t>
      </w:r>
      <w:r>
        <w:t xml:space="preserve"> Egypt</w:t>
      </w:r>
      <w:r w:rsidR="006C44D2">
        <w:t>?</w:t>
      </w:r>
      <w:r>
        <w:t xml:space="preserve"> In </w:t>
      </w:r>
      <w:r w:rsidR="004731D7">
        <w:t xml:space="preserve">explicitly </w:t>
      </w:r>
      <w:r>
        <w:t xml:space="preserve">referring to the two imperial powers, </w:t>
      </w:r>
      <w:r w:rsidR="00F5210D">
        <w:t>Hosea</w:t>
      </w:r>
      <w:r>
        <w:t xml:space="preserve"> does </w:t>
      </w:r>
      <w:r w:rsidR="00514FD7">
        <w:t>speak</w:t>
      </w:r>
      <w:r>
        <w:t xml:space="preserve"> straightforward</w:t>
      </w:r>
      <w:r w:rsidR="00514FD7">
        <w:t>ly</w:t>
      </w:r>
      <w:r>
        <w:t xml:space="preserve"> and explicit</w:t>
      </w:r>
      <w:r w:rsidR="00514FD7">
        <w:t>ly</w:t>
      </w:r>
      <w:r>
        <w:t xml:space="preserve"> as well as metaphorical</w:t>
      </w:r>
      <w:r w:rsidR="00514FD7">
        <w:t>ly</w:t>
      </w:r>
      <w:r>
        <w:t xml:space="preserve"> and theological</w:t>
      </w:r>
      <w:r w:rsidR="00514FD7">
        <w:t>ly</w:t>
      </w:r>
      <w:r>
        <w:t>, though his words</w:t>
      </w:r>
      <w:r w:rsidR="004E216B">
        <w:t xml:space="preserve"> do</w:t>
      </w:r>
      <w:r>
        <w:t xml:space="preserve"> illustrate how statements that may have been unequivocal for his listeners are less clear to us. Ephraim’s </w:t>
      </w:r>
      <w:r w:rsidR="004004B5">
        <w:t xml:space="preserve">falsehood </w:t>
      </w:r>
      <w:r>
        <w:t xml:space="preserve">lies in the solemnizing of pledges on different occasions with Assyria or with Egypt, pledges that would be </w:t>
      </w:r>
      <w:r w:rsidR="0097334D">
        <w:t xml:space="preserve">encouraged by gifts of oil or </w:t>
      </w:r>
      <w:r>
        <w:t xml:space="preserve">sealed by anointing with oil or </w:t>
      </w:r>
      <w:r w:rsidR="00397129">
        <w:t>paid for</w:t>
      </w:r>
      <w:r>
        <w:t xml:space="preserve"> in forms such as oil</w:t>
      </w:r>
      <w:r w:rsidR="00C94FB8">
        <w:t>;</w:t>
      </w:r>
      <w:r>
        <w:t xml:space="preserve"> Hosea’s parallelism works by separating what could be a prose sentence into two </w:t>
      </w:r>
      <w:r w:rsidR="00C94FB8">
        <w:t>cola</w:t>
      </w:r>
      <w:r w:rsidR="009E6266">
        <w:t>, dividing</w:t>
      </w:r>
      <w:r w:rsidR="007C419A">
        <w:t xml:space="preserve"> between them</w:t>
      </w:r>
      <w:r w:rsidR="009E6266">
        <w:t xml:space="preserve"> </w:t>
      </w:r>
      <w:r w:rsidR="00C94FB8">
        <w:t xml:space="preserve">what would be </w:t>
      </w:r>
      <w:r>
        <w:t xml:space="preserve">the elements in </w:t>
      </w:r>
      <w:r w:rsidR="00E35FF1">
        <w:t>the</w:t>
      </w:r>
      <w:r>
        <w:t xml:space="preserve"> prose sentence. Ephraim </w:t>
      </w:r>
      <w:r w:rsidR="00350363">
        <w:t xml:space="preserve">is </w:t>
      </w:r>
      <w:r w:rsidR="00721521">
        <w:t xml:space="preserve">not </w:t>
      </w:r>
      <w:r w:rsidR="00350363">
        <w:t>false</w:t>
      </w:r>
      <w:r>
        <w:t xml:space="preserve"> just once, perhaps by oversight</w:t>
      </w:r>
      <w:r w:rsidR="005A146F">
        <w:t>; it</w:t>
      </w:r>
      <w:r>
        <w:t xml:space="preserve"> makes falsehood plentiful (and also makes destruction plentiful). Although the description of the falsehood is down-to-earth in its reference to specific political alliances, it intensifies </w:t>
      </w:r>
      <w:r>
        <w:lastRenderedPageBreak/>
        <w:t xml:space="preserve">the </w:t>
      </w:r>
      <w:r w:rsidR="009C35CC">
        <w:t>critique</w:t>
      </w:r>
      <w:r>
        <w:t xml:space="preserve"> of the falsehood because solemnizing a pledge (</w:t>
      </w:r>
      <w:r>
        <w:rPr>
          <w:i/>
          <w:iCs/>
        </w:rPr>
        <w:t xml:space="preserve">karat </w:t>
      </w:r>
      <w:proofErr w:type="spellStart"/>
      <w:r>
        <w:rPr>
          <w:i/>
          <w:iCs/>
        </w:rPr>
        <w:t>b</w:t>
      </w:r>
      <w:r>
        <w:rPr>
          <w:rFonts w:cstheme="minorHAnsi"/>
          <w:i/>
          <w:iCs/>
        </w:rPr>
        <w:t>ərît</w:t>
      </w:r>
      <w:proofErr w:type="spellEnd"/>
      <w:r>
        <w:rPr>
          <w:rFonts w:cstheme="minorHAnsi"/>
        </w:rPr>
        <w:t>) with anyone other than Yahweh is exactly what Israel should not be doing (Deut 7:2).</w:t>
      </w:r>
    </w:p>
    <w:p w14:paraId="23A3C870" w14:textId="1FFA1337" w:rsidR="00246888" w:rsidRPr="004B7588" w:rsidRDefault="00246888" w:rsidP="00246888">
      <w:r>
        <w:rPr>
          <w:rFonts w:cstheme="minorHAnsi"/>
        </w:rPr>
        <w:t>Hosea’s words</w:t>
      </w:r>
      <w:r>
        <w:t xml:space="preserve"> are bivalent or multivalent in </w:t>
      </w:r>
      <w:r w:rsidR="0024594F">
        <w:t xml:space="preserve">yet </w:t>
      </w:r>
      <w:r>
        <w:t>a third connection. Hosea’s critique of Ephraim in 12:1</w:t>
      </w:r>
      <w:r w:rsidR="000B7000">
        <w:t>–</w:t>
      </w:r>
      <w:r>
        <w:t>2 [11:1</w:t>
      </w:r>
      <w:r w:rsidR="007860D0">
        <w:t>2</w:t>
      </w:r>
      <w:r w:rsidR="000B7000">
        <w:t>–</w:t>
      </w:r>
      <w:r>
        <w:t xml:space="preserve">12:1] is clear </w:t>
      </w:r>
      <w:r w:rsidR="003A1E51">
        <w:t>concerning</w:t>
      </w:r>
      <w:r>
        <w:t xml:space="preserve"> Ephraim. But in its midst lies an ambigu</w:t>
      </w:r>
      <w:r w:rsidR="009018FA">
        <w:t>ous</w:t>
      </w:r>
      <w:r>
        <w:t xml:space="preserve"> line about Judah with numerous possibilities</w:t>
      </w:r>
      <w:r w:rsidR="009D46A4">
        <w:t xml:space="preserve"> </w:t>
      </w:r>
      <w:r w:rsidR="00F53C26">
        <w:t xml:space="preserve">of interpretation </w:t>
      </w:r>
      <w:r w:rsidR="009D46A4">
        <w:t xml:space="preserve">that make the </w:t>
      </w:r>
      <w:r w:rsidR="0067639D">
        <w:t xml:space="preserve">line </w:t>
      </w:r>
      <w:r w:rsidR="00AD6D82">
        <w:t xml:space="preserve">open to being read </w:t>
      </w:r>
      <w:r w:rsidR="0067639D">
        <w:t>as</w:t>
      </w:r>
      <w:r w:rsidR="009D46A4">
        <w:t xml:space="preserve"> complimentary or critical</w:t>
      </w:r>
      <w:r w:rsidR="00EC798C">
        <w:t>.</w:t>
      </w:r>
      <w:r w:rsidR="009D46A4">
        <w:t xml:space="preserve"> Hosea might compliment Judah to underscore his critique of Ephraim (or a curator might incorporate a compliment to Judah)</w:t>
      </w:r>
      <w:r w:rsidR="00EC798C">
        <w:t>, though</w:t>
      </w:r>
      <w:r w:rsidR="009D46A4">
        <w:t xml:space="preserve"> elsewhere Hosea includes a number of critical remarks about Judah, and a compliment </w:t>
      </w:r>
      <w:r w:rsidR="00F63AF0">
        <w:t xml:space="preserve">here </w:t>
      </w:r>
      <w:r w:rsidR="009D46A4">
        <w:t xml:space="preserve">would be unique. </w:t>
      </w:r>
      <w:r>
        <w:t xml:space="preserve">The translation above </w:t>
      </w:r>
      <w:r w:rsidR="009018FA">
        <w:t>preserves</w:t>
      </w:r>
      <w:r>
        <w:t xml:space="preserve"> some of </w:t>
      </w:r>
      <w:r w:rsidR="00F63AF0">
        <w:t xml:space="preserve">the </w:t>
      </w:r>
      <w:r w:rsidR="00B57AFB">
        <w:t>line’s</w:t>
      </w:r>
      <w:r>
        <w:t xml:space="preserve"> ambiguity. </w:t>
      </w:r>
      <w:r w:rsidR="008775F8">
        <w:t>Its</w:t>
      </w:r>
      <w:r>
        <w:t xml:space="preserve"> two verbs could be participles or qatals, though this makes little difference. The preposition </w:t>
      </w:r>
      <w:r>
        <w:rPr>
          <w:i/>
          <w:iCs/>
        </w:rPr>
        <w:t xml:space="preserve">with </w:t>
      </w:r>
      <w:r>
        <w:t>(</w:t>
      </w:r>
      <w:proofErr w:type="spellStart"/>
      <w:r>
        <w:rPr>
          <w:rFonts w:cstheme="minorHAnsi"/>
          <w:i/>
          <w:iCs/>
        </w:rPr>
        <w:t>ʿ</w:t>
      </w:r>
      <w:r>
        <w:rPr>
          <w:i/>
          <w:iCs/>
        </w:rPr>
        <w:t>im</w:t>
      </w:r>
      <w:proofErr w:type="spellEnd"/>
      <w:r>
        <w:t>)</w:t>
      </w:r>
      <w:r>
        <w:rPr>
          <w:i/>
          <w:iCs/>
        </w:rPr>
        <w:t xml:space="preserve"> </w:t>
      </w:r>
      <w:r>
        <w:t>can be positive or negative</w:t>
      </w:r>
      <w:r w:rsidR="00865870">
        <w:t xml:space="preserve">; Hosea will </w:t>
      </w:r>
      <w:r w:rsidR="005A261F">
        <w:t>shortly refer</w:t>
      </w:r>
      <w:r>
        <w:t xml:space="preserve"> to a pledge </w:t>
      </w:r>
      <w:r w:rsidRPr="008968CF">
        <w:rPr>
          <w:i/>
          <w:iCs/>
        </w:rPr>
        <w:t>with</w:t>
      </w:r>
      <w:r>
        <w:t xml:space="preserve"> Assyria and a confrontation </w:t>
      </w:r>
      <w:r w:rsidRPr="008968CF">
        <w:rPr>
          <w:i/>
          <w:iCs/>
        </w:rPr>
        <w:t>with</w:t>
      </w:r>
      <w:r>
        <w:t xml:space="preserve"> Judah</w:t>
      </w:r>
      <w:r w:rsidR="003D1C43">
        <w:t xml:space="preserve"> (</w:t>
      </w:r>
      <w:r w:rsidR="00132CA8">
        <w:t>1</w:t>
      </w:r>
      <w:r w:rsidR="003D1C43">
        <w:t>2:2</w:t>
      </w:r>
      <w:r w:rsidR="000B7000">
        <w:t>–</w:t>
      </w:r>
      <w:r w:rsidR="003D1C43">
        <w:t>3 [1</w:t>
      </w:r>
      <w:r w:rsidR="000B7000">
        <w:t>–</w:t>
      </w:r>
      <w:r w:rsidR="003D1C43">
        <w:t>2]</w:t>
      </w:r>
      <w:r>
        <w:t xml:space="preserve">). </w:t>
      </w:r>
      <w:r w:rsidR="008340D0">
        <w:rPr>
          <w:i/>
          <w:iCs/>
        </w:rPr>
        <w:t>W</w:t>
      </w:r>
      <w:r>
        <w:rPr>
          <w:i/>
          <w:iCs/>
        </w:rPr>
        <w:t>andering</w:t>
      </w:r>
      <w:r>
        <w:t xml:space="preserve"> (</w:t>
      </w:r>
      <w:proofErr w:type="spellStart"/>
      <w:r>
        <w:rPr>
          <w:i/>
          <w:iCs/>
        </w:rPr>
        <w:t>r</w:t>
      </w:r>
      <w:r>
        <w:rPr>
          <w:rFonts w:cstheme="minorHAnsi"/>
          <w:i/>
          <w:iCs/>
        </w:rPr>
        <w:t>û</w:t>
      </w:r>
      <w:r>
        <w:rPr>
          <w:i/>
          <w:iCs/>
        </w:rPr>
        <w:t>d</w:t>
      </w:r>
      <w:proofErr w:type="spellEnd"/>
      <w:r>
        <w:t>)</w:t>
      </w:r>
      <w:r w:rsidR="008723C8">
        <w:t xml:space="preserve"> could </w:t>
      </w:r>
      <w:r w:rsidR="00FC74A5">
        <w:t>be positive</w:t>
      </w:r>
      <w:r w:rsidR="00B25997">
        <w:t>,</w:t>
      </w:r>
      <w:r w:rsidR="00FC74A5">
        <w:t xml:space="preserve"> negative</w:t>
      </w:r>
      <w:r w:rsidR="00B25997">
        <w:t>,</w:t>
      </w:r>
      <w:r w:rsidR="00FC74A5">
        <w:t xml:space="preserve"> or neutra</w:t>
      </w:r>
      <w:r w:rsidR="00F772C0">
        <w:t>l;</w:t>
      </w:r>
      <w:r w:rsidR="008340D0">
        <w:t xml:space="preserve"> the verb</w:t>
      </w:r>
      <w:r>
        <w:rPr>
          <w:i/>
          <w:iCs/>
        </w:rPr>
        <w:t xml:space="preserve"> </w:t>
      </w:r>
      <w:r>
        <w:t xml:space="preserve">occurs elsewhere in the First Testament only a handful of times (Gen 27:40; Jer 2:31; perhaps Ps 55:55:3 [2]), </w:t>
      </w:r>
      <w:r w:rsidR="00BF3902">
        <w:t>and</w:t>
      </w:r>
      <w:r>
        <w:t xml:space="preserve"> its meaning is uncertain to us, though it might have been clear to Hosea’s readers</w:t>
      </w:r>
      <w:r w:rsidR="00F772C0">
        <w:t>. Further,</w:t>
      </w:r>
      <w:r>
        <w:t xml:space="preserve"> it is sufficiently akin to more familiar verbs (</w:t>
      </w:r>
      <w:proofErr w:type="spellStart"/>
      <w:r>
        <w:rPr>
          <w:i/>
          <w:iCs/>
        </w:rPr>
        <w:t>r</w:t>
      </w:r>
      <w:r>
        <w:rPr>
          <w:rFonts w:cstheme="minorHAnsi"/>
          <w:i/>
          <w:iCs/>
        </w:rPr>
        <w:t>ādâ</w:t>
      </w:r>
      <w:proofErr w:type="spellEnd"/>
      <w:r>
        <w:rPr>
          <w:rFonts w:cstheme="minorHAnsi"/>
          <w:i/>
          <w:iCs/>
        </w:rPr>
        <w:t xml:space="preserve"> </w:t>
      </w:r>
      <w:r>
        <w:rPr>
          <w:rFonts w:cstheme="minorHAnsi"/>
        </w:rPr>
        <w:t xml:space="preserve">“rule,” </w:t>
      </w:r>
      <w:r w:rsidR="006B0DFB">
        <w:rPr>
          <w:rFonts w:cstheme="minorHAnsi"/>
        </w:rPr>
        <w:t>see</w:t>
      </w:r>
      <w:r>
        <w:rPr>
          <w:rFonts w:cstheme="minorHAnsi"/>
        </w:rPr>
        <w:t xml:space="preserve"> </w:t>
      </w:r>
      <w:proofErr w:type="spellStart"/>
      <w:r>
        <w:rPr>
          <w:rFonts w:cstheme="minorHAnsi"/>
        </w:rPr>
        <w:t>Aq</w:t>
      </w:r>
      <w:proofErr w:type="spellEnd"/>
      <w:r>
        <w:rPr>
          <w:rFonts w:cstheme="minorHAnsi"/>
        </w:rPr>
        <w:t>;</w:t>
      </w:r>
      <w:r>
        <w:rPr>
          <w:rFonts w:cstheme="minorHAnsi"/>
          <w:i/>
          <w:iCs/>
        </w:rPr>
        <w:t xml:space="preserve"> </w:t>
      </w:r>
      <w:proofErr w:type="spellStart"/>
      <w:r>
        <w:rPr>
          <w:rFonts w:cstheme="minorHAnsi"/>
          <w:i/>
          <w:iCs/>
        </w:rPr>
        <w:t>yārad</w:t>
      </w:r>
      <w:proofErr w:type="spellEnd"/>
      <w:r>
        <w:rPr>
          <w:rFonts w:cstheme="minorHAnsi"/>
          <w:i/>
          <w:iCs/>
        </w:rPr>
        <w:t xml:space="preserve"> </w:t>
      </w:r>
      <w:r>
        <w:rPr>
          <w:rFonts w:cstheme="minorHAnsi"/>
        </w:rPr>
        <w:t xml:space="preserve">“descend,” </w:t>
      </w:r>
      <w:r w:rsidR="006B0DFB">
        <w:rPr>
          <w:rFonts w:cstheme="minorHAnsi"/>
        </w:rPr>
        <w:t>see</w:t>
      </w:r>
      <w:r w:rsidR="0061291C">
        <w:rPr>
          <w:rFonts w:cstheme="minorHAnsi"/>
        </w:rPr>
        <w:t xml:space="preserve">, </w:t>
      </w:r>
      <w:r>
        <w:rPr>
          <w:rFonts w:cstheme="minorHAnsi"/>
        </w:rPr>
        <w:t>e.g., Vg ) to confuse people or provide alternatives to a critical reading of the statement (s</w:t>
      </w:r>
      <w:r w:rsidR="005C4EC9">
        <w:rPr>
          <w:rFonts w:cstheme="minorHAnsi"/>
        </w:rPr>
        <w:t>ee</w:t>
      </w:r>
      <w:r>
        <w:rPr>
          <w:rFonts w:cstheme="minorHAnsi"/>
        </w:rPr>
        <w:t xml:space="preserve">, e.g., </w:t>
      </w:r>
      <w:r w:rsidR="00A924BE">
        <w:rPr>
          <w:rFonts w:cstheme="minorHAnsi"/>
        </w:rPr>
        <w:t xml:space="preserve">Tg, </w:t>
      </w:r>
      <w:r>
        <w:rPr>
          <w:rFonts w:cstheme="minorHAnsi"/>
        </w:rPr>
        <w:t xml:space="preserve">NRSV). </w:t>
      </w:r>
      <w:r w:rsidR="00140E48">
        <w:rPr>
          <w:rFonts w:cstheme="minorHAnsi"/>
        </w:rPr>
        <w:t>I</w:t>
      </w:r>
      <w:r>
        <w:rPr>
          <w:rFonts w:cstheme="minorHAnsi"/>
        </w:rPr>
        <w:t>n this context in Hosea</w:t>
      </w:r>
      <w:r w:rsidR="00140E48">
        <w:rPr>
          <w:rFonts w:cstheme="minorHAnsi"/>
        </w:rPr>
        <w:t>,</w:t>
      </w:r>
      <w:r>
        <w:rPr>
          <w:rFonts w:cstheme="minorHAnsi"/>
        </w:rPr>
        <w:t xml:space="preserve"> it can be no coincidence that </w:t>
      </w:r>
      <w:r w:rsidR="004348E6">
        <w:rPr>
          <w:rFonts w:cstheme="minorHAnsi"/>
        </w:rPr>
        <w:t>the reference to wandering</w:t>
      </w:r>
      <w:r>
        <w:rPr>
          <w:rFonts w:cstheme="minorHAnsi"/>
        </w:rPr>
        <w:t xml:space="preserve"> constitutes a first link with the Jacob and Esau story in Genesis: Isaac had destined Esau to be a wanderer, whose life would thus contrast with Jacob’s (Gen 27:40). It is therefore a neat</w:t>
      </w:r>
      <w:r w:rsidR="00811BDC">
        <w:rPr>
          <w:rFonts w:cstheme="minorHAnsi"/>
        </w:rPr>
        <w:t>,</w:t>
      </w:r>
      <w:r>
        <w:rPr>
          <w:rFonts w:cstheme="minorHAnsi"/>
        </w:rPr>
        <w:t xml:space="preserve"> snide description to apply either to Ephraim or to Judah, who are drifting in their relationship with Yahweh, drifting away from Yahweh.</w:t>
      </w:r>
    </w:p>
    <w:p w14:paraId="5D4D2A61" w14:textId="0966CDF1" w:rsidR="00246888" w:rsidRDefault="00852797" w:rsidP="00246888">
      <w:pPr>
        <w:rPr>
          <w:rFonts w:cstheme="minorHAnsi"/>
        </w:rPr>
      </w:pPr>
      <w:r>
        <w:t>In the parallel colon</w:t>
      </w:r>
      <w:r w:rsidR="00FC5912">
        <w:t xml:space="preserve"> about Judah</w:t>
      </w:r>
      <w:r>
        <w:t xml:space="preserve">, </w:t>
      </w:r>
      <w:r w:rsidR="00246888">
        <w:t xml:space="preserve">the </w:t>
      </w:r>
      <w:r w:rsidR="006E0F39">
        <w:t xml:space="preserve">idea of </w:t>
      </w:r>
      <w:r w:rsidR="00246888" w:rsidRPr="00123FEB">
        <w:rPr>
          <w:i/>
          <w:iCs/>
        </w:rPr>
        <w:t>holy</w:t>
      </w:r>
      <w:r w:rsidR="00246888">
        <w:t xml:space="preserve"> </w:t>
      </w:r>
      <w:r w:rsidR="00246888" w:rsidRPr="00254D69">
        <w:rPr>
          <w:i/>
          <w:iCs/>
        </w:rPr>
        <w:t>ones</w:t>
      </w:r>
      <w:r w:rsidR="00246888">
        <w:t xml:space="preserve"> (</w:t>
      </w:r>
      <w:proofErr w:type="spellStart"/>
      <w:r w:rsidR="00246888" w:rsidRPr="007A61A3">
        <w:rPr>
          <w:i/>
          <w:iCs/>
        </w:rPr>
        <w:t>q</w:t>
      </w:r>
      <w:r w:rsidR="00246888" w:rsidRPr="007A61A3">
        <w:rPr>
          <w:rFonts w:cstheme="minorHAnsi"/>
          <w:i/>
          <w:iCs/>
        </w:rPr>
        <w:t>ədôšîm</w:t>
      </w:r>
      <w:proofErr w:type="spellEnd"/>
      <w:r w:rsidR="00246888">
        <w:rPr>
          <w:rFonts w:cstheme="minorHAnsi"/>
        </w:rPr>
        <w:t xml:space="preserve">) </w:t>
      </w:r>
      <w:r w:rsidR="00246888">
        <w:t>be</w:t>
      </w:r>
      <w:r>
        <w:t>ing</w:t>
      </w:r>
      <w:r w:rsidR="00246888">
        <w:t xml:space="preserve"> </w:t>
      </w:r>
      <w:r w:rsidR="00246888" w:rsidRPr="007C2CEE">
        <w:rPr>
          <w:i/>
          <w:iCs/>
        </w:rPr>
        <w:t>truthful</w:t>
      </w:r>
      <w:r w:rsidR="00246888">
        <w:t xml:space="preserve"> </w:t>
      </w:r>
      <w:r w:rsidR="00BF2904">
        <w:t xml:space="preserve">would </w:t>
      </w:r>
      <w:r w:rsidR="00246888">
        <w:t xml:space="preserve">raise no problems, but it is odd that </w:t>
      </w:r>
      <w:r w:rsidR="00246888" w:rsidRPr="007C2CEE">
        <w:rPr>
          <w:i/>
          <w:iCs/>
        </w:rPr>
        <w:t>truthful</w:t>
      </w:r>
      <w:r w:rsidR="00246888">
        <w:t xml:space="preserve"> is singular. Might </w:t>
      </w:r>
      <w:proofErr w:type="spellStart"/>
      <w:r w:rsidR="00246888" w:rsidRPr="007A61A3">
        <w:rPr>
          <w:i/>
          <w:iCs/>
        </w:rPr>
        <w:t>q</w:t>
      </w:r>
      <w:r w:rsidR="00246888" w:rsidRPr="007A61A3">
        <w:rPr>
          <w:rFonts w:cstheme="minorHAnsi"/>
          <w:i/>
          <w:iCs/>
        </w:rPr>
        <w:t>ədôšîm</w:t>
      </w:r>
      <w:proofErr w:type="spellEnd"/>
      <w:r w:rsidR="00246888">
        <w:rPr>
          <w:rFonts w:cstheme="minorHAnsi"/>
        </w:rPr>
        <w:t xml:space="preserve"> refer to Yahweh, </w:t>
      </w:r>
      <w:r w:rsidR="00BF2904">
        <w:rPr>
          <w:rFonts w:cstheme="minorHAnsi"/>
        </w:rPr>
        <w:t xml:space="preserve">the word being </w:t>
      </w:r>
      <w:r w:rsidR="00246888">
        <w:rPr>
          <w:rFonts w:cstheme="minorHAnsi"/>
        </w:rPr>
        <w:t xml:space="preserve">formally plural </w:t>
      </w:r>
      <w:r w:rsidR="00D21A03">
        <w:rPr>
          <w:rFonts w:cstheme="minorHAnsi"/>
        </w:rPr>
        <w:t>ye</w:t>
      </w:r>
      <w:r w:rsidR="00246888">
        <w:rPr>
          <w:rFonts w:cstheme="minorHAnsi"/>
        </w:rPr>
        <w:t xml:space="preserve">t singular in </w:t>
      </w:r>
      <w:r w:rsidR="00E976E3">
        <w:rPr>
          <w:rFonts w:cstheme="minorHAnsi"/>
        </w:rPr>
        <w:t xml:space="preserve">its </w:t>
      </w:r>
      <w:r w:rsidR="00246888">
        <w:rPr>
          <w:rFonts w:cstheme="minorHAnsi"/>
        </w:rPr>
        <w:t xml:space="preserve">reference (like </w:t>
      </w:r>
      <w:proofErr w:type="spellStart"/>
      <w:r w:rsidR="00156944">
        <w:rPr>
          <w:rFonts w:cstheme="minorHAnsi"/>
          <w:i/>
          <w:iCs/>
        </w:rPr>
        <w:t>ʾ</w:t>
      </w:r>
      <w:r w:rsidR="00246888">
        <w:rPr>
          <w:rFonts w:cstheme="minorHAnsi"/>
          <w:i/>
          <w:iCs/>
        </w:rPr>
        <w:t>ĕlōhîm</w:t>
      </w:r>
      <w:proofErr w:type="spellEnd"/>
      <w:r w:rsidR="00246888">
        <w:rPr>
          <w:rFonts w:cstheme="minorHAnsi"/>
        </w:rPr>
        <w:t xml:space="preserve">)? </w:t>
      </w:r>
      <w:r w:rsidR="00156944">
        <w:rPr>
          <w:rFonts w:cstheme="minorHAnsi"/>
        </w:rPr>
        <w:t>But t</w:t>
      </w:r>
      <w:r w:rsidR="00246888">
        <w:rPr>
          <w:rFonts w:cstheme="minorHAnsi"/>
        </w:rPr>
        <w:t xml:space="preserve">here </w:t>
      </w:r>
      <w:r w:rsidR="00156944">
        <w:rPr>
          <w:rFonts w:cstheme="minorHAnsi"/>
        </w:rPr>
        <w:t>are</w:t>
      </w:r>
      <w:r w:rsidR="00246888">
        <w:rPr>
          <w:rFonts w:cstheme="minorHAnsi"/>
        </w:rPr>
        <w:t xml:space="preserve"> no parallels for that usage</w:t>
      </w:r>
      <w:r w:rsidR="000804D1">
        <w:rPr>
          <w:rFonts w:cstheme="minorHAnsi"/>
        </w:rPr>
        <w:t>;</w:t>
      </w:r>
      <w:r w:rsidR="00246888">
        <w:rPr>
          <w:rFonts w:cstheme="minorHAnsi"/>
        </w:rPr>
        <w:t xml:space="preserve"> more likely the colon refers to Judah being truthful towards holy ones other than Yahweh, to other supernatural beings. </w:t>
      </w:r>
      <w:r w:rsidR="004E216B">
        <w:rPr>
          <w:rFonts w:cstheme="minorHAnsi"/>
        </w:rPr>
        <w:t>P</w:t>
      </w:r>
      <w:r w:rsidR="005452E3">
        <w:rPr>
          <w:rFonts w:cstheme="minorHAnsi"/>
        </w:rPr>
        <w:t>ositively</w:t>
      </w:r>
      <w:r w:rsidR="004E216B">
        <w:rPr>
          <w:rFonts w:cstheme="minorHAnsi"/>
        </w:rPr>
        <w:t>,</w:t>
      </w:r>
      <w:r w:rsidR="005452E3">
        <w:rPr>
          <w:rFonts w:cstheme="minorHAnsi"/>
        </w:rPr>
        <w:t xml:space="preserve"> t</w:t>
      </w:r>
      <w:r w:rsidR="00246888">
        <w:rPr>
          <w:rFonts w:cstheme="minorHAnsi"/>
        </w:rPr>
        <w:t xml:space="preserve">his </w:t>
      </w:r>
      <w:r w:rsidR="000452DB">
        <w:rPr>
          <w:rFonts w:cstheme="minorHAnsi"/>
        </w:rPr>
        <w:t>could</w:t>
      </w:r>
      <w:r w:rsidR="00246888">
        <w:rPr>
          <w:rFonts w:cstheme="minorHAnsi"/>
        </w:rPr>
        <w:t xml:space="preserve"> signify truthfulness in </w:t>
      </w:r>
      <w:r w:rsidR="00617095">
        <w:rPr>
          <w:rFonts w:cstheme="minorHAnsi"/>
        </w:rPr>
        <w:t>Judah’s</w:t>
      </w:r>
      <w:r w:rsidR="00246888">
        <w:rPr>
          <w:rFonts w:cstheme="minorHAnsi"/>
        </w:rPr>
        <w:t xml:space="preserve"> relationship with Yahweh’s staff as well as with Yahweh himself</w:t>
      </w:r>
      <w:r w:rsidR="00156003">
        <w:rPr>
          <w:rFonts w:cstheme="minorHAnsi"/>
        </w:rPr>
        <w:t xml:space="preserve">, </w:t>
      </w:r>
      <w:r w:rsidR="00971D53">
        <w:rPr>
          <w:rFonts w:cstheme="minorHAnsi"/>
        </w:rPr>
        <w:t>truthful</w:t>
      </w:r>
      <w:r w:rsidR="00156003">
        <w:rPr>
          <w:rFonts w:cstheme="minorHAnsi"/>
        </w:rPr>
        <w:t>ness</w:t>
      </w:r>
      <w:r w:rsidR="00BF2029">
        <w:rPr>
          <w:rFonts w:cstheme="minorHAnsi"/>
        </w:rPr>
        <w:t xml:space="preserve"> with</w:t>
      </w:r>
      <w:r w:rsidR="00246888">
        <w:rPr>
          <w:rFonts w:cstheme="minorHAnsi"/>
        </w:rPr>
        <w:t xml:space="preserve"> the holy ones </w:t>
      </w:r>
      <w:r w:rsidR="000538A1">
        <w:rPr>
          <w:rFonts w:cstheme="minorHAnsi"/>
        </w:rPr>
        <w:t xml:space="preserve">who </w:t>
      </w:r>
      <w:r w:rsidR="00246888">
        <w:rPr>
          <w:rFonts w:cstheme="minorHAnsi"/>
        </w:rPr>
        <w:t>“surround” Yahweh as his servants along with his</w:t>
      </w:r>
      <w:r w:rsidR="007860D0">
        <w:rPr>
          <w:rFonts w:cstheme="minorHAnsi"/>
        </w:rPr>
        <w:t xml:space="preserve"> own</w:t>
      </w:r>
      <w:r w:rsidR="00246888">
        <w:rPr>
          <w:rFonts w:cstheme="minorHAnsi"/>
        </w:rPr>
        <w:t xml:space="preserve"> “truthfulness” </w:t>
      </w:r>
      <w:r w:rsidR="00BF2029">
        <w:rPr>
          <w:rFonts w:cstheme="minorHAnsi"/>
        </w:rPr>
        <w:t>(</w:t>
      </w:r>
      <w:r w:rsidR="00246888">
        <w:rPr>
          <w:rFonts w:cstheme="minorHAnsi"/>
        </w:rPr>
        <w:t>Ps 89:8</w:t>
      </w:r>
      <w:r w:rsidR="000B7000">
        <w:rPr>
          <w:rFonts w:cstheme="minorHAnsi"/>
        </w:rPr>
        <w:t>–</w:t>
      </w:r>
      <w:r w:rsidR="00246888">
        <w:rPr>
          <w:rFonts w:cstheme="minorHAnsi"/>
        </w:rPr>
        <w:t>9 [7</w:t>
      </w:r>
      <w:r w:rsidR="000B7000">
        <w:rPr>
          <w:rFonts w:cstheme="minorHAnsi"/>
        </w:rPr>
        <w:t>–</w:t>
      </w:r>
      <w:r w:rsidR="00246888">
        <w:rPr>
          <w:rFonts w:cstheme="minorHAnsi"/>
        </w:rPr>
        <w:t>8]</w:t>
      </w:r>
      <w:r w:rsidR="00BF2029">
        <w:rPr>
          <w:rFonts w:cstheme="minorHAnsi"/>
        </w:rPr>
        <w:t>)</w:t>
      </w:r>
      <w:r w:rsidR="00506E4C">
        <w:rPr>
          <w:rFonts w:cstheme="minorHAnsi"/>
        </w:rPr>
        <w:t>—</w:t>
      </w:r>
      <w:r w:rsidR="00246888">
        <w:rPr>
          <w:rFonts w:cstheme="minorHAnsi"/>
        </w:rPr>
        <w:t xml:space="preserve">whereas Ephraim has </w:t>
      </w:r>
      <w:r w:rsidR="00246888" w:rsidRPr="004E4617">
        <w:rPr>
          <w:rFonts w:cstheme="minorHAnsi"/>
          <w:i/>
          <w:iCs/>
        </w:rPr>
        <w:t>surrounded</w:t>
      </w:r>
      <w:r w:rsidR="00246888">
        <w:rPr>
          <w:rFonts w:cstheme="minorHAnsi"/>
        </w:rPr>
        <w:t xml:space="preserve"> Yahweh with deceit.</w:t>
      </w:r>
      <w:r w:rsidR="00157F93">
        <w:rPr>
          <w:rFonts w:cstheme="minorHAnsi"/>
        </w:rPr>
        <w:t xml:space="preserve"> </w:t>
      </w:r>
      <w:r w:rsidR="00C70EB1">
        <w:rPr>
          <w:rFonts w:cstheme="minorHAnsi"/>
        </w:rPr>
        <w:t>On the other hand, a</w:t>
      </w:r>
      <w:r w:rsidR="008D15F1">
        <w:rPr>
          <w:rFonts w:cstheme="minorHAnsi"/>
        </w:rPr>
        <w:t xml:space="preserve">s part of </w:t>
      </w:r>
      <w:r w:rsidR="00CE06FC">
        <w:rPr>
          <w:rFonts w:cstheme="minorHAnsi"/>
        </w:rPr>
        <w:t>a</w:t>
      </w:r>
      <w:r w:rsidR="008D15F1">
        <w:rPr>
          <w:rFonts w:cstheme="minorHAnsi"/>
        </w:rPr>
        <w:t xml:space="preserve"> critique </w:t>
      </w:r>
      <w:r w:rsidR="00157F93">
        <w:rPr>
          <w:rFonts w:cstheme="minorHAnsi"/>
        </w:rPr>
        <w:t>the colon</w:t>
      </w:r>
      <w:r w:rsidR="00246888">
        <w:rPr>
          <w:rFonts w:cstheme="minorHAnsi"/>
        </w:rPr>
        <w:t xml:space="preserve"> </w:t>
      </w:r>
      <w:r w:rsidR="008D15F1">
        <w:rPr>
          <w:rFonts w:cstheme="minorHAnsi"/>
        </w:rPr>
        <w:t>would</w:t>
      </w:r>
      <w:r w:rsidR="00246888">
        <w:rPr>
          <w:rFonts w:cstheme="minorHAnsi"/>
        </w:rPr>
        <w:t xml:space="preserve"> signify </w:t>
      </w:r>
      <w:r w:rsidR="00157F93">
        <w:rPr>
          <w:rFonts w:cstheme="minorHAnsi"/>
        </w:rPr>
        <w:t>Judah’s</w:t>
      </w:r>
      <w:r w:rsidR="00246888">
        <w:rPr>
          <w:rFonts w:cstheme="minorHAnsi"/>
        </w:rPr>
        <w:t xml:space="preserve"> wrong</w:t>
      </w:r>
      <w:r w:rsidR="00CE06FC">
        <w:rPr>
          <w:rFonts w:cstheme="minorHAnsi"/>
        </w:rPr>
        <w:t>ful</w:t>
      </w:r>
      <w:r w:rsidR="00246888">
        <w:rPr>
          <w:rFonts w:cstheme="minorHAnsi"/>
        </w:rPr>
        <w:t xml:space="preserve"> truthfulness </w:t>
      </w:r>
      <w:r w:rsidR="00940062">
        <w:rPr>
          <w:rFonts w:cstheme="minorHAnsi"/>
        </w:rPr>
        <w:t>towards</w:t>
      </w:r>
      <w:r w:rsidR="00246888">
        <w:rPr>
          <w:rFonts w:cstheme="minorHAnsi"/>
        </w:rPr>
        <w:t xml:space="preserve"> supernatural beings</w:t>
      </w:r>
      <w:r w:rsidR="00F41BBC">
        <w:rPr>
          <w:rFonts w:cstheme="minorHAnsi"/>
        </w:rPr>
        <w:t xml:space="preserve"> who are Yahweh’s rivals</w:t>
      </w:r>
      <w:r w:rsidR="00246888">
        <w:rPr>
          <w:rFonts w:cstheme="minorHAnsi"/>
        </w:rPr>
        <w:t xml:space="preserve">. </w:t>
      </w:r>
      <w:r w:rsidR="00535A33">
        <w:rPr>
          <w:rFonts w:cstheme="minorHAnsi"/>
        </w:rPr>
        <w:t>Most of</w:t>
      </w:r>
      <w:r w:rsidR="00246888">
        <w:rPr>
          <w:rFonts w:cstheme="minorHAnsi"/>
        </w:rPr>
        <w:t xml:space="preserve"> these aspects of the line that are ambiguous for us would have been ambiguous for Hosea’s audience</w:t>
      </w:r>
      <w:r w:rsidR="009E3CA5">
        <w:rPr>
          <w:rFonts w:cstheme="minorHAnsi"/>
        </w:rPr>
        <w:t>, who would need to think fiercely about t</w:t>
      </w:r>
      <w:r w:rsidR="00246888">
        <w:rPr>
          <w:rFonts w:cstheme="minorHAnsi"/>
        </w:rPr>
        <w:t>he</w:t>
      </w:r>
      <w:r w:rsidR="00D47733">
        <w:rPr>
          <w:rFonts w:cstheme="minorHAnsi"/>
        </w:rPr>
        <w:t xml:space="preserve"> </w:t>
      </w:r>
      <w:r w:rsidR="007860D0">
        <w:rPr>
          <w:rFonts w:cstheme="minorHAnsi"/>
        </w:rPr>
        <w:t>words</w:t>
      </w:r>
      <w:r w:rsidR="009E3CA5">
        <w:rPr>
          <w:rFonts w:cstheme="minorHAnsi"/>
        </w:rPr>
        <w:t xml:space="preserve"> </w:t>
      </w:r>
      <w:r w:rsidR="00246888">
        <w:rPr>
          <w:rFonts w:cstheme="minorHAnsi"/>
        </w:rPr>
        <w:t>even while they assimilated Hosea’s straightforward critique of them and his pointing out the trouble they were bring</w:t>
      </w:r>
      <w:r w:rsidR="004C557A">
        <w:rPr>
          <w:rFonts w:cstheme="minorHAnsi"/>
        </w:rPr>
        <w:t>ing</w:t>
      </w:r>
      <w:r w:rsidR="00246888">
        <w:rPr>
          <w:rFonts w:cstheme="minorHAnsi"/>
        </w:rPr>
        <w:t xml:space="preserve"> on themselves and the scandalous implications of their political </w:t>
      </w:r>
      <w:r w:rsidR="002468D7">
        <w:rPr>
          <w:rFonts w:cstheme="minorHAnsi"/>
        </w:rPr>
        <w:t xml:space="preserve">and religious </w:t>
      </w:r>
      <w:r w:rsidR="00246888">
        <w:rPr>
          <w:rFonts w:cstheme="minorHAnsi"/>
        </w:rPr>
        <w:t xml:space="preserve">policies. </w:t>
      </w:r>
    </w:p>
    <w:p w14:paraId="77B01A16" w14:textId="3EBBDED1" w:rsidR="001C6664" w:rsidRDefault="00246888" w:rsidP="001C6664">
      <w:pPr>
        <w:rPr>
          <w:rFonts w:cstheme="minorHAnsi"/>
        </w:rPr>
      </w:pPr>
      <w:r>
        <w:rPr>
          <w:rFonts w:cstheme="minorHAnsi"/>
        </w:rPr>
        <w:t xml:space="preserve">In </w:t>
      </w:r>
      <w:r w:rsidR="003165AB">
        <w:rPr>
          <w:rFonts w:cstheme="minorHAnsi"/>
        </w:rPr>
        <w:t>12:8</w:t>
      </w:r>
      <w:r w:rsidR="000B7000">
        <w:rPr>
          <w:rFonts w:cstheme="minorHAnsi"/>
        </w:rPr>
        <w:t>–</w:t>
      </w:r>
      <w:r w:rsidR="003165AB">
        <w:rPr>
          <w:rFonts w:cstheme="minorHAnsi"/>
        </w:rPr>
        <w:t>14 [7</w:t>
      </w:r>
      <w:r w:rsidR="000B7000">
        <w:rPr>
          <w:rFonts w:cstheme="minorHAnsi"/>
        </w:rPr>
        <w:t>–</w:t>
      </w:r>
      <w:r w:rsidR="003165AB">
        <w:rPr>
          <w:rFonts w:cstheme="minorHAnsi"/>
        </w:rPr>
        <w:t xml:space="preserve">13], </w:t>
      </w:r>
      <w:r w:rsidR="006E2A53">
        <w:rPr>
          <w:rFonts w:cstheme="minorHAnsi"/>
        </w:rPr>
        <w:t xml:space="preserve">the critique section begins with </w:t>
      </w:r>
      <w:r w:rsidR="00E63439">
        <w:rPr>
          <w:rFonts w:cstheme="minorHAnsi"/>
        </w:rPr>
        <w:t xml:space="preserve">the multivalent </w:t>
      </w:r>
      <w:proofErr w:type="spellStart"/>
      <w:r w:rsidR="00E63439">
        <w:rPr>
          <w:rFonts w:cstheme="minorHAnsi"/>
          <w:i/>
          <w:iCs/>
        </w:rPr>
        <w:t>k</w:t>
      </w:r>
      <w:r w:rsidR="00C72F3C">
        <w:rPr>
          <w:rFonts w:cstheme="minorHAnsi"/>
          <w:i/>
          <w:iCs/>
        </w:rPr>
        <w:t>ə</w:t>
      </w:r>
      <w:r w:rsidR="004A7AEA">
        <w:rPr>
          <w:rFonts w:cstheme="minorHAnsi"/>
          <w:i/>
          <w:iCs/>
        </w:rPr>
        <w:t>na</w:t>
      </w:r>
      <w:r w:rsidR="00233C74">
        <w:rPr>
          <w:rFonts w:cstheme="minorHAnsi"/>
          <w:i/>
          <w:iCs/>
        </w:rPr>
        <w:t>ʿ</w:t>
      </w:r>
      <w:r w:rsidR="004A7AEA">
        <w:rPr>
          <w:rFonts w:cstheme="minorHAnsi"/>
          <w:i/>
          <w:iCs/>
        </w:rPr>
        <w:t>an</w:t>
      </w:r>
      <w:proofErr w:type="spellEnd"/>
      <w:r w:rsidR="001D51BD">
        <w:rPr>
          <w:rFonts w:cstheme="minorHAnsi"/>
          <w:i/>
          <w:iCs/>
        </w:rPr>
        <w:t xml:space="preserve"> </w:t>
      </w:r>
      <w:r w:rsidR="001D51BD">
        <w:rPr>
          <w:rFonts w:cstheme="minorHAnsi"/>
        </w:rPr>
        <w:t>(Canaan/Phoenicia/merchant</w:t>
      </w:r>
      <w:r w:rsidR="0005572C">
        <w:rPr>
          <w:rFonts w:cstheme="minorHAnsi"/>
        </w:rPr>
        <w:t>)</w:t>
      </w:r>
      <w:r w:rsidR="007B5F46">
        <w:rPr>
          <w:rFonts w:cstheme="minorHAnsi"/>
        </w:rPr>
        <w:t xml:space="preserve"> </w:t>
      </w:r>
      <w:r w:rsidR="006A564B">
        <w:rPr>
          <w:rFonts w:cstheme="minorHAnsi"/>
        </w:rPr>
        <w:t>a</w:t>
      </w:r>
      <w:r w:rsidR="007B5F46">
        <w:rPr>
          <w:rFonts w:cstheme="minorHAnsi"/>
        </w:rPr>
        <w:t xml:space="preserve">nd goes on to finding </w:t>
      </w:r>
      <w:r w:rsidR="00CF3CE2">
        <w:rPr>
          <w:rFonts w:cstheme="minorHAnsi"/>
        </w:rPr>
        <w:t>wealth</w:t>
      </w:r>
      <w:r w:rsidR="0089082E">
        <w:rPr>
          <w:rFonts w:cstheme="minorHAnsi"/>
        </w:rPr>
        <w:t xml:space="preserve"> </w:t>
      </w:r>
      <w:r w:rsidR="00C34D44">
        <w:rPr>
          <w:rFonts w:cstheme="minorHAnsi"/>
        </w:rPr>
        <w:t>(</w:t>
      </w:r>
      <w:proofErr w:type="spellStart"/>
      <w:r w:rsidR="00C34D44">
        <w:rPr>
          <w:rFonts w:cstheme="minorHAnsi"/>
          <w:i/>
          <w:iCs/>
        </w:rPr>
        <w:t>ʾôn</w:t>
      </w:r>
      <w:proofErr w:type="spellEnd"/>
      <w:r w:rsidR="00C34D44">
        <w:rPr>
          <w:rFonts w:cstheme="minorHAnsi"/>
        </w:rPr>
        <w:t xml:space="preserve">) </w:t>
      </w:r>
      <w:r w:rsidR="006A564B" w:rsidRPr="00DC2A51">
        <w:rPr>
          <w:rFonts w:cstheme="minorHAnsi"/>
          <w:i/>
          <w:iCs/>
        </w:rPr>
        <w:t>for</w:t>
      </w:r>
      <w:r w:rsidR="006A564B">
        <w:rPr>
          <w:rFonts w:cstheme="minorHAnsi"/>
        </w:rPr>
        <w:t xml:space="preserve"> </w:t>
      </w:r>
      <w:r w:rsidR="006A564B" w:rsidRPr="00DC2A51">
        <w:rPr>
          <w:rFonts w:cstheme="minorHAnsi"/>
          <w:i/>
          <w:iCs/>
        </w:rPr>
        <w:t>me</w:t>
      </w:r>
      <w:r w:rsidR="006A564B">
        <w:rPr>
          <w:rFonts w:cstheme="minorHAnsi"/>
        </w:rPr>
        <w:t xml:space="preserve"> </w:t>
      </w:r>
      <w:r w:rsidR="00CF3CE2">
        <w:rPr>
          <w:rFonts w:cstheme="minorHAnsi"/>
        </w:rPr>
        <w:t xml:space="preserve">and </w:t>
      </w:r>
      <w:r w:rsidR="00B65265">
        <w:rPr>
          <w:rFonts w:cstheme="minorHAnsi"/>
        </w:rPr>
        <w:t xml:space="preserve">to </w:t>
      </w:r>
      <w:r w:rsidR="00CF3CE2">
        <w:rPr>
          <w:rFonts w:cstheme="minorHAnsi"/>
        </w:rPr>
        <w:t>people not finding waywardness</w:t>
      </w:r>
      <w:r w:rsidR="006A564B">
        <w:rPr>
          <w:rFonts w:cstheme="minorHAnsi"/>
        </w:rPr>
        <w:t xml:space="preserve"> </w:t>
      </w:r>
      <w:r w:rsidR="0089082E">
        <w:rPr>
          <w:rFonts w:cstheme="minorHAnsi"/>
        </w:rPr>
        <w:t>(</w:t>
      </w:r>
      <w:proofErr w:type="spellStart"/>
      <w:r w:rsidR="0089082E">
        <w:rPr>
          <w:rFonts w:cstheme="minorHAnsi"/>
          <w:i/>
          <w:iCs/>
        </w:rPr>
        <w:t>ʿāwō</w:t>
      </w:r>
      <w:r w:rsidR="0089082E">
        <w:rPr>
          <w:rFonts w:cstheme="minorHAnsi"/>
        </w:rPr>
        <w:t>n</w:t>
      </w:r>
      <w:proofErr w:type="spellEnd"/>
      <w:r w:rsidR="0089082E">
        <w:rPr>
          <w:rFonts w:cstheme="minorHAnsi"/>
        </w:rPr>
        <w:t xml:space="preserve">) </w:t>
      </w:r>
      <w:r w:rsidR="006A564B" w:rsidRPr="00DC2A51">
        <w:rPr>
          <w:rFonts w:cstheme="minorHAnsi"/>
          <w:i/>
          <w:iCs/>
        </w:rPr>
        <w:t>for</w:t>
      </w:r>
      <w:r w:rsidR="006A564B">
        <w:rPr>
          <w:rFonts w:cstheme="minorHAnsi"/>
        </w:rPr>
        <w:t xml:space="preserve"> </w:t>
      </w:r>
      <w:r w:rsidR="006A564B" w:rsidRPr="00DC2A51">
        <w:rPr>
          <w:rFonts w:cstheme="minorHAnsi"/>
          <w:i/>
          <w:iCs/>
        </w:rPr>
        <w:t>me</w:t>
      </w:r>
      <w:r w:rsidR="00754A00">
        <w:rPr>
          <w:rFonts w:cstheme="minorHAnsi"/>
        </w:rPr>
        <w:t xml:space="preserve">. </w:t>
      </w:r>
      <w:r w:rsidR="002415B7">
        <w:rPr>
          <w:rFonts w:cstheme="minorHAnsi"/>
        </w:rPr>
        <w:t xml:space="preserve">Hosea </w:t>
      </w:r>
      <w:r w:rsidR="00BA103B">
        <w:rPr>
          <w:rFonts w:cstheme="minorHAnsi"/>
        </w:rPr>
        <w:t xml:space="preserve">again </w:t>
      </w:r>
      <w:r w:rsidR="002415B7">
        <w:rPr>
          <w:rFonts w:cstheme="minorHAnsi"/>
        </w:rPr>
        <w:t xml:space="preserve">implies that Ephraim is </w:t>
      </w:r>
      <w:r w:rsidR="00F362FD">
        <w:rPr>
          <w:rFonts w:cstheme="minorHAnsi"/>
        </w:rPr>
        <w:t xml:space="preserve">deceiving </w:t>
      </w:r>
      <w:r w:rsidR="00C563AE">
        <w:rPr>
          <w:rFonts w:cstheme="minorHAnsi"/>
        </w:rPr>
        <w:t>it</w:t>
      </w:r>
      <w:r w:rsidR="00F362FD">
        <w:rPr>
          <w:rFonts w:cstheme="minorHAnsi"/>
        </w:rPr>
        <w:t xml:space="preserve">self; the similarity in the </w:t>
      </w:r>
      <w:r w:rsidR="00CC3826">
        <w:rPr>
          <w:rFonts w:cstheme="minorHAnsi"/>
        </w:rPr>
        <w:t>w</w:t>
      </w:r>
      <w:r w:rsidR="00F362FD">
        <w:rPr>
          <w:rFonts w:cstheme="minorHAnsi"/>
        </w:rPr>
        <w:t>ords</w:t>
      </w:r>
      <w:r w:rsidR="00CC3826">
        <w:rPr>
          <w:rFonts w:cstheme="minorHAnsi"/>
        </w:rPr>
        <w:t xml:space="preserve"> </w:t>
      </w:r>
      <w:r w:rsidR="002C4DD1">
        <w:rPr>
          <w:rFonts w:cstheme="minorHAnsi"/>
        </w:rPr>
        <w:t xml:space="preserve">for wealth and waywardness </w:t>
      </w:r>
      <w:r w:rsidR="00CC3826">
        <w:rPr>
          <w:rFonts w:cstheme="minorHAnsi"/>
        </w:rPr>
        <w:t xml:space="preserve">implies </w:t>
      </w:r>
      <w:r w:rsidR="00F362FD">
        <w:rPr>
          <w:rFonts w:cstheme="minorHAnsi"/>
        </w:rPr>
        <w:t xml:space="preserve">a closer association of </w:t>
      </w:r>
      <w:r w:rsidR="002C4DD1">
        <w:rPr>
          <w:rFonts w:cstheme="minorHAnsi"/>
        </w:rPr>
        <w:t>the two</w:t>
      </w:r>
      <w:r w:rsidR="005A4219">
        <w:rPr>
          <w:rFonts w:cstheme="minorHAnsi"/>
        </w:rPr>
        <w:t xml:space="preserve"> than </w:t>
      </w:r>
      <w:r w:rsidR="00444AA3">
        <w:rPr>
          <w:rFonts w:cstheme="minorHAnsi"/>
        </w:rPr>
        <w:t>Ephraim</w:t>
      </w:r>
      <w:r w:rsidR="005A4219">
        <w:rPr>
          <w:rFonts w:cstheme="minorHAnsi"/>
        </w:rPr>
        <w:t xml:space="preserve"> acknowledges. Further, t</w:t>
      </w:r>
      <w:r w:rsidR="001D55DC">
        <w:rPr>
          <w:rFonts w:cstheme="minorHAnsi"/>
        </w:rPr>
        <w:t>he word for w</w:t>
      </w:r>
      <w:r w:rsidR="00754A00">
        <w:rPr>
          <w:rFonts w:cstheme="minorHAnsi"/>
        </w:rPr>
        <w:t xml:space="preserve">ealth </w:t>
      </w:r>
      <w:r w:rsidR="002525A9">
        <w:rPr>
          <w:rFonts w:cstheme="minorHAnsi"/>
        </w:rPr>
        <w:t>wa</w:t>
      </w:r>
      <w:r w:rsidR="00754A00">
        <w:rPr>
          <w:rFonts w:cstheme="minorHAnsi"/>
        </w:rPr>
        <w:t xml:space="preserve">s </w:t>
      </w:r>
      <w:r w:rsidR="00E30EC9">
        <w:rPr>
          <w:rFonts w:cstheme="minorHAnsi"/>
        </w:rPr>
        <w:t xml:space="preserve">also </w:t>
      </w:r>
      <w:r w:rsidR="00754A00">
        <w:rPr>
          <w:rFonts w:cstheme="minorHAnsi"/>
        </w:rPr>
        <w:t>the</w:t>
      </w:r>
      <w:r w:rsidR="001D55DC">
        <w:rPr>
          <w:rFonts w:cstheme="minorHAnsi"/>
        </w:rPr>
        <w:t xml:space="preserve"> word for manliness or vigor </w:t>
      </w:r>
      <w:r w:rsidR="00F44FA2">
        <w:rPr>
          <w:rFonts w:cstheme="minorHAnsi"/>
        </w:rPr>
        <w:t>in v. 4 [3]</w:t>
      </w:r>
      <w:r w:rsidR="00FD4C82">
        <w:rPr>
          <w:rFonts w:cstheme="minorHAnsi"/>
        </w:rPr>
        <w:t xml:space="preserve">. So </w:t>
      </w:r>
      <w:r w:rsidR="0023448B">
        <w:rPr>
          <w:rFonts w:cstheme="minorHAnsi"/>
        </w:rPr>
        <w:t xml:space="preserve">Ephraim’s ancestor </w:t>
      </w:r>
      <w:r w:rsidR="00451197">
        <w:rPr>
          <w:rFonts w:cstheme="minorHAnsi"/>
        </w:rPr>
        <w:t xml:space="preserve">Jacob </w:t>
      </w:r>
      <w:r w:rsidR="0023448B">
        <w:rPr>
          <w:rFonts w:cstheme="minorHAnsi"/>
        </w:rPr>
        <w:t>reached</w:t>
      </w:r>
      <w:r w:rsidR="001C6664">
        <w:rPr>
          <w:rFonts w:cstheme="minorHAnsi"/>
        </w:rPr>
        <w:t xml:space="preserve"> </w:t>
      </w:r>
      <w:r w:rsidR="00FD4C82">
        <w:rPr>
          <w:rFonts w:cstheme="minorHAnsi"/>
        </w:rPr>
        <w:t>manliness</w:t>
      </w:r>
      <w:r w:rsidR="004378A7">
        <w:rPr>
          <w:rFonts w:cstheme="minorHAnsi"/>
        </w:rPr>
        <w:t xml:space="preserve"> </w:t>
      </w:r>
      <w:r w:rsidR="00E521F6">
        <w:rPr>
          <w:rFonts w:cstheme="minorHAnsi"/>
        </w:rPr>
        <w:t>or vigor</w:t>
      </w:r>
      <w:r w:rsidR="007860D0">
        <w:rPr>
          <w:rFonts w:cstheme="minorHAnsi"/>
        </w:rPr>
        <w:t>,</w:t>
      </w:r>
      <w:r w:rsidR="00E521F6">
        <w:rPr>
          <w:rFonts w:cstheme="minorHAnsi"/>
        </w:rPr>
        <w:t xml:space="preserve"> </w:t>
      </w:r>
      <w:r w:rsidR="004378A7">
        <w:rPr>
          <w:rFonts w:cstheme="minorHAnsi"/>
        </w:rPr>
        <w:t xml:space="preserve">and Ephraim </w:t>
      </w:r>
      <w:r w:rsidR="00A04055">
        <w:rPr>
          <w:rFonts w:cstheme="minorHAnsi"/>
        </w:rPr>
        <w:t xml:space="preserve">might </w:t>
      </w:r>
      <w:r w:rsidR="00883B9A">
        <w:rPr>
          <w:rFonts w:cstheme="minorHAnsi"/>
        </w:rPr>
        <w:t xml:space="preserve">also </w:t>
      </w:r>
      <w:r w:rsidR="00A04055">
        <w:rPr>
          <w:rFonts w:cstheme="minorHAnsi"/>
        </w:rPr>
        <w:t>be prepared to claim it</w:t>
      </w:r>
      <w:r w:rsidR="00883B9A">
        <w:rPr>
          <w:rFonts w:cstheme="minorHAnsi"/>
        </w:rPr>
        <w:t>. B</w:t>
      </w:r>
      <w:r w:rsidR="009D33FE">
        <w:rPr>
          <w:rFonts w:cstheme="minorHAnsi"/>
        </w:rPr>
        <w:t>ut once again,</w:t>
      </w:r>
      <w:r w:rsidR="00C563AE">
        <w:rPr>
          <w:rFonts w:cstheme="minorHAnsi"/>
        </w:rPr>
        <w:t xml:space="preserve"> for</w:t>
      </w:r>
      <w:r w:rsidR="009D33FE">
        <w:rPr>
          <w:rFonts w:cstheme="minorHAnsi"/>
        </w:rPr>
        <w:t xml:space="preserve"> Ephraim</w:t>
      </w:r>
      <w:r w:rsidR="00B76C74">
        <w:rPr>
          <w:rFonts w:cstheme="minorHAnsi"/>
        </w:rPr>
        <w:t xml:space="preserve"> </w:t>
      </w:r>
      <w:r w:rsidR="00BE28E3">
        <w:rPr>
          <w:rFonts w:cstheme="minorHAnsi"/>
        </w:rPr>
        <w:t xml:space="preserve">the juxtaposition </w:t>
      </w:r>
      <w:r w:rsidR="001C6664">
        <w:rPr>
          <w:rFonts w:cstheme="minorHAnsi"/>
        </w:rPr>
        <w:t>implies something that Ephraim half-acknowledges by its use of word</w:t>
      </w:r>
      <w:r w:rsidR="00FA0949">
        <w:rPr>
          <w:rFonts w:cstheme="minorHAnsi"/>
        </w:rPr>
        <w:t>s</w:t>
      </w:r>
      <w:r w:rsidR="009D07ED">
        <w:rPr>
          <w:rFonts w:cstheme="minorHAnsi"/>
        </w:rPr>
        <w:t xml:space="preserve">, that </w:t>
      </w:r>
      <w:r w:rsidR="00B434A3">
        <w:rPr>
          <w:rFonts w:cstheme="minorHAnsi"/>
        </w:rPr>
        <w:t xml:space="preserve">in its case </w:t>
      </w:r>
      <w:r w:rsidR="007C5FE5">
        <w:rPr>
          <w:rFonts w:cstheme="minorHAnsi"/>
        </w:rPr>
        <w:t xml:space="preserve">manliness or </w:t>
      </w:r>
      <w:r w:rsidR="001C6664">
        <w:rPr>
          <w:rFonts w:cstheme="minorHAnsi"/>
        </w:rPr>
        <w:t>vi</w:t>
      </w:r>
      <w:r w:rsidR="00B434A3">
        <w:rPr>
          <w:rFonts w:cstheme="minorHAnsi"/>
        </w:rPr>
        <w:t>gor</w:t>
      </w:r>
      <w:r w:rsidR="001C6664">
        <w:rPr>
          <w:rFonts w:cstheme="minorHAnsi"/>
        </w:rPr>
        <w:t xml:space="preserve"> and waywardness are akin.</w:t>
      </w:r>
    </w:p>
    <w:p w14:paraId="73714B4B" w14:textId="6C13C369" w:rsidR="007C58B2" w:rsidRPr="00A541F0" w:rsidRDefault="0039406F" w:rsidP="007C58B2">
      <w:r>
        <w:rPr>
          <w:rFonts w:cstheme="minorHAnsi"/>
        </w:rPr>
        <w:t>A</w:t>
      </w:r>
      <w:r w:rsidR="00246888">
        <w:rPr>
          <w:rFonts w:cstheme="minorHAnsi"/>
        </w:rPr>
        <w:t xml:space="preserve"> fruitful bivalence </w:t>
      </w:r>
      <w:r>
        <w:rPr>
          <w:rFonts w:cstheme="minorHAnsi"/>
        </w:rPr>
        <w:t xml:space="preserve">then </w:t>
      </w:r>
      <w:r w:rsidR="00B51150">
        <w:rPr>
          <w:rFonts w:cstheme="minorHAnsi"/>
        </w:rPr>
        <w:t>opens</w:t>
      </w:r>
      <w:r w:rsidR="00246888">
        <w:rPr>
          <w:rFonts w:cstheme="minorHAnsi"/>
        </w:rPr>
        <w:t xml:space="preserve"> the </w:t>
      </w:r>
      <w:r w:rsidR="00B67D8F">
        <w:rPr>
          <w:rFonts w:cstheme="minorHAnsi"/>
        </w:rPr>
        <w:t>threat</w:t>
      </w:r>
      <w:r w:rsidR="00246888">
        <w:rPr>
          <w:rFonts w:cstheme="minorHAnsi"/>
        </w:rPr>
        <w:t xml:space="preserve"> section</w:t>
      </w:r>
      <w:r>
        <w:rPr>
          <w:rFonts w:cstheme="minorHAnsi"/>
        </w:rPr>
        <w:t xml:space="preserve"> in </w:t>
      </w:r>
      <w:r w:rsidR="004E766E">
        <w:rPr>
          <w:rFonts w:cstheme="minorHAnsi"/>
        </w:rPr>
        <w:t>12:8</w:t>
      </w:r>
      <w:r w:rsidR="000B7000">
        <w:rPr>
          <w:rFonts w:cstheme="minorHAnsi"/>
        </w:rPr>
        <w:t>–</w:t>
      </w:r>
      <w:r w:rsidR="004E766E">
        <w:rPr>
          <w:rFonts w:cstheme="minorHAnsi"/>
        </w:rPr>
        <w:t>14 [7</w:t>
      </w:r>
      <w:r w:rsidR="000B7000">
        <w:rPr>
          <w:rFonts w:cstheme="minorHAnsi"/>
        </w:rPr>
        <w:t>–</w:t>
      </w:r>
      <w:r w:rsidR="004E766E">
        <w:rPr>
          <w:rFonts w:cstheme="minorHAnsi"/>
        </w:rPr>
        <w:t>13]</w:t>
      </w:r>
      <w:r w:rsidR="00246888">
        <w:rPr>
          <w:rFonts w:cstheme="minorHAnsi"/>
        </w:rPr>
        <w:t>.</w:t>
      </w:r>
      <w:r w:rsidR="00B51150">
        <w:rPr>
          <w:rFonts w:cstheme="minorHAnsi"/>
        </w:rPr>
        <w:t xml:space="preserve"> It</w:t>
      </w:r>
      <w:r w:rsidR="00246888">
        <w:rPr>
          <w:rFonts w:cstheme="minorHAnsi"/>
        </w:rPr>
        <w:t xml:space="preserve"> drives people to think about what Yahweh intends to do</w:t>
      </w:r>
      <w:r w:rsidR="00965165">
        <w:rPr>
          <w:rFonts w:cstheme="minorHAnsi"/>
        </w:rPr>
        <w:t>. T</w:t>
      </w:r>
      <w:r w:rsidR="00246888">
        <w:rPr>
          <w:rFonts w:cstheme="minorHAnsi"/>
        </w:rPr>
        <w:t xml:space="preserve">he first thing is </w:t>
      </w:r>
      <w:r w:rsidR="006847C1">
        <w:rPr>
          <w:rFonts w:cstheme="minorHAnsi"/>
        </w:rPr>
        <w:t xml:space="preserve">to </w:t>
      </w:r>
      <w:r w:rsidR="000822A7">
        <w:rPr>
          <w:rFonts w:cstheme="minorHAnsi"/>
        </w:rPr>
        <w:t>have</w:t>
      </w:r>
      <w:r w:rsidR="006847C1">
        <w:rPr>
          <w:rFonts w:cstheme="minorHAnsi"/>
        </w:rPr>
        <w:t xml:space="preserve"> them </w:t>
      </w:r>
      <w:r w:rsidR="00246888" w:rsidRPr="00C15E4A">
        <w:rPr>
          <w:rFonts w:cstheme="minorHAnsi"/>
          <w:i/>
          <w:iCs/>
        </w:rPr>
        <w:t xml:space="preserve">live in </w:t>
      </w:r>
      <w:r w:rsidR="00246888" w:rsidRPr="004F6C74">
        <w:rPr>
          <w:rFonts w:cstheme="minorHAnsi"/>
          <w:i/>
          <w:iCs/>
        </w:rPr>
        <w:t xml:space="preserve">tents as in the days of </w:t>
      </w:r>
      <w:r w:rsidR="00B51150" w:rsidRPr="004F6C74">
        <w:rPr>
          <w:rFonts w:cstheme="minorHAnsi"/>
          <w:i/>
          <w:iCs/>
        </w:rPr>
        <w:t>assembly</w:t>
      </w:r>
      <w:r w:rsidR="00246888">
        <w:rPr>
          <w:rFonts w:cstheme="minorHAnsi"/>
        </w:rPr>
        <w:t xml:space="preserve">. </w:t>
      </w:r>
      <w:r w:rsidR="00F23F68">
        <w:rPr>
          <w:rFonts w:cstheme="minorHAnsi"/>
        </w:rPr>
        <w:t>Is this</w:t>
      </w:r>
      <w:r w:rsidR="00246888">
        <w:rPr>
          <w:rFonts w:cstheme="minorHAnsi"/>
        </w:rPr>
        <w:t xml:space="preserve"> good news or bad news? </w:t>
      </w:r>
      <w:r w:rsidR="009F21E7">
        <w:t>Might the threat suggest living in tents in the manner of a festival</w:t>
      </w:r>
      <w:r w:rsidR="00995266">
        <w:t>,</w:t>
      </w:r>
      <w:r w:rsidR="009F21E7">
        <w:t xml:space="preserve"> but</w:t>
      </w:r>
      <w:r w:rsidR="0022514C">
        <w:t xml:space="preserve"> imply</w:t>
      </w:r>
      <w:r w:rsidR="009F21E7">
        <w:t xml:space="preserve"> </w:t>
      </w:r>
      <w:r w:rsidR="0022514C">
        <w:t>an</w:t>
      </w:r>
      <w:r w:rsidR="009F21E7">
        <w:t xml:space="preserve"> </w:t>
      </w:r>
      <w:r w:rsidR="00FA6168">
        <w:t xml:space="preserve">irony, with </w:t>
      </w:r>
      <w:r w:rsidR="009F21E7">
        <w:t>negative implications</w:t>
      </w:r>
      <w:r w:rsidR="00FA6168">
        <w:t>?</w:t>
      </w:r>
      <w:r w:rsidR="00FA6168">
        <w:rPr>
          <w:rStyle w:val="FootnoteReference"/>
        </w:rPr>
        <w:footnoteReference w:id="18"/>
      </w:r>
      <w:r w:rsidR="00A541F0">
        <w:t xml:space="preserve"> </w:t>
      </w:r>
      <w:r w:rsidR="00246888">
        <w:rPr>
          <w:rFonts w:cstheme="minorHAnsi"/>
        </w:rPr>
        <w:t>If Yahweh speak</w:t>
      </w:r>
      <w:r w:rsidR="00F53192">
        <w:rPr>
          <w:rFonts w:cstheme="minorHAnsi"/>
        </w:rPr>
        <w:t>s</w:t>
      </w:r>
      <w:r w:rsidR="00246888">
        <w:rPr>
          <w:rFonts w:cstheme="minorHAnsi"/>
        </w:rPr>
        <w:t xml:space="preserve"> </w:t>
      </w:r>
      <w:r w:rsidR="007E2316">
        <w:rPr>
          <w:rFonts w:cstheme="minorHAnsi"/>
        </w:rPr>
        <w:t xml:space="preserve">to </w:t>
      </w:r>
      <w:r w:rsidR="00246888">
        <w:rPr>
          <w:rFonts w:cstheme="minorHAnsi"/>
        </w:rPr>
        <w:t>th</w:t>
      </w:r>
      <w:r w:rsidR="007E2316">
        <w:rPr>
          <w:rFonts w:cstheme="minorHAnsi"/>
        </w:rPr>
        <w:t>e</w:t>
      </w:r>
      <w:r w:rsidR="00246888">
        <w:rPr>
          <w:rFonts w:cstheme="minorHAnsi"/>
        </w:rPr>
        <w:t xml:space="preserve"> </w:t>
      </w:r>
      <w:r w:rsidR="00246888" w:rsidRPr="00C15E4A">
        <w:rPr>
          <w:rFonts w:cstheme="minorHAnsi"/>
          <w:i/>
          <w:iCs/>
        </w:rPr>
        <w:t>prophets</w:t>
      </w:r>
      <w:r w:rsidR="00FA2A67">
        <w:rPr>
          <w:rFonts w:cstheme="minorHAnsi"/>
        </w:rPr>
        <w:t>,</w:t>
      </w:r>
      <w:r w:rsidR="00246888">
        <w:rPr>
          <w:rFonts w:cstheme="minorHAnsi"/>
        </w:rPr>
        <w:t xml:space="preserve"> </w:t>
      </w:r>
      <w:r w:rsidR="00FA2A67">
        <w:rPr>
          <w:rFonts w:cstheme="minorHAnsi"/>
        </w:rPr>
        <w:t xml:space="preserve">will </w:t>
      </w:r>
      <w:r w:rsidR="00246888">
        <w:rPr>
          <w:rFonts w:cstheme="minorHAnsi"/>
        </w:rPr>
        <w:t xml:space="preserve">this </w:t>
      </w:r>
      <w:r w:rsidR="00FA2A67">
        <w:rPr>
          <w:rFonts w:cstheme="minorHAnsi"/>
        </w:rPr>
        <w:t xml:space="preserve">mean an encouraging message or a </w:t>
      </w:r>
      <w:r w:rsidR="00246888">
        <w:rPr>
          <w:rFonts w:cstheme="minorHAnsi"/>
        </w:rPr>
        <w:t>criti</w:t>
      </w:r>
      <w:r w:rsidR="00FA2A67">
        <w:rPr>
          <w:rFonts w:cstheme="minorHAnsi"/>
        </w:rPr>
        <w:t>cal</w:t>
      </w:r>
      <w:r w:rsidR="00246888">
        <w:rPr>
          <w:rFonts w:cstheme="minorHAnsi"/>
        </w:rPr>
        <w:t xml:space="preserve"> and threat</w:t>
      </w:r>
      <w:r w:rsidR="00FA2A67">
        <w:rPr>
          <w:rFonts w:cstheme="minorHAnsi"/>
        </w:rPr>
        <w:t>ening</w:t>
      </w:r>
      <w:r w:rsidR="00246888">
        <w:rPr>
          <w:rFonts w:cstheme="minorHAnsi"/>
        </w:rPr>
        <w:t xml:space="preserve"> </w:t>
      </w:r>
      <w:r w:rsidR="00FA2A67">
        <w:rPr>
          <w:rFonts w:cstheme="minorHAnsi"/>
        </w:rPr>
        <w:t>one?</w:t>
      </w:r>
      <w:r w:rsidR="00140595">
        <w:rPr>
          <w:rFonts w:cstheme="minorHAnsi"/>
        </w:rPr>
        <w:t xml:space="preserve"> </w:t>
      </w:r>
      <w:r w:rsidR="00C8668E">
        <w:rPr>
          <w:rFonts w:cstheme="minorHAnsi"/>
        </w:rPr>
        <w:t xml:space="preserve">Prophets </w:t>
      </w:r>
      <w:r w:rsidR="00924C99">
        <w:rPr>
          <w:rFonts w:cstheme="minorHAnsi"/>
        </w:rPr>
        <w:t>w</w:t>
      </w:r>
      <w:r w:rsidR="00C8668E">
        <w:rPr>
          <w:rFonts w:cstheme="minorHAnsi"/>
        </w:rPr>
        <w:t xml:space="preserve">ere means of </w:t>
      </w:r>
      <w:r w:rsidR="00924C99">
        <w:rPr>
          <w:rFonts w:cstheme="minorHAnsi"/>
        </w:rPr>
        <w:t xml:space="preserve">slaughter in 6:5. </w:t>
      </w:r>
      <w:r w:rsidR="00DF501D">
        <w:rPr>
          <w:rFonts w:cstheme="minorHAnsi"/>
        </w:rPr>
        <w:t xml:space="preserve">Prophetic </w:t>
      </w:r>
      <w:r w:rsidR="00DF501D" w:rsidRPr="00AF1C5D">
        <w:rPr>
          <w:rFonts w:cstheme="minorHAnsi"/>
          <w:i/>
          <w:iCs/>
        </w:rPr>
        <w:t>v</w:t>
      </w:r>
      <w:r w:rsidR="00140595" w:rsidRPr="00AF1C5D">
        <w:rPr>
          <w:rFonts w:cstheme="minorHAnsi"/>
          <w:i/>
          <w:iCs/>
        </w:rPr>
        <w:t>ision</w:t>
      </w:r>
      <w:r w:rsidR="00140595">
        <w:rPr>
          <w:rFonts w:cstheme="minorHAnsi"/>
        </w:rPr>
        <w:t xml:space="preserve"> in the past has </w:t>
      </w:r>
      <w:r w:rsidR="00D11816">
        <w:rPr>
          <w:rFonts w:cstheme="minorHAnsi"/>
        </w:rPr>
        <w:t>heralded</w:t>
      </w:r>
      <w:r w:rsidR="00140595">
        <w:rPr>
          <w:rFonts w:cstheme="minorHAnsi"/>
        </w:rPr>
        <w:t xml:space="preserve"> both</w:t>
      </w:r>
      <w:r w:rsidR="00015CD8">
        <w:rPr>
          <w:rFonts w:cstheme="minorHAnsi"/>
        </w:rPr>
        <w:t xml:space="preserve"> </w:t>
      </w:r>
      <w:r w:rsidR="00A11E10">
        <w:rPr>
          <w:rFonts w:cstheme="minorHAnsi"/>
        </w:rPr>
        <w:t>blessing and trouble.</w:t>
      </w:r>
      <w:r w:rsidR="00246888">
        <w:rPr>
          <w:rFonts w:cstheme="minorHAnsi"/>
        </w:rPr>
        <w:t xml:space="preserve"> </w:t>
      </w:r>
      <w:r w:rsidR="005C1FDC">
        <w:rPr>
          <w:rFonts w:cstheme="minorHAnsi"/>
        </w:rPr>
        <w:t xml:space="preserve">To </w:t>
      </w:r>
      <w:r w:rsidR="00F86720">
        <w:rPr>
          <w:rFonts w:cstheme="minorHAnsi"/>
          <w:i/>
          <w:iCs/>
        </w:rPr>
        <w:t>represent</w:t>
      </w:r>
      <w:r w:rsidR="00FD074B">
        <w:rPr>
          <w:rFonts w:cstheme="minorHAnsi"/>
        </w:rPr>
        <w:t xml:space="preserve"> things could likewise go </w:t>
      </w:r>
      <w:r w:rsidR="00FD074B">
        <w:rPr>
          <w:rFonts w:cstheme="minorHAnsi"/>
        </w:rPr>
        <w:lastRenderedPageBreak/>
        <w:t>either way. And which</w:t>
      </w:r>
      <w:r w:rsidR="00246888">
        <w:rPr>
          <w:rFonts w:cstheme="minorHAnsi"/>
        </w:rPr>
        <w:t xml:space="preserve"> v</w:t>
      </w:r>
      <w:r w:rsidR="003A3B8A">
        <w:rPr>
          <w:rFonts w:cstheme="minorHAnsi"/>
        </w:rPr>
        <w:t xml:space="preserve">erb </w:t>
      </w:r>
      <w:r w:rsidR="00DA29EB">
        <w:rPr>
          <w:rFonts w:cstheme="minorHAnsi"/>
        </w:rPr>
        <w:t xml:space="preserve">is it that </w:t>
      </w:r>
      <w:r w:rsidR="003A3B8A">
        <w:rPr>
          <w:rFonts w:cstheme="minorHAnsi"/>
        </w:rPr>
        <w:t xml:space="preserve">that closes the </w:t>
      </w:r>
      <w:r w:rsidR="00BF1640">
        <w:rPr>
          <w:rFonts w:cstheme="minorHAnsi"/>
        </w:rPr>
        <w:t>verse</w:t>
      </w:r>
      <w:r w:rsidR="00972680">
        <w:rPr>
          <w:rFonts w:cstheme="minorHAnsi"/>
        </w:rPr>
        <w:t>, anyway</w:t>
      </w:r>
      <w:r w:rsidR="00BF1640">
        <w:rPr>
          <w:rFonts w:cstheme="minorHAnsi"/>
        </w:rPr>
        <w:t>?</w:t>
      </w:r>
      <w:r w:rsidR="00246888">
        <w:rPr>
          <w:rFonts w:cstheme="minorHAnsi"/>
        </w:rPr>
        <w:t xml:space="preserve"> </w:t>
      </w:r>
      <w:proofErr w:type="spellStart"/>
      <w:r w:rsidR="00A85C5A">
        <w:rPr>
          <w:rFonts w:cstheme="minorHAnsi"/>
          <w:i/>
          <w:iCs/>
        </w:rPr>
        <w:t>Dā</w:t>
      </w:r>
      <w:r w:rsidR="00B678B1">
        <w:rPr>
          <w:rFonts w:cstheme="minorHAnsi"/>
          <w:i/>
          <w:iCs/>
        </w:rPr>
        <w:t>mâ</w:t>
      </w:r>
      <w:proofErr w:type="spellEnd"/>
      <w:r w:rsidR="00B678B1">
        <w:rPr>
          <w:rFonts w:cstheme="minorHAnsi"/>
          <w:i/>
          <w:iCs/>
        </w:rPr>
        <w:t xml:space="preserve"> </w:t>
      </w:r>
      <w:r w:rsidR="00B678B1">
        <w:rPr>
          <w:rFonts w:cstheme="minorHAnsi"/>
        </w:rPr>
        <w:t>I</w:t>
      </w:r>
      <w:r w:rsidR="004553AA">
        <w:rPr>
          <w:rFonts w:cstheme="minorHAnsi"/>
        </w:rPr>
        <w:t xml:space="preserve"> </w:t>
      </w:r>
      <w:r w:rsidR="001015C9">
        <w:rPr>
          <w:rFonts w:cstheme="minorHAnsi"/>
        </w:rPr>
        <w:t>(</w:t>
      </w:r>
      <w:r w:rsidR="004553AA">
        <w:rPr>
          <w:rFonts w:cstheme="minorHAnsi"/>
        </w:rPr>
        <w:t>piel</w:t>
      </w:r>
      <w:r w:rsidR="001015C9">
        <w:rPr>
          <w:rFonts w:cstheme="minorHAnsi"/>
        </w:rPr>
        <w:t>)</w:t>
      </w:r>
      <w:r w:rsidR="00B678B1">
        <w:rPr>
          <w:rFonts w:cstheme="minorHAnsi"/>
        </w:rPr>
        <w:t xml:space="preserve"> indeed means </w:t>
      </w:r>
      <w:r w:rsidR="00FF14D0">
        <w:rPr>
          <w:rFonts w:cstheme="minorHAnsi"/>
          <w:i/>
          <w:iCs/>
        </w:rPr>
        <w:t>represent</w:t>
      </w:r>
      <w:r w:rsidR="00AE54F8">
        <w:rPr>
          <w:rFonts w:cstheme="minorHAnsi"/>
          <w:i/>
          <w:iCs/>
        </w:rPr>
        <w:t xml:space="preserve">. </w:t>
      </w:r>
      <w:r w:rsidR="00AE54F8">
        <w:rPr>
          <w:rFonts w:cstheme="minorHAnsi"/>
        </w:rPr>
        <w:t xml:space="preserve">But every other occurrence of </w:t>
      </w:r>
      <w:proofErr w:type="spellStart"/>
      <w:r w:rsidR="004553AA">
        <w:rPr>
          <w:rFonts w:cstheme="minorHAnsi"/>
          <w:i/>
          <w:iCs/>
        </w:rPr>
        <w:t>dāmâ</w:t>
      </w:r>
      <w:proofErr w:type="spellEnd"/>
      <w:r w:rsidR="004553AA">
        <w:rPr>
          <w:rFonts w:cstheme="minorHAnsi"/>
          <w:i/>
          <w:iCs/>
        </w:rPr>
        <w:t xml:space="preserve"> </w:t>
      </w:r>
      <w:r w:rsidR="005F59A9">
        <w:rPr>
          <w:rFonts w:cstheme="minorHAnsi"/>
        </w:rPr>
        <w:t xml:space="preserve">in </w:t>
      </w:r>
      <w:r w:rsidR="00AE54F8">
        <w:rPr>
          <w:rFonts w:cstheme="minorHAnsi"/>
        </w:rPr>
        <w:t xml:space="preserve">Hosea </w:t>
      </w:r>
      <w:r w:rsidR="003D5CB6">
        <w:rPr>
          <w:rFonts w:cstheme="minorHAnsi"/>
        </w:rPr>
        <w:t xml:space="preserve">has been </w:t>
      </w:r>
      <w:proofErr w:type="spellStart"/>
      <w:r w:rsidR="003D5CB6">
        <w:rPr>
          <w:rFonts w:cstheme="minorHAnsi"/>
          <w:i/>
          <w:iCs/>
        </w:rPr>
        <w:t>dāmâ</w:t>
      </w:r>
      <w:proofErr w:type="spellEnd"/>
      <w:r w:rsidR="00A85C5A">
        <w:rPr>
          <w:rFonts w:cstheme="minorHAnsi"/>
          <w:i/>
          <w:iCs/>
        </w:rPr>
        <w:t xml:space="preserve"> </w:t>
      </w:r>
      <w:r w:rsidR="005F59A9">
        <w:rPr>
          <w:rFonts w:cstheme="minorHAnsi"/>
        </w:rPr>
        <w:t>II</w:t>
      </w:r>
      <w:r w:rsidR="001015C9">
        <w:rPr>
          <w:rFonts w:cstheme="minorHAnsi"/>
        </w:rPr>
        <w:t xml:space="preserve"> </w:t>
      </w:r>
      <w:r w:rsidR="002E6D1E">
        <w:rPr>
          <w:rFonts w:cstheme="minorHAnsi"/>
        </w:rPr>
        <w:t>(</w:t>
      </w:r>
      <w:proofErr w:type="spellStart"/>
      <w:r w:rsidR="002E6D1E">
        <w:rPr>
          <w:rFonts w:cstheme="minorHAnsi"/>
        </w:rPr>
        <w:t>qal</w:t>
      </w:r>
      <w:proofErr w:type="spellEnd"/>
      <w:r w:rsidR="002E6D1E">
        <w:rPr>
          <w:rFonts w:cstheme="minorHAnsi"/>
        </w:rPr>
        <w:t xml:space="preserve"> or niphal</w:t>
      </w:r>
      <w:r w:rsidR="00F93825">
        <w:rPr>
          <w:rFonts w:cstheme="minorHAnsi"/>
        </w:rPr>
        <w:t xml:space="preserve">; </w:t>
      </w:r>
      <w:r w:rsidR="00A36B3A">
        <w:rPr>
          <w:rFonts w:cstheme="minorHAnsi"/>
        </w:rPr>
        <w:t>4:</w:t>
      </w:r>
      <w:r w:rsidR="00F93825">
        <w:rPr>
          <w:rFonts w:cstheme="minorHAnsi"/>
        </w:rPr>
        <w:t>5, 6; 10:7, 15, five of the verb’s fourteen occurrences)</w:t>
      </w:r>
      <w:r w:rsidR="002E6D1E">
        <w:rPr>
          <w:rFonts w:cstheme="minorHAnsi"/>
        </w:rPr>
        <w:t xml:space="preserve">, which means </w:t>
      </w:r>
      <w:r w:rsidR="00246888">
        <w:rPr>
          <w:rFonts w:cstheme="minorHAnsi"/>
          <w:i/>
          <w:iCs/>
        </w:rPr>
        <w:t xml:space="preserve">destroy </w:t>
      </w:r>
      <w:r w:rsidR="00246888">
        <w:rPr>
          <w:rFonts w:cstheme="minorHAnsi"/>
        </w:rPr>
        <w:t>(</w:t>
      </w:r>
      <w:r w:rsidR="00DD2E05">
        <w:rPr>
          <w:rFonts w:cstheme="minorHAnsi"/>
        </w:rPr>
        <w:t xml:space="preserve">so </w:t>
      </w:r>
      <w:r w:rsidR="00246888">
        <w:rPr>
          <w:rFonts w:cstheme="minorHAnsi"/>
        </w:rPr>
        <w:t>NRSV</w:t>
      </w:r>
      <w:r w:rsidR="002E6D1E">
        <w:rPr>
          <w:rFonts w:cstheme="minorHAnsi"/>
        </w:rPr>
        <w:t xml:space="preserve"> here</w:t>
      </w:r>
      <w:r w:rsidR="00246888">
        <w:rPr>
          <w:rFonts w:cstheme="minorHAnsi"/>
        </w:rPr>
        <w:t>)</w:t>
      </w:r>
      <w:r w:rsidR="00A36B3A">
        <w:rPr>
          <w:rFonts w:cstheme="minorHAnsi"/>
        </w:rPr>
        <w:t>.</w:t>
      </w:r>
      <w:r w:rsidR="00EB4222">
        <w:rPr>
          <w:rFonts w:cstheme="minorHAnsi"/>
        </w:rPr>
        <w:t xml:space="preserve"> The threat then closes with the </w:t>
      </w:r>
      <w:r w:rsidR="00BA17B8">
        <w:rPr>
          <w:rFonts w:cstheme="minorHAnsi"/>
        </w:rPr>
        <w:t>opaque references</w:t>
      </w:r>
      <w:r w:rsidR="00643C56">
        <w:rPr>
          <w:rFonts w:cstheme="minorHAnsi"/>
        </w:rPr>
        <w:t xml:space="preserve"> </w:t>
      </w:r>
      <w:r w:rsidR="00E532E3">
        <w:rPr>
          <w:rFonts w:cstheme="minorHAnsi"/>
        </w:rPr>
        <w:t xml:space="preserve">to </w:t>
      </w:r>
      <w:r w:rsidR="00643C56">
        <w:rPr>
          <w:rFonts w:cstheme="minorHAnsi"/>
        </w:rPr>
        <w:t xml:space="preserve">trouble and devastation that issue from </w:t>
      </w:r>
      <w:r w:rsidR="00211B86">
        <w:rPr>
          <w:rFonts w:cstheme="minorHAnsi"/>
        </w:rPr>
        <w:t>people</w:t>
      </w:r>
      <w:r w:rsidR="00643C56">
        <w:rPr>
          <w:rFonts w:cstheme="minorHAnsi"/>
        </w:rPr>
        <w:t xml:space="preserve"> </w:t>
      </w:r>
      <w:r w:rsidR="00493481">
        <w:rPr>
          <w:rFonts w:cstheme="minorHAnsi"/>
        </w:rPr>
        <w:t xml:space="preserve">having </w:t>
      </w:r>
      <w:r w:rsidR="00643C56">
        <w:rPr>
          <w:rFonts w:cstheme="minorHAnsi"/>
        </w:rPr>
        <w:t>becom</w:t>
      </w:r>
      <w:r w:rsidR="00493481">
        <w:rPr>
          <w:rFonts w:cstheme="minorHAnsi"/>
        </w:rPr>
        <w:t>e</w:t>
      </w:r>
      <w:r w:rsidR="00643C56">
        <w:rPr>
          <w:rFonts w:cstheme="minorHAnsi"/>
        </w:rPr>
        <w:t xml:space="preserve"> </w:t>
      </w:r>
      <w:r w:rsidR="00267027" w:rsidRPr="00C563AE">
        <w:rPr>
          <w:rFonts w:cstheme="minorHAnsi"/>
          <w:i/>
          <w:iCs/>
        </w:rPr>
        <w:t>empty</w:t>
      </w:r>
      <w:r w:rsidR="00267027">
        <w:rPr>
          <w:rFonts w:cstheme="minorHAnsi"/>
        </w:rPr>
        <w:t xml:space="preserve"> or </w:t>
      </w:r>
      <w:r w:rsidR="00643C56">
        <w:rPr>
          <w:rFonts w:cstheme="minorHAnsi"/>
        </w:rPr>
        <w:t>fake (</w:t>
      </w:r>
      <w:proofErr w:type="spellStart"/>
      <w:r w:rsidR="00CC622C">
        <w:rPr>
          <w:rFonts w:cstheme="minorHAnsi"/>
          <w:i/>
          <w:iCs/>
        </w:rPr>
        <w:t>š</w:t>
      </w:r>
      <w:r w:rsidR="00EF7F50">
        <w:rPr>
          <w:rFonts w:cstheme="minorHAnsi"/>
          <w:i/>
          <w:iCs/>
        </w:rPr>
        <w:t>ā</w:t>
      </w:r>
      <w:r w:rsidR="00B679A0">
        <w:rPr>
          <w:rFonts w:cstheme="minorHAnsi"/>
          <w:i/>
          <w:iCs/>
        </w:rPr>
        <w:t>w</w:t>
      </w:r>
      <w:r w:rsidR="009D60A4">
        <w:rPr>
          <w:rFonts w:cstheme="minorHAnsi"/>
          <w:i/>
          <w:iCs/>
        </w:rPr>
        <w:t>ʾ</w:t>
      </w:r>
      <w:proofErr w:type="spellEnd"/>
      <w:r w:rsidR="001D4E6F">
        <w:rPr>
          <w:rFonts w:cstheme="minorHAnsi"/>
        </w:rPr>
        <w:t>)</w:t>
      </w:r>
      <w:r w:rsidR="00B679A0">
        <w:rPr>
          <w:rFonts w:cstheme="minorHAnsi"/>
          <w:i/>
          <w:iCs/>
        </w:rPr>
        <w:t xml:space="preserve"> </w:t>
      </w:r>
      <w:r w:rsidR="004705C4">
        <w:rPr>
          <w:rFonts w:cstheme="minorHAnsi"/>
        </w:rPr>
        <w:t>as they sacrificed bulls (</w:t>
      </w:r>
      <w:proofErr w:type="spellStart"/>
      <w:r w:rsidR="009D60A4">
        <w:rPr>
          <w:rFonts w:cstheme="minorHAnsi"/>
          <w:i/>
          <w:iCs/>
        </w:rPr>
        <w:t>šə</w:t>
      </w:r>
      <w:r w:rsidR="00B679A0">
        <w:rPr>
          <w:rFonts w:cstheme="minorHAnsi"/>
          <w:i/>
          <w:iCs/>
        </w:rPr>
        <w:t>w</w:t>
      </w:r>
      <w:r w:rsidR="009D60A4">
        <w:rPr>
          <w:rFonts w:cstheme="minorHAnsi"/>
          <w:i/>
          <w:iCs/>
        </w:rPr>
        <w:t>ā</w:t>
      </w:r>
      <w:r w:rsidR="00B679A0">
        <w:rPr>
          <w:rFonts w:cstheme="minorHAnsi"/>
          <w:i/>
          <w:iCs/>
        </w:rPr>
        <w:t>r</w:t>
      </w:r>
      <w:r w:rsidR="001D4E6F">
        <w:rPr>
          <w:rFonts w:cstheme="minorHAnsi"/>
          <w:i/>
          <w:iCs/>
        </w:rPr>
        <w:t>î</w:t>
      </w:r>
      <w:r w:rsidR="00B679A0">
        <w:rPr>
          <w:rFonts w:cstheme="minorHAnsi"/>
          <w:i/>
          <w:iCs/>
        </w:rPr>
        <w:t>m</w:t>
      </w:r>
      <w:proofErr w:type="spellEnd"/>
      <w:r w:rsidR="004705C4">
        <w:rPr>
          <w:rFonts w:cstheme="minorHAnsi"/>
        </w:rPr>
        <w:t>)</w:t>
      </w:r>
      <w:r w:rsidR="001E2DC3">
        <w:rPr>
          <w:rFonts w:cstheme="minorHAnsi"/>
        </w:rPr>
        <w:t xml:space="preserve">, which will issue in the </w:t>
      </w:r>
      <w:r w:rsidR="001E2DC3" w:rsidRPr="001A7C27">
        <w:rPr>
          <w:rFonts w:cstheme="minorHAnsi"/>
          <w:i/>
          <w:iCs/>
        </w:rPr>
        <w:t>Gilgal</w:t>
      </w:r>
      <w:r w:rsidR="001E2DC3">
        <w:rPr>
          <w:rFonts w:cstheme="minorHAnsi"/>
        </w:rPr>
        <w:t xml:space="preserve"> becoming </w:t>
      </w:r>
      <w:r w:rsidR="00381EC1">
        <w:rPr>
          <w:rFonts w:cstheme="minorHAnsi"/>
        </w:rPr>
        <w:t>mere rock piles (</w:t>
      </w:r>
      <w:proofErr w:type="spellStart"/>
      <w:r w:rsidR="00381EC1">
        <w:rPr>
          <w:rFonts w:cstheme="minorHAnsi"/>
          <w:i/>
          <w:iCs/>
        </w:rPr>
        <w:t>gall</w:t>
      </w:r>
      <w:r w:rsidR="00591308">
        <w:rPr>
          <w:rFonts w:cstheme="minorHAnsi"/>
          <w:i/>
          <w:iCs/>
        </w:rPr>
        <w:t>îm</w:t>
      </w:r>
      <w:proofErr w:type="spellEnd"/>
      <w:r w:rsidR="00591308">
        <w:rPr>
          <w:rFonts w:cstheme="minorHAnsi"/>
        </w:rPr>
        <w:t>).</w:t>
      </w:r>
      <w:r w:rsidR="00EB4222">
        <w:rPr>
          <w:rFonts w:cstheme="minorHAnsi"/>
        </w:rPr>
        <w:t xml:space="preserve"> </w:t>
      </w:r>
    </w:p>
    <w:p w14:paraId="31D338CB" w14:textId="323918F1" w:rsidR="00246888" w:rsidRDefault="004C1F56" w:rsidP="00246888">
      <w:r>
        <w:t>In 13:6</w:t>
      </w:r>
      <w:r w:rsidR="000B7000">
        <w:t>–</w:t>
      </w:r>
      <w:r>
        <w:t xml:space="preserve">11, </w:t>
      </w:r>
      <w:r w:rsidR="00452567">
        <w:t>Yahweh’s threat to keep watch</w:t>
      </w:r>
      <w:r w:rsidR="00A1503B">
        <w:t xml:space="preserve"> </w:t>
      </w:r>
      <w:r w:rsidR="00793E6D">
        <w:t>(</w:t>
      </w:r>
      <w:proofErr w:type="spellStart"/>
      <w:r w:rsidR="00793E6D">
        <w:rPr>
          <w:rFonts w:cstheme="minorHAnsi"/>
          <w:i/>
          <w:iCs/>
        </w:rPr>
        <w:t>ʾāš</w:t>
      </w:r>
      <w:r w:rsidR="00521297">
        <w:rPr>
          <w:rFonts w:cstheme="minorHAnsi"/>
          <w:i/>
          <w:iCs/>
        </w:rPr>
        <w:t>ûr</w:t>
      </w:r>
      <w:proofErr w:type="spellEnd"/>
      <w:r w:rsidR="00521297">
        <w:rPr>
          <w:rFonts w:cstheme="minorHAnsi"/>
        </w:rPr>
        <w:t>) is a threat to be Assyria</w:t>
      </w:r>
      <w:r w:rsidR="001A72B9">
        <w:rPr>
          <w:rFonts w:cstheme="minorHAnsi"/>
        </w:rPr>
        <w:t xml:space="preserve"> (</w:t>
      </w:r>
      <w:proofErr w:type="spellStart"/>
      <w:r w:rsidR="001A72B9">
        <w:rPr>
          <w:rFonts w:cstheme="minorHAnsi"/>
          <w:i/>
          <w:iCs/>
        </w:rPr>
        <w:t>ʾ</w:t>
      </w:r>
      <w:r w:rsidR="007D7A70">
        <w:rPr>
          <w:rFonts w:cstheme="minorHAnsi"/>
          <w:i/>
          <w:iCs/>
        </w:rPr>
        <w:t>aššûr</w:t>
      </w:r>
      <w:proofErr w:type="spellEnd"/>
      <w:r w:rsidR="00651B7F">
        <w:rPr>
          <w:rFonts w:cstheme="minorHAnsi"/>
        </w:rPr>
        <w:t>; cf. LXX</w:t>
      </w:r>
      <w:r w:rsidR="00B236F0">
        <w:rPr>
          <w:rFonts w:cstheme="minorHAnsi"/>
        </w:rPr>
        <w:t xml:space="preserve">). But the </w:t>
      </w:r>
      <w:r w:rsidR="00FF71B0">
        <w:t xml:space="preserve">great possible ambiguity is the word </w:t>
      </w:r>
      <w:proofErr w:type="spellStart"/>
      <w:r w:rsidR="00FF71B0">
        <w:rPr>
          <w:rFonts w:cstheme="minorHAnsi"/>
          <w:i/>
          <w:iCs/>
        </w:rPr>
        <w:t>ʾĕhî</w:t>
      </w:r>
      <w:proofErr w:type="spellEnd"/>
      <w:r w:rsidR="00945046">
        <w:rPr>
          <w:rFonts w:cstheme="minorHAnsi"/>
        </w:rPr>
        <w:t>. In v. 10,</w:t>
      </w:r>
      <w:r w:rsidR="00DD4319">
        <w:rPr>
          <w:rFonts w:cstheme="minorHAnsi"/>
        </w:rPr>
        <w:t xml:space="preserve"> LXX</w:t>
      </w:r>
      <w:r w:rsidR="00F10F92">
        <w:rPr>
          <w:rFonts w:cstheme="minorHAnsi"/>
        </w:rPr>
        <w:t>,</w:t>
      </w:r>
      <w:r w:rsidR="00DD4319">
        <w:rPr>
          <w:rFonts w:cstheme="minorHAnsi"/>
        </w:rPr>
        <w:t xml:space="preserve"> Vg</w:t>
      </w:r>
      <w:r w:rsidR="00F10F92">
        <w:rPr>
          <w:rFonts w:cstheme="minorHAnsi"/>
        </w:rPr>
        <w:t>, and Tg</w:t>
      </w:r>
      <w:r w:rsidR="00DD4319">
        <w:rPr>
          <w:rFonts w:cstheme="minorHAnsi"/>
        </w:rPr>
        <w:t xml:space="preserve"> take </w:t>
      </w:r>
      <w:r w:rsidR="00945046">
        <w:rPr>
          <w:rFonts w:cstheme="minorHAnsi"/>
        </w:rPr>
        <w:t xml:space="preserve">it </w:t>
      </w:r>
      <w:r w:rsidR="00C563AE">
        <w:rPr>
          <w:rFonts w:cstheme="minorHAnsi"/>
        </w:rPr>
        <w:t>as</w:t>
      </w:r>
      <w:r w:rsidR="00DD4319">
        <w:rPr>
          <w:rFonts w:cstheme="minorHAnsi"/>
        </w:rPr>
        <w:t xml:space="preserve"> an alternative </w:t>
      </w:r>
      <w:r w:rsidR="008F3E4E">
        <w:rPr>
          <w:rFonts w:cstheme="minorHAnsi"/>
        </w:rPr>
        <w:t>to</w:t>
      </w:r>
      <w:r w:rsidR="00DD4319" w:rsidRPr="008F3E4E">
        <w:rPr>
          <w:rFonts w:cstheme="minorHAnsi"/>
          <w:i/>
          <w:iCs/>
        </w:rPr>
        <w:t xml:space="preserve"> </w:t>
      </w:r>
      <w:proofErr w:type="spellStart"/>
      <w:r w:rsidR="00CF059B" w:rsidRPr="008F3E4E">
        <w:rPr>
          <w:rFonts w:cstheme="minorHAnsi"/>
          <w:i/>
          <w:iCs/>
        </w:rPr>
        <w:t>ʾê</w:t>
      </w:r>
      <w:proofErr w:type="spellEnd"/>
      <w:r w:rsidR="008C04A2" w:rsidRPr="008F3E4E">
        <w:rPr>
          <w:rFonts w:cstheme="minorHAnsi"/>
          <w:i/>
          <w:iCs/>
        </w:rPr>
        <w:t xml:space="preserve"> </w:t>
      </w:r>
      <w:r w:rsidR="008C04A2">
        <w:rPr>
          <w:rFonts w:cstheme="minorHAnsi"/>
        </w:rPr>
        <w:t xml:space="preserve">and </w:t>
      </w:r>
      <w:proofErr w:type="spellStart"/>
      <w:r w:rsidR="008C04A2">
        <w:rPr>
          <w:rFonts w:cstheme="minorHAnsi"/>
          <w:i/>
          <w:iCs/>
        </w:rPr>
        <w:t>ʾ</w:t>
      </w:r>
      <w:r w:rsidR="003A054A">
        <w:rPr>
          <w:rFonts w:cstheme="minorHAnsi"/>
          <w:i/>
          <w:iCs/>
        </w:rPr>
        <w:t>ayy</w:t>
      </w:r>
      <w:r w:rsidR="008C04A2">
        <w:rPr>
          <w:rFonts w:cstheme="minorHAnsi"/>
          <w:i/>
          <w:iCs/>
        </w:rPr>
        <w:t>ē</w:t>
      </w:r>
      <w:proofErr w:type="spellEnd"/>
      <w:r w:rsidR="00C563AE">
        <w:rPr>
          <w:rFonts w:cstheme="minorHAnsi"/>
        </w:rPr>
        <w:t>,</w:t>
      </w:r>
      <w:r w:rsidR="003A054A">
        <w:rPr>
          <w:rFonts w:cstheme="minorHAnsi"/>
        </w:rPr>
        <w:t xml:space="preserve"> as a word meaning “where.”</w:t>
      </w:r>
      <w:r w:rsidR="007876E7">
        <w:rPr>
          <w:rStyle w:val="FootnoteReference"/>
          <w:rFonts w:cstheme="minorHAnsi"/>
        </w:rPr>
        <w:footnoteReference w:id="19"/>
      </w:r>
      <w:r w:rsidR="003A054A">
        <w:rPr>
          <w:rFonts w:cstheme="minorHAnsi"/>
        </w:rPr>
        <w:t xml:space="preserve"> </w:t>
      </w:r>
      <w:r w:rsidR="00437801">
        <w:rPr>
          <w:rFonts w:cstheme="minorHAnsi"/>
        </w:rPr>
        <w:t xml:space="preserve">But in </w:t>
      </w:r>
      <w:r w:rsidR="00EE4112">
        <w:rPr>
          <w:rFonts w:cstheme="minorHAnsi"/>
        </w:rPr>
        <w:t xml:space="preserve">v. 7 </w:t>
      </w:r>
      <w:proofErr w:type="spellStart"/>
      <w:r w:rsidR="00EE4112">
        <w:rPr>
          <w:rFonts w:cstheme="minorHAnsi"/>
          <w:i/>
          <w:iCs/>
        </w:rPr>
        <w:t>w</w:t>
      </w:r>
      <w:r w:rsidR="002F0BA0">
        <w:rPr>
          <w:rFonts w:cstheme="minorHAnsi"/>
          <w:i/>
          <w:iCs/>
        </w:rPr>
        <w:t>āʾ</w:t>
      </w:r>
      <w:r w:rsidR="00AF06DC">
        <w:rPr>
          <w:rFonts w:cstheme="minorHAnsi"/>
          <w:i/>
          <w:iCs/>
        </w:rPr>
        <w:t>ĕ</w:t>
      </w:r>
      <w:r w:rsidR="002F0BA0">
        <w:rPr>
          <w:rFonts w:cstheme="minorHAnsi"/>
          <w:i/>
          <w:iCs/>
        </w:rPr>
        <w:t>hî</w:t>
      </w:r>
      <w:proofErr w:type="spellEnd"/>
      <w:r w:rsidR="00AF06DC">
        <w:rPr>
          <w:rFonts w:cstheme="minorHAnsi"/>
          <w:i/>
          <w:iCs/>
        </w:rPr>
        <w:t xml:space="preserve"> </w:t>
      </w:r>
      <w:r w:rsidR="00AF06DC">
        <w:rPr>
          <w:rFonts w:cstheme="minorHAnsi"/>
        </w:rPr>
        <w:t>on Yahweh’s lips mean</w:t>
      </w:r>
      <w:r w:rsidR="00670A66">
        <w:rPr>
          <w:rFonts w:cstheme="minorHAnsi"/>
        </w:rPr>
        <w:t>s</w:t>
      </w:r>
      <w:r w:rsidR="00AF06DC">
        <w:rPr>
          <w:rFonts w:cstheme="minorHAnsi"/>
        </w:rPr>
        <w:t xml:space="preserve"> </w:t>
      </w:r>
      <w:r w:rsidR="00780CEE">
        <w:rPr>
          <w:rFonts w:cstheme="minorHAnsi"/>
        </w:rPr>
        <w:t>“and I was”</w:t>
      </w:r>
      <w:r w:rsidR="00742AC2">
        <w:rPr>
          <w:rFonts w:cstheme="minorHAnsi"/>
        </w:rPr>
        <w:t>;</w:t>
      </w:r>
      <w:r w:rsidR="00780CEE">
        <w:rPr>
          <w:rFonts w:cstheme="minorHAnsi"/>
        </w:rPr>
        <w:t xml:space="preserve"> </w:t>
      </w:r>
      <w:proofErr w:type="spellStart"/>
      <w:r w:rsidR="00780CEE">
        <w:rPr>
          <w:rFonts w:cstheme="minorHAnsi"/>
          <w:i/>
          <w:iCs/>
        </w:rPr>
        <w:t>ʾĕhî</w:t>
      </w:r>
      <w:proofErr w:type="spellEnd"/>
      <w:r w:rsidR="00780CEE">
        <w:rPr>
          <w:rFonts w:cstheme="minorHAnsi"/>
          <w:i/>
          <w:iCs/>
        </w:rPr>
        <w:t xml:space="preserve"> </w:t>
      </w:r>
      <w:r w:rsidR="00742AC2">
        <w:rPr>
          <w:rFonts w:cstheme="minorHAnsi"/>
        </w:rPr>
        <w:t>is</w:t>
      </w:r>
      <w:r w:rsidR="00780CEE">
        <w:rPr>
          <w:rFonts w:cstheme="minorHAnsi"/>
        </w:rPr>
        <w:t xml:space="preserve"> the apocopated form of </w:t>
      </w:r>
      <w:r w:rsidR="00FD4BAD">
        <w:rPr>
          <w:rFonts w:cstheme="minorHAnsi"/>
        </w:rPr>
        <w:t xml:space="preserve">Yahweh’s </w:t>
      </w:r>
      <w:proofErr w:type="spellStart"/>
      <w:r w:rsidR="00FD4BAD" w:rsidRPr="00B76FF5">
        <w:rPr>
          <w:rFonts w:cstheme="minorHAnsi"/>
          <w:i/>
          <w:iCs/>
        </w:rPr>
        <w:t>ʾ</w:t>
      </w:r>
      <w:r w:rsidR="00FD4BAD" w:rsidRPr="00B76FF5">
        <w:rPr>
          <w:i/>
          <w:iCs/>
        </w:rPr>
        <w:t>e</w:t>
      </w:r>
      <w:r w:rsidR="00AD1CA3" w:rsidRPr="00B76FF5">
        <w:rPr>
          <w:i/>
          <w:iCs/>
        </w:rPr>
        <w:t>hyeh</w:t>
      </w:r>
      <w:proofErr w:type="spellEnd"/>
      <w:r w:rsidR="00FD4BAD">
        <w:t xml:space="preserve">, “I am” </w:t>
      </w:r>
      <w:r w:rsidR="00F62520">
        <w:t>(</w:t>
      </w:r>
      <w:r w:rsidR="00DC19F0">
        <w:t xml:space="preserve">1:9; also </w:t>
      </w:r>
      <w:r w:rsidR="00AD1CA3">
        <w:t>Gen 26:3</w:t>
      </w:r>
      <w:r w:rsidR="00D447C3">
        <w:t>, to Isaac</w:t>
      </w:r>
      <w:r w:rsidR="00AD1CA3">
        <w:t>; 31:3</w:t>
      </w:r>
      <w:r w:rsidR="00FD326F">
        <w:t>, to Jacob</w:t>
      </w:r>
      <w:r w:rsidR="00AD1CA3">
        <w:t>; Exod 3:12, 14; 4:12, 15</w:t>
      </w:r>
      <w:r w:rsidR="00FD326F">
        <w:t>, to Moses</w:t>
      </w:r>
      <w:r w:rsidR="00F62520">
        <w:t>)</w:t>
      </w:r>
      <w:r w:rsidR="00FD326F">
        <w:t>.</w:t>
      </w:r>
      <w:r w:rsidR="00402E68">
        <w:rPr>
          <w:rStyle w:val="FootnoteReference"/>
        </w:rPr>
        <w:footnoteReference w:id="20"/>
      </w:r>
      <w:r w:rsidR="006334A6">
        <w:t xml:space="preserve"> </w:t>
      </w:r>
      <w:r w:rsidR="00FE7A6E">
        <w:t>Could it be</w:t>
      </w:r>
      <w:r w:rsidR="00DB7221">
        <w:t xml:space="preserve"> that </w:t>
      </w:r>
      <w:r w:rsidR="006334A6">
        <w:t>“</w:t>
      </w:r>
      <w:proofErr w:type="spellStart"/>
      <w:r w:rsidR="00AD1CA3">
        <w:rPr>
          <w:rFonts w:cstheme="minorHAnsi"/>
          <w:i/>
          <w:iCs/>
        </w:rPr>
        <w:t>ʾĕhî</w:t>
      </w:r>
      <w:proofErr w:type="spellEnd"/>
      <w:r w:rsidR="00AD1CA3">
        <w:rPr>
          <w:rFonts w:cstheme="minorHAnsi"/>
        </w:rPr>
        <w:t xml:space="preserve">, as </w:t>
      </w:r>
      <w:r w:rsidR="006334A6">
        <w:rPr>
          <w:rFonts w:cstheme="minorHAnsi"/>
        </w:rPr>
        <w:t>‘</w:t>
      </w:r>
      <w:r w:rsidR="00AD1CA3">
        <w:rPr>
          <w:rFonts w:cstheme="minorHAnsi"/>
        </w:rPr>
        <w:t>I am,</w:t>
      </w:r>
      <w:r w:rsidR="006334A6">
        <w:rPr>
          <w:rFonts w:cstheme="minorHAnsi"/>
        </w:rPr>
        <w:t>’</w:t>
      </w:r>
      <w:r w:rsidR="00AD1CA3">
        <w:rPr>
          <w:rFonts w:cstheme="minorHAnsi"/>
        </w:rPr>
        <w:t xml:space="preserve"> vanishes into </w:t>
      </w:r>
      <w:proofErr w:type="spellStart"/>
      <w:r w:rsidR="00AD1CA3">
        <w:rPr>
          <w:rFonts w:cstheme="minorHAnsi"/>
          <w:i/>
          <w:iCs/>
        </w:rPr>
        <w:t>ʾĕhî</w:t>
      </w:r>
      <w:proofErr w:type="spellEnd"/>
      <w:r w:rsidR="00AD1CA3">
        <w:t xml:space="preserve"> as</w:t>
      </w:r>
      <w:r w:rsidR="00AD1CA3">
        <w:rPr>
          <w:i/>
          <w:iCs/>
        </w:rPr>
        <w:t xml:space="preserve"> “</w:t>
      </w:r>
      <w:r w:rsidR="00AD1CA3" w:rsidRPr="000D1ACA">
        <w:t>where</w:t>
      </w:r>
      <w:r w:rsidR="00AD1CA3">
        <w:t>?”</w:t>
      </w:r>
      <w:r w:rsidR="00AD1CA3">
        <w:rPr>
          <w:rStyle w:val="FootnoteReference"/>
        </w:rPr>
        <w:footnoteReference w:id="21"/>
      </w:r>
      <w:r w:rsidR="007400B0">
        <w:t xml:space="preserve"> </w:t>
      </w:r>
      <w:r w:rsidR="00E0002F">
        <w:t xml:space="preserve">Does </w:t>
      </w:r>
      <w:r w:rsidR="00361EEE">
        <w:t>Yahweh</w:t>
      </w:r>
      <w:r w:rsidR="00E0002F">
        <w:t xml:space="preserve"> </w:t>
      </w:r>
      <w:r w:rsidR="00361EEE">
        <w:t>challenge</w:t>
      </w:r>
      <w:r w:rsidR="00E0002F">
        <w:t xml:space="preserve"> </w:t>
      </w:r>
      <w:r w:rsidR="00361EEE">
        <w:t>Ephraim</w:t>
      </w:r>
      <w:r w:rsidR="00823108">
        <w:t xml:space="preserve"> </w:t>
      </w:r>
      <w:r w:rsidR="00881D6E">
        <w:t xml:space="preserve">simultaneously </w:t>
      </w:r>
      <w:r w:rsidR="00823108">
        <w:t xml:space="preserve">to </w:t>
      </w:r>
      <w:r w:rsidR="00AB51D4">
        <w:t>face the question</w:t>
      </w:r>
      <w:r w:rsidR="00B932F1">
        <w:t>,</w:t>
      </w:r>
      <w:r w:rsidR="00E21E8E">
        <w:t xml:space="preserve"> “Where is your king now</w:t>
      </w:r>
      <w:r w:rsidR="00361EEE">
        <w:t>?” and h</w:t>
      </w:r>
      <w:r w:rsidR="00B932F1">
        <w:t>i</w:t>
      </w:r>
      <w:r w:rsidR="00361EEE">
        <w:t>s own assertion</w:t>
      </w:r>
      <w:r w:rsidR="00B932F1">
        <w:t>, “I am your king</w:t>
      </w:r>
      <w:r w:rsidR="00712F84">
        <w:t>”?</w:t>
      </w:r>
      <w:r w:rsidR="00712F84">
        <w:rPr>
          <w:rStyle w:val="FootnoteReference"/>
        </w:rPr>
        <w:footnoteReference w:id="22"/>
      </w:r>
    </w:p>
    <w:p w14:paraId="7661695B" w14:textId="12637DC2" w:rsidR="0023135F" w:rsidRPr="00F0273E" w:rsidRDefault="0023135F" w:rsidP="00246888">
      <w:pPr>
        <w:rPr>
          <w:rFonts w:cstheme="minorHAnsi"/>
        </w:rPr>
      </w:pPr>
      <w:r>
        <w:t xml:space="preserve">In the final </w:t>
      </w:r>
      <w:r w:rsidR="00665060">
        <w:t>unit</w:t>
      </w:r>
      <w:r w:rsidR="00870C08">
        <w:t xml:space="preserve"> (13:12</w:t>
      </w:r>
      <w:r w:rsidR="000B7000">
        <w:t>–</w:t>
      </w:r>
      <w:r w:rsidR="00870C08">
        <w:t>14:1 [13:12</w:t>
      </w:r>
      <w:r w:rsidR="000B7000">
        <w:t>–</w:t>
      </w:r>
      <w:r w:rsidR="00870C08">
        <w:t>16]</w:t>
      </w:r>
      <w:r w:rsidR="0005752D">
        <w:t>)</w:t>
      </w:r>
      <w:r>
        <w:t xml:space="preserve">, </w:t>
      </w:r>
      <w:r w:rsidR="00CB67BE">
        <w:t>Ephraim has to ask itself whether the verse about rescue from Sheol is a</w:t>
      </w:r>
      <w:r w:rsidR="003C5A07">
        <w:t xml:space="preserve"> </w:t>
      </w:r>
      <w:r w:rsidR="00CB67BE">
        <w:t>promise</w:t>
      </w:r>
      <w:r w:rsidR="00611D8D">
        <w:t>,</w:t>
      </w:r>
      <w:r w:rsidR="00CB67BE">
        <w:t xml:space="preserve"> a rhetorical question</w:t>
      </w:r>
      <w:r w:rsidR="00611D8D">
        <w:t>,</w:t>
      </w:r>
      <w:r w:rsidR="00CB67BE">
        <w:t xml:space="preserve"> or an open question</w:t>
      </w:r>
      <w:r w:rsidR="00421E41">
        <w:t xml:space="preserve">. </w:t>
      </w:r>
      <w:r w:rsidR="003B5ACB">
        <w:t>And i</w:t>
      </w:r>
      <w:r w:rsidR="00421E41">
        <w:t xml:space="preserve">t has to face the possibility that its name, which </w:t>
      </w:r>
      <w:r w:rsidR="00AC64E1">
        <w:t xml:space="preserve">Ephraim’s father linked with </w:t>
      </w:r>
      <w:r w:rsidR="00421E41">
        <w:t>fr</w:t>
      </w:r>
      <w:r w:rsidR="0025302C">
        <w:t>uitfulness</w:t>
      </w:r>
      <w:r w:rsidR="00AC64E1">
        <w:t xml:space="preserve"> (</w:t>
      </w:r>
      <w:proofErr w:type="spellStart"/>
      <w:r w:rsidR="00AC64E1">
        <w:rPr>
          <w:i/>
          <w:iCs/>
        </w:rPr>
        <w:t>p</w:t>
      </w:r>
      <w:r w:rsidR="00C20A7C">
        <w:rPr>
          <w:rFonts w:cstheme="minorHAnsi"/>
          <w:i/>
          <w:iCs/>
        </w:rPr>
        <w:t>ārâ</w:t>
      </w:r>
      <w:proofErr w:type="spellEnd"/>
      <w:r w:rsidR="00C20A7C">
        <w:rPr>
          <w:rFonts w:cstheme="minorHAnsi"/>
        </w:rPr>
        <w:t>, Gen 41:52)</w:t>
      </w:r>
      <w:r w:rsidR="007A06E0">
        <w:rPr>
          <w:rFonts w:cstheme="minorHAnsi"/>
        </w:rPr>
        <w:t>, suggests that it is a wild donkey (</w:t>
      </w:r>
      <w:proofErr w:type="spellStart"/>
      <w:r w:rsidR="00184099">
        <w:rPr>
          <w:rFonts w:cstheme="minorHAnsi"/>
          <w:i/>
          <w:iCs/>
        </w:rPr>
        <w:t>pere</w:t>
      </w:r>
      <w:r w:rsidR="000109A8">
        <w:rPr>
          <w:rFonts w:cstheme="minorHAnsi"/>
          <w:i/>
          <w:iCs/>
        </w:rPr>
        <w:t>ʾ</w:t>
      </w:r>
      <w:proofErr w:type="spellEnd"/>
      <w:r w:rsidR="000109A8">
        <w:rPr>
          <w:rFonts w:cstheme="minorHAnsi"/>
        </w:rPr>
        <w:t xml:space="preserve">: </w:t>
      </w:r>
      <w:r w:rsidR="00910CDF">
        <w:rPr>
          <w:rFonts w:cstheme="minorHAnsi"/>
        </w:rPr>
        <w:t xml:space="preserve">the verb in </w:t>
      </w:r>
      <w:r w:rsidR="00D45BE6">
        <w:rPr>
          <w:rFonts w:cstheme="minorHAnsi"/>
        </w:rPr>
        <w:t xml:space="preserve">v. </w:t>
      </w:r>
      <w:r w:rsidR="00910CDF">
        <w:rPr>
          <w:rFonts w:cstheme="minorHAnsi"/>
        </w:rPr>
        <w:t xml:space="preserve">15 is the hapax </w:t>
      </w:r>
      <w:proofErr w:type="spellStart"/>
      <w:r w:rsidR="00910CDF">
        <w:rPr>
          <w:rFonts w:cstheme="minorHAnsi"/>
          <w:i/>
          <w:iCs/>
        </w:rPr>
        <w:t>p</w:t>
      </w:r>
      <w:r w:rsidR="00433105">
        <w:rPr>
          <w:rFonts w:cstheme="minorHAnsi"/>
          <w:i/>
          <w:iCs/>
        </w:rPr>
        <w:t>ārāʾ</w:t>
      </w:r>
      <w:proofErr w:type="spellEnd"/>
      <w:r w:rsidR="00433105">
        <w:rPr>
          <w:rFonts w:cstheme="minorHAnsi"/>
        </w:rPr>
        <w:t>).</w:t>
      </w:r>
      <w:r w:rsidR="00C20A7C">
        <w:rPr>
          <w:rFonts w:cstheme="minorHAnsi"/>
        </w:rPr>
        <w:t xml:space="preserve"> </w:t>
      </w:r>
      <w:r w:rsidR="0025302C">
        <w:t xml:space="preserve"> </w:t>
      </w:r>
      <w:r w:rsidR="007466D8">
        <w:t xml:space="preserve">The </w:t>
      </w:r>
      <w:r w:rsidR="00506B5D">
        <w:t xml:space="preserve">subsequent </w:t>
      </w:r>
      <w:r w:rsidR="00611D8D">
        <w:t xml:space="preserve">threat </w:t>
      </w:r>
      <w:r w:rsidR="00D675CE">
        <w:t xml:space="preserve">then </w:t>
      </w:r>
      <w:r w:rsidR="002102A2">
        <w:t>pictures</w:t>
      </w:r>
      <w:r w:rsidR="0027380C">
        <w:t xml:space="preserve"> </w:t>
      </w:r>
      <w:r w:rsidR="006B1832">
        <w:t xml:space="preserve">a fountain and spring </w:t>
      </w:r>
      <w:r w:rsidR="009F0548">
        <w:t xml:space="preserve">failing and </w:t>
      </w:r>
      <w:r w:rsidR="004B574C">
        <w:t>drying up; but the verb for failing (</w:t>
      </w:r>
      <w:proofErr w:type="spellStart"/>
      <w:r w:rsidR="00F67C8D">
        <w:rPr>
          <w:i/>
          <w:iCs/>
        </w:rPr>
        <w:t>y</w:t>
      </w:r>
      <w:r w:rsidR="00F67C8D">
        <w:rPr>
          <w:rFonts w:cstheme="minorHAnsi"/>
          <w:i/>
          <w:iCs/>
        </w:rPr>
        <w:t>ābēš</w:t>
      </w:r>
      <w:proofErr w:type="spellEnd"/>
      <w:r w:rsidR="00F67C8D">
        <w:rPr>
          <w:rFonts w:cstheme="minorHAnsi"/>
        </w:rPr>
        <w:t>) is point</w:t>
      </w:r>
      <w:r w:rsidR="00E218F5">
        <w:rPr>
          <w:rFonts w:cstheme="minorHAnsi"/>
        </w:rPr>
        <w:t xml:space="preserve">ed </w:t>
      </w:r>
      <w:r w:rsidR="00F67C8D">
        <w:rPr>
          <w:rFonts w:cstheme="minorHAnsi"/>
        </w:rPr>
        <w:t>as if from</w:t>
      </w:r>
      <w:r w:rsidR="00443700">
        <w:rPr>
          <w:rFonts w:cstheme="minorHAnsi"/>
        </w:rPr>
        <w:t xml:space="preserve"> the ver</w:t>
      </w:r>
      <w:r w:rsidR="00102B2A">
        <w:rPr>
          <w:rFonts w:cstheme="minorHAnsi"/>
        </w:rPr>
        <w:t>b</w:t>
      </w:r>
      <w:r w:rsidR="00443700">
        <w:rPr>
          <w:rFonts w:cstheme="minorHAnsi"/>
        </w:rPr>
        <w:t xml:space="preserve"> for being shamed</w:t>
      </w:r>
      <w:r w:rsidR="00F67C8D">
        <w:rPr>
          <w:rFonts w:cstheme="minorHAnsi"/>
        </w:rPr>
        <w:t xml:space="preserve"> </w:t>
      </w:r>
      <w:r w:rsidR="00443700">
        <w:rPr>
          <w:rFonts w:cstheme="minorHAnsi"/>
        </w:rPr>
        <w:t>(</w:t>
      </w:r>
      <w:proofErr w:type="spellStart"/>
      <w:r w:rsidR="00443700">
        <w:rPr>
          <w:rFonts w:cstheme="minorHAnsi"/>
          <w:i/>
          <w:iCs/>
        </w:rPr>
        <w:t>bûš</w:t>
      </w:r>
      <w:proofErr w:type="spellEnd"/>
      <w:r w:rsidR="00443700">
        <w:rPr>
          <w:rFonts w:cstheme="minorHAnsi"/>
        </w:rPr>
        <w:t>)</w:t>
      </w:r>
      <w:r w:rsidR="00102B2A">
        <w:rPr>
          <w:rFonts w:cstheme="minorHAnsi"/>
        </w:rPr>
        <w:t xml:space="preserve">. </w:t>
      </w:r>
      <w:r w:rsidR="00B13451">
        <w:rPr>
          <w:rFonts w:cstheme="minorHAnsi"/>
        </w:rPr>
        <w:t xml:space="preserve">And Samaria for its defiance of Yahweh </w:t>
      </w:r>
      <w:r w:rsidR="00784E7D">
        <w:rPr>
          <w:rFonts w:cstheme="minorHAnsi"/>
        </w:rPr>
        <w:t>will bear guilt and therefore have to make restitution (</w:t>
      </w:r>
      <w:proofErr w:type="spellStart"/>
      <w:r w:rsidR="005F5FB4">
        <w:rPr>
          <w:rFonts w:cstheme="minorHAnsi"/>
          <w:i/>
          <w:iCs/>
        </w:rPr>
        <w:t>ʾāš</w:t>
      </w:r>
      <w:r w:rsidR="00B04680">
        <w:rPr>
          <w:rFonts w:cstheme="minorHAnsi"/>
          <w:i/>
          <w:iCs/>
        </w:rPr>
        <w:t>am</w:t>
      </w:r>
      <w:proofErr w:type="spellEnd"/>
      <w:r w:rsidR="00535E03">
        <w:rPr>
          <w:rFonts w:cstheme="minorHAnsi"/>
        </w:rPr>
        <w:t xml:space="preserve">; cf. </w:t>
      </w:r>
      <w:r w:rsidR="00C07E15">
        <w:rPr>
          <w:rFonts w:cstheme="minorHAnsi"/>
        </w:rPr>
        <w:t>13:1</w:t>
      </w:r>
      <w:r w:rsidR="00D80C92">
        <w:rPr>
          <w:rFonts w:cstheme="minorHAnsi"/>
        </w:rPr>
        <w:t>)</w:t>
      </w:r>
      <w:r w:rsidR="00984961">
        <w:rPr>
          <w:rFonts w:cstheme="minorHAnsi"/>
        </w:rPr>
        <w:t>; but be</w:t>
      </w:r>
      <w:r w:rsidR="00C31C3F">
        <w:rPr>
          <w:rFonts w:cstheme="minorHAnsi"/>
        </w:rPr>
        <w:t>a</w:t>
      </w:r>
      <w:r w:rsidR="00984961">
        <w:rPr>
          <w:rFonts w:cstheme="minorHAnsi"/>
        </w:rPr>
        <w:t>ring its guilt will imply desolation and devastatio</w:t>
      </w:r>
      <w:r w:rsidR="00336A1A">
        <w:rPr>
          <w:rFonts w:cstheme="minorHAnsi"/>
        </w:rPr>
        <w:t>n (</w:t>
      </w:r>
      <w:proofErr w:type="spellStart"/>
      <w:r w:rsidR="00336A1A">
        <w:rPr>
          <w:rFonts w:cstheme="minorHAnsi"/>
          <w:i/>
          <w:iCs/>
        </w:rPr>
        <w:t>šāmēm</w:t>
      </w:r>
      <w:proofErr w:type="spellEnd"/>
      <w:r w:rsidR="00F0273E">
        <w:rPr>
          <w:rFonts w:cstheme="minorHAnsi"/>
        </w:rPr>
        <w:t>).</w:t>
      </w:r>
      <w:r w:rsidR="00F0273E">
        <w:rPr>
          <w:rStyle w:val="FootnoteReference"/>
          <w:rFonts w:cstheme="minorHAnsi"/>
        </w:rPr>
        <w:footnoteReference w:id="23"/>
      </w:r>
    </w:p>
    <w:p w14:paraId="7B15034D" w14:textId="5C35E258" w:rsidR="005F7932" w:rsidRDefault="00E64BF1" w:rsidP="00E64BF1">
      <w:pPr>
        <w:pStyle w:val="Heading1"/>
      </w:pPr>
      <w:r>
        <w:t>Recollection</w:t>
      </w:r>
    </w:p>
    <w:p w14:paraId="4EDC6132" w14:textId="1D9C63E7" w:rsidR="00FA0667" w:rsidRDefault="006F3929" w:rsidP="00FA0667">
      <w:r>
        <w:t>“Metaphor is a form of memory</w:t>
      </w:r>
      <w:r w:rsidR="00C64BD7">
        <w:t>” and “</w:t>
      </w:r>
      <w:r>
        <w:t>‘Y</w:t>
      </w:r>
      <w:r w:rsidRPr="00DC047B">
        <w:rPr>
          <w:sz w:val="18"/>
          <w:szCs w:val="18"/>
        </w:rPr>
        <w:t>HWH</w:t>
      </w:r>
      <w:r>
        <w:t>, God of Hosts, Y</w:t>
      </w:r>
      <w:r w:rsidRPr="00DC047B">
        <w:rPr>
          <w:sz w:val="18"/>
          <w:szCs w:val="18"/>
        </w:rPr>
        <w:t>HWH</w:t>
      </w:r>
      <w:r>
        <w:t xml:space="preserve"> is his memory’ (Hos. 12.6)”</w:t>
      </w:r>
      <w:r w:rsidR="00DA327E">
        <w:t>;</w:t>
      </w:r>
      <w:r>
        <w:t xml:space="preserve"> </w:t>
      </w:r>
      <w:r w:rsidR="00DA327E">
        <w:t>m</w:t>
      </w:r>
      <w:r>
        <w:t xml:space="preserve">etaphor “opens the possibility of continuity” and </w:t>
      </w:r>
      <w:r w:rsidR="00611D8D">
        <w:t xml:space="preserve">of </w:t>
      </w:r>
      <w:r>
        <w:t>retaining a sense of the past.</w:t>
      </w:r>
      <w:r>
        <w:rPr>
          <w:rStyle w:val="FootnoteReference"/>
        </w:rPr>
        <w:footnoteReference w:id="24"/>
      </w:r>
      <w:r>
        <w:t xml:space="preserve"> </w:t>
      </w:r>
      <w:r w:rsidR="00FA0667">
        <w:t>Hosea 12</w:t>
      </w:r>
      <w:r w:rsidR="000B7000">
        <w:t>–</w:t>
      </w:r>
      <w:r w:rsidR="00FA0667">
        <w:t>13 makes m</w:t>
      </w:r>
      <w:r w:rsidR="00611D8D">
        <w:t>ultiple</w:t>
      </w:r>
      <w:r w:rsidR="00FA0667">
        <w:t xml:space="preserve"> appeal to </w:t>
      </w:r>
      <w:r w:rsidR="00A1783C">
        <w:t xml:space="preserve">Israel’s past story and </w:t>
      </w:r>
      <w:r w:rsidR="00FA0667">
        <w:t>Yahweh’s past involvement with Israel</w:t>
      </w:r>
      <w:r w:rsidR="00B764CE">
        <w:t>. I</w:t>
      </w:r>
      <w:r w:rsidR="00FA0667">
        <w:t xml:space="preserve">n the terms of current interpretive trends, it is </w:t>
      </w:r>
      <w:r w:rsidR="00481059">
        <w:t xml:space="preserve">thus </w:t>
      </w:r>
      <w:r w:rsidR="00FA0667">
        <w:t>open to study in the frameworks of intertextuality and of the study of</w:t>
      </w:r>
      <w:r w:rsidR="00F210DE">
        <w:t xml:space="preserve"> </w:t>
      </w:r>
      <w:r w:rsidR="00FA0667">
        <w:t>social memory</w:t>
      </w:r>
      <w:r w:rsidR="00422BB6">
        <w:t>;</w:t>
      </w:r>
      <w:r w:rsidR="0076761E">
        <w:rPr>
          <w:rFonts w:cstheme="minorHAnsi"/>
        </w:rPr>
        <w:t xml:space="preserve"> in the terms of an older framework, Hosea implies a typological relationship between </w:t>
      </w:r>
      <w:r w:rsidR="00D475DC">
        <w:rPr>
          <w:rFonts w:cstheme="minorHAnsi"/>
        </w:rPr>
        <w:t>Israe</w:t>
      </w:r>
      <w:r w:rsidR="00422BB6">
        <w:rPr>
          <w:rFonts w:cstheme="minorHAnsi"/>
        </w:rPr>
        <w:t>l</w:t>
      </w:r>
      <w:r w:rsidR="00D475DC">
        <w:rPr>
          <w:rFonts w:cstheme="minorHAnsi"/>
        </w:rPr>
        <w:t xml:space="preserve">’s past story (particularly the story of its ancestor Jacob) and its present </w:t>
      </w:r>
      <w:r w:rsidR="00147B2C">
        <w:rPr>
          <w:rFonts w:cstheme="minorHAnsi"/>
        </w:rPr>
        <w:t>life.</w:t>
      </w:r>
      <w:r w:rsidR="00147B2C">
        <w:rPr>
          <w:rStyle w:val="FootnoteReference"/>
          <w:rFonts w:cstheme="minorHAnsi"/>
        </w:rPr>
        <w:footnoteReference w:id="25"/>
      </w:r>
      <w:r w:rsidR="00147B2C">
        <w:rPr>
          <w:rFonts w:cstheme="minorHAnsi"/>
        </w:rPr>
        <w:t xml:space="preserve"> </w:t>
      </w:r>
      <w:r w:rsidR="00936C58">
        <w:t>A</w:t>
      </w:r>
      <w:r w:rsidR="009A177A">
        <w:t xml:space="preserve">llusiveness and ambiguity </w:t>
      </w:r>
      <w:r w:rsidR="00936C58">
        <w:t xml:space="preserve">continue in </w:t>
      </w:r>
      <w:r w:rsidR="00FA0667">
        <w:t xml:space="preserve">Hosea’s appeal to Israel’s memory and to its awareness of its story known to us from the Torah and the Former Prophets, </w:t>
      </w:r>
      <w:r w:rsidR="00C7187C">
        <w:t xml:space="preserve">as he pursues his aim </w:t>
      </w:r>
      <w:r w:rsidR="00CE04FB">
        <w:t>to</w:t>
      </w:r>
      <w:r w:rsidR="00FA0667">
        <w:t xml:space="preserve"> get Israel to turn from its faithlessness. </w:t>
      </w:r>
    </w:p>
    <w:p w14:paraId="61CA5721" w14:textId="77777777" w:rsidR="00926B9C" w:rsidRDefault="007026B8" w:rsidP="00FA0667">
      <w:pPr>
        <w:rPr>
          <w:rFonts w:cstheme="minorHAnsi"/>
        </w:rPr>
      </w:pPr>
      <w:r>
        <w:t>Hosea 12</w:t>
      </w:r>
      <w:r w:rsidR="000B7000">
        <w:t>–</w:t>
      </w:r>
      <w:r>
        <w:t xml:space="preserve">13 refers to a number </w:t>
      </w:r>
      <w:r w:rsidR="001071BF">
        <w:t>of scenes in the Torah and the Former Prophets</w:t>
      </w:r>
      <w:r w:rsidR="00982F48">
        <w:t xml:space="preserve">: </w:t>
      </w:r>
      <w:r w:rsidR="008E66CF">
        <w:t>the exodus,</w:t>
      </w:r>
      <w:r w:rsidR="00307A33">
        <w:t xml:space="preserve"> Yahweh’s </w:t>
      </w:r>
      <w:r w:rsidR="008131B9">
        <w:t>giving</w:t>
      </w:r>
      <w:r w:rsidR="00307A33">
        <w:t xml:space="preserve"> prophets</w:t>
      </w:r>
      <w:r w:rsidR="008131B9">
        <w:t xml:space="preserve"> visions, Gilead and Gilgal,</w:t>
      </w:r>
      <w:r w:rsidR="00D207CA">
        <w:t xml:space="preserve"> Jacob’s flight to Aram, Moses’s </w:t>
      </w:r>
      <w:r w:rsidR="00587B36">
        <w:t>bringing the Israel</w:t>
      </w:r>
      <w:r w:rsidR="001F10FD">
        <w:t>i</w:t>
      </w:r>
      <w:r w:rsidR="00587B36">
        <w:t>tes out of Egy</w:t>
      </w:r>
      <w:r w:rsidR="001F10FD">
        <w:t>p</w:t>
      </w:r>
      <w:r w:rsidR="00587B36">
        <w:t xml:space="preserve">t, the </w:t>
      </w:r>
      <w:r w:rsidR="001F10FD">
        <w:t>setting up of the state of Ephraim</w:t>
      </w:r>
      <w:r w:rsidR="000B7419">
        <w:t xml:space="preserve">, </w:t>
      </w:r>
      <w:r w:rsidR="008E66CF">
        <w:t>the jou</w:t>
      </w:r>
      <w:r w:rsidR="00020CAF">
        <w:t>r</w:t>
      </w:r>
      <w:r w:rsidR="008E66CF">
        <w:t>n</w:t>
      </w:r>
      <w:r w:rsidR="00020CAF">
        <w:t>e</w:t>
      </w:r>
      <w:r w:rsidR="008E66CF">
        <w:t xml:space="preserve">y </w:t>
      </w:r>
      <w:r w:rsidR="00020CAF">
        <w:t>through the wilderness</w:t>
      </w:r>
      <w:r w:rsidR="00435460">
        <w:t>, the appointment of kings</w:t>
      </w:r>
      <w:r w:rsidR="003D61E1">
        <w:t xml:space="preserve">. </w:t>
      </w:r>
      <w:r w:rsidR="00F22BB8">
        <w:t xml:space="preserve">The sequence of references </w:t>
      </w:r>
      <w:r w:rsidR="00C9759F">
        <w:t xml:space="preserve">thus </w:t>
      </w:r>
      <w:r w:rsidR="00F22BB8">
        <w:t xml:space="preserve">bears no relationship to the sequence within the scriptural narrative. </w:t>
      </w:r>
      <w:r w:rsidR="00745B15">
        <w:t>While</w:t>
      </w:r>
      <w:r w:rsidR="00892965">
        <w:t xml:space="preserve"> there is no </w:t>
      </w:r>
      <w:r w:rsidR="00861400">
        <w:t>doubt</w:t>
      </w:r>
      <w:r w:rsidR="00DA5330">
        <w:t xml:space="preserve"> about </w:t>
      </w:r>
      <w:r w:rsidR="00745B15">
        <w:t xml:space="preserve">some of </w:t>
      </w:r>
      <w:r w:rsidR="00DA5330">
        <w:t>these references,</w:t>
      </w:r>
      <w:r w:rsidR="00002F4B">
        <w:t xml:space="preserve"> </w:t>
      </w:r>
      <w:r w:rsidR="00DA5330">
        <w:t xml:space="preserve">some allusions are </w:t>
      </w:r>
      <w:r w:rsidR="002961AC">
        <w:t xml:space="preserve">less </w:t>
      </w:r>
      <w:r w:rsidR="00DA5330">
        <w:t xml:space="preserve">certain. </w:t>
      </w:r>
      <w:r w:rsidR="00A730BB">
        <w:rPr>
          <w:rFonts w:ascii="Calibri" w:hAnsi="Calibri" w:cs="Calibri"/>
        </w:rPr>
        <w:t>I</w:t>
      </w:r>
      <w:r w:rsidR="00A730BB">
        <w:rPr>
          <w:rFonts w:cstheme="minorHAnsi"/>
        </w:rPr>
        <w:t xml:space="preserve">n general, Hosea’s lexical connections with other texts are </w:t>
      </w:r>
      <w:r w:rsidR="00FA7532">
        <w:rPr>
          <w:rFonts w:cstheme="minorHAnsi"/>
        </w:rPr>
        <w:t>not numerous</w:t>
      </w:r>
      <w:r w:rsidR="00A730BB">
        <w:rPr>
          <w:rFonts w:cstheme="minorHAnsi"/>
        </w:rPr>
        <w:t xml:space="preserve">, they are thematically </w:t>
      </w:r>
      <w:r w:rsidR="00A730BB">
        <w:rPr>
          <w:rFonts w:cstheme="minorHAnsi"/>
        </w:rPr>
        <w:lastRenderedPageBreak/>
        <w:t>reworked, and they prize rhetoric over historical detail.</w:t>
      </w:r>
      <w:r w:rsidR="00A730BB">
        <w:rPr>
          <w:rStyle w:val="FootnoteReference"/>
          <w:rFonts w:cstheme="minorHAnsi"/>
        </w:rPr>
        <w:footnoteReference w:id="26"/>
      </w:r>
      <w:r w:rsidR="00A730BB">
        <w:rPr>
          <w:rFonts w:cstheme="minorHAnsi"/>
        </w:rPr>
        <w:t xml:space="preserve"> </w:t>
      </w:r>
      <w:r w:rsidR="001774B1">
        <w:t>But some</w:t>
      </w:r>
      <w:r w:rsidR="002961AC">
        <w:t xml:space="preserve"> </w:t>
      </w:r>
      <w:r w:rsidR="00EF772F">
        <w:t xml:space="preserve">verbal links </w:t>
      </w:r>
      <w:r w:rsidR="001774B1">
        <w:t xml:space="preserve">with the Jacob story </w:t>
      </w:r>
      <w:r w:rsidR="00DD58EB">
        <w:t>are</w:t>
      </w:r>
      <w:r w:rsidR="00EF772F">
        <w:t xml:space="preserve"> noteworthy</w:t>
      </w:r>
      <w:r w:rsidR="00CC3DBF">
        <w:t xml:space="preserve">: e.g., Jacob </w:t>
      </w:r>
      <w:r w:rsidR="008E162F">
        <w:t>“</w:t>
      </w:r>
      <w:r w:rsidR="00CC3DBF">
        <w:t>fleeing</w:t>
      </w:r>
      <w:r w:rsidR="00D244DA">
        <w:t>,</w:t>
      </w:r>
      <w:r w:rsidR="0069299A">
        <w:t>”</w:t>
      </w:r>
      <w:r w:rsidR="0069299A">
        <w:rPr>
          <w:rFonts w:cstheme="minorHAnsi"/>
        </w:rPr>
        <w:t xml:space="preserve"> “serving” for a wife</w:t>
      </w:r>
      <w:r w:rsidR="00D244DA">
        <w:rPr>
          <w:rFonts w:cstheme="minorHAnsi"/>
        </w:rPr>
        <w:t xml:space="preserve">, and “keeping” sheep in that connection </w:t>
      </w:r>
      <w:r w:rsidR="0069299A">
        <w:rPr>
          <w:rFonts w:cstheme="minorHAnsi"/>
        </w:rPr>
        <w:t xml:space="preserve">(e.g., </w:t>
      </w:r>
      <w:r w:rsidR="00ED1530">
        <w:rPr>
          <w:rFonts w:cstheme="minorHAnsi"/>
        </w:rPr>
        <w:t>Gen 27:43; 28:2;</w:t>
      </w:r>
      <w:r w:rsidR="008E162F">
        <w:rPr>
          <w:rFonts w:cstheme="minorHAnsi"/>
        </w:rPr>
        <w:t xml:space="preserve"> 29:15</w:t>
      </w:r>
      <w:r w:rsidR="00ED1530">
        <w:rPr>
          <w:rFonts w:cstheme="minorHAnsi"/>
        </w:rPr>
        <w:t>;</w:t>
      </w:r>
      <w:r w:rsidR="008E162F">
        <w:rPr>
          <w:rFonts w:cstheme="minorHAnsi"/>
        </w:rPr>
        <w:t xml:space="preserve"> 30:31</w:t>
      </w:r>
      <w:r w:rsidR="00ED1530">
        <w:rPr>
          <w:rFonts w:cstheme="minorHAnsi"/>
        </w:rPr>
        <w:t xml:space="preserve">). </w:t>
      </w:r>
    </w:p>
    <w:p w14:paraId="35A82BE6" w14:textId="6ECB7C59" w:rsidR="0020686F" w:rsidRPr="00E74B54" w:rsidRDefault="00A70930" w:rsidP="002352A5">
      <w:pPr>
        <w:rPr>
          <w:rFonts w:ascii="Calibri" w:hAnsi="Calibri" w:cs="Calibri"/>
        </w:rPr>
      </w:pPr>
      <w:r>
        <w:t>T</w:t>
      </w:r>
      <w:r w:rsidR="001071BF">
        <w:t xml:space="preserve">he </w:t>
      </w:r>
      <w:r w:rsidR="000A0D3B">
        <w:t xml:space="preserve">allusions to Jacob in </w:t>
      </w:r>
      <w:r w:rsidR="00A17D49">
        <w:t xml:space="preserve">Hosea </w:t>
      </w:r>
      <w:r w:rsidR="000A0D3B">
        <w:t>12:4</w:t>
      </w:r>
      <w:r w:rsidR="000B7000">
        <w:t>–</w:t>
      </w:r>
      <w:r w:rsidR="000A0D3B">
        <w:t>5 [3</w:t>
      </w:r>
      <w:r w:rsidR="000B7000">
        <w:t>–</w:t>
      </w:r>
      <w:r w:rsidR="000A0D3B">
        <w:t xml:space="preserve">4] are </w:t>
      </w:r>
      <w:r w:rsidR="00A17D49">
        <w:t>particularly</w:t>
      </w:r>
      <w:r w:rsidR="000A0D3B">
        <w:t xml:space="preserve"> intriguing</w:t>
      </w:r>
      <w:r w:rsidR="00DA5330">
        <w:t>.</w:t>
      </w:r>
      <w:r w:rsidR="00926B9C">
        <w:t xml:space="preserve"> </w:t>
      </w:r>
      <w:r w:rsidR="00714963">
        <w:rPr>
          <w:rFonts w:cstheme="minorHAnsi"/>
        </w:rPr>
        <w:t xml:space="preserve">There are </w:t>
      </w:r>
      <w:r w:rsidR="00F1666F">
        <w:rPr>
          <w:rFonts w:cstheme="minorHAnsi"/>
        </w:rPr>
        <w:t>n</w:t>
      </w:r>
      <w:r w:rsidR="00D1093F">
        <w:rPr>
          <w:rFonts w:cstheme="minorHAnsi"/>
        </w:rPr>
        <w:t xml:space="preserve">umerous </w:t>
      </w:r>
      <w:r w:rsidR="00714963">
        <w:rPr>
          <w:rFonts w:cstheme="minorHAnsi"/>
        </w:rPr>
        <w:t>ways of understanding the overlaps</w:t>
      </w:r>
      <w:r w:rsidR="0044178E">
        <w:rPr>
          <w:rFonts w:cstheme="minorHAnsi"/>
        </w:rPr>
        <w:t xml:space="preserve"> between </w:t>
      </w:r>
      <w:r w:rsidR="00CD7BE4">
        <w:rPr>
          <w:rFonts w:cstheme="minorHAnsi"/>
        </w:rPr>
        <w:t xml:space="preserve">Hosea </w:t>
      </w:r>
      <w:r w:rsidR="00454A4B">
        <w:rPr>
          <w:rFonts w:cstheme="minorHAnsi"/>
        </w:rPr>
        <w:t>12</w:t>
      </w:r>
      <w:r w:rsidR="000B7000">
        <w:rPr>
          <w:rFonts w:cstheme="minorHAnsi"/>
        </w:rPr>
        <w:t>–</w:t>
      </w:r>
      <w:r w:rsidR="00454A4B">
        <w:rPr>
          <w:rFonts w:cstheme="minorHAnsi"/>
        </w:rPr>
        <w:t>13</w:t>
      </w:r>
      <w:r w:rsidR="0044178E">
        <w:rPr>
          <w:rFonts w:cstheme="minorHAnsi"/>
        </w:rPr>
        <w:t xml:space="preserve"> </w:t>
      </w:r>
      <w:r w:rsidR="005F2BB1">
        <w:rPr>
          <w:rFonts w:cstheme="minorHAnsi"/>
        </w:rPr>
        <w:t xml:space="preserve">and </w:t>
      </w:r>
      <w:r w:rsidR="00454A4B">
        <w:rPr>
          <w:rFonts w:cstheme="minorHAnsi"/>
        </w:rPr>
        <w:t xml:space="preserve">people and events </w:t>
      </w:r>
      <w:r w:rsidR="00155CF6">
        <w:rPr>
          <w:rFonts w:cstheme="minorHAnsi"/>
        </w:rPr>
        <w:t xml:space="preserve">in the Torah and the Former Prophets, </w:t>
      </w:r>
      <w:r w:rsidR="00601320">
        <w:rPr>
          <w:rFonts w:cstheme="minorHAnsi"/>
        </w:rPr>
        <w:t>particularly Jacob</w:t>
      </w:r>
      <w:r w:rsidR="00D1093F">
        <w:rPr>
          <w:rFonts w:cstheme="minorHAnsi"/>
        </w:rPr>
        <w:t xml:space="preserve"> in Genesis</w:t>
      </w:r>
      <w:r w:rsidR="00C65821">
        <w:rPr>
          <w:rFonts w:cstheme="minorHAnsi"/>
        </w:rPr>
        <w:t>, and a</w:t>
      </w:r>
      <w:r w:rsidR="00307429">
        <w:rPr>
          <w:rFonts w:cstheme="minorHAnsi"/>
        </w:rPr>
        <w:t>ll have advocates</w:t>
      </w:r>
      <w:r w:rsidR="00F52E0A">
        <w:rPr>
          <w:rFonts w:cstheme="minorHAnsi"/>
        </w:rPr>
        <w:t>:</w:t>
      </w:r>
      <w:r w:rsidR="00307429">
        <w:rPr>
          <w:rFonts w:cstheme="minorHAnsi"/>
        </w:rPr>
        <w:t xml:space="preserve"> Hosea kn</w:t>
      </w:r>
      <w:r w:rsidR="007537CB">
        <w:rPr>
          <w:rFonts w:cstheme="minorHAnsi"/>
        </w:rPr>
        <w:t>e</w:t>
      </w:r>
      <w:r w:rsidR="00B81B3B">
        <w:rPr>
          <w:rFonts w:cstheme="minorHAnsi"/>
        </w:rPr>
        <w:t>w</w:t>
      </w:r>
      <w:r w:rsidR="00307429">
        <w:rPr>
          <w:rFonts w:cstheme="minorHAnsi"/>
        </w:rPr>
        <w:t xml:space="preserve"> Genesis in something like the form we know</w:t>
      </w:r>
      <w:r w:rsidR="00B81B3B">
        <w:rPr>
          <w:rFonts w:cstheme="minorHAnsi"/>
        </w:rPr>
        <w:t xml:space="preserve"> it</w:t>
      </w:r>
      <w:r w:rsidR="00375137">
        <w:rPr>
          <w:rFonts w:cstheme="minorHAnsi"/>
        </w:rPr>
        <w:t xml:space="preserve">, </w:t>
      </w:r>
      <w:r w:rsidR="00B81B3B">
        <w:rPr>
          <w:rFonts w:cstheme="minorHAnsi"/>
        </w:rPr>
        <w:t xml:space="preserve">in </w:t>
      </w:r>
      <w:r w:rsidR="00375137">
        <w:rPr>
          <w:rFonts w:cstheme="minorHAnsi"/>
        </w:rPr>
        <w:t>written or oral form</w:t>
      </w:r>
      <w:r w:rsidR="0013179D">
        <w:rPr>
          <w:rFonts w:cstheme="minorHAnsi"/>
        </w:rPr>
        <w:t>, or the author of Genesis knew Hosea in something like the form we know it</w:t>
      </w:r>
      <w:r w:rsidR="009410C0">
        <w:rPr>
          <w:rFonts w:cstheme="minorHAnsi"/>
        </w:rPr>
        <w:t>, or</w:t>
      </w:r>
      <w:r w:rsidR="00B81B3B">
        <w:rPr>
          <w:rFonts w:cstheme="minorHAnsi"/>
        </w:rPr>
        <w:t xml:space="preserve"> Hosea </w:t>
      </w:r>
      <w:r w:rsidR="009410C0">
        <w:rPr>
          <w:rFonts w:cstheme="minorHAnsi"/>
        </w:rPr>
        <w:t>knew</w:t>
      </w:r>
      <w:r w:rsidR="00B81B3B">
        <w:rPr>
          <w:rFonts w:cstheme="minorHAnsi"/>
        </w:rPr>
        <w:t xml:space="preserve"> </w:t>
      </w:r>
      <w:r w:rsidR="00B7410C">
        <w:rPr>
          <w:rFonts w:cstheme="minorHAnsi"/>
        </w:rPr>
        <w:t xml:space="preserve">the stories in Genesis in an earlier </w:t>
      </w:r>
      <w:r w:rsidR="0062631E">
        <w:rPr>
          <w:rFonts w:cstheme="minorHAnsi"/>
        </w:rPr>
        <w:t xml:space="preserve">written or oral </w:t>
      </w:r>
      <w:r w:rsidR="00B7410C">
        <w:rPr>
          <w:rFonts w:cstheme="minorHAnsi"/>
        </w:rPr>
        <w:t>form</w:t>
      </w:r>
      <w:r w:rsidR="008C2B59">
        <w:rPr>
          <w:rFonts w:cstheme="minorHAnsi"/>
        </w:rPr>
        <w:t>,</w:t>
      </w:r>
      <w:r w:rsidR="0062631E">
        <w:rPr>
          <w:rFonts w:cstheme="minorHAnsi"/>
        </w:rPr>
        <w:t xml:space="preserve"> </w:t>
      </w:r>
      <w:r w:rsidR="008C2B59">
        <w:rPr>
          <w:rFonts w:cstheme="minorHAnsi"/>
        </w:rPr>
        <w:t xml:space="preserve">or the references to the Jacob stories found </w:t>
      </w:r>
      <w:r w:rsidR="005F70B5">
        <w:rPr>
          <w:rFonts w:cstheme="minorHAnsi"/>
        </w:rPr>
        <w:t>t</w:t>
      </w:r>
      <w:r w:rsidR="008C2B59">
        <w:rPr>
          <w:rFonts w:cstheme="minorHAnsi"/>
        </w:rPr>
        <w:t xml:space="preserve">heir way into Hosea at </w:t>
      </w:r>
      <w:r w:rsidR="009C5348">
        <w:rPr>
          <w:rFonts w:cstheme="minorHAnsi"/>
        </w:rPr>
        <w:t>a</w:t>
      </w:r>
      <w:r w:rsidR="008C2B59">
        <w:rPr>
          <w:rFonts w:cstheme="minorHAnsi"/>
        </w:rPr>
        <w:t xml:space="preserve"> later stage</w:t>
      </w:r>
      <w:r w:rsidR="005F70B5">
        <w:rPr>
          <w:rFonts w:cstheme="minorHAnsi"/>
        </w:rPr>
        <w:t xml:space="preserve"> in the development of t</w:t>
      </w:r>
      <w:r w:rsidR="00DB7C30">
        <w:rPr>
          <w:rFonts w:cstheme="minorHAnsi"/>
        </w:rPr>
        <w:t>he Hosea scroll</w:t>
      </w:r>
      <w:r w:rsidR="00FC22B9">
        <w:rPr>
          <w:rFonts w:cstheme="minorHAnsi"/>
        </w:rPr>
        <w:t>.</w:t>
      </w:r>
      <w:r w:rsidR="00F14CC7">
        <w:rPr>
          <w:rFonts w:cstheme="minorHAnsi"/>
        </w:rPr>
        <w:t xml:space="preserve"> </w:t>
      </w:r>
      <w:r w:rsidR="008F7F1F">
        <w:rPr>
          <w:rFonts w:cstheme="minorHAnsi"/>
        </w:rPr>
        <w:t>Consideration of th</w:t>
      </w:r>
      <w:r w:rsidR="008C47DF">
        <w:rPr>
          <w:rFonts w:cstheme="minorHAnsi"/>
        </w:rPr>
        <w:t>e</w:t>
      </w:r>
      <w:r w:rsidR="008F7F1F">
        <w:rPr>
          <w:rFonts w:cstheme="minorHAnsi"/>
        </w:rPr>
        <w:t xml:space="preserve"> question is complex because of ong</w:t>
      </w:r>
      <w:r w:rsidR="009378BA">
        <w:rPr>
          <w:rFonts w:cstheme="minorHAnsi"/>
        </w:rPr>
        <w:t>o</w:t>
      </w:r>
      <w:r w:rsidR="008F7F1F">
        <w:rPr>
          <w:rFonts w:cstheme="minorHAnsi"/>
        </w:rPr>
        <w:t>ing scholar</w:t>
      </w:r>
      <w:r w:rsidR="001732FC">
        <w:rPr>
          <w:rFonts w:cstheme="minorHAnsi"/>
        </w:rPr>
        <w:t>ly</w:t>
      </w:r>
      <w:r w:rsidR="008F7F1F">
        <w:rPr>
          <w:rFonts w:cstheme="minorHAnsi"/>
        </w:rPr>
        <w:t xml:space="preserve"> debate on the origin of Genesis and of Hosea.</w:t>
      </w:r>
      <w:r w:rsidR="008F7F1F">
        <w:rPr>
          <w:rStyle w:val="FootnoteReference"/>
          <w:rFonts w:cstheme="minorHAnsi"/>
        </w:rPr>
        <w:footnoteReference w:id="27"/>
      </w:r>
      <w:r w:rsidR="009F182D">
        <w:rPr>
          <w:rFonts w:cstheme="minorHAnsi"/>
        </w:rPr>
        <w:t xml:space="preserve"> </w:t>
      </w:r>
      <w:r w:rsidR="006812C7">
        <w:rPr>
          <w:rFonts w:cstheme="minorHAnsi"/>
        </w:rPr>
        <w:t>In connection with Genesis</w:t>
      </w:r>
      <w:r w:rsidR="000444FA">
        <w:rPr>
          <w:rFonts w:cstheme="minorHAnsi"/>
        </w:rPr>
        <w:t>, in par</w:t>
      </w:r>
      <w:r w:rsidR="000344C0">
        <w:rPr>
          <w:rFonts w:cstheme="minorHAnsi"/>
        </w:rPr>
        <w:t>t</w:t>
      </w:r>
      <w:r w:rsidR="000444FA">
        <w:rPr>
          <w:rFonts w:cstheme="minorHAnsi"/>
        </w:rPr>
        <w:t>icular</w:t>
      </w:r>
      <w:r w:rsidR="006812C7">
        <w:rPr>
          <w:rFonts w:cstheme="minorHAnsi"/>
        </w:rPr>
        <w:t>, t</w:t>
      </w:r>
      <w:r w:rsidR="009F182D">
        <w:rPr>
          <w:rFonts w:cstheme="minorHAnsi"/>
        </w:rPr>
        <w:t>his debate has been proceeding for the best part of two centuries</w:t>
      </w:r>
      <w:r w:rsidR="006812C7">
        <w:rPr>
          <w:rFonts w:cstheme="minorHAnsi"/>
        </w:rPr>
        <w:t xml:space="preserve"> and shows no signs of reaching resolution. </w:t>
      </w:r>
      <w:r w:rsidR="007C75C1">
        <w:rPr>
          <w:rFonts w:cstheme="minorHAnsi"/>
        </w:rPr>
        <w:t xml:space="preserve">But whereas some approaches to intertextuality depend on knowing which text </w:t>
      </w:r>
      <w:r w:rsidR="00BC6FB0">
        <w:rPr>
          <w:rFonts w:cstheme="minorHAnsi"/>
        </w:rPr>
        <w:t xml:space="preserve">came first, other approaches </w:t>
      </w:r>
      <w:r w:rsidR="00247F77">
        <w:rPr>
          <w:rFonts w:cstheme="minorHAnsi"/>
        </w:rPr>
        <w:t>operate</w:t>
      </w:r>
      <w:r w:rsidR="00BC6FB0">
        <w:rPr>
          <w:rFonts w:cstheme="minorHAnsi"/>
        </w:rPr>
        <w:t xml:space="preserve"> with the assumption that one can learn from comparing</w:t>
      </w:r>
      <w:r w:rsidR="008B3A27">
        <w:rPr>
          <w:rFonts w:cstheme="minorHAnsi"/>
        </w:rPr>
        <w:t xml:space="preserve"> </w:t>
      </w:r>
      <w:r w:rsidR="00BC6FB0">
        <w:rPr>
          <w:rFonts w:cstheme="minorHAnsi"/>
        </w:rPr>
        <w:t xml:space="preserve">texts without </w:t>
      </w:r>
      <w:r w:rsidR="00E87905">
        <w:rPr>
          <w:rFonts w:cstheme="minorHAnsi"/>
        </w:rPr>
        <w:t xml:space="preserve">knowing the answer to that question. </w:t>
      </w:r>
      <w:r w:rsidR="00CF44DC">
        <w:rPr>
          <w:rFonts w:cstheme="minorHAnsi"/>
        </w:rPr>
        <w:t>My working assumption is that Hosea knew the Jacob story in something like the form we have it in Ge</w:t>
      </w:r>
      <w:r w:rsidR="00F20E9B">
        <w:rPr>
          <w:rFonts w:cstheme="minorHAnsi"/>
        </w:rPr>
        <w:t>n</w:t>
      </w:r>
      <w:r w:rsidR="00CF44DC">
        <w:rPr>
          <w:rFonts w:cstheme="minorHAnsi"/>
        </w:rPr>
        <w:t>esis</w:t>
      </w:r>
      <w:r w:rsidR="00F20E9B">
        <w:rPr>
          <w:rFonts w:cstheme="minorHAnsi"/>
        </w:rPr>
        <w:t>, but</w:t>
      </w:r>
      <w:r w:rsidR="009713C5">
        <w:rPr>
          <w:rFonts w:cstheme="minorHAnsi"/>
        </w:rPr>
        <w:t xml:space="preserve"> </w:t>
      </w:r>
      <w:r w:rsidR="008860EE">
        <w:rPr>
          <w:rFonts w:cstheme="minorHAnsi"/>
        </w:rPr>
        <w:t xml:space="preserve">nevertheless </w:t>
      </w:r>
      <w:r w:rsidR="00F20E9B">
        <w:t xml:space="preserve">he </w:t>
      </w:r>
      <w:r w:rsidR="009713C5">
        <w:t>is “making free use” of traditions known to us from Genesis</w:t>
      </w:r>
      <w:r w:rsidR="00312C34">
        <w:t>.</w:t>
      </w:r>
      <w:r w:rsidR="009713C5">
        <w:rPr>
          <w:rStyle w:val="FootnoteReference"/>
        </w:rPr>
        <w:footnoteReference w:id="28"/>
      </w:r>
      <w:r w:rsidR="00E74B54">
        <w:t xml:space="preserve"> </w:t>
      </w:r>
      <w:r w:rsidR="00E74B54">
        <w:rPr>
          <w:rFonts w:ascii="Calibri" w:hAnsi="Calibri" w:cs="Calibri"/>
          <w:color w:val="000000"/>
        </w:rPr>
        <w:t>“</w:t>
      </w:r>
      <w:r w:rsidR="00E74B54" w:rsidRPr="0085647B">
        <w:rPr>
          <w:rFonts w:ascii="Calibri" w:hAnsi="Calibri" w:cs="Calibri"/>
          <w:color w:val="000000"/>
        </w:rPr>
        <w:t>Hosea is not writing out a history of Jacob; he uses the Jacob narrative for his own rhetorical ends.</w:t>
      </w:r>
      <w:r w:rsidR="00E74B54">
        <w:rPr>
          <w:rFonts w:ascii="Calibri" w:hAnsi="Calibri" w:cs="Calibri"/>
          <w:color w:val="000000"/>
        </w:rPr>
        <w:t>”</w:t>
      </w:r>
      <w:r w:rsidR="00E74B54" w:rsidRPr="0085647B">
        <w:rPr>
          <w:rStyle w:val="FootnoteReference"/>
          <w:rFonts w:ascii="Calibri" w:hAnsi="Calibri" w:cs="Calibri"/>
          <w:color w:val="000000"/>
        </w:rPr>
        <w:footnoteReference w:id="29"/>
      </w:r>
      <w:r w:rsidR="00E74B54" w:rsidRPr="0085647B">
        <w:rPr>
          <w:rFonts w:ascii="Calibri" w:hAnsi="Calibri" w:cs="Calibri"/>
          <w:color w:val="000000"/>
        </w:rPr>
        <w:t xml:space="preserve"> </w:t>
      </w:r>
      <w:r w:rsidR="00DD5386">
        <w:rPr>
          <w:rFonts w:cstheme="minorHAnsi"/>
        </w:rPr>
        <w:t>Bu</w:t>
      </w:r>
      <w:r w:rsidR="007324D4">
        <w:rPr>
          <w:rFonts w:cstheme="minorHAnsi"/>
        </w:rPr>
        <w:t>t</w:t>
      </w:r>
      <w:r w:rsidR="00FB4EEE">
        <w:rPr>
          <w:rFonts w:cstheme="minorHAnsi"/>
        </w:rPr>
        <w:t xml:space="preserve"> </w:t>
      </w:r>
      <w:r w:rsidR="006073EC">
        <w:rPr>
          <w:rFonts w:cstheme="minorHAnsi"/>
        </w:rPr>
        <w:t>m</w:t>
      </w:r>
      <w:r w:rsidR="00FB4EEE">
        <w:rPr>
          <w:rFonts w:cstheme="minorHAnsi"/>
        </w:rPr>
        <w:t xml:space="preserve">ost of the words in </w:t>
      </w:r>
      <w:r w:rsidR="002A2422">
        <w:rPr>
          <w:rFonts w:cstheme="minorHAnsi"/>
        </w:rPr>
        <w:t>12:</w:t>
      </w:r>
      <w:r w:rsidR="000B13E5">
        <w:rPr>
          <w:rFonts w:cstheme="minorHAnsi"/>
        </w:rPr>
        <w:t>4</w:t>
      </w:r>
      <w:r w:rsidR="000B7000">
        <w:rPr>
          <w:rFonts w:cstheme="minorHAnsi"/>
        </w:rPr>
        <w:t>–</w:t>
      </w:r>
      <w:r w:rsidR="006073EC">
        <w:rPr>
          <w:rFonts w:cstheme="minorHAnsi"/>
        </w:rPr>
        <w:t>5 [</w:t>
      </w:r>
      <w:r w:rsidR="000B13E5">
        <w:rPr>
          <w:rFonts w:cstheme="minorHAnsi"/>
        </w:rPr>
        <w:t>3</w:t>
      </w:r>
      <w:r w:rsidR="000B7000">
        <w:rPr>
          <w:rFonts w:cstheme="minorHAnsi"/>
        </w:rPr>
        <w:t>–</w:t>
      </w:r>
      <w:r w:rsidR="006073EC">
        <w:rPr>
          <w:rFonts w:cstheme="minorHAnsi"/>
        </w:rPr>
        <w:t>4]</w:t>
      </w:r>
      <w:r w:rsidR="00FB4EEE">
        <w:rPr>
          <w:rFonts w:cstheme="minorHAnsi"/>
        </w:rPr>
        <w:t xml:space="preserve"> parallel words in the Jacob story, </w:t>
      </w:r>
      <w:r w:rsidR="00E87E1E">
        <w:rPr>
          <w:rFonts w:cstheme="minorHAnsi"/>
        </w:rPr>
        <w:t>and a number are</w:t>
      </w:r>
      <w:r w:rsidR="00FB4EEE">
        <w:rPr>
          <w:rFonts w:cstheme="minorHAnsi"/>
        </w:rPr>
        <w:t xml:space="preserve"> unusual enough to </w:t>
      </w:r>
      <w:r w:rsidR="00937011">
        <w:rPr>
          <w:rFonts w:cstheme="minorHAnsi"/>
        </w:rPr>
        <w:t>confirm</w:t>
      </w:r>
      <w:r w:rsidR="00FB4EEE">
        <w:rPr>
          <w:rFonts w:cstheme="minorHAnsi"/>
        </w:rPr>
        <w:t xml:space="preserve"> that it is no coincidence</w:t>
      </w:r>
      <w:r w:rsidR="00E87E1E">
        <w:rPr>
          <w:rFonts w:cstheme="minorHAnsi"/>
        </w:rPr>
        <w:t>; Hosea is familiar with a version of the stor</w:t>
      </w:r>
      <w:r w:rsidR="009C5189">
        <w:rPr>
          <w:rFonts w:cstheme="minorHAnsi"/>
        </w:rPr>
        <w:t xml:space="preserve">y that is not so different from the </w:t>
      </w:r>
      <w:r w:rsidR="00937011">
        <w:rPr>
          <w:rFonts w:cstheme="minorHAnsi"/>
        </w:rPr>
        <w:t xml:space="preserve">one </w:t>
      </w:r>
      <w:r w:rsidR="009C5189">
        <w:rPr>
          <w:rFonts w:cstheme="minorHAnsi"/>
        </w:rPr>
        <w:t>in Genesis.</w:t>
      </w:r>
    </w:p>
    <w:p w14:paraId="415C7660" w14:textId="26CD50C4" w:rsidR="00FD17CC" w:rsidRDefault="0033621B" w:rsidP="002352A5">
      <w:pPr>
        <w:rPr>
          <w:rFonts w:cstheme="minorHAnsi"/>
        </w:rPr>
      </w:pPr>
      <w:r>
        <w:rPr>
          <w:rFonts w:cstheme="minorHAnsi"/>
        </w:rPr>
        <w:t>A</w:t>
      </w:r>
      <w:r w:rsidR="006D52F6">
        <w:rPr>
          <w:rFonts w:cstheme="minorHAnsi"/>
        </w:rPr>
        <w:t>fter the move within</w:t>
      </w:r>
      <w:r>
        <w:rPr>
          <w:rFonts w:cstheme="minorHAnsi"/>
        </w:rPr>
        <w:t xml:space="preserve"> </w:t>
      </w:r>
      <w:r w:rsidR="005328D1">
        <w:rPr>
          <w:rFonts w:cstheme="minorHAnsi"/>
        </w:rPr>
        <w:t>12:1</w:t>
      </w:r>
      <w:r w:rsidR="000B7000">
        <w:rPr>
          <w:rFonts w:cstheme="minorHAnsi"/>
        </w:rPr>
        <w:t>–</w:t>
      </w:r>
      <w:r w:rsidR="005328D1">
        <w:rPr>
          <w:rFonts w:cstheme="minorHAnsi"/>
        </w:rPr>
        <w:t>3 [11:12</w:t>
      </w:r>
      <w:r w:rsidR="000B7000">
        <w:rPr>
          <w:rFonts w:cstheme="minorHAnsi"/>
        </w:rPr>
        <w:t>–</w:t>
      </w:r>
      <w:r w:rsidR="005328D1">
        <w:rPr>
          <w:rFonts w:cstheme="minorHAnsi"/>
        </w:rPr>
        <w:t>12:2]</w:t>
      </w:r>
      <w:r w:rsidR="006D52F6">
        <w:rPr>
          <w:rFonts w:cstheme="minorHAnsi"/>
        </w:rPr>
        <w:t xml:space="preserve"> </w:t>
      </w:r>
      <w:r w:rsidR="005328D1">
        <w:rPr>
          <w:rFonts w:cstheme="minorHAnsi"/>
        </w:rPr>
        <w:t>from metaphor t</w:t>
      </w:r>
      <w:r w:rsidR="00E00BBB">
        <w:rPr>
          <w:rFonts w:cstheme="minorHAnsi"/>
        </w:rPr>
        <w:t xml:space="preserve">hrough ambiguity to explicitness </w:t>
      </w:r>
      <w:r w:rsidR="009B12CA">
        <w:rPr>
          <w:rFonts w:cstheme="minorHAnsi"/>
        </w:rPr>
        <w:t xml:space="preserve">and clarity, </w:t>
      </w:r>
      <w:r w:rsidR="004B2708">
        <w:rPr>
          <w:rFonts w:cstheme="minorHAnsi"/>
        </w:rPr>
        <w:t>and from Ephraim and Judah to</w:t>
      </w:r>
      <w:r w:rsidR="006D52F6">
        <w:rPr>
          <w:rFonts w:cstheme="minorHAnsi"/>
        </w:rPr>
        <w:t xml:space="preserve"> the</w:t>
      </w:r>
      <w:r w:rsidR="00633A00">
        <w:rPr>
          <w:rFonts w:cstheme="minorHAnsi"/>
        </w:rPr>
        <w:t xml:space="preserve"> </w:t>
      </w:r>
      <w:r w:rsidR="004B2708">
        <w:rPr>
          <w:rFonts w:cstheme="minorHAnsi"/>
        </w:rPr>
        <w:t>Jacob</w:t>
      </w:r>
      <w:r w:rsidR="006D52F6">
        <w:rPr>
          <w:rFonts w:cstheme="minorHAnsi"/>
        </w:rPr>
        <w:t xml:space="preserve"> of the present</w:t>
      </w:r>
      <w:r w:rsidR="00633A00">
        <w:rPr>
          <w:rFonts w:cstheme="minorHAnsi"/>
        </w:rPr>
        <w:t xml:space="preserve">, </w:t>
      </w:r>
      <w:r w:rsidR="009B12CA">
        <w:rPr>
          <w:rFonts w:cstheme="minorHAnsi"/>
        </w:rPr>
        <w:t xml:space="preserve">12:4 [3] </w:t>
      </w:r>
      <w:r w:rsidR="00BF0B96">
        <w:rPr>
          <w:rFonts w:cstheme="minorHAnsi"/>
        </w:rPr>
        <w:t xml:space="preserve">jumps back </w:t>
      </w:r>
      <w:r w:rsidR="002352A5">
        <w:rPr>
          <w:rFonts w:cstheme="minorHAnsi"/>
        </w:rPr>
        <w:t xml:space="preserve">to </w:t>
      </w:r>
      <w:r w:rsidR="00BF0B96">
        <w:rPr>
          <w:rFonts w:cstheme="minorHAnsi"/>
        </w:rPr>
        <w:t xml:space="preserve">long ago </w:t>
      </w:r>
      <w:r w:rsidR="002352A5">
        <w:rPr>
          <w:rFonts w:cstheme="minorHAnsi"/>
        </w:rPr>
        <w:t>events involving</w:t>
      </w:r>
      <w:r w:rsidR="00633A00">
        <w:rPr>
          <w:rFonts w:cstheme="minorHAnsi"/>
        </w:rPr>
        <w:t xml:space="preserve"> ances</w:t>
      </w:r>
      <w:r w:rsidR="0092495D">
        <w:rPr>
          <w:rFonts w:cstheme="minorHAnsi"/>
        </w:rPr>
        <w:t>t</w:t>
      </w:r>
      <w:r w:rsidR="00633A00">
        <w:rPr>
          <w:rFonts w:cstheme="minorHAnsi"/>
        </w:rPr>
        <w:t>or</w:t>
      </w:r>
      <w:r w:rsidR="002352A5">
        <w:rPr>
          <w:rFonts w:cstheme="minorHAnsi"/>
        </w:rPr>
        <w:t xml:space="preserve"> Jacob</w:t>
      </w:r>
      <w:r w:rsidR="0092495D">
        <w:rPr>
          <w:rFonts w:cstheme="minorHAnsi"/>
        </w:rPr>
        <w:t>,</w:t>
      </w:r>
      <w:r w:rsidR="004C1EDC">
        <w:rPr>
          <w:rFonts w:cstheme="minorHAnsi"/>
        </w:rPr>
        <w:t xml:space="preserve"> and</w:t>
      </w:r>
      <w:r w:rsidR="007F5C11">
        <w:rPr>
          <w:rFonts w:cstheme="minorHAnsi"/>
        </w:rPr>
        <w:t xml:space="preserve"> returns</w:t>
      </w:r>
      <w:r w:rsidR="004C1EDC">
        <w:rPr>
          <w:rFonts w:cstheme="minorHAnsi"/>
        </w:rPr>
        <w:t xml:space="preserve"> to ambiguity</w:t>
      </w:r>
      <w:r w:rsidR="002352A5">
        <w:rPr>
          <w:rFonts w:cstheme="minorHAnsi"/>
        </w:rPr>
        <w:t xml:space="preserve">. </w:t>
      </w:r>
      <w:r w:rsidR="00D65F55">
        <w:rPr>
          <w:rFonts w:cstheme="minorHAnsi"/>
        </w:rPr>
        <w:t>In some way, t</w:t>
      </w:r>
      <w:r w:rsidR="002352A5">
        <w:rPr>
          <w:rFonts w:cstheme="minorHAnsi"/>
        </w:rPr>
        <w:t xml:space="preserve">he action of </w:t>
      </w:r>
      <w:r w:rsidR="00D65F55">
        <w:rPr>
          <w:rFonts w:cstheme="minorHAnsi"/>
        </w:rPr>
        <w:t>Ephraim/</w:t>
      </w:r>
      <w:r w:rsidR="002352A5">
        <w:rPr>
          <w:rFonts w:cstheme="minorHAnsi"/>
        </w:rPr>
        <w:t xml:space="preserve">Judah/Jacob in the present </w:t>
      </w:r>
      <w:r w:rsidR="00D65F55">
        <w:rPr>
          <w:rFonts w:cstheme="minorHAnsi"/>
        </w:rPr>
        <w:t xml:space="preserve">needs to be </w:t>
      </w:r>
      <w:r w:rsidR="00A22784">
        <w:rPr>
          <w:rFonts w:cstheme="minorHAnsi"/>
        </w:rPr>
        <w:t xml:space="preserve">considered in light of the </w:t>
      </w:r>
      <w:r w:rsidR="002571E2">
        <w:rPr>
          <w:rFonts w:cstheme="minorHAnsi"/>
        </w:rPr>
        <w:t xml:space="preserve">past </w:t>
      </w:r>
      <w:r w:rsidR="00A22784">
        <w:rPr>
          <w:rFonts w:cstheme="minorHAnsi"/>
        </w:rPr>
        <w:t>story of Jacob</w:t>
      </w:r>
      <w:r w:rsidR="00C3041D">
        <w:rPr>
          <w:rFonts w:cstheme="minorHAnsi"/>
        </w:rPr>
        <w:t>, as</w:t>
      </w:r>
      <w:r w:rsidR="002352A5">
        <w:rPr>
          <w:rFonts w:cstheme="minorHAnsi"/>
        </w:rPr>
        <w:t xml:space="preserve"> a replay of </w:t>
      </w:r>
      <w:r w:rsidR="00EF72C5">
        <w:rPr>
          <w:rFonts w:cstheme="minorHAnsi"/>
        </w:rPr>
        <w:t xml:space="preserve">his </w:t>
      </w:r>
      <w:r w:rsidR="002352A5">
        <w:rPr>
          <w:rFonts w:cstheme="minorHAnsi"/>
        </w:rPr>
        <w:t>actions in the past</w:t>
      </w:r>
      <w:r w:rsidR="00C91DDB">
        <w:rPr>
          <w:rFonts w:cstheme="minorHAnsi"/>
        </w:rPr>
        <w:t xml:space="preserve"> (and </w:t>
      </w:r>
      <w:r w:rsidR="00436D4D">
        <w:rPr>
          <w:rFonts w:cstheme="minorHAnsi"/>
        </w:rPr>
        <w:t xml:space="preserve">perhaps </w:t>
      </w:r>
      <w:r w:rsidR="00C91DDB">
        <w:rPr>
          <w:rFonts w:cstheme="minorHAnsi"/>
        </w:rPr>
        <w:t>of Judah</w:t>
      </w:r>
      <w:r w:rsidR="00EF72C5">
        <w:rPr>
          <w:rFonts w:cstheme="minorHAnsi"/>
        </w:rPr>
        <w:t>’s actions</w:t>
      </w:r>
      <w:r w:rsidR="00436D4D">
        <w:rPr>
          <w:rFonts w:cstheme="minorHAnsi"/>
        </w:rPr>
        <w:t>, for which</w:t>
      </w:r>
      <w:r w:rsidR="00C91DDB">
        <w:rPr>
          <w:rFonts w:cstheme="minorHAnsi"/>
        </w:rPr>
        <w:t xml:space="preserve"> see Gen 38; Josh 7</w:t>
      </w:r>
      <w:r w:rsidR="00583385">
        <w:rPr>
          <w:rFonts w:cstheme="minorHAnsi"/>
        </w:rPr>
        <w:t xml:space="preserve">, </w:t>
      </w:r>
      <w:r w:rsidR="00EF72C5">
        <w:rPr>
          <w:rFonts w:cstheme="minorHAnsi"/>
        </w:rPr>
        <w:t>though</w:t>
      </w:r>
      <w:r w:rsidR="00583385">
        <w:rPr>
          <w:rFonts w:cstheme="minorHAnsi"/>
        </w:rPr>
        <w:t xml:space="preserve"> Hosea does not pick up that possibility</w:t>
      </w:r>
      <w:r w:rsidR="00C91DDB">
        <w:rPr>
          <w:rFonts w:cstheme="minorHAnsi"/>
        </w:rPr>
        <w:t>).</w:t>
      </w:r>
      <w:r w:rsidR="002352A5">
        <w:rPr>
          <w:rFonts w:cstheme="minorHAnsi"/>
        </w:rPr>
        <w:t xml:space="preserve"> Genesis </w:t>
      </w:r>
      <w:r w:rsidR="003242CA">
        <w:rPr>
          <w:rFonts w:cstheme="minorHAnsi"/>
        </w:rPr>
        <w:t xml:space="preserve">does not </w:t>
      </w:r>
      <w:r w:rsidR="00A159E5">
        <w:rPr>
          <w:rFonts w:cstheme="minorHAnsi"/>
        </w:rPr>
        <w:t>explicitly</w:t>
      </w:r>
      <w:r w:rsidR="001167F4">
        <w:rPr>
          <w:rFonts w:cstheme="minorHAnsi"/>
        </w:rPr>
        <w:t xml:space="preserve"> critique </w:t>
      </w:r>
      <w:r w:rsidR="002352A5">
        <w:rPr>
          <w:rFonts w:cstheme="minorHAnsi"/>
        </w:rPr>
        <w:t>Jacob</w:t>
      </w:r>
      <w:r w:rsidR="001167F4">
        <w:rPr>
          <w:rFonts w:cstheme="minorHAnsi"/>
        </w:rPr>
        <w:t>, and neither does Hosea</w:t>
      </w:r>
      <w:r w:rsidR="002352A5">
        <w:rPr>
          <w:rFonts w:cstheme="minorHAnsi"/>
        </w:rPr>
        <w:t>.</w:t>
      </w:r>
      <w:r w:rsidR="00605065">
        <w:rPr>
          <w:rFonts w:cstheme="minorHAnsi"/>
        </w:rPr>
        <w:t xml:space="preserve"> </w:t>
      </w:r>
      <w:r w:rsidR="00E62224">
        <w:rPr>
          <w:rFonts w:cstheme="minorHAnsi"/>
        </w:rPr>
        <w:t xml:space="preserve">In general, </w:t>
      </w:r>
      <w:r w:rsidR="00AA4349">
        <w:rPr>
          <w:rFonts w:cstheme="minorHAnsi"/>
        </w:rPr>
        <w:t>Genesis just tells the story of Jacob and Esau</w:t>
      </w:r>
      <w:r w:rsidR="00E62224">
        <w:rPr>
          <w:rFonts w:cstheme="minorHAnsi"/>
        </w:rPr>
        <w:t>, without</w:t>
      </w:r>
      <w:r w:rsidR="00AA4349">
        <w:rPr>
          <w:rFonts w:cstheme="minorHAnsi"/>
        </w:rPr>
        <w:t xml:space="preserve"> paint</w:t>
      </w:r>
      <w:r w:rsidR="00E62224">
        <w:rPr>
          <w:rFonts w:cstheme="minorHAnsi"/>
        </w:rPr>
        <w:t>ing</w:t>
      </w:r>
      <w:r w:rsidR="00AA4349">
        <w:rPr>
          <w:rFonts w:cstheme="minorHAnsi"/>
        </w:rPr>
        <w:t xml:space="preserve"> either character as a good guy or a bad guy</w:t>
      </w:r>
      <w:r w:rsidR="00FD17CC">
        <w:rPr>
          <w:rFonts w:cstheme="minorHAnsi"/>
        </w:rPr>
        <w:t>, and</w:t>
      </w:r>
      <w:r w:rsidR="00AA4349">
        <w:rPr>
          <w:rFonts w:cstheme="minorHAnsi"/>
        </w:rPr>
        <w:t xml:space="preserve"> Hosea </w:t>
      </w:r>
      <w:r w:rsidR="00F74CD5">
        <w:rPr>
          <w:rFonts w:cstheme="minorHAnsi"/>
        </w:rPr>
        <w:t>does the same</w:t>
      </w:r>
      <w:r w:rsidR="00AA4349">
        <w:rPr>
          <w:rFonts w:cstheme="minorHAnsi"/>
        </w:rPr>
        <w:t xml:space="preserve">. </w:t>
      </w:r>
    </w:p>
    <w:p w14:paraId="7D2DF7C1" w14:textId="2A0254FE" w:rsidR="002352A5" w:rsidRDefault="002352A5" w:rsidP="002352A5">
      <w:pPr>
        <w:rPr>
          <w:rFonts w:cstheme="minorHAnsi"/>
        </w:rPr>
      </w:pPr>
      <w:r>
        <w:rPr>
          <w:rFonts w:cstheme="minorHAnsi"/>
        </w:rPr>
        <w:t>When Esau and Jacob were born, Jacob (</w:t>
      </w:r>
      <w:proofErr w:type="spellStart"/>
      <w:r>
        <w:rPr>
          <w:rFonts w:cstheme="minorHAnsi"/>
          <w:i/>
          <w:iCs/>
        </w:rPr>
        <w:t>yaʿăqôb</w:t>
      </w:r>
      <w:proofErr w:type="spellEnd"/>
      <w:r>
        <w:rPr>
          <w:rFonts w:cstheme="minorHAnsi"/>
        </w:rPr>
        <w:t>)</w:t>
      </w:r>
      <w:r>
        <w:rPr>
          <w:rFonts w:cstheme="minorHAnsi"/>
          <w:i/>
          <w:iCs/>
        </w:rPr>
        <w:t xml:space="preserve"> </w:t>
      </w:r>
      <w:r>
        <w:rPr>
          <w:rFonts w:cstheme="minorHAnsi"/>
        </w:rPr>
        <w:t>was holding into Esau’s heel (</w:t>
      </w:r>
      <w:proofErr w:type="spellStart"/>
      <w:r>
        <w:rPr>
          <w:rFonts w:cstheme="minorHAnsi"/>
          <w:i/>
          <w:iCs/>
        </w:rPr>
        <w:t>ʿāqēb</w:t>
      </w:r>
      <w:proofErr w:type="spellEnd"/>
      <w:r>
        <w:rPr>
          <w:rFonts w:cstheme="minorHAnsi"/>
        </w:rPr>
        <w:t xml:space="preserve">), which was why they named him Jacob (Gen 25:26). </w:t>
      </w:r>
      <w:r w:rsidR="002049C5">
        <w:rPr>
          <w:rFonts w:cstheme="minorHAnsi"/>
        </w:rPr>
        <w:t>T</w:t>
      </w:r>
      <w:r>
        <w:rPr>
          <w:rFonts w:cstheme="minorHAnsi"/>
        </w:rPr>
        <w:t>he urgency with which Jacob was pursuing Esau foreshadows the story that will follow</w:t>
      </w:r>
      <w:r w:rsidR="003F2C28">
        <w:rPr>
          <w:rFonts w:cstheme="minorHAnsi"/>
        </w:rPr>
        <w:t xml:space="preserve">, </w:t>
      </w:r>
      <w:r w:rsidR="00D02278">
        <w:rPr>
          <w:rFonts w:cstheme="minorHAnsi"/>
        </w:rPr>
        <w:t>without there being an</w:t>
      </w:r>
      <w:r>
        <w:rPr>
          <w:rFonts w:cstheme="minorHAnsi"/>
        </w:rPr>
        <w:t xml:space="preserve"> implication that Jacob was at fault in the urgency </w:t>
      </w:r>
      <w:r w:rsidR="00980B96">
        <w:rPr>
          <w:rFonts w:cstheme="minorHAnsi"/>
        </w:rPr>
        <w:t>of his pursuit</w:t>
      </w:r>
      <w:r>
        <w:rPr>
          <w:rFonts w:cstheme="minorHAnsi"/>
        </w:rPr>
        <w:t xml:space="preserve">. Genesis leaves open the possibility that </w:t>
      </w:r>
      <w:r w:rsidR="00457D34">
        <w:rPr>
          <w:rFonts w:cstheme="minorHAnsi"/>
        </w:rPr>
        <w:t>he</w:t>
      </w:r>
      <w:r w:rsidR="0044301D">
        <w:rPr>
          <w:rFonts w:cstheme="minorHAnsi"/>
        </w:rPr>
        <w:t xml:space="preserve"> wa</w:t>
      </w:r>
      <w:r>
        <w:rPr>
          <w:rFonts w:cstheme="minorHAnsi"/>
        </w:rPr>
        <w:t>s simply pursuing the destiny he w</w:t>
      </w:r>
      <w:r w:rsidR="0044301D">
        <w:rPr>
          <w:rFonts w:cstheme="minorHAnsi"/>
        </w:rPr>
        <w:t>as to</w:t>
      </w:r>
      <w:r>
        <w:rPr>
          <w:rFonts w:cstheme="minorHAnsi"/>
        </w:rPr>
        <w:t xml:space="preserve"> have within Yahweh’s purpose</w:t>
      </w:r>
      <w:r w:rsidR="00BA18F0">
        <w:rPr>
          <w:rFonts w:cstheme="minorHAnsi"/>
        </w:rPr>
        <w:t xml:space="preserve">; he </w:t>
      </w:r>
      <w:r w:rsidR="000D18A7">
        <w:rPr>
          <w:rFonts w:cstheme="minorHAnsi"/>
        </w:rPr>
        <w:t xml:space="preserve">was </w:t>
      </w:r>
      <w:r w:rsidR="00BA18F0">
        <w:rPr>
          <w:rFonts w:cstheme="minorHAnsi"/>
        </w:rPr>
        <w:t>act</w:t>
      </w:r>
      <w:r w:rsidR="000D18A7">
        <w:rPr>
          <w:rFonts w:cstheme="minorHAnsi"/>
        </w:rPr>
        <w:t>ing</w:t>
      </w:r>
      <w:r w:rsidR="00BA18F0">
        <w:rPr>
          <w:rFonts w:cstheme="minorHAnsi"/>
        </w:rPr>
        <w:t xml:space="preserve"> in fulfillment of</w:t>
      </w:r>
      <w:r w:rsidR="0028373A">
        <w:rPr>
          <w:rFonts w:cstheme="minorHAnsi"/>
        </w:rPr>
        <w:t xml:space="preserve"> Yahweh</w:t>
      </w:r>
      <w:r w:rsidR="00BA18F0">
        <w:rPr>
          <w:rFonts w:cstheme="minorHAnsi"/>
        </w:rPr>
        <w:t>’s word</w:t>
      </w:r>
      <w:r w:rsidR="000D18A7">
        <w:rPr>
          <w:rFonts w:cstheme="minorHAnsi"/>
        </w:rPr>
        <w:t xml:space="preserve"> (Tg)</w:t>
      </w:r>
      <w:r>
        <w:rPr>
          <w:rFonts w:cstheme="minorHAnsi"/>
        </w:rPr>
        <w:t xml:space="preserve">. </w:t>
      </w:r>
      <w:r w:rsidR="00CB45CE">
        <w:rPr>
          <w:rFonts w:cstheme="minorHAnsi"/>
        </w:rPr>
        <w:t xml:space="preserve">In due course, </w:t>
      </w:r>
      <w:r w:rsidR="00097000">
        <w:rPr>
          <w:rFonts w:cstheme="minorHAnsi"/>
        </w:rPr>
        <w:t xml:space="preserve">not unreasonably </w:t>
      </w:r>
      <w:r w:rsidR="00F80F00">
        <w:rPr>
          <w:rFonts w:cstheme="minorHAnsi"/>
        </w:rPr>
        <w:t xml:space="preserve">Esau </w:t>
      </w:r>
      <w:r w:rsidR="00097000">
        <w:rPr>
          <w:rFonts w:cstheme="minorHAnsi"/>
        </w:rPr>
        <w:t xml:space="preserve">does </w:t>
      </w:r>
      <w:r>
        <w:rPr>
          <w:rFonts w:cstheme="minorHAnsi"/>
        </w:rPr>
        <w:t>critique</w:t>
      </w:r>
      <w:r w:rsidR="00397C47">
        <w:rPr>
          <w:rFonts w:cstheme="minorHAnsi"/>
        </w:rPr>
        <w:t xml:space="preserve"> Jacob</w:t>
      </w:r>
      <w:r>
        <w:rPr>
          <w:rFonts w:cstheme="minorHAnsi"/>
        </w:rPr>
        <w:t xml:space="preserve"> (Gen 27:36)</w:t>
      </w:r>
      <w:r w:rsidR="00393542">
        <w:rPr>
          <w:rFonts w:cstheme="minorHAnsi"/>
        </w:rPr>
        <w:t xml:space="preserve">, </w:t>
      </w:r>
      <w:r>
        <w:rPr>
          <w:rFonts w:cstheme="minorHAnsi"/>
        </w:rPr>
        <w:t>turn</w:t>
      </w:r>
      <w:r w:rsidR="00397C47">
        <w:rPr>
          <w:rFonts w:cstheme="minorHAnsi"/>
        </w:rPr>
        <w:t>ing</w:t>
      </w:r>
      <w:r>
        <w:rPr>
          <w:rFonts w:cstheme="minorHAnsi"/>
        </w:rPr>
        <w:t xml:space="preserve"> the noun </w:t>
      </w:r>
      <w:r>
        <w:rPr>
          <w:rFonts w:cstheme="minorHAnsi"/>
          <w:i/>
          <w:iCs/>
        </w:rPr>
        <w:t xml:space="preserve">heel </w:t>
      </w:r>
      <w:r>
        <w:rPr>
          <w:rFonts w:cstheme="minorHAnsi"/>
        </w:rPr>
        <w:t xml:space="preserve">into </w:t>
      </w:r>
      <w:r w:rsidR="00B027BF">
        <w:rPr>
          <w:rFonts w:cstheme="minorHAnsi"/>
        </w:rPr>
        <w:t xml:space="preserve">the verb meaning </w:t>
      </w:r>
      <w:r>
        <w:rPr>
          <w:rFonts w:cstheme="minorHAnsi"/>
        </w:rPr>
        <w:t>“grasp by the heel” (</w:t>
      </w:r>
      <w:proofErr w:type="spellStart"/>
      <w:r>
        <w:rPr>
          <w:rFonts w:cstheme="minorHAnsi"/>
          <w:i/>
          <w:iCs/>
        </w:rPr>
        <w:t>ʿāqab</w:t>
      </w:r>
      <w:proofErr w:type="spellEnd"/>
      <w:r>
        <w:rPr>
          <w:rFonts w:cstheme="minorHAnsi"/>
        </w:rPr>
        <w:t>)</w:t>
      </w:r>
      <w:r w:rsidR="008A5CF6">
        <w:rPr>
          <w:rFonts w:cstheme="minorHAnsi"/>
        </w:rPr>
        <w:t>, and</w:t>
      </w:r>
      <w:r>
        <w:rPr>
          <w:rFonts w:cstheme="minorHAnsi"/>
        </w:rPr>
        <w:t xml:space="preserve"> Hosea picks up this verb, leaving readers to work out whether it implies critiqu</w:t>
      </w:r>
      <w:r w:rsidR="006F769A">
        <w:rPr>
          <w:rFonts w:cstheme="minorHAnsi"/>
        </w:rPr>
        <w:t>e, or rather, to work out how</w:t>
      </w:r>
      <w:r w:rsidR="00487AE0">
        <w:rPr>
          <w:rFonts w:cstheme="minorHAnsi"/>
        </w:rPr>
        <w:t xml:space="preserve"> it suggests they should think about themselves.</w:t>
      </w:r>
    </w:p>
    <w:p w14:paraId="35DBA895" w14:textId="6C8AB91F" w:rsidR="002352A5" w:rsidRDefault="002352A5" w:rsidP="002352A5">
      <w:pPr>
        <w:rPr>
          <w:rFonts w:cstheme="minorHAnsi"/>
        </w:rPr>
      </w:pPr>
      <w:r>
        <w:rPr>
          <w:rFonts w:cstheme="minorHAnsi"/>
        </w:rPr>
        <w:t xml:space="preserve">The parallel colon </w:t>
      </w:r>
      <w:r w:rsidR="00C705F2">
        <w:rPr>
          <w:rFonts w:cstheme="minorHAnsi"/>
        </w:rPr>
        <w:t xml:space="preserve">in </w:t>
      </w:r>
      <w:r w:rsidR="001C6076">
        <w:rPr>
          <w:rFonts w:cstheme="minorHAnsi"/>
        </w:rPr>
        <w:t>12:</w:t>
      </w:r>
      <w:r w:rsidR="008E6CC0">
        <w:rPr>
          <w:rFonts w:cstheme="minorHAnsi"/>
        </w:rPr>
        <w:t xml:space="preserve">4b [3b] </w:t>
      </w:r>
      <w:r>
        <w:rPr>
          <w:rFonts w:cstheme="minorHAnsi"/>
        </w:rPr>
        <w:t>not only fails to resolve th</w:t>
      </w:r>
      <w:r w:rsidR="00BE6CE0">
        <w:rPr>
          <w:rFonts w:cstheme="minorHAnsi"/>
        </w:rPr>
        <w:t>at</w:t>
      </w:r>
      <w:r>
        <w:rPr>
          <w:rFonts w:cstheme="minorHAnsi"/>
        </w:rPr>
        <w:t xml:space="preserve"> ambiguity but deepens it. Like Genesis, Hosea leaps from birth to adulthood and thus to </w:t>
      </w:r>
      <w:r>
        <w:rPr>
          <w:rFonts w:cstheme="minorHAnsi"/>
          <w:i/>
          <w:iCs/>
        </w:rPr>
        <w:t xml:space="preserve">manhood </w:t>
      </w:r>
      <w:r>
        <w:rPr>
          <w:rFonts w:cstheme="minorHAnsi"/>
        </w:rPr>
        <w:t xml:space="preserve">or vigor. Or is it to </w:t>
      </w:r>
      <w:r w:rsidRPr="002F72E2">
        <w:rPr>
          <w:rFonts w:cstheme="minorHAnsi"/>
        </w:rPr>
        <w:t>trouble</w:t>
      </w:r>
      <w:r w:rsidR="00244820">
        <w:rPr>
          <w:rFonts w:cstheme="minorHAnsi"/>
        </w:rPr>
        <w:t>,</w:t>
      </w:r>
      <w:r>
        <w:rPr>
          <w:rFonts w:cstheme="minorHAnsi"/>
        </w:rPr>
        <w:t xml:space="preserve"> sorrow</w:t>
      </w:r>
      <w:r w:rsidR="00244820">
        <w:rPr>
          <w:rFonts w:cstheme="minorHAnsi"/>
        </w:rPr>
        <w:t>,</w:t>
      </w:r>
      <w:r>
        <w:rPr>
          <w:rFonts w:cstheme="minorHAnsi"/>
        </w:rPr>
        <w:t xml:space="preserve"> or impiety? In their absolute form, </w:t>
      </w:r>
      <w:r w:rsidRPr="00427462">
        <w:rPr>
          <w:rFonts w:cstheme="minorHAnsi"/>
          <w:i/>
          <w:iCs/>
        </w:rPr>
        <w:t>manhood</w:t>
      </w:r>
      <w:r>
        <w:rPr>
          <w:rFonts w:cstheme="minorHAnsi"/>
        </w:rPr>
        <w:t xml:space="preserve"> (</w:t>
      </w:r>
      <w:proofErr w:type="spellStart"/>
      <w:r>
        <w:rPr>
          <w:rFonts w:cstheme="minorHAnsi"/>
          <w:i/>
          <w:iCs/>
        </w:rPr>
        <w:t>ʾôn</w:t>
      </w:r>
      <w:proofErr w:type="spellEnd"/>
      <w:r>
        <w:rPr>
          <w:rFonts w:cstheme="minorHAnsi"/>
        </w:rPr>
        <w:t xml:space="preserve">) and </w:t>
      </w:r>
      <w:r>
        <w:rPr>
          <w:rFonts w:cstheme="minorHAnsi"/>
          <w:i/>
          <w:iCs/>
        </w:rPr>
        <w:t xml:space="preserve">trouble </w:t>
      </w:r>
      <w:r>
        <w:rPr>
          <w:rFonts w:cstheme="minorHAnsi"/>
        </w:rPr>
        <w:t>(</w:t>
      </w:r>
      <w:proofErr w:type="spellStart"/>
      <w:r>
        <w:rPr>
          <w:rFonts w:cstheme="minorHAnsi"/>
          <w:i/>
          <w:iCs/>
        </w:rPr>
        <w:t>ʾāwen</w:t>
      </w:r>
      <w:proofErr w:type="spellEnd"/>
      <w:r>
        <w:rPr>
          <w:rFonts w:cstheme="minorHAnsi"/>
        </w:rPr>
        <w:t xml:space="preserve">) are distinguishable, but in their suffixed forms they are identical. In the narrow context of the parallelism in v. 4 [3], manly vigor provides an </w:t>
      </w:r>
      <w:proofErr w:type="spellStart"/>
      <w:r>
        <w:rPr>
          <w:rFonts w:cstheme="minorHAnsi"/>
        </w:rPr>
        <w:t>apposite</w:t>
      </w:r>
      <w:proofErr w:type="spellEnd"/>
      <w:r>
        <w:rPr>
          <w:rFonts w:cstheme="minorHAnsi"/>
        </w:rPr>
        <w:t xml:space="preserve"> complement to the womb,</w:t>
      </w:r>
      <w:r w:rsidR="005B2C97">
        <w:rPr>
          <w:rFonts w:cstheme="minorHAnsi"/>
        </w:rPr>
        <w:t xml:space="preserve"> b</w:t>
      </w:r>
      <w:r>
        <w:rPr>
          <w:rFonts w:cstheme="minorHAnsi"/>
        </w:rPr>
        <w:t xml:space="preserve">ut in the </w:t>
      </w:r>
      <w:r w:rsidR="005B2C97">
        <w:rPr>
          <w:rFonts w:cstheme="minorHAnsi"/>
        </w:rPr>
        <w:t xml:space="preserve">broader </w:t>
      </w:r>
      <w:r>
        <w:rPr>
          <w:rFonts w:cstheme="minorHAnsi"/>
        </w:rPr>
        <w:t xml:space="preserve">context of </w:t>
      </w:r>
      <w:r w:rsidR="00B535DC">
        <w:rPr>
          <w:rFonts w:cstheme="minorHAnsi"/>
        </w:rPr>
        <w:t>12:1</w:t>
      </w:r>
      <w:r w:rsidR="000B7000">
        <w:rPr>
          <w:rFonts w:cstheme="minorHAnsi"/>
        </w:rPr>
        <w:t>–</w:t>
      </w:r>
      <w:r w:rsidR="00B535DC">
        <w:rPr>
          <w:rFonts w:cstheme="minorHAnsi"/>
        </w:rPr>
        <w:t>7 [11:12</w:t>
      </w:r>
      <w:r w:rsidR="000B7000">
        <w:rPr>
          <w:rFonts w:cstheme="minorHAnsi"/>
        </w:rPr>
        <w:t>–</w:t>
      </w:r>
      <w:r w:rsidR="00B535DC">
        <w:rPr>
          <w:rFonts w:cstheme="minorHAnsi"/>
        </w:rPr>
        <w:t>12:6]</w:t>
      </w:r>
      <w:r>
        <w:rPr>
          <w:rFonts w:cstheme="minorHAnsi"/>
        </w:rPr>
        <w:t>, impiety fits well (cf. LXX)</w:t>
      </w:r>
      <w:r w:rsidR="005B2C97">
        <w:rPr>
          <w:rFonts w:cstheme="minorHAnsi"/>
        </w:rPr>
        <w:t>. W</w:t>
      </w:r>
      <w:r w:rsidR="00196054">
        <w:rPr>
          <w:rFonts w:cstheme="minorHAnsi"/>
        </w:rPr>
        <w:t>ith this sense the</w:t>
      </w:r>
      <w:r>
        <w:rPr>
          <w:rFonts w:cstheme="minorHAnsi"/>
        </w:rPr>
        <w:t xml:space="preserve"> word occurs six times in Hosea</w:t>
      </w:r>
      <w:r w:rsidR="007F6883">
        <w:rPr>
          <w:rFonts w:cstheme="minorHAnsi"/>
        </w:rPr>
        <w:t>,</w:t>
      </w:r>
      <w:r>
        <w:rPr>
          <w:rFonts w:cstheme="minorHAnsi"/>
        </w:rPr>
        <w:t xml:space="preserve"> usually </w:t>
      </w:r>
      <w:r w:rsidR="007F6883">
        <w:rPr>
          <w:rFonts w:cstheme="minorHAnsi"/>
        </w:rPr>
        <w:t xml:space="preserve">in </w:t>
      </w:r>
      <w:r>
        <w:rPr>
          <w:rFonts w:cstheme="minorHAnsi"/>
        </w:rPr>
        <w:t xml:space="preserve">pejorative </w:t>
      </w:r>
      <w:r>
        <w:rPr>
          <w:rFonts w:cstheme="minorHAnsi"/>
        </w:rPr>
        <w:lastRenderedPageBreak/>
        <w:t>references to Bet</w:t>
      </w:r>
      <w:r w:rsidR="007F6883">
        <w:rPr>
          <w:rFonts w:cstheme="minorHAnsi"/>
        </w:rPr>
        <w:t>h</w:t>
      </w:r>
      <w:r>
        <w:rPr>
          <w:rFonts w:cstheme="minorHAnsi"/>
        </w:rPr>
        <w:t>-El as Bet</w:t>
      </w:r>
      <w:r w:rsidR="007F6883">
        <w:rPr>
          <w:rFonts w:cstheme="minorHAnsi"/>
        </w:rPr>
        <w:t>h</w:t>
      </w:r>
      <w:r>
        <w:rPr>
          <w:rFonts w:cstheme="minorHAnsi"/>
        </w:rPr>
        <w:t>-</w:t>
      </w:r>
      <w:proofErr w:type="spellStart"/>
      <w:r>
        <w:rPr>
          <w:rFonts w:cstheme="minorHAnsi"/>
        </w:rPr>
        <w:t>Aven</w:t>
      </w:r>
      <w:proofErr w:type="spellEnd"/>
      <w:r>
        <w:rPr>
          <w:rFonts w:cstheme="minorHAnsi"/>
        </w:rPr>
        <w:t xml:space="preserve"> or </w:t>
      </w:r>
      <w:proofErr w:type="spellStart"/>
      <w:r>
        <w:rPr>
          <w:rFonts w:cstheme="minorHAnsi"/>
        </w:rPr>
        <w:t>Aven</w:t>
      </w:r>
      <w:proofErr w:type="spellEnd"/>
      <w:r>
        <w:rPr>
          <w:rFonts w:cstheme="minorHAnsi"/>
        </w:rPr>
        <w:t xml:space="preserve"> (</w:t>
      </w:r>
      <w:r w:rsidR="001534E7">
        <w:rPr>
          <w:rFonts w:cstheme="minorHAnsi"/>
        </w:rPr>
        <w:t>contrast</w:t>
      </w:r>
      <w:r>
        <w:rPr>
          <w:rFonts w:cstheme="minorHAnsi"/>
        </w:rPr>
        <w:t xml:space="preserve"> v. 5b [4b])</w:t>
      </w:r>
      <w:r w:rsidR="007D1F66">
        <w:rPr>
          <w:rFonts w:cstheme="minorHAnsi"/>
        </w:rPr>
        <w:t xml:space="preserve">, </w:t>
      </w:r>
      <w:r w:rsidR="00ED4560">
        <w:rPr>
          <w:rFonts w:cstheme="minorHAnsi"/>
        </w:rPr>
        <w:t>but</w:t>
      </w:r>
      <w:r w:rsidR="007D1F66">
        <w:rPr>
          <w:rFonts w:cstheme="minorHAnsi"/>
        </w:rPr>
        <w:t xml:space="preserve"> also shortly in v. </w:t>
      </w:r>
      <w:r w:rsidR="00130154">
        <w:rPr>
          <w:rFonts w:cstheme="minorHAnsi"/>
        </w:rPr>
        <w:t>12 [11]</w:t>
      </w:r>
      <w:r>
        <w:rPr>
          <w:rFonts w:cstheme="minorHAnsi"/>
        </w:rPr>
        <w:t xml:space="preserve">. </w:t>
      </w:r>
      <w:r w:rsidR="006E7349">
        <w:rPr>
          <w:rFonts w:cstheme="minorHAnsi"/>
        </w:rPr>
        <w:t xml:space="preserve">One could say that </w:t>
      </w:r>
      <w:r>
        <w:rPr>
          <w:rFonts w:cstheme="minorHAnsi"/>
        </w:rPr>
        <w:t xml:space="preserve">Jacob was </w:t>
      </w:r>
      <w:r w:rsidR="00D410E7">
        <w:rPr>
          <w:rFonts w:cstheme="minorHAnsi"/>
        </w:rPr>
        <w:t xml:space="preserve">indeed </w:t>
      </w:r>
      <w:r>
        <w:rPr>
          <w:rFonts w:cstheme="minorHAnsi"/>
        </w:rPr>
        <w:t>in trouble (tho</w:t>
      </w:r>
      <w:r w:rsidR="009C25B0">
        <w:rPr>
          <w:rFonts w:cstheme="minorHAnsi"/>
        </w:rPr>
        <w:t>ugh the word is not used)</w:t>
      </w:r>
      <w:r>
        <w:rPr>
          <w:rFonts w:cstheme="minorHAnsi"/>
        </w:rPr>
        <w:t xml:space="preserve"> </w:t>
      </w:r>
      <w:r w:rsidR="00DA6832">
        <w:rPr>
          <w:rFonts w:cstheme="minorHAnsi"/>
        </w:rPr>
        <w:t>on the occasion</w:t>
      </w:r>
      <w:r>
        <w:rPr>
          <w:rFonts w:cstheme="minorHAnsi"/>
        </w:rPr>
        <w:t xml:space="preserve"> </w:t>
      </w:r>
      <w:r w:rsidR="00F94CB1">
        <w:rPr>
          <w:rFonts w:cstheme="minorHAnsi"/>
        </w:rPr>
        <w:t>to which</w:t>
      </w:r>
      <w:r>
        <w:rPr>
          <w:rFonts w:cstheme="minorHAnsi"/>
        </w:rPr>
        <w:t xml:space="preserve"> this colon</w:t>
      </w:r>
      <w:r w:rsidR="00F94CB1">
        <w:rPr>
          <w:rFonts w:cstheme="minorHAnsi"/>
        </w:rPr>
        <w:t xml:space="preserve"> refers</w:t>
      </w:r>
      <w:r w:rsidR="005966A8">
        <w:rPr>
          <w:rFonts w:cstheme="minorHAnsi"/>
        </w:rPr>
        <w:t>. But</w:t>
      </w:r>
      <w:r w:rsidR="00E01214">
        <w:rPr>
          <w:rFonts w:cstheme="minorHAnsi"/>
        </w:rPr>
        <w:t xml:space="preserve"> on that occasion</w:t>
      </w:r>
      <w:r>
        <w:rPr>
          <w:rFonts w:cstheme="minorHAnsi"/>
        </w:rPr>
        <w:t xml:space="preserve"> </w:t>
      </w:r>
      <w:r w:rsidR="00E01214">
        <w:rPr>
          <w:rFonts w:cstheme="minorHAnsi"/>
          <w:i/>
          <w:iCs/>
        </w:rPr>
        <w:t>h</w:t>
      </w:r>
      <w:r>
        <w:rPr>
          <w:rFonts w:cstheme="minorHAnsi"/>
          <w:i/>
          <w:iCs/>
        </w:rPr>
        <w:t>e exerted himself</w:t>
      </w:r>
      <w:r>
        <w:rPr>
          <w:rFonts w:cstheme="minorHAnsi"/>
        </w:rPr>
        <w:t xml:space="preserve"> (</w:t>
      </w:r>
      <w:proofErr w:type="spellStart"/>
      <w:r>
        <w:rPr>
          <w:rFonts w:cstheme="minorHAnsi"/>
          <w:i/>
          <w:iCs/>
        </w:rPr>
        <w:t>śārâ</w:t>
      </w:r>
      <w:proofErr w:type="spellEnd"/>
      <w:r>
        <w:rPr>
          <w:rFonts w:cstheme="minorHAnsi"/>
        </w:rPr>
        <w:t xml:space="preserve">) </w:t>
      </w:r>
      <w:r w:rsidRPr="00F40AAE">
        <w:rPr>
          <w:rFonts w:cstheme="minorHAnsi"/>
          <w:i/>
          <w:iCs/>
        </w:rPr>
        <w:t>with</w:t>
      </w:r>
      <w:r>
        <w:rPr>
          <w:rFonts w:cstheme="minorHAnsi"/>
        </w:rPr>
        <w:t xml:space="preserve"> </w:t>
      </w:r>
      <w:r w:rsidRPr="00F40AAE">
        <w:rPr>
          <w:rFonts w:cstheme="minorHAnsi"/>
          <w:i/>
          <w:iCs/>
        </w:rPr>
        <w:t>God</w:t>
      </w:r>
      <w:r w:rsidR="003B47EE">
        <w:rPr>
          <w:rFonts w:cstheme="minorHAnsi"/>
          <w:i/>
          <w:iCs/>
        </w:rPr>
        <w:t xml:space="preserve"> </w:t>
      </w:r>
      <w:r w:rsidR="001C7EED">
        <w:rPr>
          <w:rFonts w:cstheme="minorHAnsi"/>
        </w:rPr>
        <w:t>(</w:t>
      </w:r>
      <w:r w:rsidR="003B47EE">
        <w:rPr>
          <w:rFonts w:cstheme="minorHAnsi"/>
        </w:rPr>
        <w:t xml:space="preserve">or a god </w:t>
      </w:r>
      <w:r w:rsidR="00734FEF">
        <w:rPr>
          <w:rFonts w:cstheme="minorHAnsi"/>
        </w:rPr>
        <w:t>or gods</w:t>
      </w:r>
      <w:r w:rsidR="00ED5E5E">
        <w:rPr>
          <w:rFonts w:cstheme="minorHAnsi"/>
        </w:rPr>
        <w:t>; Vg turn</w:t>
      </w:r>
      <w:r w:rsidR="00814CE7">
        <w:rPr>
          <w:rFonts w:cstheme="minorHAnsi"/>
        </w:rPr>
        <w:t>s</w:t>
      </w:r>
      <w:r w:rsidR="00ED5E5E">
        <w:rPr>
          <w:rFonts w:cstheme="minorHAnsi"/>
        </w:rPr>
        <w:t xml:space="preserve"> </w:t>
      </w:r>
      <w:proofErr w:type="spellStart"/>
      <w:r w:rsidR="00ED5E5E">
        <w:rPr>
          <w:rFonts w:cstheme="minorHAnsi"/>
          <w:i/>
          <w:iCs/>
        </w:rPr>
        <w:t>ʾĕlōhîm</w:t>
      </w:r>
      <w:proofErr w:type="spellEnd"/>
      <w:r w:rsidR="00ED5E5E">
        <w:rPr>
          <w:rFonts w:cstheme="minorHAnsi"/>
        </w:rPr>
        <w:t xml:space="preserve"> into an envoy</w:t>
      </w:r>
      <w:r w:rsidR="001C7EED">
        <w:rPr>
          <w:rFonts w:cstheme="minorHAnsi"/>
        </w:rPr>
        <w:t>)</w:t>
      </w:r>
      <w:r w:rsidR="00787E29">
        <w:rPr>
          <w:rFonts w:cstheme="minorHAnsi"/>
        </w:rPr>
        <w:t>. T</w:t>
      </w:r>
      <w:r>
        <w:rPr>
          <w:rFonts w:cstheme="minorHAnsi"/>
        </w:rPr>
        <w:t>he verb corresponds with Gen 32:29 [28]</w:t>
      </w:r>
      <w:r w:rsidR="00793763">
        <w:rPr>
          <w:rFonts w:cstheme="minorHAnsi"/>
        </w:rPr>
        <w:t>;</w:t>
      </w:r>
      <w:r w:rsidR="00BA2ED0">
        <w:rPr>
          <w:rFonts w:cstheme="minorHAnsi"/>
        </w:rPr>
        <w:t xml:space="preserve"> it</w:t>
      </w:r>
      <w:r w:rsidR="00611A62">
        <w:rPr>
          <w:rFonts w:cstheme="minorHAnsi"/>
        </w:rPr>
        <w:t xml:space="preserve"> </w:t>
      </w:r>
      <w:r>
        <w:rPr>
          <w:rFonts w:cstheme="minorHAnsi"/>
        </w:rPr>
        <w:t>occur</w:t>
      </w:r>
      <w:r w:rsidR="00611A62">
        <w:rPr>
          <w:rFonts w:cstheme="minorHAnsi"/>
        </w:rPr>
        <w:t>s</w:t>
      </w:r>
      <w:r>
        <w:rPr>
          <w:rFonts w:cstheme="minorHAnsi"/>
        </w:rPr>
        <w:t xml:space="preserve"> only in these two passages</w:t>
      </w:r>
      <w:r w:rsidR="00793763">
        <w:rPr>
          <w:rFonts w:cstheme="minorHAnsi"/>
        </w:rPr>
        <w:t>, and t</w:t>
      </w:r>
      <w:r>
        <w:rPr>
          <w:rFonts w:cstheme="minorHAnsi"/>
        </w:rPr>
        <w:t xml:space="preserve">here is doubt as to </w:t>
      </w:r>
      <w:r w:rsidR="00A3379B">
        <w:rPr>
          <w:rFonts w:cstheme="minorHAnsi"/>
        </w:rPr>
        <w:t>its</w:t>
      </w:r>
      <w:r>
        <w:rPr>
          <w:rFonts w:cstheme="minorHAnsi"/>
        </w:rPr>
        <w:t xml:space="preserve"> identity</w:t>
      </w:r>
      <w:r w:rsidR="00793763">
        <w:rPr>
          <w:rFonts w:cstheme="minorHAnsi"/>
        </w:rPr>
        <w:t>. I</w:t>
      </w:r>
      <w:r w:rsidR="00A3379B">
        <w:rPr>
          <w:rFonts w:cstheme="minorHAnsi"/>
        </w:rPr>
        <w:t xml:space="preserve">t looks like </w:t>
      </w:r>
      <w:r>
        <w:rPr>
          <w:rFonts w:cstheme="minorHAnsi"/>
        </w:rPr>
        <w:t>a back-formation from the name Israel with which Gen 32:29 [28] connects it</w:t>
      </w:r>
      <w:r w:rsidR="001834A2">
        <w:rPr>
          <w:rFonts w:cstheme="minorHAnsi"/>
        </w:rPr>
        <w:t xml:space="preserve">, </w:t>
      </w:r>
      <w:r w:rsidR="008965AF">
        <w:rPr>
          <w:rFonts w:cstheme="minorHAnsi"/>
        </w:rPr>
        <w:t xml:space="preserve">and </w:t>
      </w:r>
      <w:r w:rsidR="001834A2">
        <w:rPr>
          <w:rFonts w:cstheme="minorHAnsi"/>
        </w:rPr>
        <w:t>possibly Hosea</w:t>
      </w:r>
      <w:r>
        <w:rPr>
          <w:rFonts w:cstheme="minorHAnsi"/>
        </w:rPr>
        <w:t xml:space="preserve"> </w:t>
      </w:r>
      <w:r w:rsidR="00CD07AF">
        <w:rPr>
          <w:rFonts w:cstheme="minorHAnsi"/>
        </w:rPr>
        <w:t xml:space="preserve">is </w:t>
      </w:r>
      <w:r>
        <w:rPr>
          <w:rFonts w:cstheme="minorHAnsi"/>
        </w:rPr>
        <w:t>assuming th</w:t>
      </w:r>
      <w:r w:rsidR="0091654C">
        <w:rPr>
          <w:rFonts w:cstheme="minorHAnsi"/>
        </w:rPr>
        <w:t>e</w:t>
      </w:r>
      <w:r>
        <w:rPr>
          <w:rFonts w:cstheme="minorHAnsi"/>
        </w:rPr>
        <w:t xml:space="preserve"> name change </w:t>
      </w:r>
      <w:r w:rsidR="00CD07AF">
        <w:rPr>
          <w:rFonts w:cstheme="minorHAnsi"/>
        </w:rPr>
        <w:t xml:space="preserve">in Gen </w:t>
      </w:r>
      <w:r w:rsidR="008965AF">
        <w:rPr>
          <w:rFonts w:cstheme="minorHAnsi"/>
        </w:rPr>
        <w:t>32:</w:t>
      </w:r>
      <w:r w:rsidR="00CD07AF">
        <w:rPr>
          <w:rFonts w:cstheme="minorHAnsi"/>
        </w:rPr>
        <w:t xml:space="preserve">29 [28] </w:t>
      </w:r>
      <w:r>
        <w:rPr>
          <w:rFonts w:cstheme="minorHAnsi"/>
        </w:rPr>
        <w:t>and the paronomasia</w:t>
      </w:r>
      <w:r w:rsidR="004D7D44">
        <w:rPr>
          <w:rFonts w:cstheme="minorHAnsi"/>
        </w:rPr>
        <w:t>.</w:t>
      </w:r>
    </w:p>
    <w:p w14:paraId="16C316EB" w14:textId="641F7B10" w:rsidR="00D27161" w:rsidRDefault="002352A5" w:rsidP="002352A5">
      <w:pPr>
        <w:rPr>
          <w:rFonts w:cstheme="minorHAnsi"/>
        </w:rPr>
      </w:pPr>
      <w:r>
        <w:rPr>
          <w:rFonts w:cstheme="minorHAnsi"/>
        </w:rPr>
        <w:t xml:space="preserve">In </w:t>
      </w:r>
      <w:r w:rsidR="00CC04C6">
        <w:rPr>
          <w:rFonts w:cstheme="minorHAnsi"/>
        </w:rPr>
        <w:t>12:</w:t>
      </w:r>
      <w:r>
        <w:rPr>
          <w:rFonts w:cstheme="minorHAnsi"/>
        </w:rPr>
        <w:t>5a [4a] Hosea extends the reference to or reworking of the pa</w:t>
      </w:r>
      <w:r w:rsidR="00403926">
        <w:rPr>
          <w:rFonts w:cstheme="minorHAnsi"/>
        </w:rPr>
        <w:t>ssages</w:t>
      </w:r>
      <w:r>
        <w:rPr>
          <w:rFonts w:cstheme="minorHAnsi"/>
        </w:rPr>
        <w:t xml:space="preserve"> in Genesis</w:t>
      </w:r>
      <w:r w:rsidR="00403926">
        <w:rPr>
          <w:rFonts w:cstheme="minorHAnsi"/>
        </w:rPr>
        <w:t xml:space="preserve"> or </w:t>
      </w:r>
      <w:r w:rsidR="00DD5426">
        <w:rPr>
          <w:rFonts w:cstheme="minorHAnsi"/>
        </w:rPr>
        <w:t xml:space="preserve">of </w:t>
      </w:r>
      <w:r w:rsidR="00403926">
        <w:rPr>
          <w:rFonts w:cstheme="minorHAnsi"/>
        </w:rPr>
        <w:t>an alternative version of the</w:t>
      </w:r>
      <w:r w:rsidR="00F327D6">
        <w:rPr>
          <w:rFonts w:cstheme="minorHAnsi"/>
        </w:rPr>
        <w:t>ir</w:t>
      </w:r>
      <w:r w:rsidR="00900E5A">
        <w:rPr>
          <w:rFonts w:cstheme="minorHAnsi"/>
        </w:rPr>
        <w:t xml:space="preserve"> story</w:t>
      </w:r>
      <w:r>
        <w:rPr>
          <w:rFonts w:cstheme="minorHAnsi"/>
        </w:rPr>
        <w:t xml:space="preserve">. </w:t>
      </w:r>
      <w:r w:rsidR="008C6EDD">
        <w:rPr>
          <w:rFonts w:cstheme="minorHAnsi"/>
          <w:i/>
          <w:iCs/>
        </w:rPr>
        <w:t>H</w:t>
      </w:r>
      <w:r w:rsidR="000007D5">
        <w:rPr>
          <w:rFonts w:cstheme="minorHAnsi"/>
          <w:i/>
          <w:iCs/>
        </w:rPr>
        <w:t xml:space="preserve">e exerted himself </w:t>
      </w:r>
      <w:r>
        <w:rPr>
          <w:rFonts w:cstheme="minorHAnsi"/>
        </w:rPr>
        <w:t xml:space="preserve">has the same meaning as the verb in v. 4b [3b], though it must come from a </w:t>
      </w:r>
      <w:proofErr w:type="spellStart"/>
      <w:r>
        <w:rPr>
          <w:rFonts w:cstheme="minorHAnsi"/>
        </w:rPr>
        <w:t>byform</w:t>
      </w:r>
      <w:proofErr w:type="spellEnd"/>
      <w:r>
        <w:rPr>
          <w:rFonts w:cstheme="minorHAnsi"/>
        </w:rPr>
        <w:t xml:space="preserve"> </w:t>
      </w:r>
      <w:proofErr w:type="spellStart"/>
      <w:r>
        <w:rPr>
          <w:rFonts w:cstheme="minorHAnsi"/>
          <w:i/>
          <w:iCs/>
        </w:rPr>
        <w:t>śûr</w:t>
      </w:r>
      <w:proofErr w:type="spellEnd"/>
      <w:r w:rsidR="0073581B">
        <w:rPr>
          <w:rFonts w:cstheme="minorHAnsi"/>
        </w:rPr>
        <w:t xml:space="preserve"> rather than </w:t>
      </w:r>
      <w:proofErr w:type="spellStart"/>
      <w:r w:rsidR="0073581B">
        <w:rPr>
          <w:rFonts w:cstheme="minorHAnsi"/>
          <w:i/>
          <w:iCs/>
        </w:rPr>
        <w:t>śārâ</w:t>
      </w:r>
      <w:proofErr w:type="spellEnd"/>
      <w:r w:rsidR="0073581B">
        <w:rPr>
          <w:rFonts w:cstheme="minorHAnsi"/>
        </w:rPr>
        <w:t>.</w:t>
      </w:r>
      <w:r>
        <w:rPr>
          <w:rFonts w:cstheme="minorHAnsi"/>
        </w:rPr>
        <w:t xml:space="preserve"> </w:t>
      </w:r>
      <w:r w:rsidR="008C3838">
        <w:rPr>
          <w:rFonts w:cstheme="minorHAnsi"/>
        </w:rPr>
        <w:t xml:space="preserve">But </w:t>
      </w:r>
      <w:r w:rsidR="00664643">
        <w:rPr>
          <w:rFonts w:cstheme="minorHAnsi"/>
        </w:rPr>
        <w:t xml:space="preserve">retrospectively </w:t>
      </w:r>
      <w:r w:rsidR="008C3838">
        <w:rPr>
          <w:rFonts w:cstheme="minorHAnsi"/>
        </w:rPr>
        <w:t>t</w:t>
      </w:r>
      <w:r>
        <w:rPr>
          <w:rFonts w:cstheme="minorHAnsi"/>
        </w:rPr>
        <w:t xml:space="preserve">he </w:t>
      </w:r>
      <w:r w:rsidR="00C34352">
        <w:rPr>
          <w:rFonts w:cstheme="minorHAnsi"/>
        </w:rPr>
        <w:t>colon</w:t>
      </w:r>
      <w:r w:rsidR="008C3838">
        <w:rPr>
          <w:rFonts w:cstheme="minorHAnsi"/>
        </w:rPr>
        <w:t xml:space="preserve"> </w:t>
      </w:r>
      <w:r w:rsidR="001518F0">
        <w:rPr>
          <w:rFonts w:cstheme="minorHAnsi"/>
        </w:rPr>
        <w:t>underscores</w:t>
      </w:r>
      <w:r>
        <w:rPr>
          <w:rFonts w:cstheme="minorHAnsi"/>
        </w:rPr>
        <w:t xml:space="preserve"> </w:t>
      </w:r>
      <w:r w:rsidR="001518F0">
        <w:rPr>
          <w:rFonts w:cstheme="minorHAnsi"/>
        </w:rPr>
        <w:t xml:space="preserve">the </w:t>
      </w:r>
      <w:r>
        <w:rPr>
          <w:rFonts w:cstheme="minorHAnsi"/>
        </w:rPr>
        <w:t xml:space="preserve">ambiguity in v. 4b [3b] by speaking of Jacob exerting himself </w:t>
      </w:r>
      <w:r>
        <w:rPr>
          <w:rFonts w:cstheme="minorHAnsi"/>
          <w:i/>
          <w:iCs/>
        </w:rPr>
        <w:t>to</w:t>
      </w:r>
      <w:r w:rsidR="00B40DA1">
        <w:rPr>
          <w:rFonts w:cstheme="minorHAnsi"/>
          <w:i/>
          <w:iCs/>
        </w:rPr>
        <w:t>wards</w:t>
      </w:r>
      <w:r>
        <w:rPr>
          <w:rFonts w:cstheme="minorHAnsi"/>
          <w:i/>
          <w:iCs/>
        </w:rPr>
        <w:t xml:space="preserve"> an envoy</w:t>
      </w:r>
      <w:r>
        <w:rPr>
          <w:rFonts w:cstheme="minorHAnsi"/>
        </w:rPr>
        <w:t xml:space="preserve"> (</w:t>
      </w:r>
      <w:proofErr w:type="spellStart"/>
      <w:r>
        <w:rPr>
          <w:rFonts w:cstheme="minorHAnsi"/>
          <w:i/>
          <w:iCs/>
        </w:rPr>
        <w:t>malʾāk</w:t>
      </w:r>
      <w:proofErr w:type="spellEnd"/>
      <w:r>
        <w:rPr>
          <w:rFonts w:cstheme="minorHAnsi"/>
        </w:rPr>
        <w:t>). Gen</w:t>
      </w:r>
      <w:r w:rsidR="00776DFC">
        <w:rPr>
          <w:rFonts w:cstheme="minorHAnsi"/>
        </w:rPr>
        <w:t>esis</w:t>
      </w:r>
      <w:r>
        <w:rPr>
          <w:rFonts w:cstheme="minorHAnsi"/>
        </w:rPr>
        <w:t xml:space="preserve"> 32 </w:t>
      </w:r>
      <w:r w:rsidR="009826A9">
        <w:rPr>
          <w:rFonts w:cstheme="minorHAnsi"/>
        </w:rPr>
        <w:t xml:space="preserve">itself </w:t>
      </w:r>
      <w:r>
        <w:rPr>
          <w:rFonts w:cstheme="minorHAnsi"/>
        </w:rPr>
        <w:t>is systematically ambiguous regarding the identity of Jacob’s wrestling opponent</w:t>
      </w:r>
      <w:r w:rsidR="00AD1BB6">
        <w:rPr>
          <w:rFonts w:cstheme="minorHAnsi"/>
        </w:rPr>
        <w:t>. It</w:t>
      </w:r>
      <w:r>
        <w:rPr>
          <w:rFonts w:cstheme="minorHAnsi"/>
        </w:rPr>
        <w:t xml:space="preserve"> refer</w:t>
      </w:r>
      <w:r w:rsidR="00AD1BB6">
        <w:rPr>
          <w:rFonts w:cstheme="minorHAnsi"/>
        </w:rPr>
        <w:t>s</w:t>
      </w:r>
      <w:r>
        <w:rPr>
          <w:rFonts w:cstheme="minorHAnsi"/>
        </w:rPr>
        <w:t xml:space="preserve"> to </w:t>
      </w:r>
      <w:r w:rsidR="00AD1BB6">
        <w:rPr>
          <w:rFonts w:cstheme="minorHAnsi"/>
        </w:rPr>
        <w:t xml:space="preserve">him </w:t>
      </w:r>
      <w:r>
        <w:rPr>
          <w:rFonts w:cstheme="minorHAnsi"/>
        </w:rPr>
        <w:t xml:space="preserve">as an </w:t>
      </w:r>
      <w:proofErr w:type="spellStart"/>
      <w:r>
        <w:rPr>
          <w:rFonts w:cstheme="minorHAnsi"/>
          <w:i/>
          <w:iCs/>
        </w:rPr>
        <w:t>ʾîš</w:t>
      </w:r>
      <w:proofErr w:type="spellEnd"/>
      <w:r>
        <w:rPr>
          <w:rFonts w:cstheme="minorHAnsi"/>
        </w:rPr>
        <w:t xml:space="preserve"> and as </w:t>
      </w:r>
      <w:proofErr w:type="spellStart"/>
      <w:r>
        <w:rPr>
          <w:rFonts w:cstheme="minorHAnsi"/>
          <w:i/>
          <w:iCs/>
        </w:rPr>
        <w:t>ʾĕlōhîm</w:t>
      </w:r>
      <w:proofErr w:type="spellEnd"/>
      <w:r>
        <w:rPr>
          <w:rFonts w:cstheme="minorHAnsi"/>
        </w:rPr>
        <w:t xml:space="preserve">, </w:t>
      </w:r>
      <w:r w:rsidR="00EE7F68">
        <w:rPr>
          <w:rFonts w:cstheme="minorHAnsi"/>
        </w:rPr>
        <w:t>though</w:t>
      </w:r>
      <w:r>
        <w:rPr>
          <w:rFonts w:cstheme="minorHAnsi"/>
        </w:rPr>
        <w:t xml:space="preserve"> not as </w:t>
      </w:r>
      <w:proofErr w:type="spellStart"/>
      <w:r>
        <w:rPr>
          <w:rFonts w:cstheme="minorHAnsi"/>
          <w:i/>
          <w:iCs/>
        </w:rPr>
        <w:t>malʾāk</w:t>
      </w:r>
      <w:proofErr w:type="spellEnd"/>
      <w:r w:rsidR="00126006">
        <w:rPr>
          <w:rFonts w:cstheme="minorHAnsi"/>
          <w:i/>
          <w:iCs/>
        </w:rPr>
        <w:t xml:space="preserve"> </w:t>
      </w:r>
      <w:r w:rsidR="00586566">
        <w:rPr>
          <w:rFonts w:cstheme="minorHAnsi"/>
        </w:rPr>
        <w:t>(</w:t>
      </w:r>
      <w:r w:rsidR="00B656A7">
        <w:rPr>
          <w:rFonts w:cstheme="minorHAnsi"/>
        </w:rPr>
        <w:t>here,</w:t>
      </w:r>
      <w:r w:rsidR="00832CF3">
        <w:rPr>
          <w:rFonts w:cstheme="minorHAnsi"/>
        </w:rPr>
        <w:t xml:space="preserve"> </w:t>
      </w:r>
      <w:proofErr w:type="spellStart"/>
      <w:r w:rsidR="004527AF">
        <w:rPr>
          <w:rFonts w:cstheme="minorHAnsi"/>
        </w:rPr>
        <w:t>Aq</w:t>
      </w:r>
      <w:proofErr w:type="spellEnd"/>
      <w:r w:rsidR="004527AF">
        <w:rPr>
          <w:rFonts w:cstheme="minorHAnsi"/>
        </w:rPr>
        <w:t xml:space="preserve"> </w:t>
      </w:r>
      <w:r w:rsidR="00F1580F">
        <w:rPr>
          <w:rFonts w:cstheme="minorHAnsi"/>
        </w:rPr>
        <w:t xml:space="preserve">and </w:t>
      </w:r>
      <w:proofErr w:type="spellStart"/>
      <w:r w:rsidR="004527AF">
        <w:rPr>
          <w:rFonts w:cstheme="minorHAnsi"/>
        </w:rPr>
        <w:t>Theod</w:t>
      </w:r>
      <w:proofErr w:type="spellEnd"/>
      <w:r w:rsidR="004527AF">
        <w:rPr>
          <w:rFonts w:cstheme="minorHAnsi"/>
        </w:rPr>
        <w:t xml:space="preserve"> turn the envoy into God</w:t>
      </w:r>
      <w:r w:rsidR="00586566">
        <w:rPr>
          <w:rFonts w:cstheme="minorHAnsi"/>
        </w:rPr>
        <w:t>)</w:t>
      </w:r>
      <w:r w:rsidR="00A53CF4">
        <w:rPr>
          <w:rFonts w:cstheme="minorHAnsi"/>
        </w:rPr>
        <w:t>, t</w:t>
      </w:r>
      <w:r w:rsidR="00A53F96">
        <w:rPr>
          <w:rFonts w:cstheme="minorHAnsi"/>
        </w:rPr>
        <w:t>h</w:t>
      </w:r>
      <w:r w:rsidR="005945AF">
        <w:rPr>
          <w:rFonts w:cstheme="minorHAnsi"/>
        </w:rPr>
        <w:t>ough th</w:t>
      </w:r>
      <w:r>
        <w:rPr>
          <w:rFonts w:cstheme="minorHAnsi"/>
        </w:rPr>
        <w:t xml:space="preserve">ere are </w:t>
      </w:r>
      <w:proofErr w:type="spellStart"/>
      <w:r>
        <w:rPr>
          <w:rFonts w:cstheme="minorHAnsi"/>
          <w:i/>
          <w:iCs/>
        </w:rPr>
        <w:t>məlākîm</w:t>
      </w:r>
      <w:proofErr w:type="spellEnd"/>
      <w:r>
        <w:rPr>
          <w:rFonts w:cstheme="minorHAnsi"/>
        </w:rPr>
        <w:t xml:space="preserve"> </w:t>
      </w:r>
      <w:r w:rsidR="005945AF">
        <w:rPr>
          <w:rFonts w:cstheme="minorHAnsi"/>
        </w:rPr>
        <w:t xml:space="preserve">in </w:t>
      </w:r>
      <w:r w:rsidR="004F1783">
        <w:rPr>
          <w:rFonts w:cstheme="minorHAnsi"/>
        </w:rPr>
        <w:t>32</w:t>
      </w:r>
      <w:r w:rsidR="00151BE4">
        <w:rPr>
          <w:rFonts w:cstheme="minorHAnsi"/>
        </w:rPr>
        <w:t xml:space="preserve">:1 [2] </w:t>
      </w:r>
      <w:r w:rsidR="005945AF">
        <w:rPr>
          <w:rFonts w:cstheme="minorHAnsi"/>
        </w:rPr>
        <w:t xml:space="preserve"> and Jacob referred to one in 3</w:t>
      </w:r>
      <w:r w:rsidR="00C7672A">
        <w:rPr>
          <w:rFonts w:cstheme="minorHAnsi"/>
        </w:rPr>
        <w:t>1:11</w:t>
      </w:r>
      <w:r>
        <w:rPr>
          <w:rFonts w:cstheme="minorHAnsi"/>
        </w:rPr>
        <w:t xml:space="preserve">. Jacob’s opponent “saw that he did not win in relation to him” and then acknowledges, “you have exerted yourself with God [or with </w:t>
      </w:r>
      <w:r w:rsidR="00384BA1">
        <w:rPr>
          <w:rFonts w:cstheme="minorHAnsi"/>
        </w:rPr>
        <w:t xml:space="preserve">a god or </w:t>
      </w:r>
      <w:r>
        <w:rPr>
          <w:rFonts w:cstheme="minorHAnsi"/>
        </w:rPr>
        <w:t xml:space="preserve">gods] and with human beings, and won” (Gen 32:26, 29 [25, 28]). Hosea </w:t>
      </w:r>
      <w:r w:rsidR="004D6572">
        <w:rPr>
          <w:rFonts w:cstheme="minorHAnsi"/>
        </w:rPr>
        <w:t>agrees</w:t>
      </w:r>
      <w:r w:rsidR="00CB0B19">
        <w:rPr>
          <w:rFonts w:cstheme="minorHAnsi"/>
        </w:rPr>
        <w:t>, at least</w:t>
      </w:r>
      <w:r w:rsidR="004D6572">
        <w:rPr>
          <w:rFonts w:cstheme="minorHAnsi"/>
        </w:rPr>
        <w:t xml:space="preserve"> o</w:t>
      </w:r>
      <w:r w:rsidR="00CB0B19">
        <w:rPr>
          <w:rFonts w:cstheme="minorHAnsi"/>
        </w:rPr>
        <w:t>n</w:t>
      </w:r>
      <w:r w:rsidR="004D6572">
        <w:rPr>
          <w:rFonts w:cstheme="minorHAnsi"/>
        </w:rPr>
        <w:t xml:space="preserve"> the verbs</w:t>
      </w:r>
      <w:r w:rsidR="00CB0B19">
        <w:rPr>
          <w:rFonts w:cstheme="minorHAnsi"/>
        </w:rPr>
        <w:t>:</w:t>
      </w:r>
      <w:r>
        <w:rPr>
          <w:rFonts w:cstheme="minorHAnsi"/>
        </w:rPr>
        <w:t xml:space="preserve"> “</w:t>
      </w:r>
      <w:r w:rsidR="009A4521">
        <w:rPr>
          <w:rFonts w:cstheme="minorHAnsi"/>
        </w:rPr>
        <w:t xml:space="preserve">he </w:t>
      </w:r>
      <w:r>
        <w:rPr>
          <w:rFonts w:cstheme="minorHAnsi"/>
        </w:rPr>
        <w:t xml:space="preserve">exerted himself towards an envoy, and won.” But there follows in the </w:t>
      </w:r>
      <w:r w:rsidR="003C5D90">
        <w:rPr>
          <w:rFonts w:cstheme="minorHAnsi"/>
        </w:rPr>
        <w:t>parallel</w:t>
      </w:r>
      <w:r>
        <w:rPr>
          <w:rFonts w:cstheme="minorHAnsi"/>
        </w:rPr>
        <w:t xml:space="preserve"> colon the most strikingly independent note in Hosea, t</w:t>
      </w:r>
      <w:r w:rsidR="00963938">
        <w:rPr>
          <w:rFonts w:cstheme="minorHAnsi"/>
        </w:rPr>
        <w:t>hat he</w:t>
      </w:r>
      <w:r>
        <w:rPr>
          <w:rFonts w:cstheme="minorHAnsi"/>
        </w:rPr>
        <w:t xml:space="preserve"> </w:t>
      </w:r>
      <w:r>
        <w:rPr>
          <w:rFonts w:cstheme="minorHAnsi"/>
          <w:i/>
          <w:iCs/>
        </w:rPr>
        <w:t xml:space="preserve">cried and sought grace with him. </w:t>
      </w:r>
      <w:r w:rsidR="00963938">
        <w:rPr>
          <w:rFonts w:cstheme="minorHAnsi"/>
        </w:rPr>
        <w:t xml:space="preserve">Is </w:t>
      </w:r>
      <w:r>
        <w:rPr>
          <w:rFonts w:cstheme="minorHAnsi"/>
        </w:rPr>
        <w:t>the envoy crying and seeking grace</w:t>
      </w:r>
      <w:r w:rsidR="00963938">
        <w:rPr>
          <w:rFonts w:cstheme="minorHAnsi"/>
        </w:rPr>
        <w:t>?</w:t>
      </w:r>
      <w:r w:rsidR="00963938">
        <w:rPr>
          <w:rStyle w:val="FootnoteReference"/>
          <w:rFonts w:cstheme="minorHAnsi"/>
        </w:rPr>
        <w:footnoteReference w:id="30"/>
      </w:r>
      <w:r>
        <w:rPr>
          <w:rFonts w:cstheme="minorHAnsi"/>
        </w:rPr>
        <w:t xml:space="preserve"> </w:t>
      </w:r>
      <w:r w:rsidR="00F270E7">
        <w:rPr>
          <w:rFonts w:cstheme="minorHAnsi"/>
        </w:rPr>
        <w:t>S</w:t>
      </w:r>
      <w:r>
        <w:rPr>
          <w:rFonts w:cstheme="minorHAnsi"/>
        </w:rPr>
        <w:t>yntax does not point in this direction, and it is not what envoys usually do.</w:t>
      </w:r>
      <w:r w:rsidR="00116BB4" w:rsidRPr="00116BB4">
        <w:rPr>
          <w:rFonts w:cstheme="minorHAnsi"/>
        </w:rPr>
        <w:t xml:space="preserve"> </w:t>
      </w:r>
      <w:r w:rsidR="00195CCA">
        <w:rPr>
          <w:rFonts w:cstheme="minorHAnsi"/>
        </w:rPr>
        <w:t>More likely, Hosea</w:t>
      </w:r>
      <w:r w:rsidR="002F4879">
        <w:rPr>
          <w:rFonts w:cstheme="minorHAnsi"/>
        </w:rPr>
        <w:t xml:space="preserve"> </w:t>
      </w:r>
      <w:r w:rsidR="00A6330B">
        <w:rPr>
          <w:rFonts w:cstheme="minorHAnsi"/>
        </w:rPr>
        <w:t>invite</w:t>
      </w:r>
      <w:r w:rsidR="00195CCA">
        <w:rPr>
          <w:rFonts w:cstheme="minorHAnsi"/>
        </w:rPr>
        <w:t>s</w:t>
      </w:r>
      <w:r w:rsidR="00A6330B">
        <w:rPr>
          <w:rFonts w:cstheme="minorHAnsi"/>
        </w:rPr>
        <w:t xml:space="preserve"> the current Jacob to see</w:t>
      </w:r>
      <w:r w:rsidR="002F4879">
        <w:rPr>
          <w:rFonts w:cstheme="minorHAnsi"/>
        </w:rPr>
        <w:t xml:space="preserve"> </w:t>
      </w:r>
      <w:r w:rsidR="00A6330B">
        <w:rPr>
          <w:rFonts w:cstheme="minorHAnsi"/>
        </w:rPr>
        <w:t xml:space="preserve">the ancestor </w:t>
      </w:r>
      <w:r w:rsidR="002F4879">
        <w:rPr>
          <w:rFonts w:cstheme="minorHAnsi"/>
        </w:rPr>
        <w:t>Jacob</w:t>
      </w:r>
      <w:r w:rsidR="0061463B">
        <w:rPr>
          <w:rFonts w:cstheme="minorHAnsi"/>
        </w:rPr>
        <w:t xml:space="preserve"> as providing a model</w:t>
      </w:r>
      <w:r w:rsidR="002F4879">
        <w:rPr>
          <w:rFonts w:cstheme="minorHAnsi"/>
        </w:rPr>
        <w:t xml:space="preserve"> </w:t>
      </w:r>
      <w:r w:rsidR="0061463B">
        <w:rPr>
          <w:rFonts w:cstheme="minorHAnsi"/>
        </w:rPr>
        <w:t xml:space="preserve">as he </w:t>
      </w:r>
      <w:r w:rsidR="006B27F4">
        <w:rPr>
          <w:rFonts w:cstheme="minorHAnsi"/>
        </w:rPr>
        <w:t>cr</w:t>
      </w:r>
      <w:r w:rsidR="0061463B">
        <w:rPr>
          <w:rFonts w:cstheme="minorHAnsi"/>
        </w:rPr>
        <w:t>ies</w:t>
      </w:r>
      <w:r w:rsidR="00D97079">
        <w:rPr>
          <w:rFonts w:cstheme="minorHAnsi"/>
        </w:rPr>
        <w:t>,</w:t>
      </w:r>
      <w:r w:rsidR="006B27F4">
        <w:rPr>
          <w:rFonts w:cstheme="minorHAnsi"/>
        </w:rPr>
        <w:t xml:space="preserve"> seek</w:t>
      </w:r>
      <w:r w:rsidR="00DE6AAD">
        <w:rPr>
          <w:rFonts w:cstheme="minorHAnsi"/>
        </w:rPr>
        <w:t>s</w:t>
      </w:r>
      <w:r w:rsidR="006B27F4">
        <w:rPr>
          <w:rFonts w:cstheme="minorHAnsi"/>
        </w:rPr>
        <w:t xml:space="preserve"> grace</w:t>
      </w:r>
      <w:r w:rsidR="00D97079">
        <w:rPr>
          <w:rFonts w:cstheme="minorHAnsi"/>
        </w:rPr>
        <w:t>,</w:t>
      </w:r>
      <w:r w:rsidR="006B27F4">
        <w:rPr>
          <w:rFonts w:cstheme="minorHAnsi"/>
        </w:rPr>
        <w:t xml:space="preserve"> and find</w:t>
      </w:r>
      <w:r w:rsidR="00DE6AAD">
        <w:rPr>
          <w:rFonts w:cstheme="minorHAnsi"/>
        </w:rPr>
        <w:t>s</w:t>
      </w:r>
      <w:r w:rsidR="006B27F4">
        <w:rPr>
          <w:rFonts w:cstheme="minorHAnsi"/>
        </w:rPr>
        <w:t xml:space="preserve"> Yahweh at Beth-El</w:t>
      </w:r>
      <w:r w:rsidR="00EF08D7">
        <w:rPr>
          <w:rFonts w:cstheme="minorHAnsi"/>
        </w:rPr>
        <w:t xml:space="preserve"> </w:t>
      </w:r>
      <w:r w:rsidR="004E7696">
        <w:rPr>
          <w:rFonts w:cstheme="minorHAnsi"/>
        </w:rPr>
        <w:t>(</w:t>
      </w:r>
      <w:r w:rsidR="005B2C11">
        <w:rPr>
          <w:rFonts w:cstheme="minorHAnsi"/>
        </w:rPr>
        <w:t>it</w:t>
      </w:r>
      <w:r w:rsidR="0070078F">
        <w:rPr>
          <w:rFonts w:cstheme="minorHAnsi"/>
        </w:rPr>
        <w:t xml:space="preserve"> is</w:t>
      </w:r>
      <w:r w:rsidR="005B2C11">
        <w:rPr>
          <w:rFonts w:cstheme="minorHAnsi"/>
        </w:rPr>
        <w:t xml:space="preserve"> Hosea’s only positive reference to Beth</w:t>
      </w:r>
      <w:r w:rsidR="00C33FFD">
        <w:rPr>
          <w:rFonts w:cstheme="minorHAnsi"/>
        </w:rPr>
        <w:t>-</w:t>
      </w:r>
      <w:r w:rsidR="005B2C11">
        <w:rPr>
          <w:rFonts w:cstheme="minorHAnsi"/>
        </w:rPr>
        <w:t>El</w:t>
      </w:r>
      <w:r w:rsidR="00C33FFD">
        <w:rPr>
          <w:rFonts w:cstheme="minorHAnsi"/>
        </w:rPr>
        <w:t>)</w:t>
      </w:r>
      <w:r w:rsidR="005F1CA1">
        <w:rPr>
          <w:rFonts w:cstheme="minorHAnsi"/>
        </w:rPr>
        <w:t>.</w:t>
      </w:r>
      <w:r w:rsidR="00FC10A5">
        <w:rPr>
          <w:rStyle w:val="FootnoteReference"/>
          <w:rFonts w:cstheme="minorHAnsi"/>
        </w:rPr>
        <w:footnoteReference w:id="31"/>
      </w:r>
      <w:r w:rsidR="005F1CA1">
        <w:rPr>
          <w:rFonts w:cstheme="minorHAnsi"/>
        </w:rPr>
        <w:t xml:space="preserve"> </w:t>
      </w:r>
      <w:r w:rsidR="00A9420B">
        <w:rPr>
          <w:rFonts w:cstheme="minorHAnsi"/>
        </w:rPr>
        <w:t>If it is</w:t>
      </w:r>
      <w:r w:rsidR="004E7696">
        <w:rPr>
          <w:rFonts w:cstheme="minorHAnsi"/>
        </w:rPr>
        <w:t xml:space="preserve"> </w:t>
      </w:r>
      <w:r w:rsidR="00EF08D7">
        <w:rPr>
          <w:rFonts w:cstheme="minorHAnsi"/>
        </w:rPr>
        <w:t xml:space="preserve">Yahweh </w:t>
      </w:r>
      <w:r w:rsidR="00A9420B">
        <w:rPr>
          <w:rFonts w:cstheme="minorHAnsi"/>
        </w:rPr>
        <w:t xml:space="preserve">who </w:t>
      </w:r>
      <w:r w:rsidR="00EF08D7">
        <w:rPr>
          <w:rFonts w:cstheme="minorHAnsi"/>
        </w:rPr>
        <w:t>finds Jacob at Beth</w:t>
      </w:r>
      <w:r w:rsidR="00D65B50">
        <w:rPr>
          <w:rFonts w:cstheme="minorHAnsi"/>
        </w:rPr>
        <w:t>-E</w:t>
      </w:r>
      <w:r w:rsidR="00EF08D7">
        <w:rPr>
          <w:rFonts w:cstheme="minorHAnsi"/>
        </w:rPr>
        <w:t>l</w:t>
      </w:r>
      <w:r w:rsidR="00BE6B5C">
        <w:rPr>
          <w:rFonts w:cstheme="minorHAnsi"/>
        </w:rPr>
        <w:t xml:space="preserve"> (it can </w:t>
      </w:r>
      <w:r w:rsidR="00A43D18">
        <w:rPr>
          <w:rFonts w:cstheme="minorHAnsi"/>
        </w:rPr>
        <w:t xml:space="preserve">also </w:t>
      </w:r>
      <w:r w:rsidR="00BE6B5C">
        <w:rPr>
          <w:rFonts w:cstheme="minorHAnsi"/>
        </w:rPr>
        <w:t xml:space="preserve">be hard to </w:t>
      </w:r>
      <w:r w:rsidR="00A43D18">
        <w:rPr>
          <w:rFonts w:cstheme="minorHAnsi"/>
        </w:rPr>
        <w:t>interpret</w:t>
      </w:r>
      <w:r w:rsidR="00BE6B5C">
        <w:rPr>
          <w:rFonts w:cstheme="minorHAnsi"/>
        </w:rPr>
        <w:t xml:space="preserve"> the third-person references in v. 5</w:t>
      </w:r>
      <w:r w:rsidR="0070078F">
        <w:rPr>
          <w:rFonts w:cstheme="minorHAnsi"/>
        </w:rPr>
        <w:t>b</w:t>
      </w:r>
      <w:r w:rsidR="00BE6B5C">
        <w:rPr>
          <w:rFonts w:cstheme="minorHAnsi"/>
        </w:rPr>
        <w:t xml:space="preserve"> [4</w:t>
      </w:r>
      <w:r w:rsidR="0070078F">
        <w:rPr>
          <w:rFonts w:cstheme="minorHAnsi"/>
        </w:rPr>
        <w:t>b</w:t>
      </w:r>
      <w:r w:rsidR="00BE6B5C">
        <w:rPr>
          <w:rFonts w:cstheme="minorHAnsi"/>
        </w:rPr>
        <w:t>], as it is in Gen 32:26 [25])</w:t>
      </w:r>
      <w:r w:rsidR="00ED1035">
        <w:rPr>
          <w:rFonts w:cstheme="minorHAnsi"/>
        </w:rPr>
        <w:t>,</w:t>
      </w:r>
      <w:r w:rsidR="00BE6B5C">
        <w:rPr>
          <w:rStyle w:val="FootnoteReference"/>
          <w:rFonts w:cstheme="minorHAnsi"/>
        </w:rPr>
        <w:footnoteReference w:id="32"/>
      </w:r>
      <w:r w:rsidR="00ED1035">
        <w:rPr>
          <w:rFonts w:cstheme="minorHAnsi"/>
        </w:rPr>
        <w:t xml:space="preserve"> </w:t>
      </w:r>
      <w:r w:rsidR="00EF08D7">
        <w:rPr>
          <w:rFonts w:cstheme="minorHAnsi"/>
        </w:rPr>
        <w:t xml:space="preserve">that extends the </w:t>
      </w:r>
      <w:r w:rsidR="00983F6A">
        <w:rPr>
          <w:rFonts w:cstheme="minorHAnsi"/>
        </w:rPr>
        <w:t xml:space="preserve">invitation to reflection and the possible encouragement; </w:t>
      </w:r>
      <w:r w:rsidR="00D27161">
        <w:rPr>
          <w:rFonts w:cstheme="minorHAnsi"/>
        </w:rPr>
        <w:t>Yahweh</w:t>
      </w:r>
      <w:r w:rsidR="00FE356B">
        <w:rPr>
          <w:rFonts w:cstheme="minorHAnsi"/>
        </w:rPr>
        <w:t>’s finding Jacob was an election motif</w:t>
      </w:r>
      <w:r w:rsidR="00D27161">
        <w:rPr>
          <w:rFonts w:cstheme="minorHAnsi"/>
        </w:rPr>
        <w:t xml:space="preserve"> </w:t>
      </w:r>
      <w:r w:rsidR="00FE356B">
        <w:rPr>
          <w:rFonts w:cstheme="minorHAnsi"/>
        </w:rPr>
        <w:t>earlier (</w:t>
      </w:r>
      <w:r w:rsidR="00D27161">
        <w:rPr>
          <w:rFonts w:cstheme="minorHAnsi"/>
        </w:rPr>
        <w:t>9:10</w:t>
      </w:r>
      <w:r w:rsidR="00FE356B">
        <w:rPr>
          <w:rFonts w:cstheme="minorHAnsi"/>
        </w:rPr>
        <w:t>)</w:t>
      </w:r>
      <w:r w:rsidR="008F2202">
        <w:rPr>
          <w:rFonts w:cstheme="minorHAnsi"/>
        </w:rPr>
        <w:t>.</w:t>
      </w:r>
      <w:r w:rsidR="008F2202">
        <w:rPr>
          <w:rStyle w:val="FootnoteReference"/>
          <w:rFonts w:cstheme="minorHAnsi"/>
        </w:rPr>
        <w:footnoteReference w:id="33"/>
      </w:r>
      <w:r w:rsidR="00FE356B">
        <w:rPr>
          <w:rFonts w:cstheme="minorHAnsi"/>
        </w:rPr>
        <w:t xml:space="preserve"> </w:t>
      </w:r>
    </w:p>
    <w:p w14:paraId="7CF10FE5" w14:textId="535A9AEA" w:rsidR="001B6C10" w:rsidRDefault="00971244" w:rsidP="001B6C10">
      <w:pPr>
        <w:rPr>
          <w:rFonts w:cstheme="minorHAnsi"/>
        </w:rPr>
      </w:pPr>
      <w:r>
        <w:rPr>
          <w:rFonts w:cstheme="minorHAnsi"/>
        </w:rPr>
        <w:t xml:space="preserve">Either way, </w:t>
      </w:r>
      <w:r w:rsidR="009C13CD">
        <w:rPr>
          <w:rFonts w:cstheme="minorHAnsi"/>
        </w:rPr>
        <w:t>much</w:t>
      </w:r>
      <w:r w:rsidR="00F4787F">
        <w:rPr>
          <w:rFonts w:cstheme="minorHAnsi"/>
        </w:rPr>
        <w:t xml:space="preserve"> of v. </w:t>
      </w:r>
      <w:r w:rsidR="006403CC">
        <w:rPr>
          <w:rFonts w:cstheme="minorHAnsi"/>
        </w:rPr>
        <w:t xml:space="preserve">5 [4] </w:t>
      </w:r>
      <w:r w:rsidR="006F4EB0">
        <w:rPr>
          <w:rFonts w:cstheme="minorHAnsi"/>
        </w:rPr>
        <w:t>does not follow</w:t>
      </w:r>
      <w:r w:rsidR="001B6C10">
        <w:rPr>
          <w:rFonts w:cstheme="minorHAnsi"/>
        </w:rPr>
        <w:t xml:space="preserve"> </w:t>
      </w:r>
      <w:r w:rsidR="006F4EB0">
        <w:rPr>
          <w:rFonts w:cstheme="minorHAnsi"/>
        </w:rPr>
        <w:t>the story</w:t>
      </w:r>
      <w:r w:rsidR="001B6C10">
        <w:rPr>
          <w:rFonts w:cstheme="minorHAnsi"/>
        </w:rPr>
        <w:t xml:space="preserve"> in Gen</w:t>
      </w:r>
      <w:r w:rsidR="008401B4">
        <w:rPr>
          <w:rFonts w:cstheme="minorHAnsi"/>
        </w:rPr>
        <w:t>esis 32</w:t>
      </w:r>
      <w:r w:rsidR="001B6C10">
        <w:rPr>
          <w:rFonts w:cstheme="minorHAnsi"/>
        </w:rPr>
        <w:t xml:space="preserve">; it </w:t>
      </w:r>
      <w:r w:rsidR="00CE7F12">
        <w:rPr>
          <w:rFonts w:cstheme="minorHAnsi"/>
        </w:rPr>
        <w:t>either</w:t>
      </w:r>
      <w:r w:rsidR="001B6C10">
        <w:rPr>
          <w:rFonts w:cstheme="minorHAnsi"/>
        </w:rPr>
        <w:t xml:space="preserve"> reflect</w:t>
      </w:r>
      <w:r w:rsidR="00CE7F12">
        <w:rPr>
          <w:rFonts w:cstheme="minorHAnsi"/>
        </w:rPr>
        <w:t>s</w:t>
      </w:r>
      <w:r w:rsidR="001B6C10">
        <w:rPr>
          <w:rFonts w:cstheme="minorHAnsi"/>
        </w:rPr>
        <w:t xml:space="preserve"> another version or</w:t>
      </w:r>
      <w:r w:rsidR="00CE7F12">
        <w:rPr>
          <w:rFonts w:cstheme="minorHAnsi"/>
        </w:rPr>
        <w:t xml:space="preserve"> </w:t>
      </w:r>
      <w:r w:rsidR="00A14834">
        <w:rPr>
          <w:rFonts w:cstheme="minorHAnsi"/>
        </w:rPr>
        <w:t xml:space="preserve">it </w:t>
      </w:r>
      <w:r w:rsidR="00744C7E">
        <w:rPr>
          <w:rFonts w:cstheme="minorHAnsi"/>
        </w:rPr>
        <w:t>co</w:t>
      </w:r>
      <w:r w:rsidR="00CE7F12">
        <w:rPr>
          <w:rFonts w:cstheme="minorHAnsi"/>
        </w:rPr>
        <w:t xml:space="preserve">nstitutes </w:t>
      </w:r>
      <w:r w:rsidR="001B6C10">
        <w:rPr>
          <w:rFonts w:cstheme="minorHAnsi"/>
        </w:rPr>
        <w:t xml:space="preserve">a piece of creative midrash. </w:t>
      </w:r>
      <w:r w:rsidR="001718DD">
        <w:rPr>
          <w:rFonts w:cstheme="minorHAnsi"/>
        </w:rPr>
        <w:t>And e</w:t>
      </w:r>
      <w:r w:rsidR="006F6428">
        <w:rPr>
          <w:rFonts w:cstheme="minorHAnsi"/>
        </w:rPr>
        <w:t>ven if the Genesis story existed in Hosea’s day in something like the form we know,</w:t>
      </w:r>
      <w:r w:rsidR="008A1867">
        <w:rPr>
          <w:rFonts w:cstheme="minorHAnsi"/>
        </w:rPr>
        <w:t xml:space="preserve"> </w:t>
      </w:r>
      <w:r w:rsidR="00C04275">
        <w:rPr>
          <w:rFonts w:cstheme="minorHAnsi"/>
        </w:rPr>
        <w:t>Hosea’s</w:t>
      </w:r>
      <w:r w:rsidR="001B6C10">
        <w:rPr>
          <w:rFonts w:cstheme="minorHAnsi"/>
        </w:rPr>
        <w:t xml:space="preserve"> acquaintance with </w:t>
      </w:r>
      <w:r w:rsidR="00830333">
        <w:rPr>
          <w:rFonts w:cstheme="minorHAnsi"/>
        </w:rPr>
        <w:t>it</w:t>
      </w:r>
      <w:r w:rsidR="001B6C10">
        <w:rPr>
          <w:rFonts w:cstheme="minorHAnsi"/>
        </w:rPr>
        <w:t xml:space="preserve"> </w:t>
      </w:r>
      <w:r w:rsidR="008A1867">
        <w:rPr>
          <w:rFonts w:cstheme="minorHAnsi"/>
        </w:rPr>
        <w:t>may be</w:t>
      </w:r>
      <w:r w:rsidR="001B6C10">
        <w:rPr>
          <w:rFonts w:cstheme="minorHAnsi"/>
        </w:rPr>
        <w:t xml:space="preserve"> an acquaintance with a story that he hears told</w:t>
      </w:r>
      <w:r w:rsidR="00E76DE7">
        <w:rPr>
          <w:rFonts w:cstheme="minorHAnsi"/>
        </w:rPr>
        <w:t>, rather</w:t>
      </w:r>
      <w:r w:rsidR="001B6C10">
        <w:rPr>
          <w:rFonts w:cstheme="minorHAnsi"/>
        </w:rPr>
        <w:t xml:space="preserve"> than </w:t>
      </w:r>
      <w:r w:rsidR="00C04275">
        <w:rPr>
          <w:rFonts w:cstheme="minorHAnsi"/>
        </w:rPr>
        <w:t>a story</w:t>
      </w:r>
      <w:r w:rsidR="001B6C10">
        <w:rPr>
          <w:rFonts w:cstheme="minorHAnsi"/>
        </w:rPr>
        <w:t xml:space="preserve"> he reads in a scroll.</w:t>
      </w:r>
      <w:r w:rsidR="00217E31">
        <w:rPr>
          <w:rFonts w:cstheme="minorHAnsi"/>
        </w:rPr>
        <w:t xml:space="preserve"> </w:t>
      </w:r>
      <w:r w:rsidR="00E76DE7">
        <w:rPr>
          <w:rFonts w:cstheme="minorHAnsi"/>
        </w:rPr>
        <w:t>His words</w:t>
      </w:r>
      <w:r w:rsidR="00217E31">
        <w:rPr>
          <w:rFonts w:cstheme="minorHAnsi"/>
        </w:rPr>
        <w:t xml:space="preserve"> resonate with other elements in the Jacob story in Genesis and reflect the way an intertextual relationship works by allusion to half-remembered phrases that come to be part of new combinations. </w:t>
      </w:r>
      <w:r w:rsidR="001B6C10">
        <w:rPr>
          <w:rFonts w:cstheme="minorHAnsi"/>
        </w:rPr>
        <w:t>Thus:</w:t>
      </w:r>
    </w:p>
    <w:p w14:paraId="46FBD255" w14:textId="77777777" w:rsidR="001B6C10" w:rsidRDefault="001B6C10" w:rsidP="001B6C10">
      <w:pPr>
        <w:rPr>
          <w:rFonts w:cstheme="minorHAnsi"/>
        </w:rPr>
      </w:pPr>
    </w:p>
    <w:p w14:paraId="45C0D062" w14:textId="2F87120D" w:rsidR="001B6C10" w:rsidRDefault="001B6C10" w:rsidP="001B6C10">
      <w:pPr>
        <w:pStyle w:val="ListParagraph"/>
        <w:numPr>
          <w:ilvl w:val="0"/>
          <w:numId w:val="12"/>
        </w:numPr>
        <w:rPr>
          <w:rFonts w:cstheme="minorHAnsi"/>
        </w:rPr>
      </w:pPr>
      <w:r>
        <w:rPr>
          <w:rFonts w:cstheme="minorHAnsi"/>
        </w:rPr>
        <w:t xml:space="preserve">Jacob cried; in Gen 33:4, Jacob and </w:t>
      </w:r>
      <w:r w:rsidRPr="00593BF7">
        <w:rPr>
          <w:rFonts w:cstheme="minorHAnsi"/>
        </w:rPr>
        <w:t xml:space="preserve">Esau </w:t>
      </w:r>
      <w:r>
        <w:rPr>
          <w:rFonts w:cstheme="minorHAnsi"/>
        </w:rPr>
        <w:t>cried (they had cried earlier: 27:38; 29:11)</w:t>
      </w:r>
      <w:r w:rsidR="001718DD">
        <w:rPr>
          <w:rFonts w:cstheme="minorHAnsi"/>
        </w:rPr>
        <w:t>.</w:t>
      </w:r>
    </w:p>
    <w:p w14:paraId="110720B6" w14:textId="77777777" w:rsidR="001B6C10" w:rsidRDefault="001B6C10" w:rsidP="001B6C10">
      <w:pPr>
        <w:pStyle w:val="ListParagraph"/>
        <w:numPr>
          <w:ilvl w:val="0"/>
          <w:numId w:val="12"/>
        </w:numPr>
        <w:rPr>
          <w:rFonts w:cstheme="minorHAnsi"/>
        </w:rPr>
      </w:pPr>
      <w:r>
        <w:rPr>
          <w:rFonts w:cstheme="minorHAnsi"/>
        </w:rPr>
        <w:t>Jacob sought grace with the envoy (</w:t>
      </w:r>
      <w:proofErr w:type="spellStart"/>
      <w:r>
        <w:rPr>
          <w:rFonts w:cs="Calibri"/>
          <w:i/>
          <w:iCs/>
        </w:rPr>
        <w:t>ḥā</w:t>
      </w:r>
      <w:r>
        <w:rPr>
          <w:rFonts w:cstheme="minorHAnsi"/>
          <w:i/>
          <w:iCs/>
        </w:rPr>
        <w:t>nan</w:t>
      </w:r>
      <w:proofErr w:type="spellEnd"/>
      <w:r>
        <w:rPr>
          <w:rFonts w:cstheme="minorHAnsi"/>
        </w:rPr>
        <w:t xml:space="preserve"> </w:t>
      </w:r>
      <w:proofErr w:type="spellStart"/>
      <w:r>
        <w:rPr>
          <w:rFonts w:cstheme="minorHAnsi"/>
        </w:rPr>
        <w:t>hitpael</w:t>
      </w:r>
      <w:proofErr w:type="spellEnd"/>
      <w:r>
        <w:rPr>
          <w:rFonts w:cstheme="minorHAnsi"/>
        </w:rPr>
        <w:t>); in Gen 32:6 [5]; 33:8, 10, 15, Jacob hoped to find grace with Esau.</w:t>
      </w:r>
    </w:p>
    <w:p w14:paraId="597EA92D" w14:textId="77777777" w:rsidR="001B6C10" w:rsidRDefault="001B6C10" w:rsidP="001B6C10">
      <w:pPr>
        <w:pStyle w:val="ListParagraph"/>
        <w:numPr>
          <w:ilvl w:val="0"/>
          <w:numId w:val="12"/>
        </w:numPr>
        <w:rPr>
          <w:rFonts w:cstheme="minorHAnsi"/>
        </w:rPr>
      </w:pPr>
      <w:r>
        <w:rPr>
          <w:rFonts w:cstheme="minorHAnsi"/>
        </w:rPr>
        <w:t>There is a finding; Gen 32:6 [5]; 33:8, 10, 15 refer to finding grace.</w:t>
      </w:r>
    </w:p>
    <w:p w14:paraId="6B2D12FD" w14:textId="79331F40" w:rsidR="001B6C10" w:rsidRDefault="001B6C10" w:rsidP="001B6C10">
      <w:pPr>
        <w:pStyle w:val="ListParagraph"/>
        <w:numPr>
          <w:ilvl w:val="0"/>
          <w:numId w:val="12"/>
        </w:numPr>
        <w:rPr>
          <w:rFonts w:cstheme="minorHAnsi"/>
        </w:rPr>
      </w:pPr>
      <w:r>
        <w:rPr>
          <w:rFonts w:cstheme="minorHAnsi"/>
        </w:rPr>
        <w:t>The finding happens at Beth-El; Gen</w:t>
      </w:r>
      <w:r w:rsidR="001D4BBE">
        <w:rPr>
          <w:rFonts w:cstheme="minorHAnsi"/>
        </w:rPr>
        <w:t>esis</w:t>
      </w:r>
      <w:r>
        <w:rPr>
          <w:rFonts w:cstheme="minorHAnsi"/>
        </w:rPr>
        <w:t xml:space="preserve"> 28 and 35 refer to events at Beth</w:t>
      </w:r>
      <w:r w:rsidR="00390D95">
        <w:rPr>
          <w:rFonts w:cstheme="minorHAnsi"/>
        </w:rPr>
        <w:t>-E</w:t>
      </w:r>
      <w:r>
        <w:rPr>
          <w:rFonts w:cstheme="minorHAnsi"/>
        </w:rPr>
        <w:t>l.</w:t>
      </w:r>
    </w:p>
    <w:p w14:paraId="3B3E667A" w14:textId="2115E3F7" w:rsidR="001B6C10" w:rsidRDefault="001B6C10" w:rsidP="001B6C10">
      <w:pPr>
        <w:pStyle w:val="ListParagraph"/>
        <w:numPr>
          <w:ilvl w:val="0"/>
          <w:numId w:val="12"/>
        </w:numPr>
        <w:rPr>
          <w:rFonts w:cstheme="minorHAnsi"/>
        </w:rPr>
      </w:pPr>
      <w:r>
        <w:rPr>
          <w:rFonts w:cstheme="minorHAnsi"/>
        </w:rPr>
        <w:t>At Beth-El Yahweh speaks; in Gen 35:15 Jacob refers to God speaking to him there.</w:t>
      </w:r>
    </w:p>
    <w:p w14:paraId="63EE25D1" w14:textId="7E07E58A" w:rsidR="001B6C10" w:rsidRDefault="001B6C10" w:rsidP="001B6C10">
      <w:pPr>
        <w:rPr>
          <w:rFonts w:cstheme="minorHAnsi"/>
        </w:rPr>
      </w:pPr>
      <w:r>
        <w:rPr>
          <w:rFonts w:cstheme="minorHAnsi"/>
        </w:rPr>
        <w:t>For vv. 3</w:t>
      </w:r>
      <w:r w:rsidR="000B7000">
        <w:rPr>
          <w:rFonts w:cstheme="minorHAnsi"/>
        </w:rPr>
        <w:t>–</w:t>
      </w:r>
      <w:r>
        <w:rPr>
          <w:rFonts w:cstheme="minorHAnsi"/>
        </w:rPr>
        <w:t>5 [2</w:t>
      </w:r>
      <w:r w:rsidR="000B7000">
        <w:rPr>
          <w:rFonts w:cstheme="minorHAnsi"/>
        </w:rPr>
        <w:t>–</w:t>
      </w:r>
      <w:r>
        <w:rPr>
          <w:rFonts w:cstheme="minorHAnsi"/>
        </w:rPr>
        <w:t>4], the implications are:</w:t>
      </w:r>
    </w:p>
    <w:p w14:paraId="422DB86A" w14:textId="77777777" w:rsidR="001B6C10" w:rsidRDefault="001B6C10" w:rsidP="001B6C10">
      <w:pPr>
        <w:rPr>
          <w:rFonts w:cstheme="minorHAnsi"/>
        </w:rPr>
      </w:pPr>
    </w:p>
    <w:p w14:paraId="6F088D27" w14:textId="70386C67" w:rsidR="001B6C10" w:rsidRDefault="001B6C10" w:rsidP="001B6C10">
      <w:pPr>
        <w:pStyle w:val="ListParagraph"/>
        <w:numPr>
          <w:ilvl w:val="0"/>
          <w:numId w:val="13"/>
        </w:numPr>
        <w:rPr>
          <w:rFonts w:cstheme="minorHAnsi"/>
        </w:rPr>
      </w:pPr>
      <w:r>
        <w:rPr>
          <w:rFonts w:cstheme="minorHAnsi"/>
        </w:rPr>
        <w:t>Hosea</w:t>
      </w:r>
      <w:r w:rsidR="00FC1DC8">
        <w:rPr>
          <w:rFonts w:cstheme="minorHAnsi"/>
        </w:rPr>
        <w:t>’s</w:t>
      </w:r>
      <w:r>
        <w:rPr>
          <w:rFonts w:cstheme="minorHAnsi"/>
        </w:rPr>
        <w:t xml:space="preserve"> tak</w:t>
      </w:r>
      <w:r w:rsidR="00FC1DC8">
        <w:rPr>
          <w:rFonts w:cstheme="minorHAnsi"/>
        </w:rPr>
        <w:t>ing</w:t>
      </w:r>
      <w:r>
        <w:rPr>
          <w:rFonts w:cstheme="minorHAnsi"/>
        </w:rPr>
        <w:t xml:space="preserve"> up the Jacob story </w:t>
      </w:r>
      <w:r w:rsidR="000975B6">
        <w:rPr>
          <w:rFonts w:cstheme="minorHAnsi"/>
        </w:rPr>
        <w:t xml:space="preserve">can </w:t>
      </w:r>
      <w:r w:rsidR="00727728">
        <w:rPr>
          <w:rFonts w:cstheme="minorHAnsi"/>
        </w:rPr>
        <w:t>further</w:t>
      </w:r>
      <w:r>
        <w:rPr>
          <w:rFonts w:cstheme="minorHAnsi"/>
        </w:rPr>
        <w:t xml:space="preserve"> Yahweh’s confrontation of Ephraim</w:t>
      </w:r>
      <w:r w:rsidR="001A1DE7">
        <w:rPr>
          <w:rFonts w:cstheme="minorHAnsi"/>
        </w:rPr>
        <w:t xml:space="preserve"> by getting Ephraim to reflect on th</w:t>
      </w:r>
      <w:r w:rsidR="00A6154F">
        <w:rPr>
          <w:rFonts w:cstheme="minorHAnsi"/>
        </w:rPr>
        <w:t>at</w:t>
      </w:r>
      <w:r w:rsidR="001A1DE7">
        <w:rPr>
          <w:rFonts w:cstheme="minorHAnsi"/>
        </w:rPr>
        <w:t xml:space="preserve"> story.</w:t>
      </w:r>
    </w:p>
    <w:p w14:paraId="361BF86C" w14:textId="636EC49A" w:rsidR="001B6C10" w:rsidRDefault="000D5629" w:rsidP="001B6C10">
      <w:pPr>
        <w:pStyle w:val="ListParagraph"/>
        <w:numPr>
          <w:ilvl w:val="0"/>
          <w:numId w:val="13"/>
        </w:numPr>
        <w:rPr>
          <w:rFonts w:cstheme="minorHAnsi"/>
        </w:rPr>
      </w:pPr>
      <w:r>
        <w:rPr>
          <w:rFonts w:cstheme="minorHAnsi"/>
        </w:rPr>
        <w:lastRenderedPageBreak/>
        <w:t>M</w:t>
      </w:r>
      <w:r w:rsidR="001B6C10">
        <w:rPr>
          <w:rFonts w:cstheme="minorHAnsi"/>
        </w:rPr>
        <w:t>ix</w:t>
      </w:r>
      <w:r w:rsidR="000975B6">
        <w:rPr>
          <w:rFonts w:cstheme="minorHAnsi"/>
        </w:rPr>
        <w:t>ing</w:t>
      </w:r>
      <w:r w:rsidR="001B6C10">
        <w:rPr>
          <w:rFonts w:cstheme="minorHAnsi"/>
        </w:rPr>
        <w:t xml:space="preserve"> up reference to the past and to the present and future </w:t>
      </w:r>
      <w:r w:rsidR="00A6154F">
        <w:rPr>
          <w:rFonts w:cstheme="minorHAnsi"/>
        </w:rPr>
        <w:t xml:space="preserve">can encourage </w:t>
      </w:r>
      <w:r w:rsidR="001657C4">
        <w:rPr>
          <w:rFonts w:cstheme="minorHAnsi"/>
        </w:rPr>
        <w:t>the</w:t>
      </w:r>
      <w:r w:rsidR="001B6C10">
        <w:rPr>
          <w:rFonts w:cstheme="minorHAnsi"/>
        </w:rPr>
        <w:t xml:space="preserve"> audience to make the link</w:t>
      </w:r>
      <w:r w:rsidR="00A6154F">
        <w:rPr>
          <w:rFonts w:cstheme="minorHAnsi"/>
        </w:rPr>
        <w:t>; t</w:t>
      </w:r>
      <w:r w:rsidR="001B6C10">
        <w:rPr>
          <w:rFonts w:cstheme="minorHAnsi"/>
        </w:rPr>
        <w:t xml:space="preserve">he function of </w:t>
      </w:r>
      <w:r w:rsidR="00615602">
        <w:rPr>
          <w:rFonts w:cstheme="minorHAnsi"/>
        </w:rPr>
        <w:t xml:space="preserve">appeal to </w:t>
      </w:r>
      <w:r w:rsidR="001B6C10">
        <w:rPr>
          <w:rFonts w:cstheme="minorHAnsi"/>
        </w:rPr>
        <w:t>memory is to enhance self-understanding</w:t>
      </w:r>
      <w:r w:rsidR="00615602">
        <w:rPr>
          <w:rFonts w:cstheme="minorHAnsi"/>
        </w:rPr>
        <w:t xml:space="preserve"> in the present.</w:t>
      </w:r>
    </w:p>
    <w:p w14:paraId="6A00559D" w14:textId="385C5693" w:rsidR="001B6C10" w:rsidRPr="006A57C7" w:rsidRDefault="001B6C10" w:rsidP="006A57C7">
      <w:pPr>
        <w:pStyle w:val="ListParagraph"/>
        <w:numPr>
          <w:ilvl w:val="0"/>
          <w:numId w:val="13"/>
        </w:numPr>
        <w:rPr>
          <w:rFonts w:cstheme="minorHAnsi"/>
        </w:rPr>
      </w:pPr>
      <w:r>
        <w:rPr>
          <w:rFonts w:cstheme="minorHAnsi"/>
        </w:rPr>
        <w:t xml:space="preserve">The very last word in the verses makes that point most explicit: </w:t>
      </w:r>
      <w:r w:rsidRPr="004806B0">
        <w:rPr>
          <w:rFonts w:cstheme="minorHAnsi"/>
          <w:i/>
          <w:iCs/>
        </w:rPr>
        <w:t>he speaks with us</w:t>
      </w:r>
      <w:r>
        <w:rPr>
          <w:rFonts w:cstheme="minorHAnsi"/>
        </w:rPr>
        <w:t>.</w:t>
      </w:r>
    </w:p>
    <w:p w14:paraId="29E14AB8" w14:textId="7563BE8A" w:rsidR="001B6C10" w:rsidRPr="009D4235" w:rsidRDefault="001B6C10" w:rsidP="001B6C10">
      <w:pPr>
        <w:pStyle w:val="ListParagraph"/>
        <w:numPr>
          <w:ilvl w:val="0"/>
          <w:numId w:val="13"/>
        </w:numPr>
        <w:rPr>
          <w:rFonts w:cstheme="minorHAnsi"/>
        </w:rPr>
      </w:pPr>
      <w:r>
        <w:rPr>
          <w:rFonts w:cstheme="minorHAnsi"/>
        </w:rPr>
        <w:t xml:space="preserve">The </w:t>
      </w:r>
      <w:r w:rsidR="00790A0C">
        <w:rPr>
          <w:rFonts w:cstheme="minorHAnsi"/>
        </w:rPr>
        <w:t>result is</w:t>
      </w:r>
      <w:r>
        <w:rPr>
          <w:rFonts w:cstheme="minorHAnsi"/>
        </w:rPr>
        <w:t xml:space="preserve"> to mollify the confrontation in 12:1</w:t>
      </w:r>
      <w:r w:rsidR="000B7000">
        <w:rPr>
          <w:rFonts w:cstheme="minorHAnsi"/>
        </w:rPr>
        <w:t>–</w:t>
      </w:r>
      <w:r>
        <w:rPr>
          <w:rFonts w:cstheme="minorHAnsi"/>
        </w:rPr>
        <w:t>2 [11:12</w:t>
      </w:r>
      <w:r w:rsidR="000B7000">
        <w:rPr>
          <w:rFonts w:cstheme="minorHAnsi"/>
        </w:rPr>
        <w:t>–</w:t>
      </w:r>
      <w:r>
        <w:rPr>
          <w:rFonts w:cstheme="minorHAnsi"/>
        </w:rPr>
        <w:t>12:1], not reduc</w:t>
      </w:r>
      <w:r w:rsidR="000C0947">
        <w:rPr>
          <w:rFonts w:cstheme="minorHAnsi"/>
        </w:rPr>
        <w:t>ing</w:t>
      </w:r>
      <w:r>
        <w:rPr>
          <w:rFonts w:cstheme="minorHAnsi"/>
        </w:rPr>
        <w:t xml:space="preserve"> the challenge, but indicat</w:t>
      </w:r>
      <w:r w:rsidR="000C0947">
        <w:rPr>
          <w:rFonts w:cstheme="minorHAnsi"/>
        </w:rPr>
        <w:t>ing</w:t>
      </w:r>
      <w:r>
        <w:rPr>
          <w:rFonts w:cstheme="minorHAnsi"/>
        </w:rPr>
        <w:t xml:space="preserve"> that turning to Yahweh (exerting oneself, seeking grace) is </w:t>
      </w:r>
      <w:r w:rsidR="00B84076">
        <w:rPr>
          <w:rFonts w:cstheme="minorHAnsi"/>
        </w:rPr>
        <w:t>open</w:t>
      </w:r>
      <w:r w:rsidR="00CA48FF">
        <w:rPr>
          <w:rFonts w:cstheme="minorHAnsi"/>
        </w:rPr>
        <w:t xml:space="preserve"> to Ephraim</w:t>
      </w:r>
      <w:r>
        <w:rPr>
          <w:rFonts w:cstheme="minorHAnsi"/>
        </w:rPr>
        <w:t>.</w:t>
      </w:r>
    </w:p>
    <w:p w14:paraId="5FE874D8" w14:textId="19759ACD" w:rsidR="001B6C10" w:rsidRDefault="00D42D81" w:rsidP="001B6C10">
      <w:pPr>
        <w:pStyle w:val="ListParagraph"/>
        <w:numPr>
          <w:ilvl w:val="0"/>
          <w:numId w:val="13"/>
        </w:numPr>
        <w:rPr>
          <w:rFonts w:cstheme="minorHAnsi"/>
        </w:rPr>
      </w:pPr>
      <w:r>
        <w:rPr>
          <w:rFonts w:cstheme="minorHAnsi"/>
        </w:rPr>
        <w:t>T</w:t>
      </w:r>
      <w:r w:rsidR="001B6C10">
        <w:rPr>
          <w:rFonts w:cstheme="minorHAnsi"/>
        </w:rPr>
        <w:t>he parallels mak</w:t>
      </w:r>
      <w:r w:rsidR="009A0B59">
        <w:rPr>
          <w:rFonts w:cstheme="minorHAnsi"/>
        </w:rPr>
        <w:t>ing</w:t>
      </w:r>
      <w:r w:rsidR="001B6C10">
        <w:rPr>
          <w:rFonts w:cstheme="minorHAnsi"/>
        </w:rPr>
        <w:t xml:space="preserve"> links with </w:t>
      </w:r>
      <w:r w:rsidR="00C81F77">
        <w:rPr>
          <w:rFonts w:cstheme="minorHAnsi"/>
        </w:rPr>
        <w:t>elements</w:t>
      </w:r>
      <w:r w:rsidR="001B6C10">
        <w:rPr>
          <w:rFonts w:cstheme="minorHAnsi"/>
        </w:rPr>
        <w:t xml:space="preserve"> scattered through the Jacob story</w:t>
      </w:r>
      <w:r w:rsidR="00C81F77">
        <w:rPr>
          <w:rFonts w:cstheme="minorHAnsi"/>
        </w:rPr>
        <w:t xml:space="preserve"> in Genesis</w:t>
      </w:r>
      <w:r w:rsidR="00F8339E">
        <w:rPr>
          <w:rFonts w:cstheme="minorHAnsi"/>
        </w:rPr>
        <w:t xml:space="preserve"> </w:t>
      </w:r>
      <w:r w:rsidR="001B6C10">
        <w:rPr>
          <w:rFonts w:cstheme="minorHAnsi"/>
        </w:rPr>
        <w:t xml:space="preserve">make possible a summary of the story </w:t>
      </w:r>
      <w:r w:rsidR="00DE6263">
        <w:rPr>
          <w:rFonts w:cstheme="minorHAnsi"/>
        </w:rPr>
        <w:t xml:space="preserve">that </w:t>
      </w:r>
      <w:r w:rsidR="001B6C10">
        <w:rPr>
          <w:rFonts w:cstheme="minorHAnsi"/>
        </w:rPr>
        <w:t>relate</w:t>
      </w:r>
      <w:r w:rsidR="00DE6263">
        <w:rPr>
          <w:rFonts w:cstheme="minorHAnsi"/>
        </w:rPr>
        <w:t>s</w:t>
      </w:r>
      <w:r w:rsidR="001B6C10">
        <w:rPr>
          <w:rFonts w:cstheme="minorHAnsi"/>
        </w:rPr>
        <w:t xml:space="preserve"> to Hosea’s aims in speaking to Ephraim.</w:t>
      </w:r>
    </w:p>
    <w:p w14:paraId="4B96446D" w14:textId="6651F669" w:rsidR="006A6B1F" w:rsidRDefault="001B6C10" w:rsidP="006A6B1F">
      <w:pPr>
        <w:pStyle w:val="ListParagraph"/>
        <w:numPr>
          <w:ilvl w:val="0"/>
          <w:numId w:val="13"/>
        </w:numPr>
        <w:rPr>
          <w:rFonts w:cstheme="minorHAnsi"/>
        </w:rPr>
      </w:pPr>
      <w:r>
        <w:rPr>
          <w:rFonts w:cstheme="minorHAnsi"/>
        </w:rPr>
        <w:t xml:space="preserve">The </w:t>
      </w:r>
      <w:r w:rsidR="008B7CB6">
        <w:rPr>
          <w:rFonts w:cstheme="minorHAnsi"/>
        </w:rPr>
        <w:t>location</w:t>
      </w:r>
      <w:r>
        <w:rPr>
          <w:rFonts w:cstheme="minorHAnsi"/>
        </w:rPr>
        <w:t xml:space="preserve"> of the links</w:t>
      </w:r>
      <w:r w:rsidR="00DE6263">
        <w:rPr>
          <w:rFonts w:cstheme="minorHAnsi"/>
        </w:rPr>
        <w:t>,</w:t>
      </w:r>
      <w:r w:rsidR="008B7CB6">
        <w:rPr>
          <w:rFonts w:cstheme="minorHAnsi"/>
        </w:rPr>
        <w:t xml:space="preserve"> scattered </w:t>
      </w:r>
      <w:r w:rsidR="0097087C">
        <w:rPr>
          <w:rFonts w:cstheme="minorHAnsi"/>
        </w:rPr>
        <w:t>in this way</w:t>
      </w:r>
      <w:r w:rsidR="00DE6263">
        <w:rPr>
          <w:rFonts w:cstheme="minorHAnsi"/>
        </w:rPr>
        <w:t>,</w:t>
      </w:r>
      <w:r>
        <w:rPr>
          <w:rFonts w:cstheme="minorHAnsi"/>
        </w:rPr>
        <w:t xml:space="preserve"> makes it more likely that Hosea is using the story </w:t>
      </w:r>
      <w:r w:rsidR="00C004A9">
        <w:rPr>
          <w:rFonts w:cstheme="minorHAnsi"/>
        </w:rPr>
        <w:t xml:space="preserve">in order </w:t>
      </w:r>
      <w:r>
        <w:rPr>
          <w:rFonts w:cstheme="minorHAnsi"/>
        </w:rPr>
        <w:t>to formulate his message than that the narrator is using Hosea in order to tell his story.</w:t>
      </w:r>
    </w:p>
    <w:p w14:paraId="14413A25" w14:textId="3A8D0D32" w:rsidR="008B52B8" w:rsidRPr="006A6B1F" w:rsidRDefault="00D500FA" w:rsidP="00D500FA">
      <w:r>
        <w:t>In these verses</w:t>
      </w:r>
      <w:r w:rsidR="00C004A9">
        <w:t xml:space="preserve"> </w:t>
      </w:r>
      <w:r w:rsidR="001B6C10" w:rsidRPr="006A6B1F">
        <w:t xml:space="preserve">Hosea </w:t>
      </w:r>
      <w:r w:rsidR="00C004A9">
        <w:t xml:space="preserve">thus </w:t>
      </w:r>
      <w:r w:rsidR="001B6C10" w:rsidRPr="006A6B1F">
        <w:t xml:space="preserve">continues to work with </w:t>
      </w:r>
      <w:r w:rsidR="000B64AA" w:rsidRPr="006A6B1F">
        <w:t xml:space="preserve">an </w:t>
      </w:r>
      <w:r w:rsidR="001B6C10" w:rsidRPr="006A6B1F">
        <w:t>ambiguity and allusiveness</w:t>
      </w:r>
      <w:r w:rsidR="000B64AA" w:rsidRPr="006A6B1F">
        <w:t xml:space="preserve"> that is sometimes reducible but often not, because he </w:t>
      </w:r>
      <w:r w:rsidR="001B6C10" w:rsidRPr="006A6B1F">
        <w:t xml:space="preserve">wants </w:t>
      </w:r>
      <w:r w:rsidR="00DC47BD" w:rsidRPr="006A6B1F">
        <w:t>Ephraim</w:t>
      </w:r>
      <w:r w:rsidR="001B6C10" w:rsidRPr="006A6B1F">
        <w:t xml:space="preserve"> to keep thinking of different possibilities</w:t>
      </w:r>
      <w:r w:rsidR="00DC47BD" w:rsidRPr="006A6B1F">
        <w:t xml:space="preserve"> for itself.</w:t>
      </w:r>
      <w:r w:rsidR="001B6C10" w:rsidRPr="006A6B1F">
        <w:t xml:space="preserve"> </w:t>
      </w:r>
    </w:p>
    <w:p w14:paraId="676F0629" w14:textId="7A0099E1" w:rsidR="00A23ED2" w:rsidRPr="00AD0242" w:rsidRDefault="005558E4" w:rsidP="005558E4">
      <w:pPr>
        <w:pStyle w:val="Heading1"/>
        <w:rPr>
          <w:lang w:val="en-GB"/>
        </w:rPr>
      </w:pPr>
      <w:r w:rsidRPr="00AD0242">
        <w:rPr>
          <w:lang w:val="en-GB"/>
        </w:rPr>
        <w:t>References</w:t>
      </w:r>
    </w:p>
    <w:p w14:paraId="614DF1B6" w14:textId="67F7DAF9" w:rsidR="00111D65" w:rsidRDefault="00111D65" w:rsidP="004816B5">
      <w:pPr>
        <w:pStyle w:val="ListParagraph"/>
      </w:pPr>
      <w:r w:rsidRPr="008417E6">
        <w:t>Andersen</w:t>
      </w:r>
      <w:r>
        <w:t>, Francis I.,</w:t>
      </w:r>
      <w:r w:rsidRPr="008417E6">
        <w:t xml:space="preserve"> and David Noel Freedman</w:t>
      </w:r>
      <w:r>
        <w:t xml:space="preserve">. </w:t>
      </w:r>
      <w:r>
        <w:rPr>
          <w:i/>
          <w:iCs/>
        </w:rPr>
        <w:t>Hosea: A New Translation with Introduction and Commentary</w:t>
      </w:r>
      <w:r w:rsidR="00DC463A">
        <w:t>.</w:t>
      </w:r>
      <w:r>
        <w:t xml:space="preserve"> Anchor Bible 24. Garden City, NY: Doubleday, 1980.</w:t>
      </w:r>
    </w:p>
    <w:p w14:paraId="59E9340B" w14:textId="73F1A2D4" w:rsidR="00662259" w:rsidRPr="0095015E" w:rsidRDefault="00662259" w:rsidP="004816B5">
      <w:pPr>
        <w:pStyle w:val="ListParagraph"/>
        <w:rPr>
          <w:b/>
          <w:bCs/>
          <w:lang w:val="de-DE"/>
        </w:rPr>
      </w:pPr>
      <w:r>
        <w:t xml:space="preserve">Ben </w:t>
      </w:r>
      <w:proofErr w:type="spellStart"/>
      <w:r>
        <w:t>Zvi</w:t>
      </w:r>
      <w:proofErr w:type="spellEnd"/>
      <w:r>
        <w:t xml:space="preserve">, Ehud. </w:t>
      </w:r>
      <w:r>
        <w:rPr>
          <w:i/>
          <w:iCs/>
        </w:rPr>
        <w:t>Hosea</w:t>
      </w:r>
      <w:r w:rsidR="0059431A">
        <w:t xml:space="preserve">. The Forms of </w:t>
      </w:r>
      <w:r w:rsidR="00B342D1">
        <w:t xml:space="preserve">the Old Testament Literature 21A/1. </w:t>
      </w:r>
      <w:r w:rsidR="00DC463A" w:rsidRPr="0095015E">
        <w:rPr>
          <w:lang w:val="de-DE"/>
        </w:rPr>
        <w:t xml:space="preserve">Grand Rapids: </w:t>
      </w:r>
      <w:proofErr w:type="spellStart"/>
      <w:r w:rsidR="00DC463A" w:rsidRPr="0095015E">
        <w:rPr>
          <w:lang w:val="de-DE"/>
        </w:rPr>
        <w:t>Eerdmans</w:t>
      </w:r>
      <w:proofErr w:type="spellEnd"/>
      <w:r w:rsidR="00DC463A" w:rsidRPr="0095015E">
        <w:rPr>
          <w:lang w:val="de-DE"/>
        </w:rPr>
        <w:t>, 2005.</w:t>
      </w:r>
    </w:p>
    <w:p w14:paraId="6811775D" w14:textId="389ABBD4" w:rsidR="00E00816" w:rsidRPr="00194553" w:rsidRDefault="00452239" w:rsidP="00E00816">
      <w:pPr>
        <w:pStyle w:val="ListParagraph"/>
        <w:rPr>
          <w:rFonts w:cs="Calibri"/>
          <w:color w:val="000000"/>
          <w:lang w:val="de-DE"/>
        </w:rPr>
      </w:pPr>
      <w:r w:rsidRPr="0095015E">
        <w:rPr>
          <w:rFonts w:ascii="Helvetica" w:hAnsi="Helvetica" w:cs="Helvetica"/>
          <w:color w:val="000000"/>
          <w:sz w:val="18"/>
          <w:szCs w:val="18"/>
          <w:lang w:val="de-DE"/>
        </w:rPr>
        <w:t>B</w:t>
      </w:r>
      <w:r w:rsidRPr="0095015E">
        <w:rPr>
          <w:rFonts w:cs="Calibri"/>
          <w:color w:val="000000"/>
          <w:lang w:val="de-DE"/>
        </w:rPr>
        <w:t xml:space="preserve">lum, Erhard. </w:t>
      </w:r>
      <w:r w:rsidR="00222427" w:rsidRPr="008215E1">
        <w:rPr>
          <w:rFonts w:cs="Calibri"/>
          <w:color w:val="000000"/>
          <w:lang w:val="de-DE"/>
        </w:rPr>
        <w:t>“</w:t>
      </w:r>
      <w:proofErr w:type="spellStart"/>
      <w:r w:rsidR="00BC0B73" w:rsidRPr="008215E1">
        <w:rPr>
          <w:rFonts w:cs="Calibri"/>
          <w:color w:val="000000"/>
          <w:lang w:val="de-DE"/>
        </w:rPr>
        <w:t>Hosea</w:t>
      </w:r>
      <w:proofErr w:type="spellEnd"/>
      <w:r w:rsidR="00BC0B73" w:rsidRPr="008215E1">
        <w:rPr>
          <w:rFonts w:cs="Calibri"/>
          <w:color w:val="000000"/>
          <w:lang w:val="de-DE"/>
        </w:rPr>
        <w:t xml:space="preserve"> 12 und die </w:t>
      </w:r>
      <w:proofErr w:type="spellStart"/>
      <w:r w:rsidR="00BC0B73" w:rsidRPr="008215E1">
        <w:rPr>
          <w:rFonts w:cs="Calibri"/>
          <w:color w:val="000000"/>
          <w:lang w:val="de-DE"/>
        </w:rPr>
        <w:t>Pentateuchüberlieferunge</w:t>
      </w:r>
      <w:r w:rsidR="008C2F25" w:rsidRPr="008215E1">
        <w:rPr>
          <w:rFonts w:cs="Calibri"/>
          <w:color w:val="000000"/>
          <w:lang w:val="de-DE"/>
        </w:rPr>
        <w:t>n</w:t>
      </w:r>
      <w:proofErr w:type="spellEnd"/>
      <w:r w:rsidR="008C2F25" w:rsidRPr="008215E1">
        <w:rPr>
          <w:rFonts w:cs="Calibri"/>
          <w:color w:val="000000"/>
          <w:lang w:val="de-DE"/>
        </w:rPr>
        <w:t>.</w:t>
      </w:r>
      <w:r w:rsidR="00CA3A87" w:rsidRPr="008215E1">
        <w:rPr>
          <w:rFonts w:cs="Calibri"/>
          <w:color w:val="000000"/>
          <w:lang w:val="de-DE"/>
        </w:rPr>
        <w:t>”</w:t>
      </w:r>
      <w:r w:rsidR="00222427" w:rsidRPr="008215E1">
        <w:rPr>
          <w:rFonts w:cs="Calibri"/>
          <w:color w:val="000000"/>
          <w:lang w:val="de-DE"/>
        </w:rPr>
        <w:t xml:space="preserve"> In </w:t>
      </w:r>
      <w:r w:rsidR="00BC0B73" w:rsidRPr="008215E1">
        <w:rPr>
          <w:rFonts w:cs="Calibri"/>
          <w:color w:val="000000"/>
          <w:lang w:val="de-DE"/>
        </w:rPr>
        <w:t>Anselm C. Hagedorn and Henrik Pfeiffer</w:t>
      </w:r>
      <w:r w:rsidR="00222427" w:rsidRPr="008215E1">
        <w:rPr>
          <w:rFonts w:cs="Calibri"/>
          <w:color w:val="000000"/>
          <w:lang w:val="de-DE"/>
        </w:rPr>
        <w:t>,</w:t>
      </w:r>
      <w:r w:rsidR="00BC0B73" w:rsidRPr="008215E1">
        <w:rPr>
          <w:rFonts w:cs="Calibri"/>
          <w:color w:val="000000"/>
          <w:lang w:val="de-DE"/>
        </w:rPr>
        <w:t xml:space="preserve"> </w:t>
      </w:r>
      <w:proofErr w:type="spellStart"/>
      <w:r w:rsidR="001718DD">
        <w:rPr>
          <w:rFonts w:cs="Calibri"/>
          <w:color w:val="000000"/>
          <w:lang w:val="de-DE"/>
        </w:rPr>
        <w:t>eds</w:t>
      </w:r>
      <w:proofErr w:type="spellEnd"/>
      <w:r w:rsidR="001718DD">
        <w:rPr>
          <w:rFonts w:cs="Calibri"/>
          <w:color w:val="000000"/>
          <w:lang w:val="de-DE"/>
        </w:rPr>
        <w:t xml:space="preserve">., </w:t>
      </w:r>
      <w:r w:rsidR="00BC0B73" w:rsidRPr="008215E1">
        <w:rPr>
          <w:rFonts w:cs="Calibri"/>
          <w:i/>
          <w:iCs/>
          <w:color w:val="000000"/>
          <w:lang w:val="de-DE"/>
        </w:rPr>
        <w:t xml:space="preserve">Die Erzväter in </w:t>
      </w:r>
      <w:r w:rsidR="00962F4C" w:rsidRPr="008215E1">
        <w:rPr>
          <w:rFonts w:cs="Calibri"/>
          <w:i/>
          <w:iCs/>
          <w:color w:val="000000"/>
          <w:lang w:val="de-DE"/>
        </w:rPr>
        <w:t>d</w:t>
      </w:r>
      <w:r w:rsidR="00BC0B73" w:rsidRPr="008215E1">
        <w:rPr>
          <w:rFonts w:cs="Calibri"/>
          <w:i/>
          <w:iCs/>
          <w:color w:val="000000"/>
          <w:lang w:val="de-DE"/>
        </w:rPr>
        <w:t xml:space="preserve">er </w:t>
      </w:r>
      <w:r w:rsidR="00962F4C" w:rsidRPr="008215E1">
        <w:rPr>
          <w:rFonts w:cs="Calibri"/>
          <w:i/>
          <w:iCs/>
          <w:color w:val="000000"/>
          <w:lang w:val="de-DE"/>
        </w:rPr>
        <w:t>b</w:t>
      </w:r>
      <w:r w:rsidR="00BC0B73" w:rsidRPr="008215E1">
        <w:rPr>
          <w:rFonts w:cs="Calibri"/>
          <w:i/>
          <w:iCs/>
          <w:color w:val="000000"/>
          <w:lang w:val="de-DE"/>
        </w:rPr>
        <w:t xml:space="preserve">iblischen Tradition: Festschrift </w:t>
      </w:r>
      <w:r w:rsidR="00962F4C" w:rsidRPr="008215E1">
        <w:rPr>
          <w:rFonts w:cs="Calibri"/>
          <w:i/>
          <w:iCs/>
          <w:color w:val="000000"/>
          <w:lang w:val="de-DE"/>
        </w:rPr>
        <w:t>f</w:t>
      </w:r>
      <w:r w:rsidR="00BC0B73" w:rsidRPr="008215E1">
        <w:rPr>
          <w:rFonts w:cs="Calibri"/>
          <w:i/>
          <w:iCs/>
          <w:color w:val="000000"/>
          <w:lang w:val="de-DE"/>
        </w:rPr>
        <w:t>ür Matthias Köckert</w:t>
      </w:r>
      <w:r w:rsidR="00142EF5" w:rsidRPr="008215E1">
        <w:rPr>
          <w:rFonts w:cs="Calibri"/>
          <w:color w:val="000000"/>
          <w:lang w:val="de-DE"/>
        </w:rPr>
        <w:t>, 291</w:t>
      </w:r>
      <w:r w:rsidR="000B7000">
        <w:rPr>
          <w:rFonts w:cs="Calibri"/>
          <w:color w:val="000000"/>
          <w:lang w:val="de-DE"/>
        </w:rPr>
        <w:t>–</w:t>
      </w:r>
      <w:r w:rsidR="00142EF5" w:rsidRPr="008215E1">
        <w:rPr>
          <w:rFonts w:cs="Calibri"/>
          <w:color w:val="000000"/>
          <w:lang w:val="de-DE"/>
        </w:rPr>
        <w:t>321</w:t>
      </w:r>
      <w:r w:rsidR="00BC0B73" w:rsidRPr="008215E1">
        <w:rPr>
          <w:rFonts w:cs="Calibri"/>
          <w:color w:val="000000"/>
          <w:lang w:val="de-DE"/>
        </w:rPr>
        <w:t xml:space="preserve">. </w:t>
      </w:r>
      <w:r w:rsidR="00C963DF" w:rsidRPr="00194553">
        <w:rPr>
          <w:rFonts w:cs="Calibri"/>
          <w:color w:val="000000"/>
          <w:lang w:val="de-DE"/>
        </w:rPr>
        <w:t>BZAW</w:t>
      </w:r>
      <w:r w:rsidR="001718DD">
        <w:rPr>
          <w:rFonts w:cs="Calibri"/>
          <w:color w:val="000000"/>
          <w:lang w:val="de-DE"/>
        </w:rPr>
        <w:t xml:space="preserve"> 400</w:t>
      </w:r>
      <w:r w:rsidR="00C963DF" w:rsidRPr="00194553">
        <w:rPr>
          <w:rFonts w:cs="Calibri"/>
          <w:color w:val="000000"/>
          <w:lang w:val="de-DE"/>
        </w:rPr>
        <w:t xml:space="preserve">. </w:t>
      </w:r>
      <w:r w:rsidR="00142EF5" w:rsidRPr="00194553">
        <w:rPr>
          <w:rFonts w:cs="Calibri"/>
          <w:color w:val="000000"/>
          <w:lang w:val="de-DE"/>
        </w:rPr>
        <w:t>Berlin: d</w:t>
      </w:r>
      <w:r w:rsidR="00BC0B73" w:rsidRPr="00194553">
        <w:rPr>
          <w:rFonts w:cs="Calibri"/>
          <w:color w:val="000000"/>
          <w:lang w:val="de-DE"/>
        </w:rPr>
        <w:t>e Gruyter, 2009.</w:t>
      </w:r>
    </w:p>
    <w:p w14:paraId="1B6BD7E0" w14:textId="0ADC0724" w:rsidR="00A61089" w:rsidRPr="00194553" w:rsidRDefault="00814294" w:rsidP="00C80BF4">
      <w:pPr>
        <w:pStyle w:val="ListParagraph"/>
        <w:rPr>
          <w:rFonts w:cs="Calibri"/>
          <w:color w:val="000000"/>
        </w:rPr>
      </w:pPr>
      <w:r w:rsidRPr="00814294">
        <w:rPr>
          <w:rFonts w:cs="Calibri"/>
          <w:color w:val="000000"/>
          <w:lang w:val="de-DE"/>
        </w:rPr>
        <w:t>-- “Noch einmal: Jakobs Traum i</w:t>
      </w:r>
      <w:r>
        <w:rPr>
          <w:rFonts w:cs="Calibri"/>
          <w:color w:val="000000"/>
          <w:lang w:val="de-DE"/>
        </w:rPr>
        <w:t>n Bethel</w:t>
      </w:r>
      <w:r w:rsidR="003D0AFA">
        <w:rPr>
          <w:rFonts w:cs="Calibri"/>
          <w:color w:val="000000"/>
          <w:lang w:val="de-DE"/>
        </w:rPr>
        <w:t>—Genesis 28,10</w:t>
      </w:r>
      <w:r w:rsidR="000B7000">
        <w:rPr>
          <w:rFonts w:cs="Calibri"/>
          <w:color w:val="000000"/>
          <w:lang w:val="de-DE"/>
        </w:rPr>
        <w:t>–</w:t>
      </w:r>
      <w:r w:rsidR="003D0AFA">
        <w:rPr>
          <w:rFonts w:cs="Calibri"/>
          <w:color w:val="000000"/>
          <w:lang w:val="de-DE"/>
        </w:rPr>
        <w:t xml:space="preserve">22.“ </w:t>
      </w:r>
      <w:r w:rsidR="00AA3854" w:rsidRPr="00AA3854">
        <w:rPr>
          <w:rFonts w:cs="Calibri"/>
          <w:color w:val="000000"/>
        </w:rPr>
        <w:t>I</w:t>
      </w:r>
      <w:r w:rsidR="00AA3854">
        <w:rPr>
          <w:rFonts w:cs="Calibri"/>
          <w:color w:val="000000"/>
        </w:rPr>
        <w:t xml:space="preserve">n Steven L. McKenzie and Thomas </w:t>
      </w:r>
      <w:proofErr w:type="spellStart"/>
      <w:r w:rsidR="00AA3854">
        <w:rPr>
          <w:rFonts w:cs="Calibri"/>
          <w:color w:val="000000"/>
        </w:rPr>
        <w:t>Römer</w:t>
      </w:r>
      <w:proofErr w:type="spellEnd"/>
      <w:r w:rsidR="00A5533C">
        <w:rPr>
          <w:rFonts w:cs="Calibri"/>
          <w:color w:val="000000"/>
        </w:rPr>
        <w:t xml:space="preserve">, eds., </w:t>
      </w:r>
      <w:r w:rsidR="00A5533C">
        <w:rPr>
          <w:rFonts w:cs="Calibri"/>
          <w:i/>
          <w:iCs/>
          <w:color w:val="000000"/>
        </w:rPr>
        <w:t>Rethinking the Foundations: Histori</w:t>
      </w:r>
      <w:r w:rsidR="00BA6458">
        <w:rPr>
          <w:rFonts w:cs="Calibri"/>
          <w:i/>
          <w:iCs/>
          <w:color w:val="000000"/>
        </w:rPr>
        <w:t>o</w:t>
      </w:r>
      <w:r w:rsidR="00A5533C">
        <w:rPr>
          <w:rFonts w:cs="Calibri"/>
          <w:i/>
          <w:iCs/>
          <w:color w:val="000000"/>
        </w:rPr>
        <w:t>gra</w:t>
      </w:r>
      <w:r w:rsidR="00BA6458">
        <w:rPr>
          <w:rFonts w:cs="Calibri"/>
          <w:i/>
          <w:iCs/>
          <w:color w:val="000000"/>
        </w:rPr>
        <w:t>p</w:t>
      </w:r>
      <w:r w:rsidR="00A5533C">
        <w:rPr>
          <w:rFonts w:cs="Calibri"/>
          <w:i/>
          <w:iCs/>
          <w:color w:val="000000"/>
        </w:rPr>
        <w:t>h</w:t>
      </w:r>
      <w:r w:rsidR="00BA6458">
        <w:rPr>
          <w:rFonts w:cs="Calibri"/>
          <w:i/>
          <w:iCs/>
          <w:color w:val="000000"/>
        </w:rPr>
        <w:t>y</w:t>
      </w:r>
      <w:r w:rsidR="00A5533C">
        <w:rPr>
          <w:rFonts w:cs="Calibri"/>
          <w:i/>
          <w:iCs/>
          <w:color w:val="000000"/>
        </w:rPr>
        <w:t xml:space="preserve"> in the Ancient World and in the Bible</w:t>
      </w:r>
      <w:r w:rsidR="005F0649">
        <w:rPr>
          <w:rFonts w:cs="Calibri"/>
          <w:i/>
          <w:iCs/>
          <w:color w:val="000000"/>
        </w:rPr>
        <w:t xml:space="preserve">. Essays in </w:t>
      </w:r>
      <w:proofErr w:type="spellStart"/>
      <w:r w:rsidR="005F0649">
        <w:rPr>
          <w:rFonts w:cs="Calibri"/>
          <w:i/>
          <w:iCs/>
          <w:color w:val="000000"/>
        </w:rPr>
        <w:t>Honor</w:t>
      </w:r>
      <w:proofErr w:type="spellEnd"/>
      <w:r w:rsidR="005F0649">
        <w:rPr>
          <w:rFonts w:cs="Calibri"/>
          <w:i/>
          <w:iCs/>
          <w:color w:val="000000"/>
        </w:rPr>
        <w:t xml:space="preserve"> of John Van Seters</w:t>
      </w:r>
      <w:r w:rsidR="00BA6458">
        <w:rPr>
          <w:rFonts w:cs="Calibri"/>
          <w:color w:val="000000"/>
        </w:rPr>
        <w:t>,</w:t>
      </w:r>
      <w:r w:rsidR="00DF1B73">
        <w:rPr>
          <w:rFonts w:cs="Calibri"/>
          <w:color w:val="000000"/>
        </w:rPr>
        <w:t xml:space="preserve"> 33</w:t>
      </w:r>
      <w:r w:rsidR="000B7000">
        <w:rPr>
          <w:rFonts w:cs="Calibri"/>
          <w:color w:val="000000"/>
        </w:rPr>
        <w:t>–</w:t>
      </w:r>
      <w:r w:rsidR="00DF1B73">
        <w:rPr>
          <w:rFonts w:cs="Calibri"/>
          <w:color w:val="000000"/>
        </w:rPr>
        <w:t>54.</w:t>
      </w:r>
      <w:r w:rsidR="00BA6458">
        <w:rPr>
          <w:rFonts w:cs="Calibri"/>
          <w:color w:val="000000"/>
        </w:rPr>
        <w:t xml:space="preserve"> </w:t>
      </w:r>
      <w:r w:rsidR="00C80BF4">
        <w:rPr>
          <w:rFonts w:cs="Calibri"/>
          <w:color w:val="000000"/>
        </w:rPr>
        <w:t>BZAW 294. Berlin: de Gruyter,</w:t>
      </w:r>
      <w:r w:rsidR="003A4634">
        <w:rPr>
          <w:rFonts w:cs="Calibri"/>
          <w:color w:val="000000"/>
        </w:rPr>
        <w:t xml:space="preserve"> 2000.</w:t>
      </w:r>
      <w:r w:rsidR="00C80BF4">
        <w:rPr>
          <w:rFonts w:cs="Calibri"/>
          <w:color w:val="000000"/>
        </w:rPr>
        <w:t xml:space="preserve"> </w:t>
      </w:r>
    </w:p>
    <w:p w14:paraId="35371580" w14:textId="66FDE5D0" w:rsidR="00865028" w:rsidRDefault="00865028" w:rsidP="00E00816">
      <w:pPr>
        <w:pStyle w:val="ListParagraph"/>
        <w:rPr>
          <w:rFonts w:cs="Calibri"/>
          <w:color w:val="000000"/>
        </w:rPr>
      </w:pPr>
      <w:r>
        <w:rPr>
          <w:rFonts w:cs="Calibri"/>
          <w:color w:val="000000"/>
        </w:rPr>
        <w:t xml:space="preserve">-- </w:t>
      </w:r>
      <w:r w:rsidR="005B0549">
        <w:rPr>
          <w:rFonts w:cs="Calibri"/>
          <w:color w:val="000000"/>
        </w:rPr>
        <w:t xml:space="preserve">“Once Again: Hosea and the Pentateuchal Traditions.” </w:t>
      </w:r>
      <w:r w:rsidR="00B13978">
        <w:rPr>
          <w:rFonts w:cs="Calibri"/>
          <w:color w:val="000000"/>
        </w:rPr>
        <w:t xml:space="preserve">In Cana </w:t>
      </w:r>
      <w:proofErr w:type="spellStart"/>
      <w:r w:rsidR="00B13978">
        <w:rPr>
          <w:rFonts w:cs="Calibri"/>
          <w:color w:val="000000"/>
        </w:rPr>
        <w:t>Werman</w:t>
      </w:r>
      <w:proofErr w:type="spellEnd"/>
      <w:r w:rsidR="00B13978">
        <w:rPr>
          <w:rFonts w:cs="Calibri"/>
          <w:color w:val="000000"/>
        </w:rPr>
        <w:t xml:space="preserve">, </w:t>
      </w:r>
      <w:r w:rsidR="00D31D2B">
        <w:rPr>
          <w:rFonts w:cs="Calibri"/>
          <w:color w:val="000000"/>
        </w:rPr>
        <w:t xml:space="preserve">ed., </w:t>
      </w:r>
      <w:r w:rsidR="00D31D2B">
        <w:rPr>
          <w:rFonts w:cs="Calibri"/>
          <w:i/>
          <w:iCs/>
          <w:color w:val="000000"/>
        </w:rPr>
        <w:t>From Author to Copyist: Composition, Redaction, and Transmission</w:t>
      </w:r>
      <w:r w:rsidR="009677BA">
        <w:rPr>
          <w:rFonts w:cs="Calibri"/>
          <w:i/>
          <w:iCs/>
          <w:color w:val="000000"/>
        </w:rPr>
        <w:t xml:space="preserve"> of the Hebrew Bible. Studies in </w:t>
      </w:r>
      <w:proofErr w:type="spellStart"/>
      <w:r w:rsidR="009677BA">
        <w:rPr>
          <w:rFonts w:cs="Calibri"/>
          <w:i/>
          <w:iCs/>
          <w:color w:val="000000"/>
        </w:rPr>
        <w:t>Honor</w:t>
      </w:r>
      <w:proofErr w:type="spellEnd"/>
      <w:r w:rsidR="009677BA">
        <w:rPr>
          <w:rFonts w:cs="Calibri"/>
          <w:i/>
          <w:iCs/>
          <w:color w:val="000000"/>
        </w:rPr>
        <w:t xml:space="preserve"> of </w:t>
      </w:r>
      <w:proofErr w:type="spellStart"/>
      <w:r w:rsidR="009677BA">
        <w:rPr>
          <w:rFonts w:cs="Calibri"/>
          <w:i/>
          <w:iCs/>
          <w:color w:val="000000"/>
        </w:rPr>
        <w:t>Zipi</w:t>
      </w:r>
      <w:proofErr w:type="spellEnd"/>
      <w:r w:rsidR="009677BA">
        <w:rPr>
          <w:rFonts w:cs="Calibri"/>
          <w:i/>
          <w:iCs/>
          <w:color w:val="000000"/>
        </w:rPr>
        <w:t xml:space="preserve"> </w:t>
      </w:r>
      <w:proofErr w:type="spellStart"/>
      <w:r w:rsidR="009677BA">
        <w:rPr>
          <w:rFonts w:cs="Calibri"/>
          <w:i/>
          <w:iCs/>
          <w:color w:val="000000"/>
        </w:rPr>
        <w:t>T</w:t>
      </w:r>
      <w:r w:rsidR="000E4394">
        <w:rPr>
          <w:rFonts w:cs="Calibri"/>
          <w:i/>
          <w:iCs/>
          <w:color w:val="000000"/>
        </w:rPr>
        <w:t>alshir</w:t>
      </w:r>
      <w:proofErr w:type="spellEnd"/>
      <w:r w:rsidR="001718DD">
        <w:rPr>
          <w:rFonts w:cs="Calibri"/>
          <w:color w:val="000000"/>
        </w:rPr>
        <w:t>, 81–94.</w:t>
      </w:r>
      <w:r w:rsidR="000E4394">
        <w:rPr>
          <w:rFonts w:cs="Calibri"/>
          <w:i/>
          <w:iCs/>
          <w:color w:val="000000"/>
        </w:rPr>
        <w:t xml:space="preserve"> </w:t>
      </w:r>
      <w:r w:rsidR="000E4394">
        <w:rPr>
          <w:rFonts w:cs="Calibri"/>
          <w:color w:val="000000"/>
        </w:rPr>
        <w:t xml:space="preserve">Winona Lake, IN: </w:t>
      </w:r>
      <w:proofErr w:type="spellStart"/>
      <w:r w:rsidR="000E4394">
        <w:rPr>
          <w:rFonts w:cs="Calibri"/>
          <w:color w:val="000000"/>
        </w:rPr>
        <w:t>Eisenbrauns</w:t>
      </w:r>
      <w:proofErr w:type="spellEnd"/>
      <w:r w:rsidR="000E4394">
        <w:rPr>
          <w:rFonts w:cs="Calibri"/>
          <w:color w:val="000000"/>
        </w:rPr>
        <w:t xml:space="preserve">, </w:t>
      </w:r>
      <w:r w:rsidR="00953C85">
        <w:rPr>
          <w:rFonts w:cs="Calibri"/>
          <w:color w:val="000000"/>
        </w:rPr>
        <w:t>2015</w:t>
      </w:r>
      <w:r w:rsidR="00314558">
        <w:rPr>
          <w:rFonts w:cs="Calibri"/>
          <w:color w:val="000000"/>
        </w:rPr>
        <w:t>.</w:t>
      </w:r>
    </w:p>
    <w:p w14:paraId="635BA9D2" w14:textId="37F1B87D" w:rsidR="00D11C82" w:rsidRPr="00365B92" w:rsidRDefault="00D11C82" w:rsidP="00E00816">
      <w:pPr>
        <w:pStyle w:val="ListParagraph"/>
        <w:rPr>
          <w:rFonts w:cs="Calibri"/>
          <w:color w:val="000000"/>
        </w:rPr>
      </w:pPr>
      <w:proofErr w:type="spellStart"/>
      <w:r>
        <w:t>Dozeman</w:t>
      </w:r>
      <w:proofErr w:type="spellEnd"/>
      <w:r>
        <w:t>, Thomas</w:t>
      </w:r>
      <w:r w:rsidR="00F952FF">
        <w:t xml:space="preserve"> B. “Hosea and the Wilderness Wandering Tradition.” In </w:t>
      </w:r>
      <w:r w:rsidR="00E66646">
        <w:rPr>
          <w:rFonts w:cs="Calibri"/>
          <w:color w:val="000000"/>
        </w:rPr>
        <w:t xml:space="preserve">Steven L. McKenzie and Thomas </w:t>
      </w:r>
      <w:proofErr w:type="spellStart"/>
      <w:r w:rsidR="00E66646">
        <w:rPr>
          <w:rFonts w:cs="Calibri"/>
          <w:color w:val="000000"/>
        </w:rPr>
        <w:t>Römer</w:t>
      </w:r>
      <w:proofErr w:type="spellEnd"/>
      <w:r w:rsidR="00E66646">
        <w:rPr>
          <w:rFonts w:cs="Calibri"/>
          <w:color w:val="000000"/>
        </w:rPr>
        <w:t xml:space="preserve">, eds., </w:t>
      </w:r>
      <w:r w:rsidR="00E66646">
        <w:rPr>
          <w:rFonts w:cs="Calibri"/>
          <w:i/>
          <w:iCs/>
          <w:color w:val="000000"/>
        </w:rPr>
        <w:t xml:space="preserve">Rethinking the Foundations: Historiography in the Ancient World and in the Bible. Essays in </w:t>
      </w:r>
      <w:proofErr w:type="spellStart"/>
      <w:r w:rsidR="00E66646">
        <w:rPr>
          <w:rFonts w:cs="Calibri"/>
          <w:i/>
          <w:iCs/>
          <w:color w:val="000000"/>
        </w:rPr>
        <w:t>Honor</w:t>
      </w:r>
      <w:proofErr w:type="spellEnd"/>
      <w:r w:rsidR="00E66646">
        <w:rPr>
          <w:rFonts w:cs="Calibri"/>
          <w:i/>
          <w:iCs/>
          <w:color w:val="000000"/>
        </w:rPr>
        <w:t xml:space="preserve"> of John Van Seters</w:t>
      </w:r>
      <w:r w:rsidR="00E66646">
        <w:rPr>
          <w:rFonts w:cs="Calibri"/>
          <w:color w:val="000000"/>
        </w:rPr>
        <w:t xml:space="preserve">, </w:t>
      </w:r>
      <w:r w:rsidR="00D12D89">
        <w:rPr>
          <w:rFonts w:cs="Calibri"/>
          <w:color w:val="000000"/>
        </w:rPr>
        <w:t>55</w:t>
      </w:r>
      <w:r w:rsidR="000B7000">
        <w:rPr>
          <w:rFonts w:cs="Calibri"/>
          <w:color w:val="000000"/>
        </w:rPr>
        <w:t>–</w:t>
      </w:r>
      <w:r w:rsidR="00D12D89">
        <w:rPr>
          <w:rFonts w:cs="Calibri"/>
          <w:color w:val="000000"/>
        </w:rPr>
        <w:t>70</w:t>
      </w:r>
      <w:r w:rsidR="00E66646">
        <w:rPr>
          <w:rFonts w:cs="Calibri"/>
          <w:color w:val="000000"/>
        </w:rPr>
        <w:t>. BZAW 294. Berlin: de Gruyter, 2000</w:t>
      </w:r>
      <w:r w:rsidR="00D12D89">
        <w:rPr>
          <w:rFonts w:cs="Calibri"/>
          <w:color w:val="000000"/>
        </w:rPr>
        <w:t>.</w:t>
      </w:r>
    </w:p>
    <w:p w14:paraId="145A6F6E" w14:textId="5F45B436" w:rsidR="006E16E2" w:rsidRPr="00DF42DC" w:rsidRDefault="006E16E2" w:rsidP="00E00816">
      <w:pPr>
        <w:pStyle w:val="ListParagraph"/>
        <w:rPr>
          <w:rFonts w:cs="Calibri"/>
          <w:color w:val="000000"/>
        </w:rPr>
      </w:pPr>
      <w:proofErr w:type="spellStart"/>
      <w:r w:rsidRPr="00194553">
        <w:rPr>
          <w:rFonts w:cstheme="minorHAnsi"/>
        </w:rPr>
        <w:t>Fishbane</w:t>
      </w:r>
      <w:proofErr w:type="spellEnd"/>
      <w:r w:rsidRPr="00194553">
        <w:rPr>
          <w:rFonts w:cstheme="minorHAnsi"/>
        </w:rPr>
        <w:t xml:space="preserve">, </w:t>
      </w:r>
      <w:r w:rsidR="007C17B9" w:rsidRPr="00194553">
        <w:rPr>
          <w:rFonts w:cstheme="minorHAnsi"/>
        </w:rPr>
        <w:t xml:space="preserve">Michael A. </w:t>
      </w:r>
      <w:r w:rsidRPr="00194553">
        <w:rPr>
          <w:rFonts w:cstheme="minorHAnsi"/>
          <w:i/>
          <w:iCs/>
        </w:rPr>
        <w:t>Biblical Interpretation in Ancient Israe</w:t>
      </w:r>
      <w:r w:rsidR="005E34A3" w:rsidRPr="00194553">
        <w:rPr>
          <w:rFonts w:cstheme="minorHAnsi"/>
          <w:i/>
          <w:iCs/>
        </w:rPr>
        <w:t>l</w:t>
      </w:r>
      <w:r w:rsidR="005E34A3" w:rsidRPr="00194553">
        <w:rPr>
          <w:rFonts w:cstheme="minorHAnsi"/>
        </w:rPr>
        <w:t xml:space="preserve">. </w:t>
      </w:r>
      <w:r w:rsidR="005E34A3" w:rsidRPr="00DF42DC">
        <w:rPr>
          <w:rFonts w:cstheme="minorHAnsi"/>
        </w:rPr>
        <w:t xml:space="preserve">Oxford: Clarendon, </w:t>
      </w:r>
      <w:r w:rsidR="007C17B9" w:rsidRPr="00DF42DC">
        <w:rPr>
          <w:rFonts w:cstheme="minorHAnsi"/>
        </w:rPr>
        <w:t>1985.</w:t>
      </w:r>
    </w:p>
    <w:p w14:paraId="77C352D5" w14:textId="43C029F7" w:rsidR="00D23AE8" w:rsidRDefault="00E00816" w:rsidP="00E00816">
      <w:pPr>
        <w:pStyle w:val="ListParagraph"/>
      </w:pPr>
      <w:r>
        <w:t xml:space="preserve">Goldingay, John. “Hosea 4 and 11, and the Structure of Hosea.” </w:t>
      </w:r>
      <w:r>
        <w:rPr>
          <w:i/>
          <w:iCs/>
        </w:rPr>
        <w:t>Tyndale Bulletin</w:t>
      </w:r>
      <w:r>
        <w:t xml:space="preserve"> 71 (2020): 181</w:t>
      </w:r>
      <w:r w:rsidR="000B7000">
        <w:t>–</w:t>
      </w:r>
      <w:r>
        <w:t>90</w:t>
      </w:r>
      <w:r w:rsidR="00D23AE8">
        <w:t>.</w:t>
      </w:r>
    </w:p>
    <w:p w14:paraId="51FC747C" w14:textId="5A1873AF" w:rsidR="00E00816" w:rsidRDefault="00D23AE8" w:rsidP="00E00816">
      <w:pPr>
        <w:pStyle w:val="ListParagraph"/>
        <w:rPr>
          <w:rFonts w:cs="Calibri"/>
        </w:rPr>
      </w:pPr>
      <w:r>
        <w:t>--</w:t>
      </w:r>
      <w:r w:rsidR="00E00816">
        <w:t xml:space="preserve"> </w:t>
      </w:r>
      <w:r w:rsidR="00E00816">
        <w:rPr>
          <w:i/>
          <w:iCs/>
        </w:rPr>
        <w:t>Hosea—Micah</w:t>
      </w:r>
      <w:r>
        <w:t>.</w:t>
      </w:r>
      <w:r w:rsidR="00E00816">
        <w:t xml:space="preserve"> Baker Commentary </w:t>
      </w:r>
      <w:r w:rsidR="00E00816" w:rsidRPr="00511000">
        <w:rPr>
          <w:rFonts w:cs="Calibri"/>
        </w:rPr>
        <w:t>on the Old Testament</w:t>
      </w:r>
      <w:r w:rsidRPr="00511000">
        <w:rPr>
          <w:rFonts w:cs="Calibri"/>
        </w:rPr>
        <w:t xml:space="preserve">. </w:t>
      </w:r>
      <w:r w:rsidR="00E00816" w:rsidRPr="00511000">
        <w:rPr>
          <w:rFonts w:cs="Calibri"/>
        </w:rPr>
        <w:t>Grand Rapids: Baker, 2021.</w:t>
      </w:r>
    </w:p>
    <w:p w14:paraId="0D78118E" w14:textId="02F2EFE5" w:rsidR="00E75CA9" w:rsidRPr="00EB1477" w:rsidRDefault="00E75CA9" w:rsidP="00E00816">
      <w:pPr>
        <w:pStyle w:val="ListParagraph"/>
        <w:rPr>
          <w:rFonts w:cs="Calibri"/>
          <w:lang w:val="fr-FR"/>
        </w:rPr>
      </w:pPr>
      <w:r w:rsidRPr="009C038B">
        <w:rPr>
          <w:rFonts w:cs="Calibri"/>
        </w:rPr>
        <w:t xml:space="preserve">Gruber, </w:t>
      </w:r>
      <w:r w:rsidR="00D57042" w:rsidRPr="009C038B">
        <w:rPr>
          <w:rFonts w:cs="Calibri"/>
        </w:rPr>
        <w:t>Mayer</w:t>
      </w:r>
      <w:r w:rsidR="00873E99">
        <w:rPr>
          <w:rFonts w:cs="Calibri"/>
        </w:rPr>
        <w:t xml:space="preserve"> I</w:t>
      </w:r>
      <w:r w:rsidR="00D57042" w:rsidRPr="009C038B">
        <w:rPr>
          <w:rFonts w:cs="Calibri"/>
        </w:rPr>
        <w:t xml:space="preserve">. </w:t>
      </w:r>
      <w:r w:rsidR="00D57042" w:rsidRPr="00666843">
        <w:rPr>
          <w:rFonts w:cs="Calibri"/>
          <w:i/>
          <w:iCs/>
        </w:rPr>
        <w:t>Hosea: A Textual Commentary</w:t>
      </w:r>
      <w:r w:rsidR="00D57042" w:rsidRPr="00666843">
        <w:rPr>
          <w:rFonts w:cs="Calibri"/>
        </w:rPr>
        <w:t xml:space="preserve">. </w:t>
      </w:r>
      <w:r w:rsidR="00666843" w:rsidRPr="00EB1477">
        <w:rPr>
          <w:rFonts w:cs="Calibri"/>
          <w:lang w:val="fr-FR"/>
        </w:rPr>
        <w:t>LHBOTS</w:t>
      </w:r>
      <w:r w:rsidR="00B45372" w:rsidRPr="00EB1477">
        <w:rPr>
          <w:rFonts w:cs="Calibri"/>
          <w:lang w:val="fr-FR"/>
        </w:rPr>
        <w:t xml:space="preserve"> 653</w:t>
      </w:r>
      <w:r w:rsidR="00666843" w:rsidRPr="00EB1477">
        <w:rPr>
          <w:rFonts w:cs="Calibri"/>
          <w:lang w:val="fr-FR"/>
        </w:rPr>
        <w:t>. London: T&amp;T Clark, 2017.</w:t>
      </w:r>
    </w:p>
    <w:p w14:paraId="066CB3FA" w14:textId="2318BC5A" w:rsidR="00CF3B75" w:rsidRPr="00DE0715" w:rsidRDefault="00CF3B75" w:rsidP="00CF3B75">
      <w:pPr>
        <w:pStyle w:val="ListParagraph"/>
        <w:rPr>
          <w:rFonts w:cs="Calibri"/>
          <w:i/>
          <w:iCs/>
        </w:rPr>
      </w:pPr>
      <w:r w:rsidRPr="009C038B">
        <w:rPr>
          <w:rFonts w:cs="Calibri"/>
        </w:rPr>
        <w:t>Ibn Ezra, Abraham</w:t>
      </w:r>
      <w:r w:rsidR="00D51970" w:rsidRPr="009C038B">
        <w:rPr>
          <w:rFonts w:cs="Calibri"/>
        </w:rPr>
        <w:t xml:space="preserve"> ben Meir</w:t>
      </w:r>
      <w:r w:rsidRPr="009C038B">
        <w:rPr>
          <w:rFonts w:cs="Calibri"/>
        </w:rPr>
        <w:t xml:space="preserve">. </w:t>
      </w:r>
      <w:r w:rsidRPr="00511000">
        <w:rPr>
          <w:rFonts w:cs="Calibri"/>
        </w:rPr>
        <w:t xml:space="preserve">Commentary on Hosea in </w:t>
      </w:r>
      <w:proofErr w:type="spellStart"/>
      <w:r w:rsidRPr="00511000">
        <w:rPr>
          <w:rFonts w:cs="Calibri"/>
          <w:i/>
          <w:iCs/>
        </w:rPr>
        <w:t>Miqra</w:t>
      </w:r>
      <w:r w:rsidR="005F6C0F">
        <w:rPr>
          <w:rFonts w:cs="Calibri"/>
          <w:i/>
          <w:iCs/>
        </w:rPr>
        <w:t>ʾ</w:t>
      </w:r>
      <w:r w:rsidRPr="00511000">
        <w:rPr>
          <w:rFonts w:cs="Calibri"/>
          <w:i/>
          <w:iCs/>
        </w:rPr>
        <w:t>ot</w:t>
      </w:r>
      <w:proofErr w:type="spellEnd"/>
      <w:r w:rsidRPr="00511000">
        <w:rPr>
          <w:rFonts w:cs="Calibri"/>
          <w:i/>
          <w:iCs/>
        </w:rPr>
        <w:t xml:space="preserve"> </w:t>
      </w:r>
      <w:proofErr w:type="spellStart"/>
      <w:r w:rsidRPr="00511000">
        <w:rPr>
          <w:rFonts w:cs="Calibri"/>
          <w:i/>
          <w:iCs/>
        </w:rPr>
        <w:t>Gedolot</w:t>
      </w:r>
      <w:proofErr w:type="spellEnd"/>
      <w:r w:rsidRPr="00511000">
        <w:rPr>
          <w:rFonts w:cs="Calibri"/>
        </w:rPr>
        <w:t xml:space="preserve">. </w:t>
      </w:r>
      <w:r w:rsidRPr="0095015E">
        <w:rPr>
          <w:rFonts w:cs="Calibri"/>
        </w:rPr>
        <w:t>Posted at Sefaria.org.</w:t>
      </w:r>
    </w:p>
    <w:p w14:paraId="7D2AEBBB" w14:textId="08C61D24" w:rsidR="006B50C1" w:rsidRPr="006168BA" w:rsidRDefault="006B50C1" w:rsidP="00E00816">
      <w:pPr>
        <w:pStyle w:val="ListParagraph"/>
      </w:pPr>
      <w:r w:rsidRPr="00194553">
        <w:rPr>
          <w:rFonts w:cs="Calibri"/>
        </w:rPr>
        <w:t xml:space="preserve">Lancaster, Mason. </w:t>
      </w:r>
      <w:r w:rsidRPr="00511000">
        <w:rPr>
          <w:rFonts w:cs="Calibri"/>
        </w:rPr>
        <w:t>“Wounds and Healing</w:t>
      </w:r>
      <w:r w:rsidR="006168BA" w:rsidRPr="00511000">
        <w:rPr>
          <w:rFonts w:cs="Calibri"/>
        </w:rPr>
        <w:t>, Dew</w:t>
      </w:r>
      <w:r w:rsidR="006168BA">
        <w:t xml:space="preserve"> and Lions: Ho</w:t>
      </w:r>
      <w:r w:rsidR="002E6CBC">
        <w:t>s</w:t>
      </w:r>
      <w:r w:rsidR="006168BA">
        <w:t xml:space="preserve">ea’s Development of Divine Metaphors.” </w:t>
      </w:r>
      <w:r w:rsidR="006168BA">
        <w:rPr>
          <w:i/>
          <w:iCs/>
        </w:rPr>
        <w:t>CBQ</w:t>
      </w:r>
      <w:r w:rsidR="002E6CBC">
        <w:t xml:space="preserve"> 83 (2021): 407</w:t>
      </w:r>
      <w:r w:rsidR="000B7000">
        <w:t>–</w:t>
      </w:r>
      <w:r w:rsidR="00593EE8">
        <w:t xml:space="preserve">24. </w:t>
      </w:r>
    </w:p>
    <w:p w14:paraId="11653892" w14:textId="33DE95F0" w:rsidR="006353B9" w:rsidRDefault="00294C71" w:rsidP="00E00816">
      <w:pPr>
        <w:pStyle w:val="ListParagraph"/>
      </w:pPr>
      <w:r>
        <w:t>Landy, Francis.</w:t>
      </w:r>
      <w:r w:rsidR="004E28CF">
        <w:t xml:space="preserve"> </w:t>
      </w:r>
      <w:r w:rsidR="006353B9">
        <w:rPr>
          <w:i/>
          <w:iCs/>
        </w:rPr>
        <w:t>Beauty and the Enigma and Other Essays on the Hebrew Bible</w:t>
      </w:r>
      <w:r w:rsidR="006353B9">
        <w:t xml:space="preserve">. </w:t>
      </w:r>
      <w:proofErr w:type="spellStart"/>
      <w:r w:rsidR="006353B9">
        <w:t>JSOTSup</w:t>
      </w:r>
      <w:proofErr w:type="spellEnd"/>
      <w:r w:rsidR="006353B9">
        <w:t xml:space="preserve"> 312. Sheffield: Sheffield Academic Press, 2001.</w:t>
      </w:r>
    </w:p>
    <w:p w14:paraId="2B93675B" w14:textId="48D024E4" w:rsidR="00294C71" w:rsidRDefault="00277AB4" w:rsidP="00E00816">
      <w:pPr>
        <w:pStyle w:val="ListParagraph"/>
      </w:pPr>
      <w:r>
        <w:rPr>
          <w:i/>
          <w:iCs/>
        </w:rPr>
        <w:t xml:space="preserve">-- </w:t>
      </w:r>
      <w:r w:rsidR="004E28CF">
        <w:rPr>
          <w:i/>
          <w:iCs/>
        </w:rPr>
        <w:t>Hosea</w:t>
      </w:r>
      <w:r w:rsidR="006353B9">
        <w:t>.</w:t>
      </w:r>
      <w:r w:rsidR="004E28CF">
        <w:t xml:space="preserve"> Readings: a New Bible Commentary</w:t>
      </w:r>
      <w:r w:rsidR="00294C71">
        <w:t xml:space="preserve">. </w:t>
      </w:r>
      <w:r w:rsidR="004E28CF">
        <w:t>2</w:t>
      </w:r>
      <w:r w:rsidR="004E28CF" w:rsidRPr="00361DA5">
        <w:rPr>
          <w:vertAlign w:val="superscript"/>
        </w:rPr>
        <w:t>nd</w:t>
      </w:r>
      <w:r w:rsidR="004E28CF">
        <w:t xml:space="preserve"> ed. Sheffield: Sheffield Phoenix, 2011</w:t>
      </w:r>
      <w:r w:rsidR="00294C71">
        <w:t>.</w:t>
      </w:r>
    </w:p>
    <w:p w14:paraId="7DBD63DA" w14:textId="43D64272" w:rsidR="008E3547" w:rsidRPr="00E077D3" w:rsidRDefault="008E3547" w:rsidP="00E00816">
      <w:pPr>
        <w:pStyle w:val="ListParagraph"/>
      </w:pPr>
      <w:r>
        <w:t>Macintosh</w:t>
      </w:r>
      <w:r w:rsidR="00192670">
        <w:t xml:space="preserve">, </w:t>
      </w:r>
      <w:r w:rsidR="00067BAC">
        <w:t xml:space="preserve">A. A. </w:t>
      </w:r>
      <w:r w:rsidR="00192670">
        <w:rPr>
          <w:i/>
          <w:iCs/>
        </w:rPr>
        <w:t>A Critical and Exe</w:t>
      </w:r>
      <w:r w:rsidR="00DD2FB7">
        <w:rPr>
          <w:i/>
          <w:iCs/>
        </w:rPr>
        <w:t>g</w:t>
      </w:r>
      <w:r w:rsidR="00192670">
        <w:rPr>
          <w:i/>
          <w:iCs/>
        </w:rPr>
        <w:t>etical Comm</w:t>
      </w:r>
      <w:r w:rsidR="00DD2FB7">
        <w:rPr>
          <w:i/>
          <w:iCs/>
        </w:rPr>
        <w:t>e</w:t>
      </w:r>
      <w:r w:rsidR="00192670">
        <w:rPr>
          <w:i/>
          <w:iCs/>
        </w:rPr>
        <w:t xml:space="preserve">ntary on Hosea. </w:t>
      </w:r>
      <w:r w:rsidR="00DD2FB7">
        <w:t xml:space="preserve">International Critical Commentary. </w:t>
      </w:r>
      <w:r w:rsidR="00E077D3">
        <w:t>Edinbur</w:t>
      </w:r>
      <w:r w:rsidR="00E752A1">
        <w:t>g</w:t>
      </w:r>
      <w:r w:rsidR="00E077D3">
        <w:t>h: T&amp;T Clark, 1997.</w:t>
      </w:r>
    </w:p>
    <w:p w14:paraId="49747F24" w14:textId="2920057F" w:rsidR="008E3547" w:rsidRPr="00E00816" w:rsidRDefault="008E3547" w:rsidP="00E00816">
      <w:pPr>
        <w:pStyle w:val="ListParagraph"/>
        <w:rPr>
          <w:rFonts w:cs="Calibri"/>
        </w:rPr>
      </w:pPr>
      <w:r>
        <w:t xml:space="preserve">Mays, James Luther. </w:t>
      </w:r>
      <w:r>
        <w:rPr>
          <w:i/>
          <w:iCs/>
        </w:rPr>
        <w:t>Hosea: A Commentary</w:t>
      </w:r>
      <w:r>
        <w:t>. Old Testament Library. London: SCM, 1969.</w:t>
      </w:r>
    </w:p>
    <w:p w14:paraId="192EF419" w14:textId="75D21D0C" w:rsidR="001732BB" w:rsidRDefault="001732BB" w:rsidP="004816B5">
      <w:pPr>
        <w:pStyle w:val="ListParagraph"/>
      </w:pPr>
      <w:r w:rsidRPr="00E00816">
        <w:rPr>
          <w:rFonts w:cs="Calibri"/>
        </w:rPr>
        <w:t>McKen</w:t>
      </w:r>
      <w:r w:rsidR="00DF4A84" w:rsidRPr="00E00816">
        <w:rPr>
          <w:rFonts w:cs="Calibri"/>
        </w:rPr>
        <w:t xml:space="preserve">zie, Steven </w:t>
      </w:r>
      <w:r w:rsidR="00DF4A84" w:rsidRPr="00E00816">
        <w:t xml:space="preserve">L. “The Jacob Tradition in Hosea </w:t>
      </w:r>
      <w:r w:rsidR="003C393A" w:rsidRPr="00E00816">
        <w:t>xii 4</w:t>
      </w:r>
      <w:r w:rsidR="000B7000">
        <w:t>–</w:t>
      </w:r>
      <w:r w:rsidR="003C393A" w:rsidRPr="00E00816">
        <w:t xml:space="preserve">5.” </w:t>
      </w:r>
      <w:r w:rsidR="003C393A" w:rsidRPr="00194553">
        <w:rPr>
          <w:i/>
          <w:iCs/>
        </w:rPr>
        <w:t xml:space="preserve">VT </w:t>
      </w:r>
      <w:r w:rsidR="003C393A" w:rsidRPr="00194553">
        <w:t>36 (1986)</w:t>
      </w:r>
      <w:r w:rsidR="00253298" w:rsidRPr="00194553">
        <w:t>:</w:t>
      </w:r>
      <w:r w:rsidR="002F2EAD" w:rsidRPr="00194553">
        <w:t xml:space="preserve"> 311</w:t>
      </w:r>
      <w:r w:rsidR="000B7000">
        <w:t>–</w:t>
      </w:r>
      <w:r w:rsidR="002F2EAD" w:rsidRPr="00194553">
        <w:t>22.</w:t>
      </w:r>
    </w:p>
    <w:p w14:paraId="55924D5A" w14:textId="2F606151" w:rsidR="00F03DF5" w:rsidRPr="00FA48F1" w:rsidRDefault="00F03DF5" w:rsidP="004816B5">
      <w:pPr>
        <w:pStyle w:val="ListParagraph"/>
      </w:pPr>
      <w:r>
        <w:lastRenderedPageBreak/>
        <w:t xml:space="preserve">Moon, Joshua N. </w:t>
      </w:r>
      <w:r w:rsidR="00FA48F1">
        <w:rPr>
          <w:i/>
          <w:iCs/>
        </w:rPr>
        <w:t>Hosea</w:t>
      </w:r>
      <w:r w:rsidR="00FA48F1">
        <w:t>. Apollos Old Testament Commentary</w:t>
      </w:r>
      <w:r w:rsidR="009523CE">
        <w:t xml:space="preserve"> 21. </w:t>
      </w:r>
      <w:r w:rsidR="00C33B4B">
        <w:t xml:space="preserve">London: Inter-Varsity Press, </w:t>
      </w:r>
      <w:r w:rsidR="00AD1A85">
        <w:t>2018.</w:t>
      </w:r>
    </w:p>
    <w:p w14:paraId="0B2C0515" w14:textId="66154818" w:rsidR="008F6236" w:rsidRPr="00074612" w:rsidRDefault="00C4517B" w:rsidP="004816B5">
      <w:pPr>
        <w:pStyle w:val="ListParagraph"/>
      </w:pPr>
      <w:proofErr w:type="spellStart"/>
      <w:r w:rsidRPr="00F574CC">
        <w:t>Na</w:t>
      </w:r>
      <w:r w:rsidRPr="00F574CC">
        <w:rPr>
          <w:rFonts w:cs="Calibri"/>
        </w:rPr>
        <w:t>ʾ</w:t>
      </w:r>
      <w:r w:rsidR="00CF6008">
        <w:rPr>
          <w:rFonts w:cs="Calibri"/>
        </w:rPr>
        <w:t>a</w:t>
      </w:r>
      <w:r w:rsidRPr="00F574CC">
        <w:t>man</w:t>
      </w:r>
      <w:proofErr w:type="spellEnd"/>
      <w:r w:rsidRPr="00F574CC">
        <w:t xml:space="preserve">, </w:t>
      </w:r>
      <w:r w:rsidR="00F574CC" w:rsidRPr="00F574CC">
        <w:t xml:space="preserve">Nadav. </w:t>
      </w:r>
      <w:r w:rsidR="008F6236">
        <w:t>“The Book of Hosea as a Source for the Last Days</w:t>
      </w:r>
      <w:r w:rsidR="00792FCF">
        <w:t xml:space="preserve"> of the Kingdom of Israel.” </w:t>
      </w:r>
      <w:r w:rsidR="00074612">
        <w:rPr>
          <w:i/>
          <w:iCs/>
        </w:rPr>
        <w:t>BZ</w:t>
      </w:r>
      <w:r w:rsidR="00074612">
        <w:t xml:space="preserve"> </w:t>
      </w:r>
      <w:r w:rsidR="005C1478">
        <w:t xml:space="preserve">59 </w:t>
      </w:r>
      <w:r w:rsidR="00074612">
        <w:t xml:space="preserve">(2015): </w:t>
      </w:r>
      <w:r w:rsidR="006C17C0">
        <w:t>232</w:t>
      </w:r>
      <w:r w:rsidR="000B7000">
        <w:t>–</w:t>
      </w:r>
      <w:r w:rsidR="006C17C0">
        <w:t>56.</w:t>
      </w:r>
    </w:p>
    <w:p w14:paraId="0F078646" w14:textId="76104FAE" w:rsidR="00DE2ABB" w:rsidRDefault="008F6236" w:rsidP="00DE2ABB">
      <w:pPr>
        <w:pStyle w:val="ListParagraph"/>
      </w:pPr>
      <w:r>
        <w:t xml:space="preserve">-- </w:t>
      </w:r>
      <w:r w:rsidR="00C4517B" w:rsidRPr="00F574CC">
        <w:t>“Hars</w:t>
      </w:r>
      <w:r w:rsidR="00F574CC" w:rsidRPr="00F574CC">
        <w:t>h Criticism of</w:t>
      </w:r>
      <w:r w:rsidR="00F574CC">
        <w:t xml:space="preserve"> </w:t>
      </w:r>
      <w:proofErr w:type="spellStart"/>
      <w:r w:rsidR="00F574CC">
        <w:t>Pekah’s</w:t>
      </w:r>
      <w:proofErr w:type="spellEnd"/>
      <w:r w:rsidR="00F574CC">
        <w:t xml:space="preserve"> Rebellion in the Book of Hosea.” </w:t>
      </w:r>
      <w:r w:rsidR="00F574CC">
        <w:rPr>
          <w:i/>
          <w:iCs/>
        </w:rPr>
        <w:t>BN</w:t>
      </w:r>
      <w:r w:rsidR="00F574CC">
        <w:t xml:space="preserve"> </w:t>
      </w:r>
      <w:r w:rsidR="006E0729">
        <w:t xml:space="preserve">188 (2021): </w:t>
      </w:r>
      <w:r w:rsidR="0026127A">
        <w:t>43</w:t>
      </w:r>
      <w:r w:rsidR="000B7000">
        <w:t>–</w:t>
      </w:r>
      <w:r w:rsidR="0026127A">
        <w:t xml:space="preserve">49.  </w:t>
      </w:r>
    </w:p>
    <w:p w14:paraId="3C18B48F" w14:textId="6FACAB6F" w:rsidR="00460A81" w:rsidRPr="00DE2ABB" w:rsidRDefault="00460A81" w:rsidP="00460A81">
      <w:pPr>
        <w:pStyle w:val="ListParagraph"/>
      </w:pPr>
      <w:r w:rsidRPr="00DE2ABB">
        <w:rPr>
          <w:rFonts w:cs="Calibri"/>
        </w:rPr>
        <w:t xml:space="preserve">-- </w:t>
      </w:r>
      <w:r w:rsidR="00DE2ABB" w:rsidRPr="00DE2ABB">
        <w:rPr>
          <w:rFonts w:cs="Calibri"/>
        </w:rPr>
        <w:t>“</w:t>
      </w:r>
      <w:r w:rsidRPr="00DE2ABB">
        <w:rPr>
          <w:rFonts w:cs="Calibri"/>
        </w:rPr>
        <w:t>The Jacob Story and the Formation of Biblical</w:t>
      </w:r>
      <w:r w:rsidR="00DE2ABB">
        <w:t xml:space="preserve"> </w:t>
      </w:r>
      <w:r w:rsidRPr="00DE2ABB">
        <w:rPr>
          <w:rFonts w:cs="Calibri"/>
        </w:rPr>
        <w:t>Israel</w:t>
      </w:r>
      <w:r w:rsidR="00DE2ABB" w:rsidRPr="00DE2ABB">
        <w:rPr>
          <w:rFonts w:cs="Calibri"/>
        </w:rPr>
        <w:t>.”</w:t>
      </w:r>
      <w:r w:rsidR="00DE2ABB">
        <w:rPr>
          <w:rFonts w:cs="Calibri"/>
        </w:rPr>
        <w:t xml:space="preserve"> </w:t>
      </w:r>
      <w:r w:rsidR="00DE2ABB">
        <w:rPr>
          <w:rFonts w:cs="Calibri"/>
          <w:i/>
          <w:iCs/>
        </w:rPr>
        <w:t>Tel Aviv</w:t>
      </w:r>
      <w:r w:rsidR="00DE2ABB">
        <w:rPr>
          <w:rFonts w:cs="Calibri"/>
        </w:rPr>
        <w:t xml:space="preserve"> </w:t>
      </w:r>
      <w:r w:rsidR="005F54C9">
        <w:rPr>
          <w:rFonts w:cs="Calibri"/>
        </w:rPr>
        <w:t>41 (2014): 95</w:t>
      </w:r>
      <w:r w:rsidR="000B7000">
        <w:rPr>
          <w:rFonts w:cs="Calibri"/>
        </w:rPr>
        <w:t>–</w:t>
      </w:r>
      <w:r w:rsidR="005F54C9">
        <w:rPr>
          <w:rFonts w:cs="Calibri"/>
        </w:rPr>
        <w:t>125.</w:t>
      </w:r>
    </w:p>
    <w:p w14:paraId="3D1E3B18" w14:textId="5D05B9C7" w:rsidR="00777B9D" w:rsidRPr="002F0C70" w:rsidRDefault="002F0C70" w:rsidP="004816B5">
      <w:pPr>
        <w:pStyle w:val="ListParagraph"/>
      </w:pPr>
      <w:proofErr w:type="spellStart"/>
      <w:r w:rsidRPr="00194553">
        <w:t>Qimchi</w:t>
      </w:r>
      <w:proofErr w:type="spellEnd"/>
      <w:r w:rsidR="00E70C44" w:rsidRPr="00194553">
        <w:t>, David</w:t>
      </w:r>
      <w:r w:rsidR="00777B9D" w:rsidRPr="00194553">
        <w:t xml:space="preserve">. </w:t>
      </w:r>
      <w:r w:rsidR="00777B9D" w:rsidRPr="00917478">
        <w:t>Commentary on Hosea i</w:t>
      </w:r>
      <w:r w:rsidR="00777B9D">
        <w:t xml:space="preserve">n </w:t>
      </w:r>
      <w:proofErr w:type="spellStart"/>
      <w:r w:rsidR="00777B9D">
        <w:rPr>
          <w:i/>
          <w:iCs/>
        </w:rPr>
        <w:t>Miqra</w:t>
      </w:r>
      <w:r w:rsidR="005F6C0F">
        <w:rPr>
          <w:rFonts w:cs="Calibri"/>
          <w:i/>
          <w:iCs/>
        </w:rPr>
        <w:t>ʾ</w:t>
      </w:r>
      <w:r w:rsidR="00777B9D">
        <w:rPr>
          <w:i/>
          <w:iCs/>
        </w:rPr>
        <w:t>ot</w:t>
      </w:r>
      <w:proofErr w:type="spellEnd"/>
      <w:r w:rsidR="00777B9D">
        <w:rPr>
          <w:i/>
          <w:iCs/>
        </w:rPr>
        <w:t xml:space="preserve"> </w:t>
      </w:r>
      <w:proofErr w:type="spellStart"/>
      <w:r w:rsidR="00777B9D">
        <w:rPr>
          <w:i/>
          <w:iCs/>
        </w:rPr>
        <w:t>Gedolot</w:t>
      </w:r>
      <w:proofErr w:type="spellEnd"/>
      <w:r w:rsidR="00777B9D">
        <w:t>. Posted at Sefaria.org.</w:t>
      </w:r>
    </w:p>
    <w:p w14:paraId="6DE394A8" w14:textId="5B13FFA2" w:rsidR="00917478" w:rsidRPr="008706AB" w:rsidRDefault="00917478" w:rsidP="004816B5">
      <w:pPr>
        <w:pStyle w:val="ListParagraph"/>
        <w:rPr>
          <w:lang w:val="de-DE"/>
        </w:rPr>
      </w:pPr>
      <w:proofErr w:type="spellStart"/>
      <w:r w:rsidRPr="00917478">
        <w:t>Rashi</w:t>
      </w:r>
      <w:proofErr w:type="spellEnd"/>
      <w:r w:rsidR="00E70C44">
        <w:t xml:space="preserve"> [</w:t>
      </w:r>
      <w:r w:rsidR="00367806">
        <w:t xml:space="preserve">Rabbi </w:t>
      </w:r>
      <w:proofErr w:type="spellStart"/>
      <w:r w:rsidR="00367806">
        <w:t>S</w:t>
      </w:r>
      <w:r w:rsidR="00884E90">
        <w:t>hlomo</w:t>
      </w:r>
      <w:proofErr w:type="spellEnd"/>
      <w:r w:rsidR="00367806">
        <w:t xml:space="preserve"> </w:t>
      </w:r>
      <w:proofErr w:type="spellStart"/>
      <w:r w:rsidR="00886BE4">
        <w:t>Yi</w:t>
      </w:r>
      <w:r w:rsidR="00AF0813">
        <w:t>t</w:t>
      </w:r>
      <w:r w:rsidR="00886BE4">
        <w:t>zha</w:t>
      </w:r>
      <w:r w:rsidR="00AF0813">
        <w:t>qi</w:t>
      </w:r>
      <w:proofErr w:type="spellEnd"/>
      <w:r w:rsidR="00367806">
        <w:t>]</w:t>
      </w:r>
      <w:r w:rsidRPr="00917478">
        <w:t>. Commentary on Hosea i</w:t>
      </w:r>
      <w:r>
        <w:t xml:space="preserve">n </w:t>
      </w:r>
      <w:proofErr w:type="spellStart"/>
      <w:r>
        <w:rPr>
          <w:i/>
          <w:iCs/>
        </w:rPr>
        <w:t>Miqra</w:t>
      </w:r>
      <w:r w:rsidR="00DE0715">
        <w:rPr>
          <w:rFonts w:cs="Calibri"/>
          <w:i/>
          <w:iCs/>
        </w:rPr>
        <w:t>ʾ</w:t>
      </w:r>
      <w:r>
        <w:rPr>
          <w:i/>
          <w:iCs/>
        </w:rPr>
        <w:t>ot</w:t>
      </w:r>
      <w:proofErr w:type="spellEnd"/>
      <w:r>
        <w:rPr>
          <w:i/>
          <w:iCs/>
        </w:rPr>
        <w:t xml:space="preserve"> </w:t>
      </w:r>
      <w:proofErr w:type="spellStart"/>
      <w:r>
        <w:rPr>
          <w:i/>
          <w:iCs/>
        </w:rPr>
        <w:t>Gedolot</w:t>
      </w:r>
      <w:proofErr w:type="spellEnd"/>
      <w:r>
        <w:t xml:space="preserve">. </w:t>
      </w:r>
      <w:proofErr w:type="spellStart"/>
      <w:r w:rsidRPr="008706AB">
        <w:rPr>
          <w:lang w:val="de-DE"/>
        </w:rPr>
        <w:t>Posted</w:t>
      </w:r>
      <w:proofErr w:type="spellEnd"/>
      <w:r w:rsidRPr="008706AB">
        <w:rPr>
          <w:lang w:val="de-DE"/>
        </w:rPr>
        <w:t xml:space="preserve"> at Sefaria.org.</w:t>
      </w:r>
    </w:p>
    <w:p w14:paraId="0373DAD0" w14:textId="2DD97BD1" w:rsidR="0016461F" w:rsidRPr="002D003C" w:rsidRDefault="0016461F" w:rsidP="004816B5">
      <w:pPr>
        <w:pStyle w:val="ListParagraph"/>
        <w:rPr>
          <w:lang w:val="de-DE"/>
        </w:rPr>
      </w:pPr>
      <w:r w:rsidRPr="008706AB">
        <w:rPr>
          <w:lang w:val="de-DE"/>
        </w:rPr>
        <w:t xml:space="preserve">Rudolph, </w:t>
      </w:r>
      <w:r w:rsidR="00B15DEC" w:rsidRPr="008706AB">
        <w:rPr>
          <w:lang w:val="de-DE"/>
        </w:rPr>
        <w:t xml:space="preserve">Wilhelm. </w:t>
      </w:r>
      <w:proofErr w:type="spellStart"/>
      <w:r w:rsidRPr="008706AB">
        <w:rPr>
          <w:i/>
          <w:iCs/>
          <w:lang w:val="de-DE"/>
        </w:rPr>
        <w:t>Hosea</w:t>
      </w:r>
      <w:proofErr w:type="spellEnd"/>
      <w:r w:rsidRPr="008706AB">
        <w:rPr>
          <w:lang w:val="de-DE"/>
        </w:rPr>
        <w:t>.</w:t>
      </w:r>
      <w:r w:rsidR="002937E2" w:rsidRPr="008706AB">
        <w:rPr>
          <w:lang w:val="de-DE"/>
        </w:rPr>
        <w:t xml:space="preserve"> </w:t>
      </w:r>
      <w:r w:rsidR="002D003C" w:rsidRPr="002D003C">
        <w:rPr>
          <w:lang w:val="de-DE"/>
        </w:rPr>
        <w:t>Kommentar zum Alten Testament</w:t>
      </w:r>
      <w:r w:rsidR="002D003C">
        <w:rPr>
          <w:lang w:val="de-DE"/>
        </w:rPr>
        <w:t xml:space="preserve"> 13/1</w:t>
      </w:r>
      <w:r w:rsidR="002D003C" w:rsidRPr="002D003C">
        <w:rPr>
          <w:lang w:val="de-DE"/>
        </w:rPr>
        <w:t xml:space="preserve">. </w:t>
      </w:r>
      <w:r w:rsidR="002937E2" w:rsidRPr="002D003C">
        <w:rPr>
          <w:lang w:val="de-DE"/>
        </w:rPr>
        <w:t>G</w:t>
      </w:r>
      <w:r w:rsidR="002937E2" w:rsidRPr="002D003C">
        <w:rPr>
          <w:rFonts w:cs="Calibri"/>
          <w:lang w:val="de-DE"/>
        </w:rPr>
        <w:t>ü</w:t>
      </w:r>
      <w:r w:rsidR="002937E2" w:rsidRPr="002D003C">
        <w:rPr>
          <w:lang w:val="de-DE"/>
        </w:rPr>
        <w:t>tersloh: Mohn, 1966.</w:t>
      </w:r>
    </w:p>
    <w:p w14:paraId="30D98C65" w14:textId="147DDAF0" w:rsidR="00CD5DF2" w:rsidRDefault="00CD5DF2" w:rsidP="004816B5">
      <w:pPr>
        <w:pStyle w:val="ListParagraph"/>
      </w:pPr>
      <w:r w:rsidRPr="008706AB">
        <w:rPr>
          <w:lang w:val="de-DE"/>
        </w:rPr>
        <w:t>Schott, Martin. “Die Jakobpassagen</w:t>
      </w:r>
      <w:r w:rsidR="0044126F" w:rsidRPr="008706AB">
        <w:rPr>
          <w:lang w:val="de-DE"/>
        </w:rPr>
        <w:t xml:space="preserve"> in </w:t>
      </w:r>
      <w:proofErr w:type="spellStart"/>
      <w:r w:rsidR="0044126F" w:rsidRPr="008706AB">
        <w:rPr>
          <w:lang w:val="de-DE"/>
        </w:rPr>
        <w:t>Hosea</w:t>
      </w:r>
      <w:proofErr w:type="spellEnd"/>
      <w:r w:rsidR="0044126F" w:rsidRPr="008706AB">
        <w:rPr>
          <w:lang w:val="de-DE"/>
        </w:rPr>
        <w:t xml:space="preserve"> 12.</w:t>
      </w:r>
      <w:r w:rsidRPr="008706AB">
        <w:rPr>
          <w:lang w:val="de-DE"/>
        </w:rPr>
        <w:t>”</w:t>
      </w:r>
      <w:r w:rsidR="0044126F" w:rsidRPr="008706AB">
        <w:rPr>
          <w:lang w:val="de-DE"/>
        </w:rPr>
        <w:t xml:space="preserve"> </w:t>
      </w:r>
      <w:r w:rsidR="0044126F">
        <w:rPr>
          <w:i/>
          <w:iCs/>
        </w:rPr>
        <w:t>ZTK</w:t>
      </w:r>
      <w:r w:rsidR="0044126F">
        <w:t xml:space="preserve"> 112 (</w:t>
      </w:r>
      <w:r w:rsidR="0076682A">
        <w:t>2015): 1</w:t>
      </w:r>
      <w:r w:rsidR="000B7000">
        <w:t>–</w:t>
      </w:r>
      <w:r w:rsidR="0076682A">
        <w:t>26.</w:t>
      </w:r>
    </w:p>
    <w:p w14:paraId="64EFC45E" w14:textId="5BC3D813" w:rsidR="00101EEC" w:rsidRDefault="002901D1" w:rsidP="004816B5">
      <w:pPr>
        <w:pStyle w:val="ListParagraph"/>
      </w:pPr>
      <w:r>
        <w:t xml:space="preserve">Smith, Cooper. </w:t>
      </w:r>
      <w:r w:rsidR="00FC136A">
        <w:t xml:space="preserve">“The ‘Wilderness’ in Hosea and Deuteronomy: A Case of </w:t>
      </w:r>
      <w:r w:rsidR="004E447F">
        <w:t xml:space="preserve">Thematic Reappropriation.” </w:t>
      </w:r>
      <w:r w:rsidR="004E447F">
        <w:rPr>
          <w:i/>
          <w:iCs/>
        </w:rPr>
        <w:t>BBR</w:t>
      </w:r>
      <w:r w:rsidR="004E447F">
        <w:t xml:space="preserve"> </w:t>
      </w:r>
      <w:r w:rsidR="00EF5DB6">
        <w:t>28 (2018): 240</w:t>
      </w:r>
      <w:r w:rsidR="000B7000">
        <w:t>–</w:t>
      </w:r>
      <w:r w:rsidR="00EF5DB6">
        <w:t xml:space="preserve">60. </w:t>
      </w:r>
      <w:r w:rsidR="00FC136A">
        <w:t xml:space="preserve"> </w:t>
      </w:r>
    </w:p>
    <w:p w14:paraId="665B47E9" w14:textId="77777777" w:rsidR="00101EEC" w:rsidRDefault="004C2BB2" w:rsidP="00101EEC">
      <w:pPr>
        <w:pStyle w:val="ListParagraph"/>
      </w:pPr>
      <w:r>
        <w:t>Sweeney, Marvin</w:t>
      </w:r>
      <w:r w:rsidR="00D56CC0">
        <w:t xml:space="preserve"> A</w:t>
      </w:r>
      <w:r>
        <w:t xml:space="preserve">. </w:t>
      </w:r>
      <w:r w:rsidR="00D56CC0">
        <w:rPr>
          <w:i/>
          <w:iCs/>
        </w:rPr>
        <w:t xml:space="preserve">The </w:t>
      </w:r>
      <w:r>
        <w:rPr>
          <w:i/>
          <w:iCs/>
        </w:rPr>
        <w:t>Twelve Prophets</w:t>
      </w:r>
      <w:r>
        <w:t>.</w:t>
      </w:r>
      <w:r w:rsidR="00D56CC0">
        <w:t xml:space="preserve"> </w:t>
      </w:r>
      <w:r w:rsidR="005953A5">
        <w:t xml:space="preserve">Volume </w:t>
      </w:r>
      <w:r w:rsidR="00AA6839">
        <w:t>One</w:t>
      </w:r>
      <w:r w:rsidR="005953A5">
        <w:t xml:space="preserve">. </w:t>
      </w:r>
      <w:r w:rsidR="00D56CC0" w:rsidRPr="0073696E">
        <w:t xml:space="preserve">Berit Olam. </w:t>
      </w:r>
      <w:r w:rsidR="00047D80" w:rsidRPr="0073696E">
        <w:t>Collegeville, M</w:t>
      </w:r>
      <w:r w:rsidR="00937EBE" w:rsidRPr="0073696E">
        <w:t>N</w:t>
      </w:r>
      <w:r w:rsidR="00047D80" w:rsidRPr="0073696E">
        <w:t>: Liturgical, 2000.</w:t>
      </w:r>
    </w:p>
    <w:p w14:paraId="7A03FBD2" w14:textId="128AC9E9" w:rsidR="00324CA1" w:rsidRDefault="00C963DF" w:rsidP="00101EEC">
      <w:pPr>
        <w:pStyle w:val="ListParagraph"/>
      </w:pPr>
      <w:r w:rsidRPr="00194553">
        <w:t xml:space="preserve">Van </w:t>
      </w:r>
      <w:proofErr w:type="spellStart"/>
      <w:r w:rsidRPr="00194553">
        <w:t>Ruiten</w:t>
      </w:r>
      <w:proofErr w:type="spellEnd"/>
      <w:r w:rsidRPr="00194553">
        <w:t xml:space="preserve">, Jacques. </w:t>
      </w:r>
      <w:r w:rsidR="00D61477">
        <w:t xml:space="preserve">“The Image of Jacob in the Targum of Hosea 12.” </w:t>
      </w:r>
      <w:r w:rsidR="00D61477">
        <w:rPr>
          <w:i/>
          <w:iCs/>
        </w:rPr>
        <w:t>JSJ</w:t>
      </w:r>
      <w:r w:rsidR="00D61477">
        <w:t xml:space="preserve"> </w:t>
      </w:r>
      <w:r w:rsidR="00E92BCD">
        <w:t>43 (2012): 595</w:t>
      </w:r>
      <w:r w:rsidR="000B7000">
        <w:t>–</w:t>
      </w:r>
      <w:r w:rsidR="00E92BCD">
        <w:t xml:space="preserve">612. </w:t>
      </w:r>
    </w:p>
    <w:p w14:paraId="3DB35DB8" w14:textId="4FEA3AF0" w:rsidR="004744C6" w:rsidRPr="00324CA1" w:rsidRDefault="004744C6" w:rsidP="004744C6">
      <w:pPr>
        <w:pStyle w:val="ListParagraph"/>
      </w:pPr>
      <w:r>
        <w:t xml:space="preserve">Whitt, </w:t>
      </w:r>
      <w:r w:rsidRPr="00324CA1">
        <w:t>Willi</w:t>
      </w:r>
      <w:r w:rsidR="00101EEC" w:rsidRPr="00324CA1">
        <w:t>a</w:t>
      </w:r>
      <w:r w:rsidRPr="00324CA1">
        <w:t>m D. “The Jacob Traditions in Hosea and their Relation to Genesis</w:t>
      </w:r>
      <w:r w:rsidR="00626B89">
        <w:t>.</w:t>
      </w:r>
      <w:r w:rsidRPr="00324CA1">
        <w:t xml:space="preserve">” </w:t>
      </w:r>
      <w:r w:rsidRPr="00324CA1">
        <w:rPr>
          <w:i/>
          <w:iCs/>
        </w:rPr>
        <w:t xml:space="preserve">ZAW </w:t>
      </w:r>
      <w:r w:rsidRPr="00324CA1">
        <w:t xml:space="preserve">103 (1991): </w:t>
      </w:r>
      <w:r w:rsidR="006224A6">
        <w:t>18</w:t>
      </w:r>
      <w:r w:rsidRPr="00324CA1">
        <w:t>-43.</w:t>
      </w:r>
    </w:p>
    <w:p w14:paraId="43D93209" w14:textId="448287EA" w:rsidR="007C32EE" w:rsidRDefault="007C32EE" w:rsidP="004816B5">
      <w:pPr>
        <w:pStyle w:val="ListParagraph"/>
      </w:pPr>
      <w:r w:rsidRPr="00324CA1">
        <w:t xml:space="preserve">Wolff, </w:t>
      </w:r>
      <w:r w:rsidR="001A62B2" w:rsidRPr="00324CA1">
        <w:t>Hans Walter</w:t>
      </w:r>
      <w:r w:rsidR="001A62B2">
        <w:t xml:space="preserve">. </w:t>
      </w:r>
      <w:r>
        <w:rPr>
          <w:i/>
          <w:iCs/>
        </w:rPr>
        <w:t>Hosea: A Commentary on the Book of Hosea</w:t>
      </w:r>
      <w:r w:rsidR="001A62B2">
        <w:t>.</w:t>
      </w:r>
      <w:r>
        <w:t xml:space="preserve"> </w:t>
      </w:r>
      <w:proofErr w:type="spellStart"/>
      <w:r>
        <w:t>Hermeneia</w:t>
      </w:r>
      <w:proofErr w:type="spellEnd"/>
      <w:r w:rsidR="001A62B2">
        <w:t xml:space="preserve">. </w:t>
      </w:r>
      <w:r>
        <w:t>Philadelphia: Fortress, 1974</w:t>
      </w:r>
      <w:r w:rsidR="001A62B2">
        <w:t>.</w:t>
      </w:r>
    </w:p>
    <w:p w14:paraId="53F4D9B5" w14:textId="09B5DEDD" w:rsidR="008215E1" w:rsidRPr="00D61477" w:rsidRDefault="008215E1" w:rsidP="004816B5">
      <w:pPr>
        <w:pStyle w:val="ListParagraph"/>
      </w:pPr>
      <w:r>
        <w:t>Yee, Gale A. “The Book of Hosea: Introduction, Commentary, and Reflections</w:t>
      </w:r>
      <w:r w:rsidR="008C09A4">
        <w:t xml:space="preserve">.” </w:t>
      </w:r>
      <w:r w:rsidR="005C2D9D">
        <w:t xml:space="preserve">In </w:t>
      </w:r>
      <w:r w:rsidR="00B06042" w:rsidRPr="00A85DE7">
        <w:rPr>
          <w:rFonts w:cstheme="minorHAnsi"/>
        </w:rPr>
        <w:t>L. E. Keck et al., eds</w:t>
      </w:r>
      <w:r w:rsidR="001805C9">
        <w:rPr>
          <w:rFonts w:cstheme="minorHAnsi"/>
        </w:rPr>
        <w:t>.,</w:t>
      </w:r>
      <w:r w:rsidR="00B06042" w:rsidRPr="001F52A8">
        <w:rPr>
          <w:rFonts w:cs="Calibri"/>
          <w:i/>
          <w:lang w:val="en-US"/>
        </w:rPr>
        <w:t xml:space="preserve"> </w:t>
      </w:r>
      <w:r w:rsidR="005C2D9D" w:rsidRPr="001F52A8">
        <w:rPr>
          <w:rFonts w:cs="Calibri"/>
          <w:i/>
          <w:lang w:val="en-US"/>
        </w:rPr>
        <w:t xml:space="preserve">The New Interpreter’s Bible </w:t>
      </w:r>
      <w:r w:rsidR="00431156">
        <w:rPr>
          <w:rFonts w:cs="Calibri"/>
          <w:iCs/>
          <w:lang w:val="en-US"/>
        </w:rPr>
        <w:t>7:195</w:t>
      </w:r>
      <w:r w:rsidR="000B7000">
        <w:rPr>
          <w:rFonts w:cs="Calibri"/>
          <w:iCs/>
          <w:lang w:val="en-US"/>
        </w:rPr>
        <w:t>–</w:t>
      </w:r>
      <w:r w:rsidR="00431156">
        <w:rPr>
          <w:rFonts w:cs="Calibri"/>
          <w:iCs/>
          <w:lang w:val="en-US"/>
        </w:rPr>
        <w:t>297</w:t>
      </w:r>
      <w:r w:rsidR="005C2D9D" w:rsidRPr="001F52A8">
        <w:rPr>
          <w:rFonts w:cs="Calibri"/>
          <w:lang w:val="en-US"/>
        </w:rPr>
        <w:t>.</w:t>
      </w:r>
      <w:r w:rsidR="005C2D9D" w:rsidRPr="001F52A8">
        <w:rPr>
          <w:rFonts w:cs="Calibri"/>
          <w:i/>
          <w:lang w:val="en-US"/>
        </w:rPr>
        <w:t xml:space="preserve"> </w:t>
      </w:r>
      <w:r w:rsidR="005C2D9D" w:rsidRPr="001F52A8">
        <w:rPr>
          <w:rFonts w:cs="Calibri"/>
          <w:lang w:val="en-US"/>
        </w:rPr>
        <w:t>Nashville: Abingdon, 199</w:t>
      </w:r>
      <w:r w:rsidR="00431156">
        <w:rPr>
          <w:rFonts w:cs="Calibri"/>
          <w:lang w:val="en-US"/>
        </w:rPr>
        <w:t>6.</w:t>
      </w:r>
      <w:r w:rsidR="00611590">
        <w:t xml:space="preserve"> </w:t>
      </w:r>
    </w:p>
    <w:sectPr w:rsidR="008215E1" w:rsidRPr="00D614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49F4" w14:textId="77777777" w:rsidR="00F06547" w:rsidRDefault="00F06547" w:rsidP="00B65529">
      <w:r>
        <w:separator/>
      </w:r>
    </w:p>
  </w:endnote>
  <w:endnote w:type="continuationSeparator" w:id="0">
    <w:p w14:paraId="18D9F435" w14:textId="77777777" w:rsidR="00F06547" w:rsidRDefault="00F06547" w:rsidP="00B6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B600" w14:textId="77777777" w:rsidR="00F06547" w:rsidRDefault="00F06547" w:rsidP="00B65529">
      <w:r>
        <w:separator/>
      </w:r>
    </w:p>
  </w:footnote>
  <w:footnote w:type="continuationSeparator" w:id="0">
    <w:p w14:paraId="0B9A19BB" w14:textId="77777777" w:rsidR="00F06547" w:rsidRDefault="00F06547" w:rsidP="00B65529">
      <w:r>
        <w:continuationSeparator/>
      </w:r>
    </w:p>
  </w:footnote>
  <w:footnote w:id="1">
    <w:p w14:paraId="0607BEAA" w14:textId="77777777" w:rsidR="00473FC6" w:rsidRDefault="00473FC6" w:rsidP="00473FC6">
      <w:pPr>
        <w:pStyle w:val="FootnoteText"/>
      </w:pPr>
      <w:r>
        <w:rPr>
          <w:rStyle w:val="FootnoteReference"/>
        </w:rPr>
        <w:footnoteRef/>
      </w:r>
      <w:r>
        <w:t xml:space="preserve"> </w:t>
      </w:r>
      <w:r w:rsidRPr="008417E6">
        <w:t>Andersen and Freedman</w:t>
      </w:r>
      <w:r>
        <w:t xml:space="preserve">, </w:t>
      </w:r>
      <w:r>
        <w:rPr>
          <w:i/>
          <w:iCs/>
        </w:rPr>
        <w:t>Hosea</w:t>
      </w:r>
      <w:r>
        <w:t>, 628.</w:t>
      </w:r>
    </w:p>
  </w:footnote>
  <w:footnote w:id="2">
    <w:p w14:paraId="7BF76579" w14:textId="77777777" w:rsidR="00396A65" w:rsidRPr="0048630B" w:rsidRDefault="00396A65" w:rsidP="00396A65">
      <w:pPr>
        <w:pStyle w:val="FootnoteText"/>
      </w:pPr>
      <w:r>
        <w:rPr>
          <w:rStyle w:val="FootnoteReference"/>
        </w:rPr>
        <w:footnoteRef/>
      </w:r>
      <w:r>
        <w:t xml:space="preserve"> Cf. Gruber, </w:t>
      </w:r>
      <w:r>
        <w:rPr>
          <w:i/>
          <w:iCs/>
        </w:rPr>
        <w:t>Hosea</w:t>
      </w:r>
      <w:r>
        <w:t>, 522.</w:t>
      </w:r>
    </w:p>
  </w:footnote>
  <w:footnote w:id="3">
    <w:p w14:paraId="16253F38" w14:textId="77777777" w:rsidR="00A7058C" w:rsidRDefault="00A7058C" w:rsidP="00A7058C">
      <w:pPr>
        <w:pStyle w:val="FootnoteText"/>
      </w:pPr>
      <w:r>
        <w:rPr>
          <w:rStyle w:val="FootnoteReference"/>
        </w:rPr>
        <w:footnoteRef/>
      </w:r>
      <w:r>
        <w:t xml:space="preserve"> Ben </w:t>
      </w:r>
      <w:proofErr w:type="spellStart"/>
      <w:r>
        <w:t>Zvi</w:t>
      </w:r>
      <w:proofErr w:type="spellEnd"/>
      <w:r>
        <w:t xml:space="preserve">, </w:t>
      </w:r>
      <w:r>
        <w:rPr>
          <w:i/>
          <w:iCs/>
        </w:rPr>
        <w:t>Hosea</w:t>
      </w:r>
      <w:r>
        <w:t>, 243.</w:t>
      </w:r>
    </w:p>
  </w:footnote>
  <w:footnote w:id="4">
    <w:p w14:paraId="2A0F211F" w14:textId="42966477" w:rsidR="00F61A18" w:rsidRDefault="00F61A18" w:rsidP="00F61A18">
      <w:pPr>
        <w:pStyle w:val="FootnoteText"/>
      </w:pPr>
      <w:r>
        <w:rPr>
          <w:rStyle w:val="FootnoteReference"/>
        </w:rPr>
        <w:footnoteRef/>
      </w:r>
      <w:r>
        <w:t xml:space="preserve"> See </w:t>
      </w:r>
      <w:proofErr w:type="spellStart"/>
      <w:r>
        <w:t>Na</w:t>
      </w:r>
      <w:r>
        <w:rPr>
          <w:rFonts w:cstheme="minorHAnsi"/>
        </w:rPr>
        <w:t>ʾ</w:t>
      </w:r>
      <w:r>
        <w:t>aman</w:t>
      </w:r>
      <w:proofErr w:type="spellEnd"/>
      <w:r>
        <w:t xml:space="preserve">, “Book of Hosea,” 236–38. </w:t>
      </w:r>
    </w:p>
  </w:footnote>
  <w:footnote w:id="5">
    <w:p w14:paraId="5338A016" w14:textId="6B302FB9" w:rsidR="00A147F8" w:rsidRDefault="00A147F8" w:rsidP="00A147F8">
      <w:pPr>
        <w:pStyle w:val="FootnoteText"/>
      </w:pPr>
      <w:r>
        <w:rPr>
          <w:rStyle w:val="FootnoteReference"/>
        </w:rPr>
        <w:footnoteRef/>
      </w:r>
      <w:r>
        <w:t xml:space="preserve"> Lancaster, “Wounds,” 419</w:t>
      </w:r>
      <w:r w:rsidR="00331FDB">
        <w:t>.</w:t>
      </w:r>
    </w:p>
  </w:footnote>
  <w:footnote w:id="6">
    <w:p w14:paraId="3529A00F" w14:textId="6C6B79FD" w:rsidR="00641C2B" w:rsidRDefault="00641C2B">
      <w:pPr>
        <w:pStyle w:val="FootnoteText"/>
      </w:pPr>
      <w:r>
        <w:rPr>
          <w:rStyle w:val="FootnoteReference"/>
        </w:rPr>
        <w:footnoteRef/>
      </w:r>
      <w:r>
        <w:t xml:space="preserve"> Goldingay, </w:t>
      </w:r>
      <w:r w:rsidR="00A82D82">
        <w:rPr>
          <w:i/>
          <w:iCs/>
        </w:rPr>
        <w:t>Hosea</w:t>
      </w:r>
      <w:r w:rsidR="00A82D82">
        <w:t>,</w:t>
      </w:r>
      <w:r w:rsidR="00A82D82">
        <w:rPr>
          <w:i/>
          <w:iCs/>
        </w:rPr>
        <w:t xml:space="preserve"> </w:t>
      </w:r>
      <w:r w:rsidR="00A82D82">
        <w:t xml:space="preserve">73–88; </w:t>
      </w:r>
      <w:r w:rsidR="00172DC6">
        <w:t>“Hosea 4.”</w:t>
      </w:r>
    </w:p>
  </w:footnote>
  <w:footnote w:id="7">
    <w:p w14:paraId="5D2B91FE" w14:textId="43CD278B" w:rsidR="000A7BB8" w:rsidRDefault="000A7BB8">
      <w:pPr>
        <w:pStyle w:val="FootnoteText"/>
      </w:pPr>
      <w:r>
        <w:rPr>
          <w:rStyle w:val="FootnoteReference"/>
        </w:rPr>
        <w:footnoteRef/>
      </w:r>
      <w:r>
        <w:t xml:space="preserve"> </w:t>
      </w:r>
      <w:r w:rsidR="00FF61EF">
        <w:t xml:space="preserve">Cf. </w:t>
      </w:r>
      <w:r>
        <w:t xml:space="preserve">Macintosh, </w:t>
      </w:r>
      <w:r w:rsidR="006853E2">
        <w:rPr>
          <w:i/>
          <w:iCs/>
        </w:rPr>
        <w:t>Hosea</w:t>
      </w:r>
      <w:r w:rsidR="006853E2">
        <w:t>,</w:t>
      </w:r>
      <w:r w:rsidR="006853E2">
        <w:rPr>
          <w:i/>
          <w:iCs/>
        </w:rPr>
        <w:t xml:space="preserve"> </w:t>
      </w:r>
      <w:r>
        <w:t>497.</w:t>
      </w:r>
    </w:p>
  </w:footnote>
  <w:footnote w:id="8">
    <w:p w14:paraId="6277C90F" w14:textId="68F277BC" w:rsidR="00155034" w:rsidRPr="0059441D" w:rsidRDefault="00155034">
      <w:pPr>
        <w:pStyle w:val="FootnoteText"/>
      </w:pPr>
      <w:r>
        <w:rPr>
          <w:rStyle w:val="FootnoteReference"/>
        </w:rPr>
        <w:footnoteRef/>
      </w:r>
      <w:r w:rsidRPr="0059441D">
        <w:t xml:space="preserve"> </w:t>
      </w:r>
      <w:r w:rsidR="00820AA1">
        <w:t>See</w:t>
      </w:r>
      <w:r w:rsidRPr="0059441D">
        <w:t xml:space="preserve"> </w:t>
      </w:r>
      <w:r w:rsidR="009B5D01" w:rsidRPr="0059441D">
        <w:t>Ibn Ezra</w:t>
      </w:r>
      <w:r w:rsidR="00EE26E6">
        <w:t xml:space="preserve"> and</w:t>
      </w:r>
      <w:r w:rsidR="009B5D01" w:rsidRPr="0059441D">
        <w:t xml:space="preserve"> </w:t>
      </w:r>
      <w:proofErr w:type="spellStart"/>
      <w:r w:rsidR="009B5D01" w:rsidRPr="0059441D">
        <w:t>Qimchi</w:t>
      </w:r>
      <w:proofErr w:type="spellEnd"/>
      <w:r w:rsidR="0059441D" w:rsidRPr="0059441D">
        <w:t xml:space="preserve"> in </w:t>
      </w:r>
      <w:proofErr w:type="spellStart"/>
      <w:r w:rsidR="0059441D">
        <w:rPr>
          <w:i/>
          <w:iCs/>
        </w:rPr>
        <w:t>Miqra</w:t>
      </w:r>
      <w:r w:rsidR="005F6C0F">
        <w:rPr>
          <w:rFonts w:cstheme="minorHAnsi"/>
          <w:i/>
          <w:iCs/>
        </w:rPr>
        <w:t>ʾ</w:t>
      </w:r>
      <w:r w:rsidR="0059441D">
        <w:rPr>
          <w:i/>
          <w:iCs/>
        </w:rPr>
        <w:t>ot</w:t>
      </w:r>
      <w:proofErr w:type="spellEnd"/>
      <w:r w:rsidR="0059441D">
        <w:rPr>
          <w:i/>
          <w:iCs/>
        </w:rPr>
        <w:t xml:space="preserve"> </w:t>
      </w:r>
      <w:proofErr w:type="spellStart"/>
      <w:r w:rsidR="0059441D">
        <w:rPr>
          <w:i/>
          <w:iCs/>
        </w:rPr>
        <w:t>Gedolot</w:t>
      </w:r>
      <w:proofErr w:type="spellEnd"/>
      <w:r w:rsidR="0059441D">
        <w:t>.</w:t>
      </w:r>
    </w:p>
  </w:footnote>
  <w:footnote w:id="9">
    <w:p w14:paraId="5D4923A0" w14:textId="77777777" w:rsidR="002C6C1E" w:rsidRDefault="002C6C1E" w:rsidP="002C6C1E">
      <w:pPr>
        <w:pStyle w:val="FootnoteText"/>
      </w:pPr>
      <w:r>
        <w:rPr>
          <w:rStyle w:val="FootnoteReference"/>
        </w:rPr>
        <w:footnoteRef/>
      </w:r>
      <w:r>
        <w:t xml:space="preserve"> </w:t>
      </w:r>
      <w:proofErr w:type="spellStart"/>
      <w:r>
        <w:t>Na</w:t>
      </w:r>
      <w:r>
        <w:rPr>
          <w:rFonts w:cstheme="minorHAnsi"/>
        </w:rPr>
        <w:t>ʾ</w:t>
      </w:r>
      <w:r>
        <w:t>aman</w:t>
      </w:r>
      <w:proofErr w:type="spellEnd"/>
      <w:r>
        <w:t>, “Harsh Criticism.”</w:t>
      </w:r>
    </w:p>
  </w:footnote>
  <w:footnote w:id="10">
    <w:p w14:paraId="6899C2FC" w14:textId="526CAC8A" w:rsidR="00D825D1" w:rsidRPr="0059441D" w:rsidRDefault="00D825D1">
      <w:pPr>
        <w:pStyle w:val="FootnoteText"/>
      </w:pPr>
      <w:r>
        <w:rPr>
          <w:rStyle w:val="FootnoteReference"/>
        </w:rPr>
        <w:footnoteRef/>
      </w:r>
      <w:r w:rsidRPr="0059441D">
        <w:t xml:space="preserve"> Cf. </w:t>
      </w:r>
      <w:proofErr w:type="spellStart"/>
      <w:r w:rsidRPr="0059441D">
        <w:rPr>
          <w:rFonts w:ascii="Calibri" w:hAnsi="Calibri" w:cs="Calibri"/>
        </w:rPr>
        <w:t>Rashi</w:t>
      </w:r>
      <w:proofErr w:type="spellEnd"/>
      <w:r w:rsidRPr="0059441D">
        <w:rPr>
          <w:rFonts w:ascii="Calibri" w:hAnsi="Calibri" w:cs="Calibri"/>
        </w:rPr>
        <w:t xml:space="preserve">, Ibn Ezra, </w:t>
      </w:r>
      <w:r w:rsidR="00EE26E6">
        <w:rPr>
          <w:rFonts w:ascii="Calibri" w:hAnsi="Calibri" w:cs="Calibri"/>
        </w:rPr>
        <w:t xml:space="preserve">and </w:t>
      </w:r>
      <w:proofErr w:type="spellStart"/>
      <w:r w:rsidRPr="0059441D">
        <w:rPr>
          <w:rFonts w:ascii="Calibri" w:hAnsi="Calibri" w:cs="Calibri"/>
        </w:rPr>
        <w:t>Qimchi</w:t>
      </w:r>
      <w:proofErr w:type="spellEnd"/>
      <w:r w:rsidR="0059441D" w:rsidRPr="0059441D">
        <w:rPr>
          <w:rFonts w:ascii="Calibri" w:hAnsi="Calibri" w:cs="Calibri"/>
        </w:rPr>
        <w:t xml:space="preserve"> in </w:t>
      </w:r>
      <w:proofErr w:type="spellStart"/>
      <w:r w:rsidR="0059441D">
        <w:rPr>
          <w:i/>
          <w:iCs/>
        </w:rPr>
        <w:t>Miqra</w:t>
      </w:r>
      <w:r w:rsidR="00DE0715">
        <w:rPr>
          <w:rFonts w:cstheme="minorHAnsi"/>
          <w:i/>
          <w:iCs/>
        </w:rPr>
        <w:t>ʾ</w:t>
      </w:r>
      <w:r w:rsidR="0059441D">
        <w:rPr>
          <w:i/>
          <w:iCs/>
        </w:rPr>
        <w:t>ot</w:t>
      </w:r>
      <w:proofErr w:type="spellEnd"/>
      <w:r w:rsidR="0059441D">
        <w:rPr>
          <w:i/>
          <w:iCs/>
        </w:rPr>
        <w:t xml:space="preserve"> </w:t>
      </w:r>
      <w:proofErr w:type="spellStart"/>
      <w:r w:rsidR="0059441D">
        <w:rPr>
          <w:i/>
          <w:iCs/>
        </w:rPr>
        <w:t>Gedolot</w:t>
      </w:r>
      <w:proofErr w:type="spellEnd"/>
      <w:r w:rsidR="0059441D">
        <w:t>.</w:t>
      </w:r>
    </w:p>
  </w:footnote>
  <w:footnote w:id="11">
    <w:p w14:paraId="303C11D4" w14:textId="7E7AE472" w:rsidR="00B70FAE" w:rsidRDefault="00B70FAE">
      <w:pPr>
        <w:pStyle w:val="FootnoteText"/>
      </w:pPr>
      <w:r>
        <w:rPr>
          <w:rStyle w:val="FootnoteReference"/>
        </w:rPr>
        <w:footnoteRef/>
      </w:r>
      <w:r>
        <w:t xml:space="preserve"> Mays, </w:t>
      </w:r>
      <w:r w:rsidR="0014572D">
        <w:rPr>
          <w:i/>
          <w:iCs/>
        </w:rPr>
        <w:t>Hosea</w:t>
      </w:r>
      <w:r w:rsidR="008437BA">
        <w:t>,</w:t>
      </w:r>
      <w:r w:rsidR="0014572D">
        <w:rPr>
          <w:i/>
          <w:iCs/>
        </w:rPr>
        <w:t xml:space="preserve"> </w:t>
      </w:r>
      <w:r w:rsidR="00C265B3">
        <w:t>172.</w:t>
      </w:r>
    </w:p>
  </w:footnote>
  <w:footnote w:id="12">
    <w:p w14:paraId="3413472E" w14:textId="4873CAC5" w:rsidR="000301A8" w:rsidRPr="004D315A" w:rsidRDefault="000301A8" w:rsidP="000301A8">
      <w:pPr>
        <w:rPr>
          <w:sz w:val="20"/>
          <w:szCs w:val="20"/>
        </w:rPr>
      </w:pPr>
      <w:r w:rsidRPr="004D315A">
        <w:rPr>
          <w:rStyle w:val="FootnoteReference"/>
          <w:sz w:val="20"/>
          <w:szCs w:val="20"/>
        </w:rPr>
        <w:footnoteRef/>
      </w:r>
      <w:r w:rsidRPr="004D315A">
        <w:rPr>
          <w:sz w:val="20"/>
          <w:szCs w:val="20"/>
        </w:rPr>
        <w:t xml:space="preserve"> I take </w:t>
      </w:r>
      <w:proofErr w:type="spellStart"/>
      <w:r w:rsidRPr="004D315A">
        <w:rPr>
          <w:rFonts w:cstheme="minorHAnsi"/>
          <w:i/>
          <w:iCs/>
          <w:sz w:val="20"/>
          <w:szCs w:val="20"/>
        </w:rPr>
        <w:t>šiḥetkā</w:t>
      </w:r>
      <w:proofErr w:type="spellEnd"/>
      <w:r w:rsidRPr="004D315A">
        <w:rPr>
          <w:rFonts w:cstheme="minorHAnsi"/>
          <w:sz w:val="20"/>
          <w:szCs w:val="20"/>
        </w:rPr>
        <w:t xml:space="preserve"> as a noun (</w:t>
      </w:r>
      <w:r w:rsidR="004D315A" w:rsidRPr="004D315A">
        <w:rPr>
          <w:rFonts w:cstheme="minorHAnsi"/>
          <w:sz w:val="20"/>
          <w:szCs w:val="20"/>
        </w:rPr>
        <w:t xml:space="preserve">Macintosh, </w:t>
      </w:r>
      <w:r w:rsidR="004D315A" w:rsidRPr="004D315A">
        <w:rPr>
          <w:rFonts w:cstheme="minorHAnsi"/>
          <w:i/>
          <w:iCs/>
          <w:sz w:val="20"/>
          <w:szCs w:val="20"/>
        </w:rPr>
        <w:t>Hosea</w:t>
      </w:r>
      <w:r w:rsidR="004D315A" w:rsidRPr="004D315A">
        <w:rPr>
          <w:rFonts w:cstheme="minorHAnsi"/>
          <w:sz w:val="20"/>
          <w:szCs w:val="20"/>
        </w:rPr>
        <w:t>, 535–36</w:t>
      </w:r>
      <w:r w:rsidR="004B59AB">
        <w:rPr>
          <w:rFonts w:cstheme="minorHAnsi"/>
          <w:sz w:val="20"/>
          <w:szCs w:val="20"/>
        </w:rPr>
        <w:t>), though it looks more like a qatal verb; so understood, v. 9 would belong with what follows.</w:t>
      </w:r>
    </w:p>
  </w:footnote>
  <w:footnote w:id="13">
    <w:p w14:paraId="10E4F15D" w14:textId="77777777" w:rsidR="00871457" w:rsidRDefault="00871457" w:rsidP="00871457">
      <w:pPr>
        <w:pStyle w:val="FootnoteText"/>
      </w:pPr>
      <w:r>
        <w:rPr>
          <w:rStyle w:val="FootnoteReference"/>
        </w:rPr>
        <w:footnoteRef/>
      </w:r>
      <w:r>
        <w:t xml:space="preserve"> Mays, </w:t>
      </w:r>
      <w:r>
        <w:rPr>
          <w:i/>
          <w:iCs/>
        </w:rPr>
        <w:t>Hosea</w:t>
      </w:r>
      <w:r>
        <w:t>,</w:t>
      </w:r>
      <w:r>
        <w:rPr>
          <w:i/>
          <w:iCs/>
        </w:rPr>
        <w:t xml:space="preserve"> </w:t>
      </w:r>
      <w:r>
        <w:t>179.</w:t>
      </w:r>
    </w:p>
  </w:footnote>
  <w:footnote w:id="14">
    <w:p w14:paraId="446A59DB" w14:textId="56B81AB2" w:rsidR="009C038B" w:rsidRDefault="009C038B" w:rsidP="009C038B">
      <w:pPr>
        <w:pStyle w:val="FootnoteText"/>
      </w:pPr>
      <w:r>
        <w:rPr>
          <w:rStyle w:val="FootnoteReference"/>
        </w:rPr>
        <w:footnoteRef/>
      </w:r>
      <w:r>
        <w:t xml:space="preserve"> Ben </w:t>
      </w:r>
      <w:proofErr w:type="spellStart"/>
      <w:r>
        <w:t>Zvi</w:t>
      </w:r>
      <w:proofErr w:type="spellEnd"/>
      <w:r>
        <w:t xml:space="preserve"> (</w:t>
      </w:r>
      <w:r>
        <w:rPr>
          <w:i/>
          <w:iCs/>
        </w:rPr>
        <w:t>Hosea</w:t>
      </w:r>
      <w:r>
        <w:t>, 2</w:t>
      </w:r>
      <w:r w:rsidR="00697E99">
        <w:t>74</w:t>
      </w:r>
      <w:r>
        <w:t>–</w:t>
      </w:r>
      <w:r w:rsidR="00697E99">
        <w:t>75</w:t>
      </w:r>
      <w:r>
        <w:t>)</w:t>
      </w:r>
      <w:r>
        <w:rPr>
          <w:i/>
          <w:iCs/>
        </w:rPr>
        <w:t xml:space="preserve"> </w:t>
      </w:r>
      <w:r>
        <w:t xml:space="preserve">surveys ways of understanding the </w:t>
      </w:r>
      <w:r w:rsidR="00522B9B">
        <w:t>verse</w:t>
      </w:r>
      <w:r>
        <w:t>.</w:t>
      </w:r>
    </w:p>
  </w:footnote>
  <w:footnote w:id="15">
    <w:p w14:paraId="5DC772B9" w14:textId="77777777" w:rsidR="0045310E" w:rsidRDefault="0045310E" w:rsidP="0045310E">
      <w:pPr>
        <w:pStyle w:val="FootnoteText"/>
      </w:pPr>
      <w:r>
        <w:rPr>
          <w:rStyle w:val="FootnoteReference"/>
        </w:rPr>
        <w:footnoteRef/>
      </w:r>
      <w:r>
        <w:t xml:space="preserve"> Landy, </w:t>
      </w:r>
      <w:r>
        <w:rPr>
          <w:i/>
          <w:iCs/>
        </w:rPr>
        <w:t>Hosea</w:t>
      </w:r>
      <w:r>
        <w:t>,</w:t>
      </w:r>
      <w:r>
        <w:rPr>
          <w:i/>
          <w:iCs/>
        </w:rPr>
        <w:t xml:space="preserve"> </w:t>
      </w:r>
      <w:r>
        <w:t>194</w:t>
      </w:r>
    </w:p>
  </w:footnote>
  <w:footnote w:id="16">
    <w:p w14:paraId="5BD0F459" w14:textId="40CA5FC1" w:rsidR="00927BF4" w:rsidRDefault="00927BF4" w:rsidP="00927BF4">
      <w:pPr>
        <w:pStyle w:val="FootnoteText"/>
      </w:pPr>
      <w:r>
        <w:rPr>
          <w:rStyle w:val="FootnoteReference"/>
        </w:rPr>
        <w:footnoteRef/>
      </w:r>
      <w:r>
        <w:t xml:space="preserve"> Yee, “Hosea,” in her “Reflections” at 13:15–16.</w:t>
      </w:r>
    </w:p>
  </w:footnote>
  <w:footnote w:id="17">
    <w:p w14:paraId="09E9F325" w14:textId="722BCC40" w:rsidR="00E94463" w:rsidRDefault="00E94463">
      <w:pPr>
        <w:pStyle w:val="FootnoteText"/>
      </w:pPr>
      <w:r>
        <w:rPr>
          <w:rStyle w:val="FootnoteReference"/>
        </w:rPr>
        <w:footnoteRef/>
      </w:r>
      <w:r>
        <w:t xml:space="preserve"> Lancaster, “Wounds,” 421.</w:t>
      </w:r>
    </w:p>
  </w:footnote>
  <w:footnote w:id="18">
    <w:p w14:paraId="62CF31ED" w14:textId="308E35F1" w:rsidR="00FA6168" w:rsidRDefault="00FA6168">
      <w:pPr>
        <w:pStyle w:val="FootnoteText"/>
      </w:pPr>
      <w:r>
        <w:rPr>
          <w:rStyle w:val="FootnoteReference"/>
        </w:rPr>
        <w:footnoteRef/>
      </w:r>
      <w:r>
        <w:t xml:space="preserve"> Rudolph, </w:t>
      </w:r>
      <w:r w:rsidR="0016461F">
        <w:rPr>
          <w:i/>
          <w:iCs/>
        </w:rPr>
        <w:t>Hosea</w:t>
      </w:r>
      <w:r w:rsidR="0016461F">
        <w:t>,</w:t>
      </w:r>
      <w:r w:rsidR="0016461F">
        <w:rPr>
          <w:i/>
          <w:iCs/>
        </w:rPr>
        <w:t xml:space="preserve"> </w:t>
      </w:r>
      <w:r>
        <w:t>234</w:t>
      </w:r>
      <w:r w:rsidR="00862B48">
        <w:t>.</w:t>
      </w:r>
    </w:p>
  </w:footnote>
  <w:footnote w:id="19">
    <w:p w14:paraId="45CE70C1" w14:textId="198F72D3" w:rsidR="006E3091" w:rsidRPr="006E3091" w:rsidRDefault="007876E7" w:rsidP="006E3091">
      <w:pPr>
        <w:pStyle w:val="FootnoteText"/>
      </w:pPr>
      <w:r>
        <w:rPr>
          <w:rStyle w:val="FootnoteReference"/>
        </w:rPr>
        <w:footnoteRef/>
      </w:r>
      <w:r>
        <w:t xml:space="preserve"> </w:t>
      </w:r>
      <w:r w:rsidR="006E3091">
        <w:t>S</w:t>
      </w:r>
      <w:r>
        <w:t>ee</w:t>
      </w:r>
      <w:r w:rsidR="006E3091">
        <w:t xml:space="preserve">, e.g., </w:t>
      </w:r>
      <w:r w:rsidR="006E3091">
        <w:rPr>
          <w:rFonts w:cstheme="minorHAnsi"/>
        </w:rPr>
        <w:t xml:space="preserve">Rudolph, </w:t>
      </w:r>
      <w:r w:rsidR="006E3091">
        <w:rPr>
          <w:rFonts w:cstheme="minorHAnsi"/>
          <w:i/>
          <w:iCs/>
        </w:rPr>
        <w:t>Hosea</w:t>
      </w:r>
      <w:r w:rsidR="006E3091">
        <w:rPr>
          <w:rFonts w:cstheme="minorHAnsi"/>
        </w:rPr>
        <w:t>, 236.</w:t>
      </w:r>
    </w:p>
  </w:footnote>
  <w:footnote w:id="20">
    <w:p w14:paraId="76B3A248" w14:textId="676BF992" w:rsidR="00402E68" w:rsidRDefault="00402E68">
      <w:pPr>
        <w:pStyle w:val="FootnoteText"/>
      </w:pPr>
      <w:r>
        <w:rPr>
          <w:rStyle w:val="FootnoteReference"/>
        </w:rPr>
        <w:footnoteRef/>
      </w:r>
      <w:r>
        <w:t xml:space="preserve"> So </w:t>
      </w:r>
      <w:proofErr w:type="spellStart"/>
      <w:r>
        <w:t>Rashi</w:t>
      </w:r>
      <w:proofErr w:type="spellEnd"/>
      <w:r>
        <w:t xml:space="preserve">, Ibn Ezra, </w:t>
      </w:r>
      <w:r w:rsidR="00827CE6">
        <w:t xml:space="preserve">and </w:t>
      </w:r>
      <w:proofErr w:type="spellStart"/>
      <w:r>
        <w:t>Qimchi</w:t>
      </w:r>
      <w:proofErr w:type="spellEnd"/>
      <w:r>
        <w:t xml:space="preserve"> in </w:t>
      </w:r>
      <w:proofErr w:type="spellStart"/>
      <w:r>
        <w:rPr>
          <w:i/>
          <w:iCs/>
        </w:rPr>
        <w:t>Miqra’ot</w:t>
      </w:r>
      <w:proofErr w:type="spellEnd"/>
      <w:r>
        <w:rPr>
          <w:i/>
          <w:iCs/>
        </w:rPr>
        <w:t xml:space="preserve"> </w:t>
      </w:r>
      <w:proofErr w:type="spellStart"/>
      <w:r>
        <w:rPr>
          <w:i/>
          <w:iCs/>
        </w:rPr>
        <w:t>Gedolot</w:t>
      </w:r>
      <w:proofErr w:type="spellEnd"/>
      <w:r>
        <w:t>.</w:t>
      </w:r>
    </w:p>
  </w:footnote>
  <w:footnote w:id="21">
    <w:p w14:paraId="65878C18" w14:textId="5A1D085A" w:rsidR="005C27B5" w:rsidRDefault="00AD1CA3" w:rsidP="00F11CA6">
      <w:pPr>
        <w:pStyle w:val="FootnoteText"/>
      </w:pPr>
      <w:r>
        <w:rPr>
          <w:rStyle w:val="FootnoteReference"/>
        </w:rPr>
        <w:footnoteRef/>
      </w:r>
      <w:r>
        <w:t xml:space="preserve"> Landy, </w:t>
      </w:r>
      <w:r>
        <w:rPr>
          <w:i/>
          <w:iCs/>
        </w:rPr>
        <w:t>Hosea</w:t>
      </w:r>
      <w:r>
        <w:t>, 194</w:t>
      </w:r>
      <w:r w:rsidR="005C27B5">
        <w:t xml:space="preserve">; see </w:t>
      </w:r>
      <w:r w:rsidR="00F11CA6">
        <w:t>G</w:t>
      </w:r>
      <w:r w:rsidR="005C27B5">
        <w:rPr>
          <w:rFonts w:cstheme="minorHAnsi"/>
        </w:rPr>
        <w:t>ruber</w:t>
      </w:r>
      <w:r w:rsidR="00F11CA6">
        <w:rPr>
          <w:rFonts w:cstheme="minorHAnsi"/>
        </w:rPr>
        <w:t xml:space="preserve">’s discussion, </w:t>
      </w:r>
      <w:r w:rsidR="00F11CA6">
        <w:rPr>
          <w:rFonts w:cstheme="minorHAnsi"/>
          <w:i/>
          <w:iCs/>
        </w:rPr>
        <w:t>Hosea</w:t>
      </w:r>
      <w:r w:rsidR="00F11CA6">
        <w:rPr>
          <w:rFonts w:cstheme="minorHAnsi"/>
        </w:rPr>
        <w:t>,</w:t>
      </w:r>
      <w:r w:rsidR="005C27B5">
        <w:rPr>
          <w:rFonts w:cstheme="minorHAnsi"/>
        </w:rPr>
        <w:t xml:space="preserve"> 540–44. </w:t>
      </w:r>
    </w:p>
  </w:footnote>
  <w:footnote w:id="22">
    <w:p w14:paraId="0209A96C" w14:textId="7B78513C" w:rsidR="00712F84" w:rsidRDefault="00712F84">
      <w:pPr>
        <w:pStyle w:val="FootnoteText"/>
      </w:pPr>
      <w:r>
        <w:rPr>
          <w:rStyle w:val="FootnoteReference"/>
        </w:rPr>
        <w:footnoteRef/>
      </w:r>
      <w:r>
        <w:t xml:space="preserve"> Cf. Yee, “Hosea,” on the verse.</w:t>
      </w:r>
    </w:p>
  </w:footnote>
  <w:footnote w:id="23">
    <w:p w14:paraId="31201282" w14:textId="46B1337B" w:rsidR="00F0273E" w:rsidRDefault="00F0273E">
      <w:pPr>
        <w:pStyle w:val="FootnoteText"/>
      </w:pPr>
      <w:r>
        <w:rPr>
          <w:rStyle w:val="FootnoteReference"/>
        </w:rPr>
        <w:footnoteRef/>
      </w:r>
      <w:r>
        <w:t xml:space="preserve"> </w:t>
      </w:r>
      <w:proofErr w:type="spellStart"/>
      <w:r>
        <w:t>Rashi</w:t>
      </w:r>
      <w:proofErr w:type="spellEnd"/>
      <w:r>
        <w:t xml:space="preserve"> </w:t>
      </w:r>
      <w:r w:rsidR="00204496">
        <w:t xml:space="preserve">in </w:t>
      </w:r>
      <w:proofErr w:type="spellStart"/>
      <w:r w:rsidR="00204496">
        <w:rPr>
          <w:i/>
          <w:iCs/>
        </w:rPr>
        <w:t>Miqra’ot</w:t>
      </w:r>
      <w:proofErr w:type="spellEnd"/>
      <w:r w:rsidR="00204496">
        <w:rPr>
          <w:i/>
          <w:iCs/>
        </w:rPr>
        <w:t xml:space="preserve"> </w:t>
      </w:r>
      <w:proofErr w:type="spellStart"/>
      <w:r w:rsidR="00204496">
        <w:rPr>
          <w:i/>
          <w:iCs/>
        </w:rPr>
        <w:t>Gedolot</w:t>
      </w:r>
      <w:proofErr w:type="spellEnd"/>
      <w:r w:rsidR="00204496">
        <w:rPr>
          <w:i/>
          <w:iCs/>
        </w:rPr>
        <w:t xml:space="preserve"> </w:t>
      </w:r>
      <w:r>
        <w:t xml:space="preserve">assumes the first verb, Ibn Ezra and </w:t>
      </w:r>
      <w:proofErr w:type="spellStart"/>
      <w:r>
        <w:t>Qimchi</w:t>
      </w:r>
      <w:proofErr w:type="spellEnd"/>
      <w:r>
        <w:t xml:space="preserve"> </w:t>
      </w:r>
      <w:r w:rsidR="00204496">
        <w:t xml:space="preserve">in </w:t>
      </w:r>
      <w:proofErr w:type="spellStart"/>
      <w:r w:rsidR="00204496">
        <w:rPr>
          <w:i/>
          <w:iCs/>
        </w:rPr>
        <w:t>Miqra’ot</w:t>
      </w:r>
      <w:proofErr w:type="spellEnd"/>
      <w:r w:rsidR="00204496">
        <w:rPr>
          <w:i/>
          <w:iCs/>
        </w:rPr>
        <w:t xml:space="preserve"> </w:t>
      </w:r>
      <w:proofErr w:type="spellStart"/>
      <w:r w:rsidR="00204496">
        <w:rPr>
          <w:i/>
          <w:iCs/>
        </w:rPr>
        <w:t>Gedolot</w:t>
      </w:r>
      <w:proofErr w:type="spellEnd"/>
      <w:r w:rsidR="00204496">
        <w:rPr>
          <w:i/>
          <w:iCs/>
        </w:rPr>
        <w:t xml:space="preserve"> </w:t>
      </w:r>
      <w:r w:rsidR="002175A8">
        <w:t xml:space="preserve">at least invite an association with </w:t>
      </w:r>
      <w:r>
        <w:t>the second.</w:t>
      </w:r>
    </w:p>
  </w:footnote>
  <w:footnote w:id="24">
    <w:p w14:paraId="21765484" w14:textId="77777777" w:rsidR="006F3929" w:rsidRDefault="006F3929" w:rsidP="006F3929">
      <w:pPr>
        <w:pStyle w:val="FootnoteText"/>
      </w:pPr>
      <w:r>
        <w:rPr>
          <w:rStyle w:val="FootnoteReference"/>
        </w:rPr>
        <w:footnoteRef/>
      </w:r>
      <w:r>
        <w:t xml:space="preserve"> Landy, </w:t>
      </w:r>
      <w:r>
        <w:rPr>
          <w:i/>
          <w:iCs/>
        </w:rPr>
        <w:t>Beauty</w:t>
      </w:r>
      <w:r>
        <w:t>, 265.</w:t>
      </w:r>
    </w:p>
  </w:footnote>
  <w:footnote w:id="25">
    <w:p w14:paraId="53856B3A" w14:textId="768FE404" w:rsidR="00147B2C" w:rsidRDefault="00147B2C">
      <w:pPr>
        <w:pStyle w:val="FootnoteText"/>
      </w:pPr>
      <w:r>
        <w:rPr>
          <w:rStyle w:val="FootnoteReference"/>
        </w:rPr>
        <w:footnoteRef/>
      </w:r>
      <w:r>
        <w:t xml:space="preserve"> S</w:t>
      </w:r>
      <w:r w:rsidR="009B3F79">
        <w:t>o</w:t>
      </w:r>
      <w:r>
        <w:t xml:space="preserve"> </w:t>
      </w:r>
      <w:proofErr w:type="spellStart"/>
      <w:r>
        <w:rPr>
          <w:rFonts w:cstheme="minorHAnsi"/>
        </w:rPr>
        <w:t>Fishbane</w:t>
      </w:r>
      <w:proofErr w:type="spellEnd"/>
      <w:r>
        <w:rPr>
          <w:rFonts w:cstheme="minorHAnsi"/>
        </w:rPr>
        <w:t xml:space="preserve">, </w:t>
      </w:r>
      <w:r>
        <w:rPr>
          <w:rFonts w:cstheme="minorHAnsi"/>
          <w:i/>
          <w:iCs/>
        </w:rPr>
        <w:t>Biblical Interpretation</w:t>
      </w:r>
      <w:r>
        <w:rPr>
          <w:rFonts w:cstheme="minorHAnsi"/>
        </w:rPr>
        <w:t>, 376–78</w:t>
      </w:r>
      <w:r w:rsidR="00D65A23">
        <w:rPr>
          <w:rFonts w:cstheme="minorHAnsi"/>
        </w:rPr>
        <w:t>,</w:t>
      </w:r>
      <w:r>
        <w:rPr>
          <w:rFonts w:cstheme="minorHAnsi"/>
        </w:rPr>
        <w:t xml:space="preserve"> Blum</w:t>
      </w:r>
      <w:r w:rsidR="009B3F79">
        <w:rPr>
          <w:rFonts w:cstheme="minorHAnsi"/>
        </w:rPr>
        <w:t>,</w:t>
      </w:r>
      <w:r>
        <w:rPr>
          <w:rFonts w:cstheme="minorHAnsi"/>
        </w:rPr>
        <w:t xml:space="preserve"> </w:t>
      </w:r>
      <w:r w:rsidR="00D65A23">
        <w:rPr>
          <w:rFonts w:cstheme="minorHAnsi"/>
        </w:rPr>
        <w:t>“</w:t>
      </w:r>
      <w:r>
        <w:rPr>
          <w:rFonts w:cstheme="minorHAnsi"/>
        </w:rPr>
        <w:t>Hosea 12</w:t>
      </w:r>
      <w:r w:rsidR="009B3F79">
        <w:rPr>
          <w:rFonts w:cstheme="minorHAnsi"/>
        </w:rPr>
        <w:t>”;</w:t>
      </w:r>
      <w:r>
        <w:rPr>
          <w:rFonts w:cstheme="minorHAnsi"/>
        </w:rPr>
        <w:t xml:space="preserve"> Moon</w:t>
      </w:r>
      <w:r w:rsidR="009B3F79">
        <w:rPr>
          <w:rFonts w:cstheme="minorHAnsi"/>
        </w:rPr>
        <w:t xml:space="preserve">, </w:t>
      </w:r>
      <w:r w:rsidR="009B3F79">
        <w:rPr>
          <w:rFonts w:cstheme="minorHAnsi"/>
          <w:i/>
          <w:iCs/>
        </w:rPr>
        <w:t>Hosea</w:t>
      </w:r>
      <w:r w:rsidR="009B3F79">
        <w:rPr>
          <w:rFonts w:cstheme="minorHAnsi"/>
        </w:rPr>
        <w:t>,</w:t>
      </w:r>
      <w:r>
        <w:rPr>
          <w:rFonts w:cstheme="minorHAnsi"/>
        </w:rPr>
        <w:t xml:space="preserve"> 192–95.</w:t>
      </w:r>
    </w:p>
  </w:footnote>
  <w:footnote w:id="26">
    <w:p w14:paraId="49226FCF" w14:textId="77777777" w:rsidR="00A730BB" w:rsidRDefault="00A730BB" w:rsidP="00A730BB">
      <w:pPr>
        <w:pStyle w:val="FootnoteText"/>
      </w:pPr>
      <w:r>
        <w:rPr>
          <w:rStyle w:val="FootnoteReference"/>
        </w:rPr>
        <w:footnoteRef/>
      </w:r>
      <w:r>
        <w:t xml:space="preserve"> </w:t>
      </w:r>
      <w:r>
        <w:rPr>
          <w:rFonts w:cstheme="minorHAnsi"/>
        </w:rPr>
        <w:t xml:space="preserve">Smith, </w:t>
      </w:r>
      <w:r>
        <w:t>“Wilderness,”</w:t>
      </w:r>
      <w:r>
        <w:rPr>
          <w:rFonts w:cstheme="minorHAnsi"/>
        </w:rPr>
        <w:t xml:space="preserve"> 256.</w:t>
      </w:r>
    </w:p>
  </w:footnote>
  <w:footnote w:id="27">
    <w:p w14:paraId="04243ED4" w14:textId="2F36AE9F" w:rsidR="008F7F1F" w:rsidRDefault="008F7F1F" w:rsidP="00865028">
      <w:pPr>
        <w:pStyle w:val="FootnoteText"/>
        <w:tabs>
          <w:tab w:val="right" w:pos="9360"/>
        </w:tabs>
      </w:pPr>
      <w:r>
        <w:rPr>
          <w:rStyle w:val="FootnoteReference"/>
        </w:rPr>
        <w:footnoteRef/>
      </w:r>
      <w:r>
        <w:t xml:space="preserve"> See, e.g., </w:t>
      </w:r>
      <w:r w:rsidR="00D651FF">
        <w:t>Blum,</w:t>
      </w:r>
      <w:r w:rsidR="00C865DD">
        <w:t xml:space="preserve"> </w:t>
      </w:r>
      <w:r w:rsidR="00C865DD" w:rsidRPr="00A66B08">
        <w:rPr>
          <w:rFonts w:cs="Calibri"/>
          <w:color w:val="000000"/>
          <w:lang w:val="en-GB"/>
        </w:rPr>
        <w:t>“</w:t>
      </w:r>
      <w:proofErr w:type="spellStart"/>
      <w:r w:rsidR="00C865DD" w:rsidRPr="00A66B08">
        <w:rPr>
          <w:rFonts w:cs="Calibri"/>
          <w:color w:val="000000"/>
          <w:lang w:val="en-GB"/>
        </w:rPr>
        <w:t>Noch</w:t>
      </w:r>
      <w:proofErr w:type="spellEnd"/>
      <w:r w:rsidR="00C865DD" w:rsidRPr="00A66B08">
        <w:rPr>
          <w:rFonts w:cs="Calibri"/>
          <w:color w:val="000000"/>
          <w:lang w:val="en-GB"/>
        </w:rPr>
        <w:t xml:space="preserve"> </w:t>
      </w:r>
      <w:proofErr w:type="spellStart"/>
      <w:r w:rsidR="00C865DD" w:rsidRPr="00A66B08">
        <w:rPr>
          <w:rFonts w:cs="Calibri"/>
          <w:color w:val="000000"/>
          <w:lang w:val="en-GB"/>
        </w:rPr>
        <w:t>einmal</w:t>
      </w:r>
      <w:proofErr w:type="spellEnd"/>
      <w:r w:rsidR="00C865DD" w:rsidRPr="00A66B08">
        <w:rPr>
          <w:rFonts w:cs="Calibri"/>
          <w:color w:val="000000"/>
          <w:lang w:val="en-GB"/>
        </w:rPr>
        <w:t>“;</w:t>
      </w:r>
      <w:r w:rsidR="00D651FF">
        <w:t xml:space="preserve"> “Once Again</w:t>
      </w:r>
      <w:r w:rsidR="00865028">
        <w:t xml:space="preserve">”; </w:t>
      </w:r>
      <w:r w:rsidR="00DB1194">
        <w:t xml:space="preserve">“Hosea 12”; </w:t>
      </w:r>
      <w:r w:rsidR="0076436A">
        <w:t>Schott, “</w:t>
      </w:r>
      <w:proofErr w:type="spellStart"/>
      <w:r w:rsidR="0076436A" w:rsidRPr="00A66B08">
        <w:t>Jakob</w:t>
      </w:r>
      <w:r w:rsidR="00CD5DF2" w:rsidRPr="00A66B08">
        <w:t>passagen</w:t>
      </w:r>
      <w:proofErr w:type="spellEnd"/>
      <w:r w:rsidR="00CD5DF2" w:rsidRPr="00A66B08">
        <w:t>”;</w:t>
      </w:r>
      <w:r w:rsidR="00A66B08" w:rsidRPr="00A66B08">
        <w:t xml:space="preserve"> </w:t>
      </w:r>
      <w:r w:rsidR="00EF0A98" w:rsidRPr="00A66B08">
        <w:t>Whitt, “Jacob Traditions</w:t>
      </w:r>
      <w:r w:rsidR="00A469F5">
        <w:t xml:space="preserve">”; </w:t>
      </w:r>
      <w:proofErr w:type="spellStart"/>
      <w:r w:rsidR="00A469F5" w:rsidRPr="00F574CC">
        <w:rPr>
          <w:lang w:val="en-GB"/>
        </w:rPr>
        <w:t>Na</w:t>
      </w:r>
      <w:r w:rsidR="00A469F5" w:rsidRPr="00F574CC">
        <w:rPr>
          <w:rFonts w:cs="Calibri"/>
          <w:lang w:val="en-GB"/>
        </w:rPr>
        <w:t>ʾ</w:t>
      </w:r>
      <w:proofErr w:type="spellEnd"/>
      <w:r w:rsidR="00A469F5">
        <w:rPr>
          <w:rFonts w:cs="Calibri"/>
        </w:rPr>
        <w:t>a</w:t>
      </w:r>
      <w:r w:rsidR="00A469F5" w:rsidRPr="00F574CC">
        <w:rPr>
          <w:lang w:val="en-GB"/>
        </w:rPr>
        <w:t>man,</w:t>
      </w:r>
      <w:r w:rsidR="00A469F5">
        <w:rPr>
          <w:lang w:val="en-GB"/>
        </w:rPr>
        <w:t xml:space="preserve"> “Jacob Story.”</w:t>
      </w:r>
      <w:r w:rsidR="00865028" w:rsidRPr="00A66B08">
        <w:tab/>
      </w:r>
    </w:p>
  </w:footnote>
  <w:footnote w:id="28">
    <w:p w14:paraId="587D9E83" w14:textId="77777777" w:rsidR="009713C5" w:rsidRDefault="009713C5" w:rsidP="009713C5">
      <w:pPr>
        <w:pStyle w:val="FootnoteText"/>
      </w:pPr>
      <w:r>
        <w:rPr>
          <w:rStyle w:val="FootnoteReference"/>
        </w:rPr>
        <w:footnoteRef/>
      </w:r>
      <w:r>
        <w:t xml:space="preserve"> Macintosh, </w:t>
      </w:r>
      <w:r>
        <w:rPr>
          <w:i/>
          <w:iCs/>
        </w:rPr>
        <w:t>Hosea</w:t>
      </w:r>
      <w:r>
        <w:t>,</w:t>
      </w:r>
      <w:r>
        <w:rPr>
          <w:i/>
          <w:iCs/>
        </w:rPr>
        <w:t xml:space="preserve"> </w:t>
      </w:r>
      <w:r>
        <w:t>476</w:t>
      </w:r>
    </w:p>
  </w:footnote>
  <w:footnote w:id="29">
    <w:p w14:paraId="1DC0DE70" w14:textId="77777777" w:rsidR="00E74B54" w:rsidRPr="00273043" w:rsidRDefault="00E74B54" w:rsidP="00E74B54">
      <w:pPr>
        <w:pStyle w:val="FootnoteText"/>
      </w:pPr>
      <w:r>
        <w:rPr>
          <w:rStyle w:val="FootnoteReference"/>
        </w:rPr>
        <w:footnoteRef/>
      </w:r>
      <w:r>
        <w:t xml:space="preserve"> Moon, </w:t>
      </w:r>
      <w:r>
        <w:rPr>
          <w:i/>
          <w:iCs/>
        </w:rPr>
        <w:t>Hosea</w:t>
      </w:r>
      <w:r>
        <w:t>, 200.</w:t>
      </w:r>
    </w:p>
  </w:footnote>
  <w:footnote w:id="30">
    <w:p w14:paraId="6C198EA2" w14:textId="396697E2" w:rsidR="00963938" w:rsidRDefault="00963938">
      <w:pPr>
        <w:pStyle w:val="FootnoteText"/>
      </w:pPr>
      <w:r>
        <w:rPr>
          <w:rStyle w:val="FootnoteReference"/>
        </w:rPr>
        <w:footnoteRef/>
      </w:r>
      <w:r>
        <w:t xml:space="preserve"> </w:t>
      </w:r>
      <w:r w:rsidR="00442AC4">
        <w:t xml:space="preserve">So </w:t>
      </w:r>
      <w:proofErr w:type="spellStart"/>
      <w:r w:rsidRPr="00227DA3">
        <w:rPr>
          <w:rFonts w:cstheme="minorHAnsi"/>
        </w:rPr>
        <w:t>Rashi</w:t>
      </w:r>
      <w:proofErr w:type="spellEnd"/>
      <w:r w:rsidRPr="00227DA3">
        <w:rPr>
          <w:rFonts w:cstheme="minorHAnsi"/>
        </w:rPr>
        <w:t>, Ibn Ezra,</w:t>
      </w:r>
      <w:r w:rsidR="00442AC4">
        <w:rPr>
          <w:rFonts w:cstheme="minorHAnsi"/>
        </w:rPr>
        <w:t xml:space="preserve"> and</w:t>
      </w:r>
      <w:r w:rsidRPr="00227DA3">
        <w:rPr>
          <w:rFonts w:cstheme="minorHAnsi"/>
        </w:rPr>
        <w:t xml:space="preserve"> </w:t>
      </w:r>
      <w:proofErr w:type="spellStart"/>
      <w:r w:rsidRPr="00227DA3">
        <w:rPr>
          <w:rFonts w:cstheme="minorHAnsi"/>
        </w:rPr>
        <w:t>Qimchi</w:t>
      </w:r>
      <w:proofErr w:type="spellEnd"/>
      <w:r w:rsidRPr="00227DA3">
        <w:rPr>
          <w:rFonts w:cstheme="minorHAnsi"/>
        </w:rPr>
        <w:t xml:space="preserve"> </w:t>
      </w:r>
      <w:r w:rsidR="005407AB">
        <w:rPr>
          <w:rFonts w:cstheme="minorHAnsi"/>
        </w:rPr>
        <w:t>in</w:t>
      </w:r>
      <w:r w:rsidR="00442AC4">
        <w:rPr>
          <w:rFonts w:cstheme="minorHAnsi"/>
        </w:rPr>
        <w:t xml:space="preserve"> </w:t>
      </w:r>
      <w:proofErr w:type="spellStart"/>
      <w:r w:rsidR="00442AC4">
        <w:rPr>
          <w:i/>
          <w:iCs/>
        </w:rPr>
        <w:t>Miqra</w:t>
      </w:r>
      <w:r w:rsidR="00442AC4">
        <w:rPr>
          <w:rFonts w:cstheme="minorHAnsi"/>
          <w:i/>
          <w:iCs/>
        </w:rPr>
        <w:t>ʾ</w:t>
      </w:r>
      <w:r w:rsidR="00442AC4">
        <w:rPr>
          <w:i/>
          <w:iCs/>
        </w:rPr>
        <w:t>ot</w:t>
      </w:r>
      <w:proofErr w:type="spellEnd"/>
      <w:r w:rsidR="00442AC4">
        <w:rPr>
          <w:i/>
          <w:iCs/>
        </w:rPr>
        <w:t xml:space="preserve"> </w:t>
      </w:r>
      <w:proofErr w:type="spellStart"/>
      <w:r w:rsidR="00442AC4">
        <w:rPr>
          <w:i/>
          <w:iCs/>
        </w:rPr>
        <w:t>Gedolot</w:t>
      </w:r>
      <w:proofErr w:type="spellEnd"/>
      <w:r w:rsidR="00442AC4">
        <w:t>.</w:t>
      </w:r>
      <w:r w:rsidR="005407AB">
        <w:rPr>
          <w:rFonts w:cstheme="minorHAnsi"/>
        </w:rPr>
        <w:t xml:space="preserve"> </w:t>
      </w:r>
    </w:p>
  </w:footnote>
  <w:footnote w:id="31">
    <w:p w14:paraId="1331BC73" w14:textId="77777777" w:rsidR="00FC10A5" w:rsidRDefault="00FC10A5" w:rsidP="00FC10A5">
      <w:pPr>
        <w:pStyle w:val="FootnoteText"/>
      </w:pPr>
      <w:r>
        <w:rPr>
          <w:rStyle w:val="FootnoteReference"/>
        </w:rPr>
        <w:footnoteRef/>
      </w:r>
      <w:r>
        <w:t xml:space="preserve"> Cf. Sweeney, </w:t>
      </w:r>
      <w:r>
        <w:rPr>
          <w:i/>
          <w:iCs/>
        </w:rPr>
        <w:t>Twelve Prophets</w:t>
      </w:r>
      <w:r>
        <w:t>,</w:t>
      </w:r>
      <w:r>
        <w:rPr>
          <w:i/>
          <w:iCs/>
        </w:rPr>
        <w:t xml:space="preserve"> </w:t>
      </w:r>
      <w:r>
        <w:t>120.</w:t>
      </w:r>
    </w:p>
  </w:footnote>
  <w:footnote w:id="32">
    <w:p w14:paraId="1FEED755" w14:textId="6009AF93" w:rsidR="00BE6B5C" w:rsidRDefault="00BE6B5C" w:rsidP="00BE6B5C">
      <w:pPr>
        <w:pStyle w:val="FootnoteText"/>
      </w:pPr>
      <w:r>
        <w:rPr>
          <w:rStyle w:val="FootnoteReference"/>
        </w:rPr>
        <w:footnoteRef/>
      </w:r>
      <w:r>
        <w:t xml:space="preserve"> Ben </w:t>
      </w:r>
      <w:proofErr w:type="spellStart"/>
      <w:r>
        <w:t>Zvi</w:t>
      </w:r>
      <w:proofErr w:type="spellEnd"/>
      <w:r>
        <w:t xml:space="preserve"> (</w:t>
      </w:r>
      <w:r>
        <w:rPr>
          <w:i/>
          <w:iCs/>
        </w:rPr>
        <w:t>Hosea</w:t>
      </w:r>
      <w:r>
        <w:t>, 249–51)</w:t>
      </w:r>
      <w:r>
        <w:rPr>
          <w:i/>
          <w:iCs/>
        </w:rPr>
        <w:t xml:space="preserve"> </w:t>
      </w:r>
      <w:r>
        <w:t>surveys ways of understanding the third-person references.</w:t>
      </w:r>
    </w:p>
  </w:footnote>
  <w:footnote w:id="33">
    <w:p w14:paraId="1317A54E" w14:textId="2BAAF1D3" w:rsidR="008F2202" w:rsidRPr="003A0633" w:rsidRDefault="008F2202">
      <w:pPr>
        <w:pStyle w:val="FootnoteText"/>
      </w:pPr>
      <w:r>
        <w:rPr>
          <w:rStyle w:val="FootnoteReference"/>
        </w:rPr>
        <w:footnoteRef/>
      </w:r>
      <w:r>
        <w:t xml:space="preserve"> Wolff,</w:t>
      </w:r>
      <w:r w:rsidR="007C32EE">
        <w:t xml:space="preserve"> </w:t>
      </w:r>
      <w:r w:rsidR="00AB0EB9">
        <w:rPr>
          <w:i/>
          <w:iCs/>
        </w:rPr>
        <w:t>Hosea</w:t>
      </w:r>
      <w:r w:rsidR="00340B57">
        <w:t xml:space="preserve">, </w:t>
      </w:r>
      <w:r w:rsidR="0013269D">
        <w:t>213</w:t>
      </w:r>
      <w:r w:rsidR="00D8574A">
        <w:t xml:space="preserve">; but contrast </w:t>
      </w:r>
      <w:proofErr w:type="spellStart"/>
      <w:r w:rsidR="00D8574A">
        <w:t>Dozeman</w:t>
      </w:r>
      <w:proofErr w:type="spellEnd"/>
      <w:r w:rsidR="006F3AFE">
        <w:t>, “Hosea,”</w:t>
      </w:r>
      <w:r w:rsidR="0088350D">
        <w:t xml:space="preserve"> 65</w:t>
      </w:r>
      <w:r w:rsidR="00310CB0">
        <w:t>, 69</w:t>
      </w:r>
      <w:r w:rsidR="0088350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91E"/>
    <w:multiLevelType w:val="hybridMultilevel"/>
    <w:tmpl w:val="BF664EC2"/>
    <w:lvl w:ilvl="0" w:tplc="2C366E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5B4CC1"/>
    <w:multiLevelType w:val="hybridMultilevel"/>
    <w:tmpl w:val="D728D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F1CA9"/>
    <w:multiLevelType w:val="hybridMultilevel"/>
    <w:tmpl w:val="55B444D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B90450"/>
    <w:multiLevelType w:val="hybridMultilevel"/>
    <w:tmpl w:val="28F8F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DCB5CBA"/>
    <w:multiLevelType w:val="hybridMultilevel"/>
    <w:tmpl w:val="2CDC4094"/>
    <w:lvl w:ilvl="0" w:tplc="DCA65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1568E2"/>
    <w:multiLevelType w:val="hybridMultilevel"/>
    <w:tmpl w:val="C47EAFB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976863"/>
    <w:multiLevelType w:val="hybridMultilevel"/>
    <w:tmpl w:val="D8C0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CD516A"/>
    <w:multiLevelType w:val="hybridMultilevel"/>
    <w:tmpl w:val="1A4C1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FA22DB"/>
    <w:multiLevelType w:val="hybridMultilevel"/>
    <w:tmpl w:val="A1F6C528"/>
    <w:lvl w:ilvl="0" w:tplc="5AA6EAC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61D69CB"/>
    <w:multiLevelType w:val="hybridMultilevel"/>
    <w:tmpl w:val="C88E7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5F7445"/>
    <w:multiLevelType w:val="hybridMultilevel"/>
    <w:tmpl w:val="A1F81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426F39"/>
    <w:multiLevelType w:val="multilevel"/>
    <w:tmpl w:val="4B86BE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B933F9C"/>
    <w:multiLevelType w:val="hybridMultilevel"/>
    <w:tmpl w:val="FFBA1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91891009">
    <w:abstractNumId w:val="4"/>
  </w:num>
  <w:num w:numId="2" w16cid:durableId="1896507976">
    <w:abstractNumId w:val="4"/>
  </w:num>
  <w:num w:numId="3" w16cid:durableId="1838157418">
    <w:abstractNumId w:val="4"/>
  </w:num>
  <w:num w:numId="4" w16cid:durableId="2042975420">
    <w:abstractNumId w:val="11"/>
  </w:num>
  <w:num w:numId="5" w16cid:durableId="924729509">
    <w:abstractNumId w:val="1"/>
  </w:num>
  <w:num w:numId="6" w16cid:durableId="670334909">
    <w:abstractNumId w:val="9"/>
  </w:num>
  <w:num w:numId="7" w16cid:durableId="1120417525">
    <w:abstractNumId w:val="0"/>
  </w:num>
  <w:num w:numId="8" w16cid:durableId="2060854967">
    <w:abstractNumId w:val="5"/>
  </w:num>
  <w:num w:numId="9" w16cid:durableId="1786995847">
    <w:abstractNumId w:val="2"/>
  </w:num>
  <w:num w:numId="10" w16cid:durableId="752968889">
    <w:abstractNumId w:val="12"/>
  </w:num>
  <w:num w:numId="11" w16cid:durableId="581254713">
    <w:abstractNumId w:val="10"/>
  </w:num>
  <w:num w:numId="12" w16cid:durableId="109326019">
    <w:abstractNumId w:val="3"/>
  </w:num>
  <w:num w:numId="13" w16cid:durableId="1220944936">
    <w:abstractNumId w:val="7"/>
  </w:num>
  <w:num w:numId="14" w16cid:durableId="1840806524">
    <w:abstractNumId w:val="8"/>
  </w:num>
  <w:num w:numId="15" w16cid:durableId="820393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2D"/>
    <w:rsid w:val="000000C6"/>
    <w:rsid w:val="000006FF"/>
    <w:rsid w:val="000007D5"/>
    <w:rsid w:val="00001C3E"/>
    <w:rsid w:val="00001DB6"/>
    <w:rsid w:val="000027B7"/>
    <w:rsid w:val="00002F4B"/>
    <w:rsid w:val="000034EC"/>
    <w:rsid w:val="00003D0E"/>
    <w:rsid w:val="00004531"/>
    <w:rsid w:val="00006DE6"/>
    <w:rsid w:val="00006F15"/>
    <w:rsid w:val="0000775E"/>
    <w:rsid w:val="000078A5"/>
    <w:rsid w:val="000108D4"/>
    <w:rsid w:val="000109A8"/>
    <w:rsid w:val="00010D7E"/>
    <w:rsid w:val="0001125D"/>
    <w:rsid w:val="00011CCE"/>
    <w:rsid w:val="00011F3C"/>
    <w:rsid w:val="00012681"/>
    <w:rsid w:val="00013710"/>
    <w:rsid w:val="00013851"/>
    <w:rsid w:val="00014719"/>
    <w:rsid w:val="0001580F"/>
    <w:rsid w:val="00015CD8"/>
    <w:rsid w:val="000162CE"/>
    <w:rsid w:val="00016948"/>
    <w:rsid w:val="00016DD6"/>
    <w:rsid w:val="00017271"/>
    <w:rsid w:val="00020434"/>
    <w:rsid w:val="00020716"/>
    <w:rsid w:val="00020CAF"/>
    <w:rsid w:val="0002173D"/>
    <w:rsid w:val="000218A0"/>
    <w:rsid w:val="00022214"/>
    <w:rsid w:val="000227B1"/>
    <w:rsid w:val="00023150"/>
    <w:rsid w:val="00023F32"/>
    <w:rsid w:val="00024279"/>
    <w:rsid w:val="0002450B"/>
    <w:rsid w:val="000247D8"/>
    <w:rsid w:val="00024CD1"/>
    <w:rsid w:val="0002515B"/>
    <w:rsid w:val="00025D04"/>
    <w:rsid w:val="00026183"/>
    <w:rsid w:val="000301A8"/>
    <w:rsid w:val="00030436"/>
    <w:rsid w:val="00031A0E"/>
    <w:rsid w:val="00032732"/>
    <w:rsid w:val="000337A1"/>
    <w:rsid w:val="00033A9D"/>
    <w:rsid w:val="00033FF4"/>
    <w:rsid w:val="00034460"/>
    <w:rsid w:val="000344C0"/>
    <w:rsid w:val="0003702A"/>
    <w:rsid w:val="000374FE"/>
    <w:rsid w:val="0004009D"/>
    <w:rsid w:val="000411BE"/>
    <w:rsid w:val="00041794"/>
    <w:rsid w:val="00041E58"/>
    <w:rsid w:val="00042099"/>
    <w:rsid w:val="0004276E"/>
    <w:rsid w:val="00042F48"/>
    <w:rsid w:val="00042F87"/>
    <w:rsid w:val="0004377B"/>
    <w:rsid w:val="00043F39"/>
    <w:rsid w:val="00044068"/>
    <w:rsid w:val="0004415F"/>
    <w:rsid w:val="00044166"/>
    <w:rsid w:val="000444FA"/>
    <w:rsid w:val="00044985"/>
    <w:rsid w:val="00044D17"/>
    <w:rsid w:val="000452DB"/>
    <w:rsid w:val="00045713"/>
    <w:rsid w:val="000464FA"/>
    <w:rsid w:val="00046656"/>
    <w:rsid w:val="0004670F"/>
    <w:rsid w:val="00046ABC"/>
    <w:rsid w:val="00046E7B"/>
    <w:rsid w:val="00047D80"/>
    <w:rsid w:val="00047F85"/>
    <w:rsid w:val="000505FD"/>
    <w:rsid w:val="0005062E"/>
    <w:rsid w:val="00053756"/>
    <w:rsid w:val="000538A1"/>
    <w:rsid w:val="00054218"/>
    <w:rsid w:val="0005473F"/>
    <w:rsid w:val="000550C3"/>
    <w:rsid w:val="000552DA"/>
    <w:rsid w:val="0005572C"/>
    <w:rsid w:val="00055E21"/>
    <w:rsid w:val="00055EB3"/>
    <w:rsid w:val="0005673D"/>
    <w:rsid w:val="00057424"/>
    <w:rsid w:val="0005752D"/>
    <w:rsid w:val="0006113D"/>
    <w:rsid w:val="00061A90"/>
    <w:rsid w:val="000625CF"/>
    <w:rsid w:val="000636C1"/>
    <w:rsid w:val="00063B9C"/>
    <w:rsid w:val="00063C78"/>
    <w:rsid w:val="00063E86"/>
    <w:rsid w:val="0006434C"/>
    <w:rsid w:val="00064E25"/>
    <w:rsid w:val="0006540D"/>
    <w:rsid w:val="000654AD"/>
    <w:rsid w:val="00065B82"/>
    <w:rsid w:val="00065C88"/>
    <w:rsid w:val="0006641E"/>
    <w:rsid w:val="00067AA2"/>
    <w:rsid w:val="00067BAC"/>
    <w:rsid w:val="000704A2"/>
    <w:rsid w:val="0007154D"/>
    <w:rsid w:val="00071C26"/>
    <w:rsid w:val="000729BE"/>
    <w:rsid w:val="00072BE6"/>
    <w:rsid w:val="00073DC9"/>
    <w:rsid w:val="00074276"/>
    <w:rsid w:val="0007458B"/>
    <w:rsid w:val="00074612"/>
    <w:rsid w:val="00075087"/>
    <w:rsid w:val="000757F1"/>
    <w:rsid w:val="00075DA7"/>
    <w:rsid w:val="000760E8"/>
    <w:rsid w:val="00076DAC"/>
    <w:rsid w:val="00076E4F"/>
    <w:rsid w:val="000775EE"/>
    <w:rsid w:val="00077B3C"/>
    <w:rsid w:val="000804D1"/>
    <w:rsid w:val="00080594"/>
    <w:rsid w:val="00080C61"/>
    <w:rsid w:val="000812BB"/>
    <w:rsid w:val="000822A7"/>
    <w:rsid w:val="000823EB"/>
    <w:rsid w:val="00082FE0"/>
    <w:rsid w:val="00083056"/>
    <w:rsid w:val="000832BD"/>
    <w:rsid w:val="00083870"/>
    <w:rsid w:val="000840FF"/>
    <w:rsid w:val="00084E1F"/>
    <w:rsid w:val="00084F7C"/>
    <w:rsid w:val="000857E0"/>
    <w:rsid w:val="00086902"/>
    <w:rsid w:val="00086EAA"/>
    <w:rsid w:val="00090C8C"/>
    <w:rsid w:val="000911EC"/>
    <w:rsid w:val="00091A3B"/>
    <w:rsid w:val="00091C17"/>
    <w:rsid w:val="00092186"/>
    <w:rsid w:val="000922C9"/>
    <w:rsid w:val="000946F2"/>
    <w:rsid w:val="00095861"/>
    <w:rsid w:val="000961C5"/>
    <w:rsid w:val="00097000"/>
    <w:rsid w:val="000975B6"/>
    <w:rsid w:val="000A00F7"/>
    <w:rsid w:val="000A0574"/>
    <w:rsid w:val="000A0D3B"/>
    <w:rsid w:val="000A1402"/>
    <w:rsid w:val="000A19F1"/>
    <w:rsid w:val="000A212A"/>
    <w:rsid w:val="000A2A05"/>
    <w:rsid w:val="000A49C3"/>
    <w:rsid w:val="000A4C8A"/>
    <w:rsid w:val="000A526E"/>
    <w:rsid w:val="000A55F3"/>
    <w:rsid w:val="000A6E13"/>
    <w:rsid w:val="000A7421"/>
    <w:rsid w:val="000A755D"/>
    <w:rsid w:val="000A7BB8"/>
    <w:rsid w:val="000A7D5A"/>
    <w:rsid w:val="000A7FF2"/>
    <w:rsid w:val="000B0A9B"/>
    <w:rsid w:val="000B1165"/>
    <w:rsid w:val="000B13E5"/>
    <w:rsid w:val="000B167F"/>
    <w:rsid w:val="000B1A51"/>
    <w:rsid w:val="000B213B"/>
    <w:rsid w:val="000B2458"/>
    <w:rsid w:val="000B28BF"/>
    <w:rsid w:val="000B2970"/>
    <w:rsid w:val="000B31B4"/>
    <w:rsid w:val="000B484B"/>
    <w:rsid w:val="000B4F2C"/>
    <w:rsid w:val="000B5F82"/>
    <w:rsid w:val="000B5FD0"/>
    <w:rsid w:val="000B64AA"/>
    <w:rsid w:val="000B6E29"/>
    <w:rsid w:val="000B7000"/>
    <w:rsid w:val="000B7419"/>
    <w:rsid w:val="000B74BC"/>
    <w:rsid w:val="000B78F7"/>
    <w:rsid w:val="000B7B22"/>
    <w:rsid w:val="000C049A"/>
    <w:rsid w:val="000C04CC"/>
    <w:rsid w:val="000C0947"/>
    <w:rsid w:val="000C1575"/>
    <w:rsid w:val="000C3051"/>
    <w:rsid w:val="000C34BD"/>
    <w:rsid w:val="000C3542"/>
    <w:rsid w:val="000C4236"/>
    <w:rsid w:val="000C4801"/>
    <w:rsid w:val="000C48C2"/>
    <w:rsid w:val="000C4C29"/>
    <w:rsid w:val="000C684A"/>
    <w:rsid w:val="000C6B57"/>
    <w:rsid w:val="000C7D81"/>
    <w:rsid w:val="000D079C"/>
    <w:rsid w:val="000D1138"/>
    <w:rsid w:val="000D18A7"/>
    <w:rsid w:val="000D1ACA"/>
    <w:rsid w:val="000D1B59"/>
    <w:rsid w:val="000D31E9"/>
    <w:rsid w:val="000D3A30"/>
    <w:rsid w:val="000D3E5C"/>
    <w:rsid w:val="000D4393"/>
    <w:rsid w:val="000D4D2F"/>
    <w:rsid w:val="000D5629"/>
    <w:rsid w:val="000D5ADD"/>
    <w:rsid w:val="000D5EFB"/>
    <w:rsid w:val="000D6D4B"/>
    <w:rsid w:val="000D7438"/>
    <w:rsid w:val="000D7953"/>
    <w:rsid w:val="000D7BEA"/>
    <w:rsid w:val="000E14E1"/>
    <w:rsid w:val="000E1D61"/>
    <w:rsid w:val="000E4394"/>
    <w:rsid w:val="000E5E43"/>
    <w:rsid w:val="000E6154"/>
    <w:rsid w:val="000E7172"/>
    <w:rsid w:val="000F0B87"/>
    <w:rsid w:val="000F15DD"/>
    <w:rsid w:val="000F2C61"/>
    <w:rsid w:val="000F2DB0"/>
    <w:rsid w:val="000F304D"/>
    <w:rsid w:val="000F38F9"/>
    <w:rsid w:val="000F3C71"/>
    <w:rsid w:val="000F3D8C"/>
    <w:rsid w:val="000F45C2"/>
    <w:rsid w:val="000F51C5"/>
    <w:rsid w:val="000F606C"/>
    <w:rsid w:val="000F7042"/>
    <w:rsid w:val="000F7546"/>
    <w:rsid w:val="0010156F"/>
    <w:rsid w:val="001015C9"/>
    <w:rsid w:val="00101EEC"/>
    <w:rsid w:val="00101FBD"/>
    <w:rsid w:val="00102B2A"/>
    <w:rsid w:val="001035BD"/>
    <w:rsid w:val="00103EF1"/>
    <w:rsid w:val="0010418C"/>
    <w:rsid w:val="001071BF"/>
    <w:rsid w:val="00107591"/>
    <w:rsid w:val="00110029"/>
    <w:rsid w:val="00111D65"/>
    <w:rsid w:val="00111E72"/>
    <w:rsid w:val="0011271E"/>
    <w:rsid w:val="001132FA"/>
    <w:rsid w:val="0011398F"/>
    <w:rsid w:val="0011442E"/>
    <w:rsid w:val="00114822"/>
    <w:rsid w:val="0011510F"/>
    <w:rsid w:val="001167F4"/>
    <w:rsid w:val="00116A5F"/>
    <w:rsid w:val="00116BB4"/>
    <w:rsid w:val="001173F8"/>
    <w:rsid w:val="0011787A"/>
    <w:rsid w:val="00117C57"/>
    <w:rsid w:val="00120106"/>
    <w:rsid w:val="001208A2"/>
    <w:rsid w:val="0012221B"/>
    <w:rsid w:val="0012238E"/>
    <w:rsid w:val="00122724"/>
    <w:rsid w:val="00123735"/>
    <w:rsid w:val="00123FEB"/>
    <w:rsid w:val="001242A6"/>
    <w:rsid w:val="001243A6"/>
    <w:rsid w:val="00124447"/>
    <w:rsid w:val="00124794"/>
    <w:rsid w:val="00124A38"/>
    <w:rsid w:val="001252F2"/>
    <w:rsid w:val="00125868"/>
    <w:rsid w:val="00125EB2"/>
    <w:rsid w:val="00126006"/>
    <w:rsid w:val="00126C2A"/>
    <w:rsid w:val="0012791C"/>
    <w:rsid w:val="00130154"/>
    <w:rsid w:val="00131059"/>
    <w:rsid w:val="0013170B"/>
    <w:rsid w:val="0013179D"/>
    <w:rsid w:val="00131A15"/>
    <w:rsid w:val="00131A3D"/>
    <w:rsid w:val="00131EF5"/>
    <w:rsid w:val="0013269D"/>
    <w:rsid w:val="00132CA8"/>
    <w:rsid w:val="00133580"/>
    <w:rsid w:val="0013493E"/>
    <w:rsid w:val="00134DF1"/>
    <w:rsid w:val="001355F0"/>
    <w:rsid w:val="00136C7D"/>
    <w:rsid w:val="00137EA1"/>
    <w:rsid w:val="00140132"/>
    <w:rsid w:val="00140287"/>
    <w:rsid w:val="00140595"/>
    <w:rsid w:val="0014061D"/>
    <w:rsid w:val="00140E48"/>
    <w:rsid w:val="00141186"/>
    <w:rsid w:val="00141A31"/>
    <w:rsid w:val="00142161"/>
    <w:rsid w:val="0014224F"/>
    <w:rsid w:val="00142717"/>
    <w:rsid w:val="00142EF5"/>
    <w:rsid w:val="00144E14"/>
    <w:rsid w:val="0014572D"/>
    <w:rsid w:val="00145B9A"/>
    <w:rsid w:val="00147B2C"/>
    <w:rsid w:val="0015071C"/>
    <w:rsid w:val="00150744"/>
    <w:rsid w:val="00150F7E"/>
    <w:rsid w:val="001518F0"/>
    <w:rsid w:val="00151BE4"/>
    <w:rsid w:val="00152024"/>
    <w:rsid w:val="001522F1"/>
    <w:rsid w:val="0015253D"/>
    <w:rsid w:val="00152A30"/>
    <w:rsid w:val="001531C8"/>
    <w:rsid w:val="001534E7"/>
    <w:rsid w:val="00154E23"/>
    <w:rsid w:val="00155034"/>
    <w:rsid w:val="001559CB"/>
    <w:rsid w:val="00155B11"/>
    <w:rsid w:val="00155CF6"/>
    <w:rsid w:val="00155EA4"/>
    <w:rsid w:val="00155F45"/>
    <w:rsid w:val="00156003"/>
    <w:rsid w:val="00156944"/>
    <w:rsid w:val="00157EEB"/>
    <w:rsid w:val="00157F93"/>
    <w:rsid w:val="0016076C"/>
    <w:rsid w:val="00160EB4"/>
    <w:rsid w:val="00162F5C"/>
    <w:rsid w:val="00163257"/>
    <w:rsid w:val="0016418A"/>
    <w:rsid w:val="0016461F"/>
    <w:rsid w:val="00164657"/>
    <w:rsid w:val="001657C4"/>
    <w:rsid w:val="0016661B"/>
    <w:rsid w:val="001672DA"/>
    <w:rsid w:val="00167A1C"/>
    <w:rsid w:val="00167AE6"/>
    <w:rsid w:val="00167CAB"/>
    <w:rsid w:val="001704F0"/>
    <w:rsid w:val="001705C6"/>
    <w:rsid w:val="001708A2"/>
    <w:rsid w:val="00170C97"/>
    <w:rsid w:val="00170F65"/>
    <w:rsid w:val="001718DD"/>
    <w:rsid w:val="00171E93"/>
    <w:rsid w:val="00172CB9"/>
    <w:rsid w:val="00172D94"/>
    <w:rsid w:val="00172DC6"/>
    <w:rsid w:val="001732BB"/>
    <w:rsid w:val="001732FC"/>
    <w:rsid w:val="0017350A"/>
    <w:rsid w:val="0017362F"/>
    <w:rsid w:val="001736E3"/>
    <w:rsid w:val="00173C97"/>
    <w:rsid w:val="00174349"/>
    <w:rsid w:val="00174E94"/>
    <w:rsid w:val="00175406"/>
    <w:rsid w:val="00175886"/>
    <w:rsid w:val="001766C4"/>
    <w:rsid w:val="00176A4A"/>
    <w:rsid w:val="001774B1"/>
    <w:rsid w:val="0017776C"/>
    <w:rsid w:val="00177770"/>
    <w:rsid w:val="00177C9D"/>
    <w:rsid w:val="00180064"/>
    <w:rsid w:val="001805C9"/>
    <w:rsid w:val="00182AB0"/>
    <w:rsid w:val="001834A2"/>
    <w:rsid w:val="0018381B"/>
    <w:rsid w:val="00184099"/>
    <w:rsid w:val="00184A35"/>
    <w:rsid w:val="00184F2F"/>
    <w:rsid w:val="00185469"/>
    <w:rsid w:val="00186144"/>
    <w:rsid w:val="00186361"/>
    <w:rsid w:val="0018667C"/>
    <w:rsid w:val="00186F7B"/>
    <w:rsid w:val="001909AC"/>
    <w:rsid w:val="00191270"/>
    <w:rsid w:val="00191923"/>
    <w:rsid w:val="00192073"/>
    <w:rsid w:val="00192375"/>
    <w:rsid w:val="00192670"/>
    <w:rsid w:val="00193CA6"/>
    <w:rsid w:val="00194509"/>
    <w:rsid w:val="00194553"/>
    <w:rsid w:val="00195CA2"/>
    <w:rsid w:val="00195CCA"/>
    <w:rsid w:val="00196054"/>
    <w:rsid w:val="00196089"/>
    <w:rsid w:val="00196140"/>
    <w:rsid w:val="00196924"/>
    <w:rsid w:val="00196AA0"/>
    <w:rsid w:val="00196B4B"/>
    <w:rsid w:val="00196D3F"/>
    <w:rsid w:val="00197279"/>
    <w:rsid w:val="001A0932"/>
    <w:rsid w:val="001A0CE4"/>
    <w:rsid w:val="001A0E48"/>
    <w:rsid w:val="001A1AE0"/>
    <w:rsid w:val="001A1DE7"/>
    <w:rsid w:val="001A2171"/>
    <w:rsid w:val="001A2BED"/>
    <w:rsid w:val="001A2D8F"/>
    <w:rsid w:val="001A3207"/>
    <w:rsid w:val="001A3BDF"/>
    <w:rsid w:val="001A44BF"/>
    <w:rsid w:val="001A46B6"/>
    <w:rsid w:val="001A52FB"/>
    <w:rsid w:val="001A62B2"/>
    <w:rsid w:val="001A72B9"/>
    <w:rsid w:val="001A7851"/>
    <w:rsid w:val="001A7C27"/>
    <w:rsid w:val="001B0E3A"/>
    <w:rsid w:val="001B10C7"/>
    <w:rsid w:val="001B15FA"/>
    <w:rsid w:val="001B2BF7"/>
    <w:rsid w:val="001B2F1B"/>
    <w:rsid w:val="001B3003"/>
    <w:rsid w:val="001B3F05"/>
    <w:rsid w:val="001B43B3"/>
    <w:rsid w:val="001B4C41"/>
    <w:rsid w:val="001B5140"/>
    <w:rsid w:val="001B533A"/>
    <w:rsid w:val="001B5431"/>
    <w:rsid w:val="001B6C10"/>
    <w:rsid w:val="001C0123"/>
    <w:rsid w:val="001C1161"/>
    <w:rsid w:val="001C159E"/>
    <w:rsid w:val="001C1B93"/>
    <w:rsid w:val="001C1D50"/>
    <w:rsid w:val="001C1E87"/>
    <w:rsid w:val="001C29F5"/>
    <w:rsid w:val="001C32EA"/>
    <w:rsid w:val="001C357E"/>
    <w:rsid w:val="001C3A90"/>
    <w:rsid w:val="001C448C"/>
    <w:rsid w:val="001C454B"/>
    <w:rsid w:val="001C47CD"/>
    <w:rsid w:val="001C5B81"/>
    <w:rsid w:val="001C6076"/>
    <w:rsid w:val="001C6664"/>
    <w:rsid w:val="001C6D85"/>
    <w:rsid w:val="001C7AA1"/>
    <w:rsid w:val="001C7B2F"/>
    <w:rsid w:val="001C7EED"/>
    <w:rsid w:val="001D0103"/>
    <w:rsid w:val="001D06D5"/>
    <w:rsid w:val="001D1733"/>
    <w:rsid w:val="001D1D8C"/>
    <w:rsid w:val="001D1F41"/>
    <w:rsid w:val="001D2C41"/>
    <w:rsid w:val="001D375D"/>
    <w:rsid w:val="001D378B"/>
    <w:rsid w:val="001D3905"/>
    <w:rsid w:val="001D3B29"/>
    <w:rsid w:val="001D3FA7"/>
    <w:rsid w:val="001D4164"/>
    <w:rsid w:val="001D41F9"/>
    <w:rsid w:val="001D4BBE"/>
    <w:rsid w:val="001D4E6F"/>
    <w:rsid w:val="001D51BD"/>
    <w:rsid w:val="001D5398"/>
    <w:rsid w:val="001D5489"/>
    <w:rsid w:val="001D55DC"/>
    <w:rsid w:val="001D5777"/>
    <w:rsid w:val="001D5A18"/>
    <w:rsid w:val="001D5AD9"/>
    <w:rsid w:val="001D6539"/>
    <w:rsid w:val="001D6A5D"/>
    <w:rsid w:val="001D6A60"/>
    <w:rsid w:val="001D794B"/>
    <w:rsid w:val="001D7E4B"/>
    <w:rsid w:val="001E0345"/>
    <w:rsid w:val="001E09B1"/>
    <w:rsid w:val="001E0A5E"/>
    <w:rsid w:val="001E174C"/>
    <w:rsid w:val="001E1AA6"/>
    <w:rsid w:val="001E2632"/>
    <w:rsid w:val="001E2DC3"/>
    <w:rsid w:val="001E3EAC"/>
    <w:rsid w:val="001E4B42"/>
    <w:rsid w:val="001E4D85"/>
    <w:rsid w:val="001E4E5F"/>
    <w:rsid w:val="001E5887"/>
    <w:rsid w:val="001E59BC"/>
    <w:rsid w:val="001E5D29"/>
    <w:rsid w:val="001E5E52"/>
    <w:rsid w:val="001E7A61"/>
    <w:rsid w:val="001E7E18"/>
    <w:rsid w:val="001F10FD"/>
    <w:rsid w:val="001F2684"/>
    <w:rsid w:val="001F359D"/>
    <w:rsid w:val="001F3BB0"/>
    <w:rsid w:val="001F3F70"/>
    <w:rsid w:val="001F42A1"/>
    <w:rsid w:val="001F57F6"/>
    <w:rsid w:val="001F63DF"/>
    <w:rsid w:val="001F6C7F"/>
    <w:rsid w:val="001F76EB"/>
    <w:rsid w:val="00202DC9"/>
    <w:rsid w:val="00203D79"/>
    <w:rsid w:val="00203FE6"/>
    <w:rsid w:val="002042C0"/>
    <w:rsid w:val="00204496"/>
    <w:rsid w:val="002049C5"/>
    <w:rsid w:val="00205C2C"/>
    <w:rsid w:val="00205EF9"/>
    <w:rsid w:val="0020635D"/>
    <w:rsid w:val="002064E2"/>
    <w:rsid w:val="002064EA"/>
    <w:rsid w:val="0020686F"/>
    <w:rsid w:val="002079BC"/>
    <w:rsid w:val="00207EC8"/>
    <w:rsid w:val="002102A2"/>
    <w:rsid w:val="00210613"/>
    <w:rsid w:val="00210AFE"/>
    <w:rsid w:val="00210BF4"/>
    <w:rsid w:val="00211251"/>
    <w:rsid w:val="00211B86"/>
    <w:rsid w:val="00211E0D"/>
    <w:rsid w:val="00212EEC"/>
    <w:rsid w:val="00214127"/>
    <w:rsid w:val="00214FB2"/>
    <w:rsid w:val="0021554A"/>
    <w:rsid w:val="002158D2"/>
    <w:rsid w:val="00215FCB"/>
    <w:rsid w:val="0021625F"/>
    <w:rsid w:val="00216853"/>
    <w:rsid w:val="00216A00"/>
    <w:rsid w:val="00216E8B"/>
    <w:rsid w:val="002172FC"/>
    <w:rsid w:val="00217352"/>
    <w:rsid w:val="0021747F"/>
    <w:rsid w:val="002175A8"/>
    <w:rsid w:val="00217E31"/>
    <w:rsid w:val="00217F81"/>
    <w:rsid w:val="00222427"/>
    <w:rsid w:val="00222D27"/>
    <w:rsid w:val="002236E2"/>
    <w:rsid w:val="00224139"/>
    <w:rsid w:val="00224459"/>
    <w:rsid w:val="0022514C"/>
    <w:rsid w:val="002251AE"/>
    <w:rsid w:val="00225AD1"/>
    <w:rsid w:val="00226339"/>
    <w:rsid w:val="00227DA3"/>
    <w:rsid w:val="00230008"/>
    <w:rsid w:val="0023081F"/>
    <w:rsid w:val="00230973"/>
    <w:rsid w:val="0023135F"/>
    <w:rsid w:val="00231EF6"/>
    <w:rsid w:val="0023277C"/>
    <w:rsid w:val="002327F2"/>
    <w:rsid w:val="00233921"/>
    <w:rsid w:val="00233C74"/>
    <w:rsid w:val="00233E90"/>
    <w:rsid w:val="002343AD"/>
    <w:rsid w:val="0023448B"/>
    <w:rsid w:val="00234841"/>
    <w:rsid w:val="002350CA"/>
    <w:rsid w:val="002352A5"/>
    <w:rsid w:val="002356AE"/>
    <w:rsid w:val="00236ADF"/>
    <w:rsid w:val="0023721F"/>
    <w:rsid w:val="0023782D"/>
    <w:rsid w:val="002401D9"/>
    <w:rsid w:val="002415B7"/>
    <w:rsid w:val="0024289E"/>
    <w:rsid w:val="00242C19"/>
    <w:rsid w:val="0024312C"/>
    <w:rsid w:val="00243C36"/>
    <w:rsid w:val="002442F6"/>
    <w:rsid w:val="00244721"/>
    <w:rsid w:val="00244820"/>
    <w:rsid w:val="00244F47"/>
    <w:rsid w:val="0024549A"/>
    <w:rsid w:val="00245537"/>
    <w:rsid w:val="0024594F"/>
    <w:rsid w:val="00245FA7"/>
    <w:rsid w:val="00246123"/>
    <w:rsid w:val="00246888"/>
    <w:rsid w:val="002468D7"/>
    <w:rsid w:val="00246C2F"/>
    <w:rsid w:val="00247F77"/>
    <w:rsid w:val="00250678"/>
    <w:rsid w:val="00251F40"/>
    <w:rsid w:val="002525A9"/>
    <w:rsid w:val="0025302C"/>
    <w:rsid w:val="00253298"/>
    <w:rsid w:val="00254B68"/>
    <w:rsid w:val="00254D69"/>
    <w:rsid w:val="002552CC"/>
    <w:rsid w:val="0025544D"/>
    <w:rsid w:val="00255499"/>
    <w:rsid w:val="00255D16"/>
    <w:rsid w:val="00256016"/>
    <w:rsid w:val="00256B2C"/>
    <w:rsid w:val="00256BA2"/>
    <w:rsid w:val="002571E2"/>
    <w:rsid w:val="002608DD"/>
    <w:rsid w:val="0026127A"/>
    <w:rsid w:val="00263C4D"/>
    <w:rsid w:val="00264088"/>
    <w:rsid w:val="002648DE"/>
    <w:rsid w:val="00264B91"/>
    <w:rsid w:val="0026503A"/>
    <w:rsid w:val="0026566D"/>
    <w:rsid w:val="00265B66"/>
    <w:rsid w:val="00265FF5"/>
    <w:rsid w:val="002669F6"/>
    <w:rsid w:val="00266EEB"/>
    <w:rsid w:val="00266F8C"/>
    <w:rsid w:val="00267027"/>
    <w:rsid w:val="00267696"/>
    <w:rsid w:val="0026780F"/>
    <w:rsid w:val="002705F3"/>
    <w:rsid w:val="002712E6"/>
    <w:rsid w:val="00271C9A"/>
    <w:rsid w:val="002722F7"/>
    <w:rsid w:val="0027240E"/>
    <w:rsid w:val="00272802"/>
    <w:rsid w:val="00272974"/>
    <w:rsid w:val="00272D4F"/>
    <w:rsid w:val="00273043"/>
    <w:rsid w:val="0027380C"/>
    <w:rsid w:val="00273B95"/>
    <w:rsid w:val="00273E15"/>
    <w:rsid w:val="002740B4"/>
    <w:rsid w:val="0027418A"/>
    <w:rsid w:val="002753DC"/>
    <w:rsid w:val="00275E42"/>
    <w:rsid w:val="00276334"/>
    <w:rsid w:val="00276810"/>
    <w:rsid w:val="0027690E"/>
    <w:rsid w:val="002771B1"/>
    <w:rsid w:val="00277AB4"/>
    <w:rsid w:val="00280DE4"/>
    <w:rsid w:val="0028220B"/>
    <w:rsid w:val="00282375"/>
    <w:rsid w:val="00282376"/>
    <w:rsid w:val="00283555"/>
    <w:rsid w:val="0028373A"/>
    <w:rsid w:val="002839D6"/>
    <w:rsid w:val="00283BDA"/>
    <w:rsid w:val="00284A55"/>
    <w:rsid w:val="00285472"/>
    <w:rsid w:val="0028550F"/>
    <w:rsid w:val="00286F72"/>
    <w:rsid w:val="00287B50"/>
    <w:rsid w:val="00290005"/>
    <w:rsid w:val="002901D1"/>
    <w:rsid w:val="002906A0"/>
    <w:rsid w:val="002907D3"/>
    <w:rsid w:val="00292CC5"/>
    <w:rsid w:val="00292F5D"/>
    <w:rsid w:val="002937E2"/>
    <w:rsid w:val="00293AD9"/>
    <w:rsid w:val="00294238"/>
    <w:rsid w:val="00294C71"/>
    <w:rsid w:val="00295470"/>
    <w:rsid w:val="002961AC"/>
    <w:rsid w:val="00296E2D"/>
    <w:rsid w:val="002A05FD"/>
    <w:rsid w:val="002A0976"/>
    <w:rsid w:val="002A1D29"/>
    <w:rsid w:val="002A2422"/>
    <w:rsid w:val="002A2841"/>
    <w:rsid w:val="002A2D4C"/>
    <w:rsid w:val="002A3A97"/>
    <w:rsid w:val="002A4185"/>
    <w:rsid w:val="002A454E"/>
    <w:rsid w:val="002A51B4"/>
    <w:rsid w:val="002A60AA"/>
    <w:rsid w:val="002A6D20"/>
    <w:rsid w:val="002A6D54"/>
    <w:rsid w:val="002A6F08"/>
    <w:rsid w:val="002A7ADA"/>
    <w:rsid w:val="002A7B4B"/>
    <w:rsid w:val="002B0053"/>
    <w:rsid w:val="002B08D1"/>
    <w:rsid w:val="002B13F7"/>
    <w:rsid w:val="002B17BA"/>
    <w:rsid w:val="002B23A5"/>
    <w:rsid w:val="002B2671"/>
    <w:rsid w:val="002B2AB4"/>
    <w:rsid w:val="002B3329"/>
    <w:rsid w:val="002B3492"/>
    <w:rsid w:val="002B4BC3"/>
    <w:rsid w:val="002B5573"/>
    <w:rsid w:val="002B5BD3"/>
    <w:rsid w:val="002B5DBA"/>
    <w:rsid w:val="002B634A"/>
    <w:rsid w:val="002B68FB"/>
    <w:rsid w:val="002B6A24"/>
    <w:rsid w:val="002B7DBB"/>
    <w:rsid w:val="002B7F57"/>
    <w:rsid w:val="002C024D"/>
    <w:rsid w:val="002C13F5"/>
    <w:rsid w:val="002C2C95"/>
    <w:rsid w:val="002C382B"/>
    <w:rsid w:val="002C3EDD"/>
    <w:rsid w:val="002C4DD1"/>
    <w:rsid w:val="002C4E03"/>
    <w:rsid w:val="002C5B84"/>
    <w:rsid w:val="002C6486"/>
    <w:rsid w:val="002C6AD6"/>
    <w:rsid w:val="002C6C1E"/>
    <w:rsid w:val="002C6CB3"/>
    <w:rsid w:val="002C7462"/>
    <w:rsid w:val="002C777E"/>
    <w:rsid w:val="002C7A98"/>
    <w:rsid w:val="002D003C"/>
    <w:rsid w:val="002D007D"/>
    <w:rsid w:val="002D1A48"/>
    <w:rsid w:val="002D2717"/>
    <w:rsid w:val="002D2936"/>
    <w:rsid w:val="002D3269"/>
    <w:rsid w:val="002D3306"/>
    <w:rsid w:val="002D3E8D"/>
    <w:rsid w:val="002D4BC0"/>
    <w:rsid w:val="002D60E3"/>
    <w:rsid w:val="002D67EF"/>
    <w:rsid w:val="002D7622"/>
    <w:rsid w:val="002E02D1"/>
    <w:rsid w:val="002E1EB3"/>
    <w:rsid w:val="002E226F"/>
    <w:rsid w:val="002E2A2E"/>
    <w:rsid w:val="002E42D5"/>
    <w:rsid w:val="002E42D7"/>
    <w:rsid w:val="002E4EA1"/>
    <w:rsid w:val="002E5360"/>
    <w:rsid w:val="002E5D2C"/>
    <w:rsid w:val="002E6CBC"/>
    <w:rsid w:val="002E6D1E"/>
    <w:rsid w:val="002E6E13"/>
    <w:rsid w:val="002E7E7D"/>
    <w:rsid w:val="002F00D2"/>
    <w:rsid w:val="002F0BA0"/>
    <w:rsid w:val="002F0BF3"/>
    <w:rsid w:val="002F0C70"/>
    <w:rsid w:val="002F2EAD"/>
    <w:rsid w:val="002F40D1"/>
    <w:rsid w:val="002F4879"/>
    <w:rsid w:val="002F4FBF"/>
    <w:rsid w:val="002F591A"/>
    <w:rsid w:val="002F6085"/>
    <w:rsid w:val="002F7148"/>
    <w:rsid w:val="002F72E2"/>
    <w:rsid w:val="003001C5"/>
    <w:rsid w:val="00300BA9"/>
    <w:rsid w:val="00300F42"/>
    <w:rsid w:val="00301561"/>
    <w:rsid w:val="0030196E"/>
    <w:rsid w:val="00301A6D"/>
    <w:rsid w:val="003025CC"/>
    <w:rsid w:val="003029A8"/>
    <w:rsid w:val="00302EAC"/>
    <w:rsid w:val="0030389C"/>
    <w:rsid w:val="00303BED"/>
    <w:rsid w:val="00303F23"/>
    <w:rsid w:val="00305E65"/>
    <w:rsid w:val="00306820"/>
    <w:rsid w:val="00306C2A"/>
    <w:rsid w:val="00307429"/>
    <w:rsid w:val="00307A33"/>
    <w:rsid w:val="003103FB"/>
    <w:rsid w:val="00310CB0"/>
    <w:rsid w:val="00310F65"/>
    <w:rsid w:val="00312C34"/>
    <w:rsid w:val="00313193"/>
    <w:rsid w:val="00313E10"/>
    <w:rsid w:val="00314558"/>
    <w:rsid w:val="00314AED"/>
    <w:rsid w:val="003154D8"/>
    <w:rsid w:val="00315C5F"/>
    <w:rsid w:val="00316014"/>
    <w:rsid w:val="00316233"/>
    <w:rsid w:val="003165AB"/>
    <w:rsid w:val="003176A5"/>
    <w:rsid w:val="00317C2B"/>
    <w:rsid w:val="00321367"/>
    <w:rsid w:val="00322CCE"/>
    <w:rsid w:val="00323524"/>
    <w:rsid w:val="003235A7"/>
    <w:rsid w:val="00323A26"/>
    <w:rsid w:val="003242CA"/>
    <w:rsid w:val="003244EC"/>
    <w:rsid w:val="0032477F"/>
    <w:rsid w:val="00324CA1"/>
    <w:rsid w:val="003257B0"/>
    <w:rsid w:val="00325DFC"/>
    <w:rsid w:val="003261DE"/>
    <w:rsid w:val="00330780"/>
    <w:rsid w:val="00330E06"/>
    <w:rsid w:val="00331FDB"/>
    <w:rsid w:val="003323CB"/>
    <w:rsid w:val="003326E1"/>
    <w:rsid w:val="0033369D"/>
    <w:rsid w:val="00333832"/>
    <w:rsid w:val="00333929"/>
    <w:rsid w:val="00333A4C"/>
    <w:rsid w:val="00335690"/>
    <w:rsid w:val="00336181"/>
    <w:rsid w:val="0033621B"/>
    <w:rsid w:val="003365C5"/>
    <w:rsid w:val="003368E1"/>
    <w:rsid w:val="00336A1A"/>
    <w:rsid w:val="00340B57"/>
    <w:rsid w:val="00340B61"/>
    <w:rsid w:val="0034304E"/>
    <w:rsid w:val="003448F9"/>
    <w:rsid w:val="00344EED"/>
    <w:rsid w:val="00344EEE"/>
    <w:rsid w:val="0034576B"/>
    <w:rsid w:val="00345A63"/>
    <w:rsid w:val="0034678F"/>
    <w:rsid w:val="003501D7"/>
    <w:rsid w:val="00350363"/>
    <w:rsid w:val="003505BC"/>
    <w:rsid w:val="00350DF6"/>
    <w:rsid w:val="00350E48"/>
    <w:rsid w:val="003513D0"/>
    <w:rsid w:val="003517B2"/>
    <w:rsid w:val="00351D3B"/>
    <w:rsid w:val="00352F8B"/>
    <w:rsid w:val="003538E5"/>
    <w:rsid w:val="00360CC2"/>
    <w:rsid w:val="003611C0"/>
    <w:rsid w:val="003618BB"/>
    <w:rsid w:val="00361DA5"/>
    <w:rsid w:val="00361EA5"/>
    <w:rsid w:val="00361EEE"/>
    <w:rsid w:val="00362ABA"/>
    <w:rsid w:val="00362B2D"/>
    <w:rsid w:val="0036313F"/>
    <w:rsid w:val="00363430"/>
    <w:rsid w:val="003647EC"/>
    <w:rsid w:val="003658C1"/>
    <w:rsid w:val="00365B92"/>
    <w:rsid w:val="00367806"/>
    <w:rsid w:val="00367A7F"/>
    <w:rsid w:val="0037005C"/>
    <w:rsid w:val="00370440"/>
    <w:rsid w:val="00370871"/>
    <w:rsid w:val="00370B53"/>
    <w:rsid w:val="00372419"/>
    <w:rsid w:val="003727E0"/>
    <w:rsid w:val="00372B0B"/>
    <w:rsid w:val="00375137"/>
    <w:rsid w:val="00375E3F"/>
    <w:rsid w:val="003762D9"/>
    <w:rsid w:val="00377B70"/>
    <w:rsid w:val="00377BE5"/>
    <w:rsid w:val="003802AC"/>
    <w:rsid w:val="003810E4"/>
    <w:rsid w:val="00381EC1"/>
    <w:rsid w:val="00381FB3"/>
    <w:rsid w:val="003820B2"/>
    <w:rsid w:val="0038296A"/>
    <w:rsid w:val="00383B65"/>
    <w:rsid w:val="00384847"/>
    <w:rsid w:val="00384AA2"/>
    <w:rsid w:val="00384BA1"/>
    <w:rsid w:val="00385DE9"/>
    <w:rsid w:val="00386E92"/>
    <w:rsid w:val="003872E9"/>
    <w:rsid w:val="00387CB9"/>
    <w:rsid w:val="003901CE"/>
    <w:rsid w:val="00390254"/>
    <w:rsid w:val="003903C2"/>
    <w:rsid w:val="00390D95"/>
    <w:rsid w:val="00391C66"/>
    <w:rsid w:val="00392093"/>
    <w:rsid w:val="003921BF"/>
    <w:rsid w:val="00392AAD"/>
    <w:rsid w:val="00392EFA"/>
    <w:rsid w:val="00393542"/>
    <w:rsid w:val="00393722"/>
    <w:rsid w:val="00393863"/>
    <w:rsid w:val="003939B2"/>
    <w:rsid w:val="00393FD3"/>
    <w:rsid w:val="0039406F"/>
    <w:rsid w:val="00394958"/>
    <w:rsid w:val="0039503B"/>
    <w:rsid w:val="003950F6"/>
    <w:rsid w:val="003961D2"/>
    <w:rsid w:val="00396456"/>
    <w:rsid w:val="00396A65"/>
    <w:rsid w:val="00396E43"/>
    <w:rsid w:val="00397129"/>
    <w:rsid w:val="00397C47"/>
    <w:rsid w:val="003A018F"/>
    <w:rsid w:val="003A054A"/>
    <w:rsid w:val="003A0633"/>
    <w:rsid w:val="003A0BF4"/>
    <w:rsid w:val="003A0E80"/>
    <w:rsid w:val="003A0FB1"/>
    <w:rsid w:val="003A16DA"/>
    <w:rsid w:val="003A1E51"/>
    <w:rsid w:val="003A2653"/>
    <w:rsid w:val="003A338D"/>
    <w:rsid w:val="003A36F7"/>
    <w:rsid w:val="003A3B8A"/>
    <w:rsid w:val="003A4634"/>
    <w:rsid w:val="003A46F6"/>
    <w:rsid w:val="003A52F2"/>
    <w:rsid w:val="003A53B8"/>
    <w:rsid w:val="003A5A98"/>
    <w:rsid w:val="003A62C7"/>
    <w:rsid w:val="003A63E6"/>
    <w:rsid w:val="003A6974"/>
    <w:rsid w:val="003A7BFD"/>
    <w:rsid w:val="003B0048"/>
    <w:rsid w:val="003B0B7C"/>
    <w:rsid w:val="003B0EAE"/>
    <w:rsid w:val="003B1BA0"/>
    <w:rsid w:val="003B1DD7"/>
    <w:rsid w:val="003B2294"/>
    <w:rsid w:val="003B2930"/>
    <w:rsid w:val="003B38B2"/>
    <w:rsid w:val="003B3A12"/>
    <w:rsid w:val="003B46DD"/>
    <w:rsid w:val="003B47EE"/>
    <w:rsid w:val="003B5ACB"/>
    <w:rsid w:val="003B6586"/>
    <w:rsid w:val="003B66D8"/>
    <w:rsid w:val="003B675C"/>
    <w:rsid w:val="003B6870"/>
    <w:rsid w:val="003B6DC9"/>
    <w:rsid w:val="003C09E0"/>
    <w:rsid w:val="003C0AC2"/>
    <w:rsid w:val="003C138D"/>
    <w:rsid w:val="003C14AD"/>
    <w:rsid w:val="003C21DB"/>
    <w:rsid w:val="003C393A"/>
    <w:rsid w:val="003C3D04"/>
    <w:rsid w:val="003C4349"/>
    <w:rsid w:val="003C470A"/>
    <w:rsid w:val="003C4828"/>
    <w:rsid w:val="003C4A84"/>
    <w:rsid w:val="003C5007"/>
    <w:rsid w:val="003C5A07"/>
    <w:rsid w:val="003C5A2A"/>
    <w:rsid w:val="003C5D90"/>
    <w:rsid w:val="003C7D77"/>
    <w:rsid w:val="003D0AFA"/>
    <w:rsid w:val="003D0EE8"/>
    <w:rsid w:val="003D120F"/>
    <w:rsid w:val="003D14C8"/>
    <w:rsid w:val="003D1B68"/>
    <w:rsid w:val="003D1C43"/>
    <w:rsid w:val="003D28C7"/>
    <w:rsid w:val="003D3200"/>
    <w:rsid w:val="003D36F0"/>
    <w:rsid w:val="003D429A"/>
    <w:rsid w:val="003D4985"/>
    <w:rsid w:val="003D53FF"/>
    <w:rsid w:val="003D5CB6"/>
    <w:rsid w:val="003D61E1"/>
    <w:rsid w:val="003D69EB"/>
    <w:rsid w:val="003D7E26"/>
    <w:rsid w:val="003E082A"/>
    <w:rsid w:val="003E12C5"/>
    <w:rsid w:val="003E1BF8"/>
    <w:rsid w:val="003E2BBB"/>
    <w:rsid w:val="003E3797"/>
    <w:rsid w:val="003E4A02"/>
    <w:rsid w:val="003E4E57"/>
    <w:rsid w:val="003E7925"/>
    <w:rsid w:val="003F00D7"/>
    <w:rsid w:val="003F0371"/>
    <w:rsid w:val="003F0C2C"/>
    <w:rsid w:val="003F0DAD"/>
    <w:rsid w:val="003F13E2"/>
    <w:rsid w:val="003F1854"/>
    <w:rsid w:val="003F1CA4"/>
    <w:rsid w:val="003F2376"/>
    <w:rsid w:val="003F2A02"/>
    <w:rsid w:val="003F2C28"/>
    <w:rsid w:val="003F34D1"/>
    <w:rsid w:val="003F4533"/>
    <w:rsid w:val="003F4AE4"/>
    <w:rsid w:val="003F57AE"/>
    <w:rsid w:val="003F59B1"/>
    <w:rsid w:val="003F64D0"/>
    <w:rsid w:val="003F68C5"/>
    <w:rsid w:val="004004B5"/>
    <w:rsid w:val="00400E58"/>
    <w:rsid w:val="00401D6E"/>
    <w:rsid w:val="0040221D"/>
    <w:rsid w:val="004026B1"/>
    <w:rsid w:val="00402E68"/>
    <w:rsid w:val="0040311C"/>
    <w:rsid w:val="004033A8"/>
    <w:rsid w:val="00403926"/>
    <w:rsid w:val="00403B96"/>
    <w:rsid w:val="00404F67"/>
    <w:rsid w:val="0040515C"/>
    <w:rsid w:val="00405979"/>
    <w:rsid w:val="00406EEC"/>
    <w:rsid w:val="00407EF0"/>
    <w:rsid w:val="004100C6"/>
    <w:rsid w:val="00410AF2"/>
    <w:rsid w:val="004116A7"/>
    <w:rsid w:val="004121CD"/>
    <w:rsid w:val="00413370"/>
    <w:rsid w:val="004136EC"/>
    <w:rsid w:val="00413940"/>
    <w:rsid w:val="0041570C"/>
    <w:rsid w:val="00415754"/>
    <w:rsid w:val="00416973"/>
    <w:rsid w:val="00416DCC"/>
    <w:rsid w:val="00417853"/>
    <w:rsid w:val="00417B63"/>
    <w:rsid w:val="00420892"/>
    <w:rsid w:val="00420C0C"/>
    <w:rsid w:val="0042112A"/>
    <w:rsid w:val="004212D5"/>
    <w:rsid w:val="00421423"/>
    <w:rsid w:val="00421E41"/>
    <w:rsid w:val="00422782"/>
    <w:rsid w:val="00422BB6"/>
    <w:rsid w:val="0042364C"/>
    <w:rsid w:val="00423A45"/>
    <w:rsid w:val="00424FBF"/>
    <w:rsid w:val="00425D72"/>
    <w:rsid w:val="0042622D"/>
    <w:rsid w:val="00426809"/>
    <w:rsid w:val="0042715A"/>
    <w:rsid w:val="00427462"/>
    <w:rsid w:val="004279E5"/>
    <w:rsid w:val="00427AF3"/>
    <w:rsid w:val="004300DE"/>
    <w:rsid w:val="004301AE"/>
    <w:rsid w:val="00431156"/>
    <w:rsid w:val="0043232B"/>
    <w:rsid w:val="004324AF"/>
    <w:rsid w:val="00432B88"/>
    <w:rsid w:val="00433105"/>
    <w:rsid w:val="00433243"/>
    <w:rsid w:val="004333E8"/>
    <w:rsid w:val="00434448"/>
    <w:rsid w:val="00434587"/>
    <w:rsid w:val="0043477E"/>
    <w:rsid w:val="004348E6"/>
    <w:rsid w:val="00435460"/>
    <w:rsid w:val="004357C6"/>
    <w:rsid w:val="00435E1C"/>
    <w:rsid w:val="00435F9F"/>
    <w:rsid w:val="00436D4D"/>
    <w:rsid w:val="004371E4"/>
    <w:rsid w:val="00437801"/>
    <w:rsid w:val="004378A7"/>
    <w:rsid w:val="0044126F"/>
    <w:rsid w:val="0044178E"/>
    <w:rsid w:val="00442AC4"/>
    <w:rsid w:val="00442BC6"/>
    <w:rsid w:val="00442CD1"/>
    <w:rsid w:val="0044301D"/>
    <w:rsid w:val="00443700"/>
    <w:rsid w:val="00444AA3"/>
    <w:rsid w:val="00444AC1"/>
    <w:rsid w:val="00446F55"/>
    <w:rsid w:val="00447A66"/>
    <w:rsid w:val="00447CC3"/>
    <w:rsid w:val="00447F79"/>
    <w:rsid w:val="00451197"/>
    <w:rsid w:val="004516EF"/>
    <w:rsid w:val="00451FCB"/>
    <w:rsid w:val="00452239"/>
    <w:rsid w:val="00452567"/>
    <w:rsid w:val="004527AF"/>
    <w:rsid w:val="00452DE2"/>
    <w:rsid w:val="0045310E"/>
    <w:rsid w:val="004536BC"/>
    <w:rsid w:val="004536FA"/>
    <w:rsid w:val="00453D93"/>
    <w:rsid w:val="00454A4B"/>
    <w:rsid w:val="004553AA"/>
    <w:rsid w:val="00455963"/>
    <w:rsid w:val="00457C33"/>
    <w:rsid w:val="00457D34"/>
    <w:rsid w:val="00460A81"/>
    <w:rsid w:val="004610E9"/>
    <w:rsid w:val="00461712"/>
    <w:rsid w:val="00462041"/>
    <w:rsid w:val="00462640"/>
    <w:rsid w:val="00464A83"/>
    <w:rsid w:val="00465479"/>
    <w:rsid w:val="00465922"/>
    <w:rsid w:val="00466FD7"/>
    <w:rsid w:val="004676F4"/>
    <w:rsid w:val="004705C4"/>
    <w:rsid w:val="004711C1"/>
    <w:rsid w:val="00471953"/>
    <w:rsid w:val="004731D7"/>
    <w:rsid w:val="00473AD0"/>
    <w:rsid w:val="00473FC6"/>
    <w:rsid w:val="0047447B"/>
    <w:rsid w:val="004744C6"/>
    <w:rsid w:val="004752B4"/>
    <w:rsid w:val="0047535D"/>
    <w:rsid w:val="00475410"/>
    <w:rsid w:val="00475664"/>
    <w:rsid w:val="004759B5"/>
    <w:rsid w:val="00476E6C"/>
    <w:rsid w:val="004806B0"/>
    <w:rsid w:val="00481059"/>
    <w:rsid w:val="004816B5"/>
    <w:rsid w:val="0048227D"/>
    <w:rsid w:val="00482743"/>
    <w:rsid w:val="0048343B"/>
    <w:rsid w:val="004840BD"/>
    <w:rsid w:val="00484785"/>
    <w:rsid w:val="0048498E"/>
    <w:rsid w:val="004856E7"/>
    <w:rsid w:val="00485B6C"/>
    <w:rsid w:val="0048630B"/>
    <w:rsid w:val="004864CC"/>
    <w:rsid w:val="00487AE0"/>
    <w:rsid w:val="00487FE4"/>
    <w:rsid w:val="004916A0"/>
    <w:rsid w:val="00491EA0"/>
    <w:rsid w:val="0049220C"/>
    <w:rsid w:val="00493481"/>
    <w:rsid w:val="004940E3"/>
    <w:rsid w:val="00494EFB"/>
    <w:rsid w:val="00496578"/>
    <w:rsid w:val="004965B8"/>
    <w:rsid w:val="00496DF7"/>
    <w:rsid w:val="00497442"/>
    <w:rsid w:val="004976A8"/>
    <w:rsid w:val="004A01AF"/>
    <w:rsid w:val="004A048A"/>
    <w:rsid w:val="004A1275"/>
    <w:rsid w:val="004A2B62"/>
    <w:rsid w:val="004A33E2"/>
    <w:rsid w:val="004A4860"/>
    <w:rsid w:val="004A4986"/>
    <w:rsid w:val="004A53D3"/>
    <w:rsid w:val="004A6C36"/>
    <w:rsid w:val="004A71A1"/>
    <w:rsid w:val="004A776E"/>
    <w:rsid w:val="004A7AEA"/>
    <w:rsid w:val="004B0B65"/>
    <w:rsid w:val="004B1848"/>
    <w:rsid w:val="004B26D2"/>
    <w:rsid w:val="004B2708"/>
    <w:rsid w:val="004B2AE0"/>
    <w:rsid w:val="004B31E5"/>
    <w:rsid w:val="004B33A4"/>
    <w:rsid w:val="004B34A5"/>
    <w:rsid w:val="004B41A7"/>
    <w:rsid w:val="004B4D0D"/>
    <w:rsid w:val="004B55FD"/>
    <w:rsid w:val="004B574C"/>
    <w:rsid w:val="004B59AB"/>
    <w:rsid w:val="004B5C62"/>
    <w:rsid w:val="004B5D2F"/>
    <w:rsid w:val="004B701B"/>
    <w:rsid w:val="004B7588"/>
    <w:rsid w:val="004B7ABE"/>
    <w:rsid w:val="004B7DFD"/>
    <w:rsid w:val="004C1322"/>
    <w:rsid w:val="004C170C"/>
    <w:rsid w:val="004C1EDC"/>
    <w:rsid w:val="004C1F56"/>
    <w:rsid w:val="004C2112"/>
    <w:rsid w:val="004C2BB2"/>
    <w:rsid w:val="004C2BF7"/>
    <w:rsid w:val="004C30E7"/>
    <w:rsid w:val="004C3BC2"/>
    <w:rsid w:val="004C441C"/>
    <w:rsid w:val="004C4491"/>
    <w:rsid w:val="004C557A"/>
    <w:rsid w:val="004C5C18"/>
    <w:rsid w:val="004C5C33"/>
    <w:rsid w:val="004C72EF"/>
    <w:rsid w:val="004C799B"/>
    <w:rsid w:val="004D1020"/>
    <w:rsid w:val="004D18B4"/>
    <w:rsid w:val="004D2A14"/>
    <w:rsid w:val="004D2B8D"/>
    <w:rsid w:val="004D2FAC"/>
    <w:rsid w:val="004D3159"/>
    <w:rsid w:val="004D315A"/>
    <w:rsid w:val="004D4055"/>
    <w:rsid w:val="004D4BC7"/>
    <w:rsid w:val="004D50D3"/>
    <w:rsid w:val="004D56B1"/>
    <w:rsid w:val="004D5D1F"/>
    <w:rsid w:val="004D6556"/>
    <w:rsid w:val="004D6572"/>
    <w:rsid w:val="004D72D8"/>
    <w:rsid w:val="004D77A7"/>
    <w:rsid w:val="004D7D44"/>
    <w:rsid w:val="004D7F97"/>
    <w:rsid w:val="004E017D"/>
    <w:rsid w:val="004E0231"/>
    <w:rsid w:val="004E1126"/>
    <w:rsid w:val="004E16FE"/>
    <w:rsid w:val="004E216B"/>
    <w:rsid w:val="004E28B5"/>
    <w:rsid w:val="004E28CF"/>
    <w:rsid w:val="004E2B42"/>
    <w:rsid w:val="004E30AB"/>
    <w:rsid w:val="004E3444"/>
    <w:rsid w:val="004E354C"/>
    <w:rsid w:val="004E4085"/>
    <w:rsid w:val="004E40B0"/>
    <w:rsid w:val="004E447F"/>
    <w:rsid w:val="004E4617"/>
    <w:rsid w:val="004E49DC"/>
    <w:rsid w:val="004E5249"/>
    <w:rsid w:val="004E654F"/>
    <w:rsid w:val="004E6CE6"/>
    <w:rsid w:val="004E71DC"/>
    <w:rsid w:val="004E766E"/>
    <w:rsid w:val="004E7696"/>
    <w:rsid w:val="004F0BFF"/>
    <w:rsid w:val="004F0E49"/>
    <w:rsid w:val="004F16CE"/>
    <w:rsid w:val="004F1752"/>
    <w:rsid w:val="004F1783"/>
    <w:rsid w:val="004F17F4"/>
    <w:rsid w:val="004F19FF"/>
    <w:rsid w:val="004F2A37"/>
    <w:rsid w:val="004F2B0C"/>
    <w:rsid w:val="004F3A02"/>
    <w:rsid w:val="004F42E0"/>
    <w:rsid w:val="004F5098"/>
    <w:rsid w:val="004F597D"/>
    <w:rsid w:val="004F6626"/>
    <w:rsid w:val="004F6C74"/>
    <w:rsid w:val="00500219"/>
    <w:rsid w:val="00500FE0"/>
    <w:rsid w:val="005017AE"/>
    <w:rsid w:val="00502B64"/>
    <w:rsid w:val="00503D8E"/>
    <w:rsid w:val="0050547B"/>
    <w:rsid w:val="00505CBF"/>
    <w:rsid w:val="00505F49"/>
    <w:rsid w:val="00506282"/>
    <w:rsid w:val="00506B5D"/>
    <w:rsid w:val="00506E4C"/>
    <w:rsid w:val="00507AB7"/>
    <w:rsid w:val="00510114"/>
    <w:rsid w:val="00511000"/>
    <w:rsid w:val="00511695"/>
    <w:rsid w:val="00513226"/>
    <w:rsid w:val="00513D68"/>
    <w:rsid w:val="00514FD7"/>
    <w:rsid w:val="00515C6D"/>
    <w:rsid w:val="005172C9"/>
    <w:rsid w:val="005179B3"/>
    <w:rsid w:val="00520A70"/>
    <w:rsid w:val="00521297"/>
    <w:rsid w:val="005217A7"/>
    <w:rsid w:val="00522A8E"/>
    <w:rsid w:val="00522B9B"/>
    <w:rsid w:val="00522D8D"/>
    <w:rsid w:val="00522E3C"/>
    <w:rsid w:val="005238E3"/>
    <w:rsid w:val="00524BF8"/>
    <w:rsid w:val="00526D60"/>
    <w:rsid w:val="0052753C"/>
    <w:rsid w:val="00527973"/>
    <w:rsid w:val="00530A6F"/>
    <w:rsid w:val="00530EEB"/>
    <w:rsid w:val="00531275"/>
    <w:rsid w:val="005319CC"/>
    <w:rsid w:val="005322F8"/>
    <w:rsid w:val="005328D1"/>
    <w:rsid w:val="00533481"/>
    <w:rsid w:val="00533875"/>
    <w:rsid w:val="00533DA5"/>
    <w:rsid w:val="005345B0"/>
    <w:rsid w:val="00534876"/>
    <w:rsid w:val="00534CC8"/>
    <w:rsid w:val="00534EB2"/>
    <w:rsid w:val="00534FCE"/>
    <w:rsid w:val="00535180"/>
    <w:rsid w:val="005355E6"/>
    <w:rsid w:val="00535A33"/>
    <w:rsid w:val="00535BB6"/>
    <w:rsid w:val="00535E03"/>
    <w:rsid w:val="005404E1"/>
    <w:rsid w:val="005407AB"/>
    <w:rsid w:val="00540E34"/>
    <w:rsid w:val="00540ED1"/>
    <w:rsid w:val="0054143E"/>
    <w:rsid w:val="00541913"/>
    <w:rsid w:val="00541CD0"/>
    <w:rsid w:val="0054246F"/>
    <w:rsid w:val="00542B7C"/>
    <w:rsid w:val="00543395"/>
    <w:rsid w:val="005446B2"/>
    <w:rsid w:val="00544A10"/>
    <w:rsid w:val="00544AAD"/>
    <w:rsid w:val="00544C40"/>
    <w:rsid w:val="005452E3"/>
    <w:rsid w:val="00545339"/>
    <w:rsid w:val="0054622E"/>
    <w:rsid w:val="005464B3"/>
    <w:rsid w:val="005469DA"/>
    <w:rsid w:val="00546C23"/>
    <w:rsid w:val="00547F59"/>
    <w:rsid w:val="005500CA"/>
    <w:rsid w:val="005500D4"/>
    <w:rsid w:val="00550905"/>
    <w:rsid w:val="00550A18"/>
    <w:rsid w:val="00550B20"/>
    <w:rsid w:val="005519F0"/>
    <w:rsid w:val="00551E86"/>
    <w:rsid w:val="00552F2E"/>
    <w:rsid w:val="00553867"/>
    <w:rsid w:val="005542FA"/>
    <w:rsid w:val="00555487"/>
    <w:rsid w:val="005558E4"/>
    <w:rsid w:val="00555C47"/>
    <w:rsid w:val="005562EB"/>
    <w:rsid w:val="00556465"/>
    <w:rsid w:val="0055678A"/>
    <w:rsid w:val="00556B91"/>
    <w:rsid w:val="00556E51"/>
    <w:rsid w:val="00557833"/>
    <w:rsid w:val="00557C64"/>
    <w:rsid w:val="0056037D"/>
    <w:rsid w:val="00560759"/>
    <w:rsid w:val="005614C9"/>
    <w:rsid w:val="00561784"/>
    <w:rsid w:val="00562ADC"/>
    <w:rsid w:val="0056370D"/>
    <w:rsid w:val="00564634"/>
    <w:rsid w:val="005652CA"/>
    <w:rsid w:val="005669D3"/>
    <w:rsid w:val="005673C9"/>
    <w:rsid w:val="00570BEE"/>
    <w:rsid w:val="00570EE2"/>
    <w:rsid w:val="005720D5"/>
    <w:rsid w:val="00572E44"/>
    <w:rsid w:val="005732CB"/>
    <w:rsid w:val="005737AF"/>
    <w:rsid w:val="0057409B"/>
    <w:rsid w:val="005744B4"/>
    <w:rsid w:val="00575A8F"/>
    <w:rsid w:val="00575EA6"/>
    <w:rsid w:val="005766D6"/>
    <w:rsid w:val="00576706"/>
    <w:rsid w:val="00577EA5"/>
    <w:rsid w:val="0058069E"/>
    <w:rsid w:val="00580CFB"/>
    <w:rsid w:val="005810D8"/>
    <w:rsid w:val="00581277"/>
    <w:rsid w:val="005823FE"/>
    <w:rsid w:val="00582BB2"/>
    <w:rsid w:val="00582E0B"/>
    <w:rsid w:val="00583385"/>
    <w:rsid w:val="0058477D"/>
    <w:rsid w:val="00584C2B"/>
    <w:rsid w:val="00585399"/>
    <w:rsid w:val="005859F4"/>
    <w:rsid w:val="00586566"/>
    <w:rsid w:val="00586CBD"/>
    <w:rsid w:val="00587B36"/>
    <w:rsid w:val="00590923"/>
    <w:rsid w:val="00590C36"/>
    <w:rsid w:val="00590DF4"/>
    <w:rsid w:val="005911C3"/>
    <w:rsid w:val="005912BA"/>
    <w:rsid w:val="00591308"/>
    <w:rsid w:val="0059165D"/>
    <w:rsid w:val="0059181F"/>
    <w:rsid w:val="0059183F"/>
    <w:rsid w:val="00591A33"/>
    <w:rsid w:val="00591AA7"/>
    <w:rsid w:val="005922F3"/>
    <w:rsid w:val="00592928"/>
    <w:rsid w:val="0059296C"/>
    <w:rsid w:val="005934A3"/>
    <w:rsid w:val="005937BF"/>
    <w:rsid w:val="00593BF7"/>
    <w:rsid w:val="00593EE8"/>
    <w:rsid w:val="0059431A"/>
    <w:rsid w:val="0059441D"/>
    <w:rsid w:val="005945AF"/>
    <w:rsid w:val="005953A5"/>
    <w:rsid w:val="005961C0"/>
    <w:rsid w:val="0059662B"/>
    <w:rsid w:val="005966A8"/>
    <w:rsid w:val="00597546"/>
    <w:rsid w:val="00597813"/>
    <w:rsid w:val="005A0011"/>
    <w:rsid w:val="005A0827"/>
    <w:rsid w:val="005A10B3"/>
    <w:rsid w:val="005A146F"/>
    <w:rsid w:val="005A181C"/>
    <w:rsid w:val="005A1EF9"/>
    <w:rsid w:val="005A219D"/>
    <w:rsid w:val="005A261F"/>
    <w:rsid w:val="005A324D"/>
    <w:rsid w:val="005A3409"/>
    <w:rsid w:val="005A3D61"/>
    <w:rsid w:val="005A4219"/>
    <w:rsid w:val="005A4E2F"/>
    <w:rsid w:val="005A5A5D"/>
    <w:rsid w:val="005B00DE"/>
    <w:rsid w:val="005B0549"/>
    <w:rsid w:val="005B141F"/>
    <w:rsid w:val="005B22F0"/>
    <w:rsid w:val="005B2C11"/>
    <w:rsid w:val="005B2C97"/>
    <w:rsid w:val="005B3B18"/>
    <w:rsid w:val="005B43E1"/>
    <w:rsid w:val="005B6A3C"/>
    <w:rsid w:val="005B6E5F"/>
    <w:rsid w:val="005B7CD7"/>
    <w:rsid w:val="005B7CE1"/>
    <w:rsid w:val="005C034B"/>
    <w:rsid w:val="005C1478"/>
    <w:rsid w:val="005C1FDC"/>
    <w:rsid w:val="005C2177"/>
    <w:rsid w:val="005C27B5"/>
    <w:rsid w:val="005C2D9D"/>
    <w:rsid w:val="005C3CD4"/>
    <w:rsid w:val="005C4642"/>
    <w:rsid w:val="005C4E37"/>
    <w:rsid w:val="005C4EC9"/>
    <w:rsid w:val="005C562D"/>
    <w:rsid w:val="005C57C5"/>
    <w:rsid w:val="005C5A80"/>
    <w:rsid w:val="005C622D"/>
    <w:rsid w:val="005C6849"/>
    <w:rsid w:val="005C710A"/>
    <w:rsid w:val="005C7681"/>
    <w:rsid w:val="005C7EEF"/>
    <w:rsid w:val="005D0006"/>
    <w:rsid w:val="005D0DA3"/>
    <w:rsid w:val="005D0E84"/>
    <w:rsid w:val="005D115D"/>
    <w:rsid w:val="005D1E28"/>
    <w:rsid w:val="005D2254"/>
    <w:rsid w:val="005D3FC5"/>
    <w:rsid w:val="005D441D"/>
    <w:rsid w:val="005D5BE3"/>
    <w:rsid w:val="005E0C04"/>
    <w:rsid w:val="005E0D82"/>
    <w:rsid w:val="005E153A"/>
    <w:rsid w:val="005E175A"/>
    <w:rsid w:val="005E18E4"/>
    <w:rsid w:val="005E1930"/>
    <w:rsid w:val="005E2610"/>
    <w:rsid w:val="005E2862"/>
    <w:rsid w:val="005E2A02"/>
    <w:rsid w:val="005E2C61"/>
    <w:rsid w:val="005E34A3"/>
    <w:rsid w:val="005E3A53"/>
    <w:rsid w:val="005E48FE"/>
    <w:rsid w:val="005E72C1"/>
    <w:rsid w:val="005E73B8"/>
    <w:rsid w:val="005E7707"/>
    <w:rsid w:val="005F01CC"/>
    <w:rsid w:val="005F061B"/>
    <w:rsid w:val="005F0649"/>
    <w:rsid w:val="005F1146"/>
    <w:rsid w:val="005F15F9"/>
    <w:rsid w:val="005F18F3"/>
    <w:rsid w:val="005F1CA1"/>
    <w:rsid w:val="005F231A"/>
    <w:rsid w:val="005F2921"/>
    <w:rsid w:val="005F29FC"/>
    <w:rsid w:val="005F2BB1"/>
    <w:rsid w:val="005F2D92"/>
    <w:rsid w:val="005F3560"/>
    <w:rsid w:val="005F498C"/>
    <w:rsid w:val="005F4A1A"/>
    <w:rsid w:val="005F4D5F"/>
    <w:rsid w:val="005F54C9"/>
    <w:rsid w:val="005F5727"/>
    <w:rsid w:val="005F59A9"/>
    <w:rsid w:val="005F5E1E"/>
    <w:rsid w:val="005F5FB4"/>
    <w:rsid w:val="005F67BC"/>
    <w:rsid w:val="005F6BA4"/>
    <w:rsid w:val="005F6C0F"/>
    <w:rsid w:val="005F70B5"/>
    <w:rsid w:val="005F7932"/>
    <w:rsid w:val="005F7D70"/>
    <w:rsid w:val="005F7F2E"/>
    <w:rsid w:val="006001BA"/>
    <w:rsid w:val="0060024D"/>
    <w:rsid w:val="00601320"/>
    <w:rsid w:val="006020E4"/>
    <w:rsid w:val="00602198"/>
    <w:rsid w:val="00603AC0"/>
    <w:rsid w:val="00603AD3"/>
    <w:rsid w:val="006040D1"/>
    <w:rsid w:val="00605065"/>
    <w:rsid w:val="006057F9"/>
    <w:rsid w:val="006061A8"/>
    <w:rsid w:val="00606DE5"/>
    <w:rsid w:val="00606E4D"/>
    <w:rsid w:val="00606E5B"/>
    <w:rsid w:val="006073EC"/>
    <w:rsid w:val="006076CF"/>
    <w:rsid w:val="00607BC8"/>
    <w:rsid w:val="00607FB2"/>
    <w:rsid w:val="006100AB"/>
    <w:rsid w:val="00610C23"/>
    <w:rsid w:val="0061156C"/>
    <w:rsid w:val="00611590"/>
    <w:rsid w:val="006116D3"/>
    <w:rsid w:val="00611A62"/>
    <w:rsid w:val="00611D8D"/>
    <w:rsid w:val="00612794"/>
    <w:rsid w:val="0061291C"/>
    <w:rsid w:val="0061302F"/>
    <w:rsid w:val="00614139"/>
    <w:rsid w:val="0061463B"/>
    <w:rsid w:val="006153E5"/>
    <w:rsid w:val="00615564"/>
    <w:rsid w:val="00615602"/>
    <w:rsid w:val="00616761"/>
    <w:rsid w:val="0061677B"/>
    <w:rsid w:val="006168BA"/>
    <w:rsid w:val="00617095"/>
    <w:rsid w:val="0061779A"/>
    <w:rsid w:val="00617E84"/>
    <w:rsid w:val="00617EB5"/>
    <w:rsid w:val="006201D4"/>
    <w:rsid w:val="00620F92"/>
    <w:rsid w:val="00621D26"/>
    <w:rsid w:val="006224A6"/>
    <w:rsid w:val="00623944"/>
    <w:rsid w:val="00624340"/>
    <w:rsid w:val="00624785"/>
    <w:rsid w:val="006249C4"/>
    <w:rsid w:val="0062532C"/>
    <w:rsid w:val="00625CB5"/>
    <w:rsid w:val="00626233"/>
    <w:rsid w:val="0062631E"/>
    <w:rsid w:val="00626938"/>
    <w:rsid w:val="00626AC2"/>
    <w:rsid w:val="00626B89"/>
    <w:rsid w:val="00631DD4"/>
    <w:rsid w:val="00632B6C"/>
    <w:rsid w:val="006334A6"/>
    <w:rsid w:val="00633A00"/>
    <w:rsid w:val="006353B9"/>
    <w:rsid w:val="00636342"/>
    <w:rsid w:val="00636A0E"/>
    <w:rsid w:val="00636AD8"/>
    <w:rsid w:val="00637C0E"/>
    <w:rsid w:val="006403CC"/>
    <w:rsid w:val="0064109F"/>
    <w:rsid w:val="00641C2B"/>
    <w:rsid w:val="0064262F"/>
    <w:rsid w:val="0064270A"/>
    <w:rsid w:val="00642BB0"/>
    <w:rsid w:val="00643956"/>
    <w:rsid w:val="00643C56"/>
    <w:rsid w:val="006452E8"/>
    <w:rsid w:val="00645728"/>
    <w:rsid w:val="0064711A"/>
    <w:rsid w:val="0064731E"/>
    <w:rsid w:val="00650B85"/>
    <w:rsid w:val="00651459"/>
    <w:rsid w:val="00651B7F"/>
    <w:rsid w:val="00651E45"/>
    <w:rsid w:val="00653956"/>
    <w:rsid w:val="00653A04"/>
    <w:rsid w:val="006544F5"/>
    <w:rsid w:val="006547FD"/>
    <w:rsid w:val="006549FA"/>
    <w:rsid w:val="006557AD"/>
    <w:rsid w:val="006568E1"/>
    <w:rsid w:val="00660647"/>
    <w:rsid w:val="00660760"/>
    <w:rsid w:val="00660A22"/>
    <w:rsid w:val="00662259"/>
    <w:rsid w:val="006622C7"/>
    <w:rsid w:val="00662576"/>
    <w:rsid w:val="00662997"/>
    <w:rsid w:val="00662FD4"/>
    <w:rsid w:val="006630F7"/>
    <w:rsid w:val="006631E5"/>
    <w:rsid w:val="00663BC4"/>
    <w:rsid w:val="00664634"/>
    <w:rsid w:val="00664643"/>
    <w:rsid w:val="00664690"/>
    <w:rsid w:val="00664958"/>
    <w:rsid w:val="00664CE8"/>
    <w:rsid w:val="00664FFD"/>
    <w:rsid w:val="00665060"/>
    <w:rsid w:val="006656B4"/>
    <w:rsid w:val="00666843"/>
    <w:rsid w:val="00666AC8"/>
    <w:rsid w:val="00666D84"/>
    <w:rsid w:val="00670A66"/>
    <w:rsid w:val="00670E68"/>
    <w:rsid w:val="00671EBB"/>
    <w:rsid w:val="0067223E"/>
    <w:rsid w:val="00673263"/>
    <w:rsid w:val="00674A3A"/>
    <w:rsid w:val="006761FF"/>
    <w:rsid w:val="0067639D"/>
    <w:rsid w:val="006765E8"/>
    <w:rsid w:val="0067755A"/>
    <w:rsid w:val="0067760C"/>
    <w:rsid w:val="00677F07"/>
    <w:rsid w:val="006806EC"/>
    <w:rsid w:val="0068075D"/>
    <w:rsid w:val="006812C7"/>
    <w:rsid w:val="00682DF7"/>
    <w:rsid w:val="00682ECC"/>
    <w:rsid w:val="00683212"/>
    <w:rsid w:val="0068362B"/>
    <w:rsid w:val="00683732"/>
    <w:rsid w:val="00683EBB"/>
    <w:rsid w:val="006847C1"/>
    <w:rsid w:val="00684B81"/>
    <w:rsid w:val="006850A3"/>
    <w:rsid w:val="006853E2"/>
    <w:rsid w:val="00685955"/>
    <w:rsid w:val="00685D43"/>
    <w:rsid w:val="00687B9B"/>
    <w:rsid w:val="00687BA6"/>
    <w:rsid w:val="0069020F"/>
    <w:rsid w:val="00691F0F"/>
    <w:rsid w:val="006923B4"/>
    <w:rsid w:val="006928BE"/>
    <w:rsid w:val="0069299A"/>
    <w:rsid w:val="006929C5"/>
    <w:rsid w:val="00692C6C"/>
    <w:rsid w:val="006946B8"/>
    <w:rsid w:val="00695530"/>
    <w:rsid w:val="006957CE"/>
    <w:rsid w:val="00696295"/>
    <w:rsid w:val="006971B2"/>
    <w:rsid w:val="00697E99"/>
    <w:rsid w:val="006A0732"/>
    <w:rsid w:val="006A0F8F"/>
    <w:rsid w:val="006A1563"/>
    <w:rsid w:val="006A1F9B"/>
    <w:rsid w:val="006A21B8"/>
    <w:rsid w:val="006A5246"/>
    <w:rsid w:val="006A53DF"/>
    <w:rsid w:val="006A53E4"/>
    <w:rsid w:val="006A564B"/>
    <w:rsid w:val="006A57C7"/>
    <w:rsid w:val="006A5E16"/>
    <w:rsid w:val="006A6B1F"/>
    <w:rsid w:val="006A7469"/>
    <w:rsid w:val="006A7E2F"/>
    <w:rsid w:val="006B0695"/>
    <w:rsid w:val="006B094F"/>
    <w:rsid w:val="006B0DFB"/>
    <w:rsid w:val="006B1249"/>
    <w:rsid w:val="006B1832"/>
    <w:rsid w:val="006B19CC"/>
    <w:rsid w:val="006B1AA0"/>
    <w:rsid w:val="006B27F4"/>
    <w:rsid w:val="006B42D7"/>
    <w:rsid w:val="006B457B"/>
    <w:rsid w:val="006B50C1"/>
    <w:rsid w:val="006B5727"/>
    <w:rsid w:val="006B70E6"/>
    <w:rsid w:val="006B737D"/>
    <w:rsid w:val="006C11F0"/>
    <w:rsid w:val="006C12BA"/>
    <w:rsid w:val="006C1461"/>
    <w:rsid w:val="006C17C0"/>
    <w:rsid w:val="006C2B34"/>
    <w:rsid w:val="006C2BCA"/>
    <w:rsid w:val="006C3D0C"/>
    <w:rsid w:val="006C3FD2"/>
    <w:rsid w:val="006C44D2"/>
    <w:rsid w:val="006C452C"/>
    <w:rsid w:val="006C4EEB"/>
    <w:rsid w:val="006C61C6"/>
    <w:rsid w:val="006D04C7"/>
    <w:rsid w:val="006D222B"/>
    <w:rsid w:val="006D4080"/>
    <w:rsid w:val="006D4BC6"/>
    <w:rsid w:val="006D52F6"/>
    <w:rsid w:val="006D64C9"/>
    <w:rsid w:val="006D690A"/>
    <w:rsid w:val="006D7927"/>
    <w:rsid w:val="006E0729"/>
    <w:rsid w:val="006E08FC"/>
    <w:rsid w:val="006E0F39"/>
    <w:rsid w:val="006E16E2"/>
    <w:rsid w:val="006E1A11"/>
    <w:rsid w:val="006E2A53"/>
    <w:rsid w:val="006E2B06"/>
    <w:rsid w:val="006E3091"/>
    <w:rsid w:val="006E3203"/>
    <w:rsid w:val="006E3653"/>
    <w:rsid w:val="006E3A34"/>
    <w:rsid w:val="006E3A5A"/>
    <w:rsid w:val="006E55A1"/>
    <w:rsid w:val="006E7349"/>
    <w:rsid w:val="006E7F81"/>
    <w:rsid w:val="006F0435"/>
    <w:rsid w:val="006F0B7F"/>
    <w:rsid w:val="006F0C30"/>
    <w:rsid w:val="006F1DC0"/>
    <w:rsid w:val="006F1F4D"/>
    <w:rsid w:val="006F210A"/>
    <w:rsid w:val="006F3929"/>
    <w:rsid w:val="006F3A03"/>
    <w:rsid w:val="006F3AFE"/>
    <w:rsid w:val="006F4EB0"/>
    <w:rsid w:val="006F5DE3"/>
    <w:rsid w:val="006F5FC3"/>
    <w:rsid w:val="006F6428"/>
    <w:rsid w:val="006F769A"/>
    <w:rsid w:val="0070078F"/>
    <w:rsid w:val="00701403"/>
    <w:rsid w:val="0070150B"/>
    <w:rsid w:val="007026B8"/>
    <w:rsid w:val="00702C80"/>
    <w:rsid w:val="007038E8"/>
    <w:rsid w:val="00705188"/>
    <w:rsid w:val="0070533F"/>
    <w:rsid w:val="00705CAE"/>
    <w:rsid w:val="00705D17"/>
    <w:rsid w:val="00706F01"/>
    <w:rsid w:val="00706F2E"/>
    <w:rsid w:val="00707003"/>
    <w:rsid w:val="007112B1"/>
    <w:rsid w:val="00712C95"/>
    <w:rsid w:val="00712F84"/>
    <w:rsid w:val="00713451"/>
    <w:rsid w:val="00713E8B"/>
    <w:rsid w:val="00713F23"/>
    <w:rsid w:val="007146D7"/>
    <w:rsid w:val="00714785"/>
    <w:rsid w:val="00714963"/>
    <w:rsid w:val="00714AEC"/>
    <w:rsid w:val="0071506D"/>
    <w:rsid w:val="007151AC"/>
    <w:rsid w:val="0071553C"/>
    <w:rsid w:val="00716222"/>
    <w:rsid w:val="00716642"/>
    <w:rsid w:val="00716F69"/>
    <w:rsid w:val="00717869"/>
    <w:rsid w:val="00717C0C"/>
    <w:rsid w:val="00720542"/>
    <w:rsid w:val="00721521"/>
    <w:rsid w:val="007223A3"/>
    <w:rsid w:val="00722EE0"/>
    <w:rsid w:val="00722FC0"/>
    <w:rsid w:val="00723ACF"/>
    <w:rsid w:val="007248DC"/>
    <w:rsid w:val="007250CF"/>
    <w:rsid w:val="0072600F"/>
    <w:rsid w:val="00726CDC"/>
    <w:rsid w:val="00727728"/>
    <w:rsid w:val="00727F54"/>
    <w:rsid w:val="0073051B"/>
    <w:rsid w:val="00731EAC"/>
    <w:rsid w:val="007324D4"/>
    <w:rsid w:val="0073273B"/>
    <w:rsid w:val="00734559"/>
    <w:rsid w:val="00734AD6"/>
    <w:rsid w:val="00734FEF"/>
    <w:rsid w:val="0073568F"/>
    <w:rsid w:val="0073581B"/>
    <w:rsid w:val="007367A5"/>
    <w:rsid w:val="0073696E"/>
    <w:rsid w:val="00736ADC"/>
    <w:rsid w:val="00736AE1"/>
    <w:rsid w:val="00736FFB"/>
    <w:rsid w:val="007400B0"/>
    <w:rsid w:val="007412E8"/>
    <w:rsid w:val="00741458"/>
    <w:rsid w:val="0074257D"/>
    <w:rsid w:val="00742AC2"/>
    <w:rsid w:val="00742EF2"/>
    <w:rsid w:val="00743227"/>
    <w:rsid w:val="00743450"/>
    <w:rsid w:val="00744124"/>
    <w:rsid w:val="0074432A"/>
    <w:rsid w:val="00744A51"/>
    <w:rsid w:val="00744C7E"/>
    <w:rsid w:val="00745B15"/>
    <w:rsid w:val="007466D8"/>
    <w:rsid w:val="007470CC"/>
    <w:rsid w:val="0075003C"/>
    <w:rsid w:val="007506A3"/>
    <w:rsid w:val="00750C7E"/>
    <w:rsid w:val="00750DA9"/>
    <w:rsid w:val="00751B5F"/>
    <w:rsid w:val="007537CB"/>
    <w:rsid w:val="0075424D"/>
    <w:rsid w:val="00754A00"/>
    <w:rsid w:val="00754C8B"/>
    <w:rsid w:val="007551B0"/>
    <w:rsid w:val="00755D05"/>
    <w:rsid w:val="00755F5A"/>
    <w:rsid w:val="007563F3"/>
    <w:rsid w:val="00756438"/>
    <w:rsid w:val="007571E2"/>
    <w:rsid w:val="00757918"/>
    <w:rsid w:val="00762060"/>
    <w:rsid w:val="00762070"/>
    <w:rsid w:val="00763267"/>
    <w:rsid w:val="0076436A"/>
    <w:rsid w:val="00764EBE"/>
    <w:rsid w:val="0076503F"/>
    <w:rsid w:val="007658BA"/>
    <w:rsid w:val="00765CB3"/>
    <w:rsid w:val="0076680A"/>
    <w:rsid w:val="0076682A"/>
    <w:rsid w:val="00766D65"/>
    <w:rsid w:val="007671AE"/>
    <w:rsid w:val="0076761E"/>
    <w:rsid w:val="00767B7B"/>
    <w:rsid w:val="00767B88"/>
    <w:rsid w:val="007703D9"/>
    <w:rsid w:val="00771619"/>
    <w:rsid w:val="00772D09"/>
    <w:rsid w:val="00773065"/>
    <w:rsid w:val="00773E8B"/>
    <w:rsid w:val="00773FBE"/>
    <w:rsid w:val="00775669"/>
    <w:rsid w:val="007760D1"/>
    <w:rsid w:val="00776DFC"/>
    <w:rsid w:val="007778F8"/>
    <w:rsid w:val="00777B9D"/>
    <w:rsid w:val="007806F2"/>
    <w:rsid w:val="00780A03"/>
    <w:rsid w:val="00780CEE"/>
    <w:rsid w:val="00782A7D"/>
    <w:rsid w:val="00782D8F"/>
    <w:rsid w:val="00783296"/>
    <w:rsid w:val="00783928"/>
    <w:rsid w:val="00784277"/>
    <w:rsid w:val="00784383"/>
    <w:rsid w:val="00784E7D"/>
    <w:rsid w:val="00785327"/>
    <w:rsid w:val="00785381"/>
    <w:rsid w:val="00785AB5"/>
    <w:rsid w:val="00786007"/>
    <w:rsid w:val="007860D0"/>
    <w:rsid w:val="00786263"/>
    <w:rsid w:val="00786AE8"/>
    <w:rsid w:val="00787460"/>
    <w:rsid w:val="007876E7"/>
    <w:rsid w:val="00787E29"/>
    <w:rsid w:val="00790A0C"/>
    <w:rsid w:val="00790A54"/>
    <w:rsid w:val="00792FCF"/>
    <w:rsid w:val="00793763"/>
    <w:rsid w:val="00793799"/>
    <w:rsid w:val="00793BF5"/>
    <w:rsid w:val="00793E6D"/>
    <w:rsid w:val="00795A61"/>
    <w:rsid w:val="00795BD9"/>
    <w:rsid w:val="00795F24"/>
    <w:rsid w:val="007A06E0"/>
    <w:rsid w:val="007A0BDD"/>
    <w:rsid w:val="007A0DA7"/>
    <w:rsid w:val="007A12C9"/>
    <w:rsid w:val="007A19C0"/>
    <w:rsid w:val="007A29E3"/>
    <w:rsid w:val="007A2A0C"/>
    <w:rsid w:val="007A2BCC"/>
    <w:rsid w:val="007A2DBA"/>
    <w:rsid w:val="007A362A"/>
    <w:rsid w:val="007A3630"/>
    <w:rsid w:val="007A3787"/>
    <w:rsid w:val="007A3AA7"/>
    <w:rsid w:val="007A43EA"/>
    <w:rsid w:val="007A5D1E"/>
    <w:rsid w:val="007A61A3"/>
    <w:rsid w:val="007A6646"/>
    <w:rsid w:val="007A6C37"/>
    <w:rsid w:val="007A7255"/>
    <w:rsid w:val="007A7E58"/>
    <w:rsid w:val="007B09B4"/>
    <w:rsid w:val="007B1438"/>
    <w:rsid w:val="007B21FE"/>
    <w:rsid w:val="007B2219"/>
    <w:rsid w:val="007B2577"/>
    <w:rsid w:val="007B35AE"/>
    <w:rsid w:val="007B4EBA"/>
    <w:rsid w:val="007B4ED1"/>
    <w:rsid w:val="007B587D"/>
    <w:rsid w:val="007B5A5C"/>
    <w:rsid w:val="007B5F46"/>
    <w:rsid w:val="007B6D23"/>
    <w:rsid w:val="007C0EAF"/>
    <w:rsid w:val="007C17B9"/>
    <w:rsid w:val="007C20D3"/>
    <w:rsid w:val="007C2CEE"/>
    <w:rsid w:val="007C2F3C"/>
    <w:rsid w:val="007C3082"/>
    <w:rsid w:val="007C32EE"/>
    <w:rsid w:val="007C3306"/>
    <w:rsid w:val="007C419A"/>
    <w:rsid w:val="007C47EE"/>
    <w:rsid w:val="007C493B"/>
    <w:rsid w:val="007C5674"/>
    <w:rsid w:val="007C58B2"/>
    <w:rsid w:val="007C5EB8"/>
    <w:rsid w:val="007C5FE5"/>
    <w:rsid w:val="007C6A30"/>
    <w:rsid w:val="007C6ACA"/>
    <w:rsid w:val="007C75C1"/>
    <w:rsid w:val="007D01A2"/>
    <w:rsid w:val="007D0892"/>
    <w:rsid w:val="007D0FA3"/>
    <w:rsid w:val="007D14AD"/>
    <w:rsid w:val="007D1F66"/>
    <w:rsid w:val="007D28AB"/>
    <w:rsid w:val="007D2CCF"/>
    <w:rsid w:val="007D37E5"/>
    <w:rsid w:val="007D3DA9"/>
    <w:rsid w:val="007D4083"/>
    <w:rsid w:val="007D497A"/>
    <w:rsid w:val="007D4AB2"/>
    <w:rsid w:val="007D6FF4"/>
    <w:rsid w:val="007D763B"/>
    <w:rsid w:val="007D7A70"/>
    <w:rsid w:val="007D7AE4"/>
    <w:rsid w:val="007D7EFF"/>
    <w:rsid w:val="007E0184"/>
    <w:rsid w:val="007E029B"/>
    <w:rsid w:val="007E0CC0"/>
    <w:rsid w:val="007E18C5"/>
    <w:rsid w:val="007E1EA8"/>
    <w:rsid w:val="007E2020"/>
    <w:rsid w:val="007E2293"/>
    <w:rsid w:val="007E2316"/>
    <w:rsid w:val="007E2FA8"/>
    <w:rsid w:val="007E32F7"/>
    <w:rsid w:val="007E44DC"/>
    <w:rsid w:val="007E45FC"/>
    <w:rsid w:val="007E4842"/>
    <w:rsid w:val="007E56CF"/>
    <w:rsid w:val="007E6236"/>
    <w:rsid w:val="007E6942"/>
    <w:rsid w:val="007E7B66"/>
    <w:rsid w:val="007F139F"/>
    <w:rsid w:val="007F13D4"/>
    <w:rsid w:val="007F14E9"/>
    <w:rsid w:val="007F2EDD"/>
    <w:rsid w:val="007F4794"/>
    <w:rsid w:val="007F4BC8"/>
    <w:rsid w:val="007F515E"/>
    <w:rsid w:val="007F5C11"/>
    <w:rsid w:val="007F60C8"/>
    <w:rsid w:val="007F62EB"/>
    <w:rsid w:val="007F6630"/>
    <w:rsid w:val="007F66E8"/>
    <w:rsid w:val="007F6883"/>
    <w:rsid w:val="007F691F"/>
    <w:rsid w:val="007F6AE8"/>
    <w:rsid w:val="007F7BBF"/>
    <w:rsid w:val="007F7C00"/>
    <w:rsid w:val="007F7F48"/>
    <w:rsid w:val="008001D1"/>
    <w:rsid w:val="00801F2E"/>
    <w:rsid w:val="008020F9"/>
    <w:rsid w:val="0080243F"/>
    <w:rsid w:val="00802B63"/>
    <w:rsid w:val="00802E2D"/>
    <w:rsid w:val="00803059"/>
    <w:rsid w:val="0080486A"/>
    <w:rsid w:val="00805127"/>
    <w:rsid w:val="0080628B"/>
    <w:rsid w:val="00807742"/>
    <w:rsid w:val="0081175D"/>
    <w:rsid w:val="00811BDC"/>
    <w:rsid w:val="00812FBF"/>
    <w:rsid w:val="00813191"/>
    <w:rsid w:val="008131B9"/>
    <w:rsid w:val="0081325E"/>
    <w:rsid w:val="00814294"/>
    <w:rsid w:val="00814CE7"/>
    <w:rsid w:val="00814F04"/>
    <w:rsid w:val="00815225"/>
    <w:rsid w:val="00815DAD"/>
    <w:rsid w:val="008160CE"/>
    <w:rsid w:val="0081648F"/>
    <w:rsid w:val="008174D6"/>
    <w:rsid w:val="00817983"/>
    <w:rsid w:val="00817BBB"/>
    <w:rsid w:val="00817BC0"/>
    <w:rsid w:val="00820AA1"/>
    <w:rsid w:val="008213B1"/>
    <w:rsid w:val="008215E1"/>
    <w:rsid w:val="00823108"/>
    <w:rsid w:val="00823118"/>
    <w:rsid w:val="00823774"/>
    <w:rsid w:val="00823D5C"/>
    <w:rsid w:val="00824B5E"/>
    <w:rsid w:val="00825E6E"/>
    <w:rsid w:val="00826017"/>
    <w:rsid w:val="008265C2"/>
    <w:rsid w:val="00827479"/>
    <w:rsid w:val="008276C6"/>
    <w:rsid w:val="00827CE6"/>
    <w:rsid w:val="008301CA"/>
    <w:rsid w:val="00830333"/>
    <w:rsid w:val="00830D51"/>
    <w:rsid w:val="00831391"/>
    <w:rsid w:val="00831C50"/>
    <w:rsid w:val="008324A6"/>
    <w:rsid w:val="00832729"/>
    <w:rsid w:val="00832CF3"/>
    <w:rsid w:val="008335D1"/>
    <w:rsid w:val="00833A72"/>
    <w:rsid w:val="00833B87"/>
    <w:rsid w:val="008340D0"/>
    <w:rsid w:val="0083445E"/>
    <w:rsid w:val="00835C98"/>
    <w:rsid w:val="00835FE4"/>
    <w:rsid w:val="008369FA"/>
    <w:rsid w:val="00836B52"/>
    <w:rsid w:val="008374F7"/>
    <w:rsid w:val="00837858"/>
    <w:rsid w:val="00837A7F"/>
    <w:rsid w:val="00837B95"/>
    <w:rsid w:val="008401B4"/>
    <w:rsid w:val="00840313"/>
    <w:rsid w:val="00840C54"/>
    <w:rsid w:val="008427D2"/>
    <w:rsid w:val="008437BA"/>
    <w:rsid w:val="00843C73"/>
    <w:rsid w:val="00844587"/>
    <w:rsid w:val="0084639E"/>
    <w:rsid w:val="0084651C"/>
    <w:rsid w:val="00846C69"/>
    <w:rsid w:val="00850CD3"/>
    <w:rsid w:val="0085103B"/>
    <w:rsid w:val="00852797"/>
    <w:rsid w:val="00852ADB"/>
    <w:rsid w:val="00852FDB"/>
    <w:rsid w:val="00853024"/>
    <w:rsid w:val="00854207"/>
    <w:rsid w:val="008543FA"/>
    <w:rsid w:val="00854571"/>
    <w:rsid w:val="00854767"/>
    <w:rsid w:val="0085583F"/>
    <w:rsid w:val="00855E46"/>
    <w:rsid w:val="0085647B"/>
    <w:rsid w:val="008565A5"/>
    <w:rsid w:val="00857B31"/>
    <w:rsid w:val="00860157"/>
    <w:rsid w:val="00860E6C"/>
    <w:rsid w:val="00861400"/>
    <w:rsid w:val="00862B48"/>
    <w:rsid w:val="0086311E"/>
    <w:rsid w:val="00863560"/>
    <w:rsid w:val="00863569"/>
    <w:rsid w:val="008638B5"/>
    <w:rsid w:val="00863C11"/>
    <w:rsid w:val="00864266"/>
    <w:rsid w:val="00865028"/>
    <w:rsid w:val="00865870"/>
    <w:rsid w:val="00866B4D"/>
    <w:rsid w:val="008673B6"/>
    <w:rsid w:val="00870334"/>
    <w:rsid w:val="00870586"/>
    <w:rsid w:val="008706AB"/>
    <w:rsid w:val="008708D3"/>
    <w:rsid w:val="00870C08"/>
    <w:rsid w:val="0087122D"/>
    <w:rsid w:val="00871457"/>
    <w:rsid w:val="00871939"/>
    <w:rsid w:val="008722E3"/>
    <w:rsid w:val="008723C8"/>
    <w:rsid w:val="008727BC"/>
    <w:rsid w:val="0087286C"/>
    <w:rsid w:val="00873E99"/>
    <w:rsid w:val="008757D3"/>
    <w:rsid w:val="00875829"/>
    <w:rsid w:val="00875995"/>
    <w:rsid w:val="008775F8"/>
    <w:rsid w:val="008804FE"/>
    <w:rsid w:val="008806A8"/>
    <w:rsid w:val="008809F3"/>
    <w:rsid w:val="00880A10"/>
    <w:rsid w:val="00880ACD"/>
    <w:rsid w:val="00880BB1"/>
    <w:rsid w:val="00881869"/>
    <w:rsid w:val="00881D6E"/>
    <w:rsid w:val="008826FE"/>
    <w:rsid w:val="00882993"/>
    <w:rsid w:val="0088350D"/>
    <w:rsid w:val="00883B9A"/>
    <w:rsid w:val="00884E90"/>
    <w:rsid w:val="008855AD"/>
    <w:rsid w:val="00885F76"/>
    <w:rsid w:val="008860EE"/>
    <w:rsid w:val="008866DF"/>
    <w:rsid w:val="00886BE4"/>
    <w:rsid w:val="00887C50"/>
    <w:rsid w:val="008905A2"/>
    <w:rsid w:val="0089082E"/>
    <w:rsid w:val="00890899"/>
    <w:rsid w:val="00890FB0"/>
    <w:rsid w:val="008919C1"/>
    <w:rsid w:val="00892965"/>
    <w:rsid w:val="008929BF"/>
    <w:rsid w:val="00893F73"/>
    <w:rsid w:val="00894410"/>
    <w:rsid w:val="00894758"/>
    <w:rsid w:val="008960CA"/>
    <w:rsid w:val="0089620B"/>
    <w:rsid w:val="0089644C"/>
    <w:rsid w:val="00896595"/>
    <w:rsid w:val="008965AF"/>
    <w:rsid w:val="008968CF"/>
    <w:rsid w:val="00897702"/>
    <w:rsid w:val="008A09D3"/>
    <w:rsid w:val="008A0F75"/>
    <w:rsid w:val="008A12F2"/>
    <w:rsid w:val="008A1867"/>
    <w:rsid w:val="008A1909"/>
    <w:rsid w:val="008A2A1D"/>
    <w:rsid w:val="008A2D5A"/>
    <w:rsid w:val="008A3327"/>
    <w:rsid w:val="008A38CC"/>
    <w:rsid w:val="008A48E9"/>
    <w:rsid w:val="008A4D17"/>
    <w:rsid w:val="008A5B89"/>
    <w:rsid w:val="008A5CF6"/>
    <w:rsid w:val="008A6062"/>
    <w:rsid w:val="008A637B"/>
    <w:rsid w:val="008A6928"/>
    <w:rsid w:val="008A6B1B"/>
    <w:rsid w:val="008A78F1"/>
    <w:rsid w:val="008B1FB2"/>
    <w:rsid w:val="008B2342"/>
    <w:rsid w:val="008B25F5"/>
    <w:rsid w:val="008B3A27"/>
    <w:rsid w:val="008B4209"/>
    <w:rsid w:val="008B48E8"/>
    <w:rsid w:val="008B4A42"/>
    <w:rsid w:val="008B52B8"/>
    <w:rsid w:val="008B542E"/>
    <w:rsid w:val="008B635D"/>
    <w:rsid w:val="008B6D0B"/>
    <w:rsid w:val="008B7CB6"/>
    <w:rsid w:val="008C04A2"/>
    <w:rsid w:val="008C04D4"/>
    <w:rsid w:val="008C0773"/>
    <w:rsid w:val="008C08F9"/>
    <w:rsid w:val="008C09A4"/>
    <w:rsid w:val="008C12CD"/>
    <w:rsid w:val="008C2B59"/>
    <w:rsid w:val="008C2F25"/>
    <w:rsid w:val="008C3142"/>
    <w:rsid w:val="008C3838"/>
    <w:rsid w:val="008C47DF"/>
    <w:rsid w:val="008C4928"/>
    <w:rsid w:val="008C627A"/>
    <w:rsid w:val="008C62AB"/>
    <w:rsid w:val="008C6EDD"/>
    <w:rsid w:val="008C718A"/>
    <w:rsid w:val="008D02D3"/>
    <w:rsid w:val="008D15F1"/>
    <w:rsid w:val="008D15FE"/>
    <w:rsid w:val="008D170B"/>
    <w:rsid w:val="008D230E"/>
    <w:rsid w:val="008D285D"/>
    <w:rsid w:val="008D335F"/>
    <w:rsid w:val="008D3DE5"/>
    <w:rsid w:val="008D4A0D"/>
    <w:rsid w:val="008D4BBE"/>
    <w:rsid w:val="008D5829"/>
    <w:rsid w:val="008D59A4"/>
    <w:rsid w:val="008D6395"/>
    <w:rsid w:val="008D6931"/>
    <w:rsid w:val="008D6CEC"/>
    <w:rsid w:val="008E01EB"/>
    <w:rsid w:val="008E0B3E"/>
    <w:rsid w:val="008E162F"/>
    <w:rsid w:val="008E279B"/>
    <w:rsid w:val="008E2B07"/>
    <w:rsid w:val="008E3547"/>
    <w:rsid w:val="008E366F"/>
    <w:rsid w:val="008E39EE"/>
    <w:rsid w:val="008E4461"/>
    <w:rsid w:val="008E49A4"/>
    <w:rsid w:val="008E5C9D"/>
    <w:rsid w:val="008E642F"/>
    <w:rsid w:val="008E66CF"/>
    <w:rsid w:val="008E69A2"/>
    <w:rsid w:val="008E6CC0"/>
    <w:rsid w:val="008F0A3D"/>
    <w:rsid w:val="008F0F98"/>
    <w:rsid w:val="008F1DAA"/>
    <w:rsid w:val="008F2202"/>
    <w:rsid w:val="008F2780"/>
    <w:rsid w:val="008F3E4E"/>
    <w:rsid w:val="008F4316"/>
    <w:rsid w:val="008F4E24"/>
    <w:rsid w:val="008F4F96"/>
    <w:rsid w:val="008F500E"/>
    <w:rsid w:val="008F505B"/>
    <w:rsid w:val="008F54BA"/>
    <w:rsid w:val="008F6225"/>
    <w:rsid w:val="008F6236"/>
    <w:rsid w:val="008F65AF"/>
    <w:rsid w:val="008F6601"/>
    <w:rsid w:val="008F6B3B"/>
    <w:rsid w:val="008F7283"/>
    <w:rsid w:val="008F760C"/>
    <w:rsid w:val="008F7C97"/>
    <w:rsid w:val="008F7F1F"/>
    <w:rsid w:val="0090020D"/>
    <w:rsid w:val="009002A6"/>
    <w:rsid w:val="00900E5A"/>
    <w:rsid w:val="00901364"/>
    <w:rsid w:val="009018FA"/>
    <w:rsid w:val="009019CE"/>
    <w:rsid w:val="00903420"/>
    <w:rsid w:val="00903E9C"/>
    <w:rsid w:val="00904113"/>
    <w:rsid w:val="009055AB"/>
    <w:rsid w:val="00906164"/>
    <w:rsid w:val="00906639"/>
    <w:rsid w:val="0090692E"/>
    <w:rsid w:val="00906970"/>
    <w:rsid w:val="00907641"/>
    <w:rsid w:val="00910CDF"/>
    <w:rsid w:val="00911AF4"/>
    <w:rsid w:val="00912B4B"/>
    <w:rsid w:val="00913996"/>
    <w:rsid w:val="00913AED"/>
    <w:rsid w:val="00913BD5"/>
    <w:rsid w:val="00915110"/>
    <w:rsid w:val="00915B24"/>
    <w:rsid w:val="009160AF"/>
    <w:rsid w:val="0091654C"/>
    <w:rsid w:val="00917478"/>
    <w:rsid w:val="009177B8"/>
    <w:rsid w:val="00917C53"/>
    <w:rsid w:val="00921244"/>
    <w:rsid w:val="009223BF"/>
    <w:rsid w:val="009223D3"/>
    <w:rsid w:val="00924055"/>
    <w:rsid w:val="0092453D"/>
    <w:rsid w:val="00924802"/>
    <w:rsid w:val="0092495D"/>
    <w:rsid w:val="00924ADD"/>
    <w:rsid w:val="00924C99"/>
    <w:rsid w:val="00925E45"/>
    <w:rsid w:val="00926B9C"/>
    <w:rsid w:val="00927BF4"/>
    <w:rsid w:val="009307E9"/>
    <w:rsid w:val="00930C3C"/>
    <w:rsid w:val="00931092"/>
    <w:rsid w:val="009312FC"/>
    <w:rsid w:val="009330F3"/>
    <w:rsid w:val="00933303"/>
    <w:rsid w:val="00933FE0"/>
    <w:rsid w:val="00934ABE"/>
    <w:rsid w:val="00935470"/>
    <w:rsid w:val="009355D3"/>
    <w:rsid w:val="009358A2"/>
    <w:rsid w:val="009361B6"/>
    <w:rsid w:val="009369E8"/>
    <w:rsid w:val="00936C58"/>
    <w:rsid w:val="00937011"/>
    <w:rsid w:val="009378BA"/>
    <w:rsid w:val="00937975"/>
    <w:rsid w:val="0093797E"/>
    <w:rsid w:val="00937EBE"/>
    <w:rsid w:val="00940062"/>
    <w:rsid w:val="009400EC"/>
    <w:rsid w:val="009410C0"/>
    <w:rsid w:val="00941C3C"/>
    <w:rsid w:val="00943E06"/>
    <w:rsid w:val="00944203"/>
    <w:rsid w:val="00944EA2"/>
    <w:rsid w:val="00945046"/>
    <w:rsid w:val="0094522A"/>
    <w:rsid w:val="00946734"/>
    <w:rsid w:val="0094701B"/>
    <w:rsid w:val="00947D5E"/>
    <w:rsid w:val="00947DA3"/>
    <w:rsid w:val="0095015E"/>
    <w:rsid w:val="0095083C"/>
    <w:rsid w:val="009520AD"/>
    <w:rsid w:val="009523CE"/>
    <w:rsid w:val="009527BF"/>
    <w:rsid w:val="00953A3D"/>
    <w:rsid w:val="00953B06"/>
    <w:rsid w:val="00953C85"/>
    <w:rsid w:val="00954564"/>
    <w:rsid w:val="0095477B"/>
    <w:rsid w:val="00954A4F"/>
    <w:rsid w:val="00955678"/>
    <w:rsid w:val="00955A40"/>
    <w:rsid w:val="00955CB0"/>
    <w:rsid w:val="0095687E"/>
    <w:rsid w:val="009604C0"/>
    <w:rsid w:val="00960755"/>
    <w:rsid w:val="0096117D"/>
    <w:rsid w:val="009614CD"/>
    <w:rsid w:val="00961874"/>
    <w:rsid w:val="009621E8"/>
    <w:rsid w:val="00962424"/>
    <w:rsid w:val="00962677"/>
    <w:rsid w:val="00962C85"/>
    <w:rsid w:val="00962F4C"/>
    <w:rsid w:val="00963191"/>
    <w:rsid w:val="0096334C"/>
    <w:rsid w:val="00963938"/>
    <w:rsid w:val="00963DA2"/>
    <w:rsid w:val="00965165"/>
    <w:rsid w:val="009651F0"/>
    <w:rsid w:val="00965255"/>
    <w:rsid w:val="00965DBA"/>
    <w:rsid w:val="00966E69"/>
    <w:rsid w:val="009677BA"/>
    <w:rsid w:val="00967C3B"/>
    <w:rsid w:val="00970009"/>
    <w:rsid w:val="0097087C"/>
    <w:rsid w:val="00970D5C"/>
    <w:rsid w:val="00971244"/>
    <w:rsid w:val="009713C5"/>
    <w:rsid w:val="009716E2"/>
    <w:rsid w:val="00971D53"/>
    <w:rsid w:val="00972648"/>
    <w:rsid w:val="00972680"/>
    <w:rsid w:val="0097334D"/>
    <w:rsid w:val="0097389B"/>
    <w:rsid w:val="00973D58"/>
    <w:rsid w:val="0097450F"/>
    <w:rsid w:val="00974C18"/>
    <w:rsid w:val="0097588C"/>
    <w:rsid w:val="0097603F"/>
    <w:rsid w:val="0097607B"/>
    <w:rsid w:val="00977097"/>
    <w:rsid w:val="009773AA"/>
    <w:rsid w:val="00980B96"/>
    <w:rsid w:val="00981279"/>
    <w:rsid w:val="00981B91"/>
    <w:rsid w:val="00982677"/>
    <w:rsid w:val="009826A9"/>
    <w:rsid w:val="0098281D"/>
    <w:rsid w:val="00982E59"/>
    <w:rsid w:val="00982F48"/>
    <w:rsid w:val="00983F6A"/>
    <w:rsid w:val="009842B2"/>
    <w:rsid w:val="009845A6"/>
    <w:rsid w:val="0098490E"/>
    <w:rsid w:val="00984961"/>
    <w:rsid w:val="00984F2E"/>
    <w:rsid w:val="00985208"/>
    <w:rsid w:val="00985B31"/>
    <w:rsid w:val="009868A0"/>
    <w:rsid w:val="0098725C"/>
    <w:rsid w:val="00990062"/>
    <w:rsid w:val="00990660"/>
    <w:rsid w:val="0099297B"/>
    <w:rsid w:val="009931C0"/>
    <w:rsid w:val="00994BED"/>
    <w:rsid w:val="00995266"/>
    <w:rsid w:val="00995517"/>
    <w:rsid w:val="00995990"/>
    <w:rsid w:val="009A0B59"/>
    <w:rsid w:val="009A177A"/>
    <w:rsid w:val="009A2A4A"/>
    <w:rsid w:val="009A3227"/>
    <w:rsid w:val="009A44FA"/>
    <w:rsid w:val="009A4521"/>
    <w:rsid w:val="009A45E7"/>
    <w:rsid w:val="009A4B1A"/>
    <w:rsid w:val="009A542A"/>
    <w:rsid w:val="009A5E88"/>
    <w:rsid w:val="009A6672"/>
    <w:rsid w:val="009A6D42"/>
    <w:rsid w:val="009B0276"/>
    <w:rsid w:val="009B08F4"/>
    <w:rsid w:val="009B12CA"/>
    <w:rsid w:val="009B3F79"/>
    <w:rsid w:val="009B4C14"/>
    <w:rsid w:val="009B52D8"/>
    <w:rsid w:val="009B5704"/>
    <w:rsid w:val="009B5B64"/>
    <w:rsid w:val="009B5D01"/>
    <w:rsid w:val="009B60C0"/>
    <w:rsid w:val="009B6ABA"/>
    <w:rsid w:val="009B7059"/>
    <w:rsid w:val="009B7413"/>
    <w:rsid w:val="009B797C"/>
    <w:rsid w:val="009C038B"/>
    <w:rsid w:val="009C041A"/>
    <w:rsid w:val="009C12AB"/>
    <w:rsid w:val="009C1351"/>
    <w:rsid w:val="009C13CD"/>
    <w:rsid w:val="009C1C6B"/>
    <w:rsid w:val="009C1F71"/>
    <w:rsid w:val="009C25B0"/>
    <w:rsid w:val="009C29EF"/>
    <w:rsid w:val="009C352B"/>
    <w:rsid w:val="009C35CC"/>
    <w:rsid w:val="009C387B"/>
    <w:rsid w:val="009C3925"/>
    <w:rsid w:val="009C3E90"/>
    <w:rsid w:val="009C433A"/>
    <w:rsid w:val="009C5189"/>
    <w:rsid w:val="009C5348"/>
    <w:rsid w:val="009C56B2"/>
    <w:rsid w:val="009C5AC1"/>
    <w:rsid w:val="009C6011"/>
    <w:rsid w:val="009C6546"/>
    <w:rsid w:val="009C6977"/>
    <w:rsid w:val="009C7246"/>
    <w:rsid w:val="009C73B9"/>
    <w:rsid w:val="009D00A4"/>
    <w:rsid w:val="009D0268"/>
    <w:rsid w:val="009D0307"/>
    <w:rsid w:val="009D07ED"/>
    <w:rsid w:val="009D16B9"/>
    <w:rsid w:val="009D1E0E"/>
    <w:rsid w:val="009D1E33"/>
    <w:rsid w:val="009D22C4"/>
    <w:rsid w:val="009D2607"/>
    <w:rsid w:val="009D33FE"/>
    <w:rsid w:val="009D4235"/>
    <w:rsid w:val="009D46A4"/>
    <w:rsid w:val="009D4B16"/>
    <w:rsid w:val="009D51A1"/>
    <w:rsid w:val="009D537A"/>
    <w:rsid w:val="009D5E6C"/>
    <w:rsid w:val="009D60A4"/>
    <w:rsid w:val="009D6E9C"/>
    <w:rsid w:val="009D72E5"/>
    <w:rsid w:val="009E0336"/>
    <w:rsid w:val="009E0FC0"/>
    <w:rsid w:val="009E18F6"/>
    <w:rsid w:val="009E22E1"/>
    <w:rsid w:val="009E25AF"/>
    <w:rsid w:val="009E2A0C"/>
    <w:rsid w:val="009E2C28"/>
    <w:rsid w:val="009E3CA5"/>
    <w:rsid w:val="009E4915"/>
    <w:rsid w:val="009E5EB1"/>
    <w:rsid w:val="009E6093"/>
    <w:rsid w:val="009E614F"/>
    <w:rsid w:val="009E6266"/>
    <w:rsid w:val="009E75F0"/>
    <w:rsid w:val="009E7F4E"/>
    <w:rsid w:val="009F028F"/>
    <w:rsid w:val="009F0548"/>
    <w:rsid w:val="009F0602"/>
    <w:rsid w:val="009F0707"/>
    <w:rsid w:val="009F0754"/>
    <w:rsid w:val="009F1082"/>
    <w:rsid w:val="009F112F"/>
    <w:rsid w:val="009F1375"/>
    <w:rsid w:val="009F182D"/>
    <w:rsid w:val="009F1D10"/>
    <w:rsid w:val="009F2134"/>
    <w:rsid w:val="009F21E7"/>
    <w:rsid w:val="009F2384"/>
    <w:rsid w:val="009F255D"/>
    <w:rsid w:val="009F339B"/>
    <w:rsid w:val="009F348B"/>
    <w:rsid w:val="009F419A"/>
    <w:rsid w:val="009F4FBA"/>
    <w:rsid w:val="009F62C3"/>
    <w:rsid w:val="00A006B9"/>
    <w:rsid w:val="00A00957"/>
    <w:rsid w:val="00A011E9"/>
    <w:rsid w:val="00A0157D"/>
    <w:rsid w:val="00A01DB8"/>
    <w:rsid w:val="00A01F22"/>
    <w:rsid w:val="00A01F4B"/>
    <w:rsid w:val="00A025F2"/>
    <w:rsid w:val="00A02916"/>
    <w:rsid w:val="00A04055"/>
    <w:rsid w:val="00A04490"/>
    <w:rsid w:val="00A04D0B"/>
    <w:rsid w:val="00A05132"/>
    <w:rsid w:val="00A05E39"/>
    <w:rsid w:val="00A06FD1"/>
    <w:rsid w:val="00A07996"/>
    <w:rsid w:val="00A07CBF"/>
    <w:rsid w:val="00A10092"/>
    <w:rsid w:val="00A1011E"/>
    <w:rsid w:val="00A11966"/>
    <w:rsid w:val="00A11E10"/>
    <w:rsid w:val="00A11FF4"/>
    <w:rsid w:val="00A147F8"/>
    <w:rsid w:val="00A14834"/>
    <w:rsid w:val="00A14A9E"/>
    <w:rsid w:val="00A1503B"/>
    <w:rsid w:val="00A151A4"/>
    <w:rsid w:val="00A1527A"/>
    <w:rsid w:val="00A159E5"/>
    <w:rsid w:val="00A16BE6"/>
    <w:rsid w:val="00A1783C"/>
    <w:rsid w:val="00A179C0"/>
    <w:rsid w:val="00A17D49"/>
    <w:rsid w:val="00A200F2"/>
    <w:rsid w:val="00A20194"/>
    <w:rsid w:val="00A20390"/>
    <w:rsid w:val="00A21934"/>
    <w:rsid w:val="00A21944"/>
    <w:rsid w:val="00A22784"/>
    <w:rsid w:val="00A22E26"/>
    <w:rsid w:val="00A239D4"/>
    <w:rsid w:val="00A23ED2"/>
    <w:rsid w:val="00A244B4"/>
    <w:rsid w:val="00A26C05"/>
    <w:rsid w:val="00A272F5"/>
    <w:rsid w:val="00A2737D"/>
    <w:rsid w:val="00A27458"/>
    <w:rsid w:val="00A27A77"/>
    <w:rsid w:val="00A27D0F"/>
    <w:rsid w:val="00A27DF7"/>
    <w:rsid w:val="00A30729"/>
    <w:rsid w:val="00A30B75"/>
    <w:rsid w:val="00A31679"/>
    <w:rsid w:val="00A319F3"/>
    <w:rsid w:val="00A32099"/>
    <w:rsid w:val="00A3223B"/>
    <w:rsid w:val="00A3379B"/>
    <w:rsid w:val="00A34101"/>
    <w:rsid w:val="00A3482B"/>
    <w:rsid w:val="00A36101"/>
    <w:rsid w:val="00A36A80"/>
    <w:rsid w:val="00A36AEA"/>
    <w:rsid w:val="00A36B3A"/>
    <w:rsid w:val="00A3715B"/>
    <w:rsid w:val="00A37C6E"/>
    <w:rsid w:val="00A4068F"/>
    <w:rsid w:val="00A41ABA"/>
    <w:rsid w:val="00A41B49"/>
    <w:rsid w:val="00A42602"/>
    <w:rsid w:val="00A427A7"/>
    <w:rsid w:val="00A43521"/>
    <w:rsid w:val="00A43D18"/>
    <w:rsid w:val="00A43F8D"/>
    <w:rsid w:val="00A44273"/>
    <w:rsid w:val="00A447B0"/>
    <w:rsid w:val="00A44EAE"/>
    <w:rsid w:val="00A44F57"/>
    <w:rsid w:val="00A46036"/>
    <w:rsid w:val="00A460D5"/>
    <w:rsid w:val="00A469F5"/>
    <w:rsid w:val="00A50362"/>
    <w:rsid w:val="00A507CD"/>
    <w:rsid w:val="00A509B1"/>
    <w:rsid w:val="00A50FF5"/>
    <w:rsid w:val="00A52851"/>
    <w:rsid w:val="00A530D7"/>
    <w:rsid w:val="00A53CF4"/>
    <w:rsid w:val="00A53CFB"/>
    <w:rsid w:val="00A53F96"/>
    <w:rsid w:val="00A53F98"/>
    <w:rsid w:val="00A541F0"/>
    <w:rsid w:val="00A5455A"/>
    <w:rsid w:val="00A547A7"/>
    <w:rsid w:val="00A54BE2"/>
    <w:rsid w:val="00A5533C"/>
    <w:rsid w:val="00A55453"/>
    <w:rsid w:val="00A554EB"/>
    <w:rsid w:val="00A55EB1"/>
    <w:rsid w:val="00A560D3"/>
    <w:rsid w:val="00A56235"/>
    <w:rsid w:val="00A56C3D"/>
    <w:rsid w:val="00A56FDB"/>
    <w:rsid w:val="00A602BC"/>
    <w:rsid w:val="00A61034"/>
    <w:rsid w:val="00A61089"/>
    <w:rsid w:val="00A61178"/>
    <w:rsid w:val="00A612AA"/>
    <w:rsid w:val="00A6154F"/>
    <w:rsid w:val="00A616D8"/>
    <w:rsid w:val="00A62276"/>
    <w:rsid w:val="00A627B0"/>
    <w:rsid w:val="00A6330B"/>
    <w:rsid w:val="00A63439"/>
    <w:rsid w:val="00A64043"/>
    <w:rsid w:val="00A64A2B"/>
    <w:rsid w:val="00A64CC0"/>
    <w:rsid w:val="00A650CF"/>
    <w:rsid w:val="00A65658"/>
    <w:rsid w:val="00A65CF7"/>
    <w:rsid w:val="00A66B08"/>
    <w:rsid w:val="00A67A65"/>
    <w:rsid w:val="00A70373"/>
    <w:rsid w:val="00A7058C"/>
    <w:rsid w:val="00A70930"/>
    <w:rsid w:val="00A715A9"/>
    <w:rsid w:val="00A730BB"/>
    <w:rsid w:val="00A73891"/>
    <w:rsid w:val="00A744AB"/>
    <w:rsid w:val="00A74873"/>
    <w:rsid w:val="00A75DA2"/>
    <w:rsid w:val="00A75ED3"/>
    <w:rsid w:val="00A75FC0"/>
    <w:rsid w:val="00A76D4F"/>
    <w:rsid w:val="00A774E4"/>
    <w:rsid w:val="00A7772D"/>
    <w:rsid w:val="00A77CED"/>
    <w:rsid w:val="00A803D8"/>
    <w:rsid w:val="00A81E7E"/>
    <w:rsid w:val="00A82D82"/>
    <w:rsid w:val="00A83162"/>
    <w:rsid w:val="00A83172"/>
    <w:rsid w:val="00A8360C"/>
    <w:rsid w:val="00A83C42"/>
    <w:rsid w:val="00A85075"/>
    <w:rsid w:val="00A85C5A"/>
    <w:rsid w:val="00A86013"/>
    <w:rsid w:val="00A86BC9"/>
    <w:rsid w:val="00A86DA6"/>
    <w:rsid w:val="00A8703C"/>
    <w:rsid w:val="00A87681"/>
    <w:rsid w:val="00A9051B"/>
    <w:rsid w:val="00A924BE"/>
    <w:rsid w:val="00A92C7A"/>
    <w:rsid w:val="00A92E17"/>
    <w:rsid w:val="00A94035"/>
    <w:rsid w:val="00A9420B"/>
    <w:rsid w:val="00A958DE"/>
    <w:rsid w:val="00A97097"/>
    <w:rsid w:val="00A97473"/>
    <w:rsid w:val="00AA00F4"/>
    <w:rsid w:val="00AA17D3"/>
    <w:rsid w:val="00AA1AAE"/>
    <w:rsid w:val="00AA1B3F"/>
    <w:rsid w:val="00AA1DEE"/>
    <w:rsid w:val="00AA1EB2"/>
    <w:rsid w:val="00AA2A96"/>
    <w:rsid w:val="00AA2CB9"/>
    <w:rsid w:val="00AA3854"/>
    <w:rsid w:val="00AA4349"/>
    <w:rsid w:val="00AA463A"/>
    <w:rsid w:val="00AA4A8F"/>
    <w:rsid w:val="00AA4EF7"/>
    <w:rsid w:val="00AA5228"/>
    <w:rsid w:val="00AA56C3"/>
    <w:rsid w:val="00AA5776"/>
    <w:rsid w:val="00AA60DB"/>
    <w:rsid w:val="00AA6810"/>
    <w:rsid w:val="00AA6839"/>
    <w:rsid w:val="00AA70E6"/>
    <w:rsid w:val="00AB03CE"/>
    <w:rsid w:val="00AB043F"/>
    <w:rsid w:val="00AB0B08"/>
    <w:rsid w:val="00AB0EB9"/>
    <w:rsid w:val="00AB0FC4"/>
    <w:rsid w:val="00AB1BBA"/>
    <w:rsid w:val="00AB2265"/>
    <w:rsid w:val="00AB2D53"/>
    <w:rsid w:val="00AB35C0"/>
    <w:rsid w:val="00AB3690"/>
    <w:rsid w:val="00AB49C9"/>
    <w:rsid w:val="00AB50A5"/>
    <w:rsid w:val="00AB51D4"/>
    <w:rsid w:val="00AB5263"/>
    <w:rsid w:val="00AB6C68"/>
    <w:rsid w:val="00AB70E7"/>
    <w:rsid w:val="00AB73E5"/>
    <w:rsid w:val="00AB7882"/>
    <w:rsid w:val="00AB7FB6"/>
    <w:rsid w:val="00AC0D66"/>
    <w:rsid w:val="00AC1460"/>
    <w:rsid w:val="00AC2379"/>
    <w:rsid w:val="00AC2858"/>
    <w:rsid w:val="00AC3D35"/>
    <w:rsid w:val="00AC3D61"/>
    <w:rsid w:val="00AC4D83"/>
    <w:rsid w:val="00AC6124"/>
    <w:rsid w:val="00AC6232"/>
    <w:rsid w:val="00AC64E1"/>
    <w:rsid w:val="00AC6CCD"/>
    <w:rsid w:val="00AC6E9E"/>
    <w:rsid w:val="00AC7586"/>
    <w:rsid w:val="00AC768C"/>
    <w:rsid w:val="00AD0242"/>
    <w:rsid w:val="00AD15AB"/>
    <w:rsid w:val="00AD1A55"/>
    <w:rsid w:val="00AD1A85"/>
    <w:rsid w:val="00AD1BB6"/>
    <w:rsid w:val="00AD1C0E"/>
    <w:rsid w:val="00AD1CA3"/>
    <w:rsid w:val="00AD1EF6"/>
    <w:rsid w:val="00AD25DC"/>
    <w:rsid w:val="00AD2714"/>
    <w:rsid w:val="00AD2887"/>
    <w:rsid w:val="00AD3D36"/>
    <w:rsid w:val="00AD4B8D"/>
    <w:rsid w:val="00AD4C9C"/>
    <w:rsid w:val="00AD593C"/>
    <w:rsid w:val="00AD65BD"/>
    <w:rsid w:val="00AD6D82"/>
    <w:rsid w:val="00AE094C"/>
    <w:rsid w:val="00AE18DE"/>
    <w:rsid w:val="00AE2043"/>
    <w:rsid w:val="00AE2900"/>
    <w:rsid w:val="00AE330D"/>
    <w:rsid w:val="00AE37CE"/>
    <w:rsid w:val="00AE3937"/>
    <w:rsid w:val="00AE3939"/>
    <w:rsid w:val="00AE3AD8"/>
    <w:rsid w:val="00AE4D48"/>
    <w:rsid w:val="00AE54F8"/>
    <w:rsid w:val="00AE737D"/>
    <w:rsid w:val="00AE7752"/>
    <w:rsid w:val="00AF0258"/>
    <w:rsid w:val="00AF061B"/>
    <w:rsid w:val="00AF06DC"/>
    <w:rsid w:val="00AF0813"/>
    <w:rsid w:val="00AF122C"/>
    <w:rsid w:val="00AF1C5D"/>
    <w:rsid w:val="00AF2213"/>
    <w:rsid w:val="00AF2E53"/>
    <w:rsid w:val="00AF3400"/>
    <w:rsid w:val="00AF392F"/>
    <w:rsid w:val="00AF3D1E"/>
    <w:rsid w:val="00AF52F0"/>
    <w:rsid w:val="00AF5E9C"/>
    <w:rsid w:val="00AF67E0"/>
    <w:rsid w:val="00AF79D6"/>
    <w:rsid w:val="00B00F1C"/>
    <w:rsid w:val="00B0105F"/>
    <w:rsid w:val="00B01A00"/>
    <w:rsid w:val="00B01A57"/>
    <w:rsid w:val="00B01C7A"/>
    <w:rsid w:val="00B02680"/>
    <w:rsid w:val="00B027BF"/>
    <w:rsid w:val="00B031BE"/>
    <w:rsid w:val="00B0420C"/>
    <w:rsid w:val="00B04680"/>
    <w:rsid w:val="00B048D8"/>
    <w:rsid w:val="00B057DF"/>
    <w:rsid w:val="00B05B60"/>
    <w:rsid w:val="00B05B86"/>
    <w:rsid w:val="00B06042"/>
    <w:rsid w:val="00B06A66"/>
    <w:rsid w:val="00B06ABA"/>
    <w:rsid w:val="00B06AF4"/>
    <w:rsid w:val="00B101AB"/>
    <w:rsid w:val="00B12004"/>
    <w:rsid w:val="00B132BE"/>
    <w:rsid w:val="00B13451"/>
    <w:rsid w:val="00B13772"/>
    <w:rsid w:val="00B13978"/>
    <w:rsid w:val="00B13B60"/>
    <w:rsid w:val="00B1478D"/>
    <w:rsid w:val="00B1502C"/>
    <w:rsid w:val="00B15393"/>
    <w:rsid w:val="00B155B6"/>
    <w:rsid w:val="00B15DEC"/>
    <w:rsid w:val="00B1659C"/>
    <w:rsid w:val="00B16AAB"/>
    <w:rsid w:val="00B16EC6"/>
    <w:rsid w:val="00B17672"/>
    <w:rsid w:val="00B176E7"/>
    <w:rsid w:val="00B1797D"/>
    <w:rsid w:val="00B21B2A"/>
    <w:rsid w:val="00B236F0"/>
    <w:rsid w:val="00B23D70"/>
    <w:rsid w:val="00B23E0C"/>
    <w:rsid w:val="00B241D9"/>
    <w:rsid w:val="00B243CA"/>
    <w:rsid w:val="00B247FB"/>
    <w:rsid w:val="00B24C68"/>
    <w:rsid w:val="00B25580"/>
    <w:rsid w:val="00B258A9"/>
    <w:rsid w:val="00B25997"/>
    <w:rsid w:val="00B25EE0"/>
    <w:rsid w:val="00B2703A"/>
    <w:rsid w:val="00B27204"/>
    <w:rsid w:val="00B30C9E"/>
    <w:rsid w:val="00B312E6"/>
    <w:rsid w:val="00B33F3D"/>
    <w:rsid w:val="00B34288"/>
    <w:rsid w:val="00B342D1"/>
    <w:rsid w:val="00B365F6"/>
    <w:rsid w:val="00B36773"/>
    <w:rsid w:val="00B374A4"/>
    <w:rsid w:val="00B37D42"/>
    <w:rsid w:val="00B40319"/>
    <w:rsid w:val="00B40504"/>
    <w:rsid w:val="00B40DA1"/>
    <w:rsid w:val="00B41294"/>
    <w:rsid w:val="00B41C7C"/>
    <w:rsid w:val="00B434A3"/>
    <w:rsid w:val="00B43BB8"/>
    <w:rsid w:val="00B43D43"/>
    <w:rsid w:val="00B43EC6"/>
    <w:rsid w:val="00B4478C"/>
    <w:rsid w:val="00B44CF7"/>
    <w:rsid w:val="00B44EF7"/>
    <w:rsid w:val="00B45372"/>
    <w:rsid w:val="00B45894"/>
    <w:rsid w:val="00B464DB"/>
    <w:rsid w:val="00B4741D"/>
    <w:rsid w:val="00B475CC"/>
    <w:rsid w:val="00B50C40"/>
    <w:rsid w:val="00B5101F"/>
    <w:rsid w:val="00B51150"/>
    <w:rsid w:val="00B52FAB"/>
    <w:rsid w:val="00B52FB5"/>
    <w:rsid w:val="00B535DC"/>
    <w:rsid w:val="00B53DD6"/>
    <w:rsid w:val="00B53E35"/>
    <w:rsid w:val="00B549B7"/>
    <w:rsid w:val="00B54B43"/>
    <w:rsid w:val="00B54DDA"/>
    <w:rsid w:val="00B55691"/>
    <w:rsid w:val="00B5597A"/>
    <w:rsid w:val="00B55A16"/>
    <w:rsid w:val="00B5661B"/>
    <w:rsid w:val="00B56AB4"/>
    <w:rsid w:val="00B57178"/>
    <w:rsid w:val="00B57AFB"/>
    <w:rsid w:val="00B611B7"/>
    <w:rsid w:val="00B61C44"/>
    <w:rsid w:val="00B62008"/>
    <w:rsid w:val="00B621CE"/>
    <w:rsid w:val="00B6225C"/>
    <w:rsid w:val="00B630F2"/>
    <w:rsid w:val="00B63636"/>
    <w:rsid w:val="00B646B7"/>
    <w:rsid w:val="00B65265"/>
    <w:rsid w:val="00B65511"/>
    <w:rsid w:val="00B65529"/>
    <w:rsid w:val="00B656A7"/>
    <w:rsid w:val="00B6655B"/>
    <w:rsid w:val="00B670A7"/>
    <w:rsid w:val="00B67273"/>
    <w:rsid w:val="00B674F1"/>
    <w:rsid w:val="00B678B1"/>
    <w:rsid w:val="00B679A0"/>
    <w:rsid w:val="00B67D8F"/>
    <w:rsid w:val="00B707F5"/>
    <w:rsid w:val="00B70FAE"/>
    <w:rsid w:val="00B7109B"/>
    <w:rsid w:val="00B7123B"/>
    <w:rsid w:val="00B728EE"/>
    <w:rsid w:val="00B73577"/>
    <w:rsid w:val="00B7410C"/>
    <w:rsid w:val="00B74E6B"/>
    <w:rsid w:val="00B756EE"/>
    <w:rsid w:val="00B764CE"/>
    <w:rsid w:val="00B76B6D"/>
    <w:rsid w:val="00B76C74"/>
    <w:rsid w:val="00B76FF5"/>
    <w:rsid w:val="00B770D2"/>
    <w:rsid w:val="00B77131"/>
    <w:rsid w:val="00B804B6"/>
    <w:rsid w:val="00B80520"/>
    <w:rsid w:val="00B80A2F"/>
    <w:rsid w:val="00B80EA0"/>
    <w:rsid w:val="00B81B3B"/>
    <w:rsid w:val="00B81E80"/>
    <w:rsid w:val="00B82121"/>
    <w:rsid w:val="00B825CD"/>
    <w:rsid w:val="00B82847"/>
    <w:rsid w:val="00B82A5A"/>
    <w:rsid w:val="00B82BD0"/>
    <w:rsid w:val="00B84076"/>
    <w:rsid w:val="00B8507F"/>
    <w:rsid w:val="00B86025"/>
    <w:rsid w:val="00B86660"/>
    <w:rsid w:val="00B86AB9"/>
    <w:rsid w:val="00B86E35"/>
    <w:rsid w:val="00B87A4A"/>
    <w:rsid w:val="00B906BF"/>
    <w:rsid w:val="00B90A7E"/>
    <w:rsid w:val="00B923C3"/>
    <w:rsid w:val="00B932F1"/>
    <w:rsid w:val="00B93643"/>
    <w:rsid w:val="00B93C08"/>
    <w:rsid w:val="00B9535A"/>
    <w:rsid w:val="00B95FFB"/>
    <w:rsid w:val="00B96048"/>
    <w:rsid w:val="00B96C2F"/>
    <w:rsid w:val="00BA103B"/>
    <w:rsid w:val="00BA17B8"/>
    <w:rsid w:val="00BA18F0"/>
    <w:rsid w:val="00BA27E3"/>
    <w:rsid w:val="00BA2A00"/>
    <w:rsid w:val="00BA2E28"/>
    <w:rsid w:val="00BA2ED0"/>
    <w:rsid w:val="00BA3113"/>
    <w:rsid w:val="00BA3290"/>
    <w:rsid w:val="00BA3F92"/>
    <w:rsid w:val="00BA484D"/>
    <w:rsid w:val="00BA4E99"/>
    <w:rsid w:val="00BA52DB"/>
    <w:rsid w:val="00BA561F"/>
    <w:rsid w:val="00BA5664"/>
    <w:rsid w:val="00BA5AE5"/>
    <w:rsid w:val="00BA5FFA"/>
    <w:rsid w:val="00BA6458"/>
    <w:rsid w:val="00BA64FB"/>
    <w:rsid w:val="00BA6568"/>
    <w:rsid w:val="00BA6D48"/>
    <w:rsid w:val="00BA7461"/>
    <w:rsid w:val="00BA794C"/>
    <w:rsid w:val="00BB0E1D"/>
    <w:rsid w:val="00BB0E24"/>
    <w:rsid w:val="00BB1195"/>
    <w:rsid w:val="00BB12E3"/>
    <w:rsid w:val="00BB16E7"/>
    <w:rsid w:val="00BB2D99"/>
    <w:rsid w:val="00BB3365"/>
    <w:rsid w:val="00BB37F1"/>
    <w:rsid w:val="00BB3A56"/>
    <w:rsid w:val="00BB4E4B"/>
    <w:rsid w:val="00BB51EC"/>
    <w:rsid w:val="00BB78C9"/>
    <w:rsid w:val="00BC0800"/>
    <w:rsid w:val="00BC0932"/>
    <w:rsid w:val="00BC0B73"/>
    <w:rsid w:val="00BC1174"/>
    <w:rsid w:val="00BC1D60"/>
    <w:rsid w:val="00BC2960"/>
    <w:rsid w:val="00BC29A9"/>
    <w:rsid w:val="00BC2F5C"/>
    <w:rsid w:val="00BC3836"/>
    <w:rsid w:val="00BC3DFB"/>
    <w:rsid w:val="00BC3E7C"/>
    <w:rsid w:val="00BC4411"/>
    <w:rsid w:val="00BC442A"/>
    <w:rsid w:val="00BC486A"/>
    <w:rsid w:val="00BC66B5"/>
    <w:rsid w:val="00BC6FB0"/>
    <w:rsid w:val="00BC714E"/>
    <w:rsid w:val="00BD11A1"/>
    <w:rsid w:val="00BD195E"/>
    <w:rsid w:val="00BD23AF"/>
    <w:rsid w:val="00BD3F02"/>
    <w:rsid w:val="00BD42CA"/>
    <w:rsid w:val="00BD48E4"/>
    <w:rsid w:val="00BD4D28"/>
    <w:rsid w:val="00BD54A5"/>
    <w:rsid w:val="00BD7044"/>
    <w:rsid w:val="00BD7A39"/>
    <w:rsid w:val="00BD7AFB"/>
    <w:rsid w:val="00BE03FA"/>
    <w:rsid w:val="00BE11E2"/>
    <w:rsid w:val="00BE1860"/>
    <w:rsid w:val="00BE28E3"/>
    <w:rsid w:val="00BE412B"/>
    <w:rsid w:val="00BE44F0"/>
    <w:rsid w:val="00BE4522"/>
    <w:rsid w:val="00BE5946"/>
    <w:rsid w:val="00BE61E9"/>
    <w:rsid w:val="00BE62BE"/>
    <w:rsid w:val="00BE63BD"/>
    <w:rsid w:val="00BE6594"/>
    <w:rsid w:val="00BE672F"/>
    <w:rsid w:val="00BE6B5C"/>
    <w:rsid w:val="00BE6CE0"/>
    <w:rsid w:val="00BE6D88"/>
    <w:rsid w:val="00BE735C"/>
    <w:rsid w:val="00BF04AC"/>
    <w:rsid w:val="00BF0B96"/>
    <w:rsid w:val="00BF13D9"/>
    <w:rsid w:val="00BF1640"/>
    <w:rsid w:val="00BF1B3E"/>
    <w:rsid w:val="00BF1EAE"/>
    <w:rsid w:val="00BF2029"/>
    <w:rsid w:val="00BF2904"/>
    <w:rsid w:val="00BF3902"/>
    <w:rsid w:val="00BF3DAA"/>
    <w:rsid w:val="00BF4C06"/>
    <w:rsid w:val="00BF5088"/>
    <w:rsid w:val="00BF56AD"/>
    <w:rsid w:val="00BF5FB3"/>
    <w:rsid w:val="00BF67E4"/>
    <w:rsid w:val="00BF6C75"/>
    <w:rsid w:val="00C004A9"/>
    <w:rsid w:val="00C004CA"/>
    <w:rsid w:val="00C005E0"/>
    <w:rsid w:val="00C00A96"/>
    <w:rsid w:val="00C0208C"/>
    <w:rsid w:val="00C02181"/>
    <w:rsid w:val="00C029A5"/>
    <w:rsid w:val="00C03576"/>
    <w:rsid w:val="00C03994"/>
    <w:rsid w:val="00C04275"/>
    <w:rsid w:val="00C04631"/>
    <w:rsid w:val="00C04B55"/>
    <w:rsid w:val="00C0566E"/>
    <w:rsid w:val="00C05F8C"/>
    <w:rsid w:val="00C06084"/>
    <w:rsid w:val="00C06405"/>
    <w:rsid w:val="00C067BA"/>
    <w:rsid w:val="00C07C00"/>
    <w:rsid w:val="00C07E15"/>
    <w:rsid w:val="00C10A40"/>
    <w:rsid w:val="00C10CD3"/>
    <w:rsid w:val="00C11312"/>
    <w:rsid w:val="00C11C01"/>
    <w:rsid w:val="00C11F31"/>
    <w:rsid w:val="00C13431"/>
    <w:rsid w:val="00C135B9"/>
    <w:rsid w:val="00C15E4A"/>
    <w:rsid w:val="00C15E90"/>
    <w:rsid w:val="00C167F8"/>
    <w:rsid w:val="00C2008C"/>
    <w:rsid w:val="00C20221"/>
    <w:rsid w:val="00C20A7C"/>
    <w:rsid w:val="00C20BE6"/>
    <w:rsid w:val="00C228A3"/>
    <w:rsid w:val="00C22B06"/>
    <w:rsid w:val="00C23835"/>
    <w:rsid w:val="00C23C87"/>
    <w:rsid w:val="00C248ED"/>
    <w:rsid w:val="00C2496F"/>
    <w:rsid w:val="00C24D06"/>
    <w:rsid w:val="00C252F7"/>
    <w:rsid w:val="00C253BB"/>
    <w:rsid w:val="00C25CC7"/>
    <w:rsid w:val="00C265B3"/>
    <w:rsid w:val="00C2717F"/>
    <w:rsid w:val="00C30180"/>
    <w:rsid w:val="00C3041D"/>
    <w:rsid w:val="00C30B3A"/>
    <w:rsid w:val="00C31AE6"/>
    <w:rsid w:val="00C31C3F"/>
    <w:rsid w:val="00C3349A"/>
    <w:rsid w:val="00C33B4B"/>
    <w:rsid w:val="00C33FFD"/>
    <w:rsid w:val="00C34352"/>
    <w:rsid w:val="00C3467B"/>
    <w:rsid w:val="00C34CF9"/>
    <w:rsid w:val="00C34D44"/>
    <w:rsid w:val="00C34DB5"/>
    <w:rsid w:val="00C35D00"/>
    <w:rsid w:val="00C402B5"/>
    <w:rsid w:val="00C4091F"/>
    <w:rsid w:val="00C42CED"/>
    <w:rsid w:val="00C42D7F"/>
    <w:rsid w:val="00C4313E"/>
    <w:rsid w:val="00C43A3D"/>
    <w:rsid w:val="00C442A2"/>
    <w:rsid w:val="00C44878"/>
    <w:rsid w:val="00C4517B"/>
    <w:rsid w:val="00C45268"/>
    <w:rsid w:val="00C45337"/>
    <w:rsid w:val="00C45D3D"/>
    <w:rsid w:val="00C46DBB"/>
    <w:rsid w:val="00C475E9"/>
    <w:rsid w:val="00C50266"/>
    <w:rsid w:val="00C50B1A"/>
    <w:rsid w:val="00C51BB3"/>
    <w:rsid w:val="00C52936"/>
    <w:rsid w:val="00C5391D"/>
    <w:rsid w:val="00C53A35"/>
    <w:rsid w:val="00C56156"/>
    <w:rsid w:val="00C563AE"/>
    <w:rsid w:val="00C576B2"/>
    <w:rsid w:val="00C60661"/>
    <w:rsid w:val="00C6151D"/>
    <w:rsid w:val="00C62FAD"/>
    <w:rsid w:val="00C63E19"/>
    <w:rsid w:val="00C64BD7"/>
    <w:rsid w:val="00C65821"/>
    <w:rsid w:val="00C66218"/>
    <w:rsid w:val="00C66C01"/>
    <w:rsid w:val="00C66D1C"/>
    <w:rsid w:val="00C704D6"/>
    <w:rsid w:val="00C70534"/>
    <w:rsid w:val="00C705F2"/>
    <w:rsid w:val="00C70EB1"/>
    <w:rsid w:val="00C7187C"/>
    <w:rsid w:val="00C71CF7"/>
    <w:rsid w:val="00C720C2"/>
    <w:rsid w:val="00C72F3C"/>
    <w:rsid w:val="00C7378A"/>
    <w:rsid w:val="00C75F8B"/>
    <w:rsid w:val="00C76323"/>
    <w:rsid w:val="00C7672A"/>
    <w:rsid w:val="00C76A90"/>
    <w:rsid w:val="00C80AE9"/>
    <w:rsid w:val="00C80BF4"/>
    <w:rsid w:val="00C81007"/>
    <w:rsid w:val="00C8168A"/>
    <w:rsid w:val="00C81F77"/>
    <w:rsid w:val="00C83F90"/>
    <w:rsid w:val="00C841FE"/>
    <w:rsid w:val="00C8507B"/>
    <w:rsid w:val="00C8515C"/>
    <w:rsid w:val="00C8546B"/>
    <w:rsid w:val="00C85491"/>
    <w:rsid w:val="00C8622B"/>
    <w:rsid w:val="00C86577"/>
    <w:rsid w:val="00C865DD"/>
    <w:rsid w:val="00C8668E"/>
    <w:rsid w:val="00C87117"/>
    <w:rsid w:val="00C8779C"/>
    <w:rsid w:val="00C90FD9"/>
    <w:rsid w:val="00C912A2"/>
    <w:rsid w:val="00C91974"/>
    <w:rsid w:val="00C91DDB"/>
    <w:rsid w:val="00C92B91"/>
    <w:rsid w:val="00C94FB8"/>
    <w:rsid w:val="00C9545C"/>
    <w:rsid w:val="00C95A4D"/>
    <w:rsid w:val="00C95F88"/>
    <w:rsid w:val="00C963DF"/>
    <w:rsid w:val="00C96489"/>
    <w:rsid w:val="00C969A1"/>
    <w:rsid w:val="00C9759F"/>
    <w:rsid w:val="00C97F6F"/>
    <w:rsid w:val="00CA0797"/>
    <w:rsid w:val="00CA08D5"/>
    <w:rsid w:val="00CA0A1C"/>
    <w:rsid w:val="00CA0AEC"/>
    <w:rsid w:val="00CA0BC1"/>
    <w:rsid w:val="00CA0CC4"/>
    <w:rsid w:val="00CA1981"/>
    <w:rsid w:val="00CA3A87"/>
    <w:rsid w:val="00CA40A6"/>
    <w:rsid w:val="00CA48FF"/>
    <w:rsid w:val="00CA5AE2"/>
    <w:rsid w:val="00CA6E08"/>
    <w:rsid w:val="00CA75B2"/>
    <w:rsid w:val="00CA7F74"/>
    <w:rsid w:val="00CB0B19"/>
    <w:rsid w:val="00CB0BD3"/>
    <w:rsid w:val="00CB0F6A"/>
    <w:rsid w:val="00CB0F6C"/>
    <w:rsid w:val="00CB2A47"/>
    <w:rsid w:val="00CB3A37"/>
    <w:rsid w:val="00CB3D18"/>
    <w:rsid w:val="00CB45CE"/>
    <w:rsid w:val="00CB4E62"/>
    <w:rsid w:val="00CB5C4E"/>
    <w:rsid w:val="00CB67BE"/>
    <w:rsid w:val="00CB6877"/>
    <w:rsid w:val="00CB7EA7"/>
    <w:rsid w:val="00CC033A"/>
    <w:rsid w:val="00CC04C6"/>
    <w:rsid w:val="00CC0783"/>
    <w:rsid w:val="00CC18C3"/>
    <w:rsid w:val="00CC2093"/>
    <w:rsid w:val="00CC3826"/>
    <w:rsid w:val="00CC3C00"/>
    <w:rsid w:val="00CC3C38"/>
    <w:rsid w:val="00CC3DBF"/>
    <w:rsid w:val="00CC4DF3"/>
    <w:rsid w:val="00CC622C"/>
    <w:rsid w:val="00CC6CF3"/>
    <w:rsid w:val="00CC7326"/>
    <w:rsid w:val="00CC739A"/>
    <w:rsid w:val="00CC7AA0"/>
    <w:rsid w:val="00CC7E7A"/>
    <w:rsid w:val="00CD07AF"/>
    <w:rsid w:val="00CD0CDE"/>
    <w:rsid w:val="00CD0D05"/>
    <w:rsid w:val="00CD239C"/>
    <w:rsid w:val="00CD48F9"/>
    <w:rsid w:val="00CD4CBF"/>
    <w:rsid w:val="00CD5DDB"/>
    <w:rsid w:val="00CD5DF2"/>
    <w:rsid w:val="00CD6087"/>
    <w:rsid w:val="00CD668D"/>
    <w:rsid w:val="00CD6E8D"/>
    <w:rsid w:val="00CD73EE"/>
    <w:rsid w:val="00CD7BE4"/>
    <w:rsid w:val="00CE0003"/>
    <w:rsid w:val="00CE0489"/>
    <w:rsid w:val="00CE04FB"/>
    <w:rsid w:val="00CE06FC"/>
    <w:rsid w:val="00CE0760"/>
    <w:rsid w:val="00CE18D6"/>
    <w:rsid w:val="00CE1BD7"/>
    <w:rsid w:val="00CE1E3B"/>
    <w:rsid w:val="00CE1E6A"/>
    <w:rsid w:val="00CE2552"/>
    <w:rsid w:val="00CE286A"/>
    <w:rsid w:val="00CE3854"/>
    <w:rsid w:val="00CE4716"/>
    <w:rsid w:val="00CE4CA8"/>
    <w:rsid w:val="00CE4D6F"/>
    <w:rsid w:val="00CE5F04"/>
    <w:rsid w:val="00CE676F"/>
    <w:rsid w:val="00CE67E1"/>
    <w:rsid w:val="00CE7726"/>
    <w:rsid w:val="00CE7F12"/>
    <w:rsid w:val="00CF00F5"/>
    <w:rsid w:val="00CF059B"/>
    <w:rsid w:val="00CF07DE"/>
    <w:rsid w:val="00CF0A25"/>
    <w:rsid w:val="00CF108C"/>
    <w:rsid w:val="00CF19B9"/>
    <w:rsid w:val="00CF273A"/>
    <w:rsid w:val="00CF29E5"/>
    <w:rsid w:val="00CF303D"/>
    <w:rsid w:val="00CF3B75"/>
    <w:rsid w:val="00CF3CE2"/>
    <w:rsid w:val="00CF44DC"/>
    <w:rsid w:val="00CF4A4C"/>
    <w:rsid w:val="00CF4AFF"/>
    <w:rsid w:val="00CF4CD5"/>
    <w:rsid w:val="00CF6008"/>
    <w:rsid w:val="00CF6412"/>
    <w:rsid w:val="00CF75FD"/>
    <w:rsid w:val="00CF7AA2"/>
    <w:rsid w:val="00CF7E9A"/>
    <w:rsid w:val="00D0078C"/>
    <w:rsid w:val="00D00860"/>
    <w:rsid w:val="00D008F1"/>
    <w:rsid w:val="00D01412"/>
    <w:rsid w:val="00D02278"/>
    <w:rsid w:val="00D02F21"/>
    <w:rsid w:val="00D034A0"/>
    <w:rsid w:val="00D035A6"/>
    <w:rsid w:val="00D053D0"/>
    <w:rsid w:val="00D06E4B"/>
    <w:rsid w:val="00D1093F"/>
    <w:rsid w:val="00D11816"/>
    <w:rsid w:val="00D11C82"/>
    <w:rsid w:val="00D12CEB"/>
    <w:rsid w:val="00D12D89"/>
    <w:rsid w:val="00D13768"/>
    <w:rsid w:val="00D141DB"/>
    <w:rsid w:val="00D145AC"/>
    <w:rsid w:val="00D14871"/>
    <w:rsid w:val="00D16C28"/>
    <w:rsid w:val="00D16E0E"/>
    <w:rsid w:val="00D16F08"/>
    <w:rsid w:val="00D1701F"/>
    <w:rsid w:val="00D1771B"/>
    <w:rsid w:val="00D1791C"/>
    <w:rsid w:val="00D207CA"/>
    <w:rsid w:val="00D215EB"/>
    <w:rsid w:val="00D21A03"/>
    <w:rsid w:val="00D21F27"/>
    <w:rsid w:val="00D230C4"/>
    <w:rsid w:val="00D23AE8"/>
    <w:rsid w:val="00D244DA"/>
    <w:rsid w:val="00D24CFB"/>
    <w:rsid w:val="00D260E4"/>
    <w:rsid w:val="00D261D1"/>
    <w:rsid w:val="00D26B05"/>
    <w:rsid w:val="00D27161"/>
    <w:rsid w:val="00D277DE"/>
    <w:rsid w:val="00D27B3F"/>
    <w:rsid w:val="00D3015A"/>
    <w:rsid w:val="00D3040E"/>
    <w:rsid w:val="00D30A59"/>
    <w:rsid w:val="00D30AED"/>
    <w:rsid w:val="00D31601"/>
    <w:rsid w:val="00D31D2B"/>
    <w:rsid w:val="00D31FD8"/>
    <w:rsid w:val="00D3220A"/>
    <w:rsid w:val="00D33920"/>
    <w:rsid w:val="00D34940"/>
    <w:rsid w:val="00D3528B"/>
    <w:rsid w:val="00D35319"/>
    <w:rsid w:val="00D3559E"/>
    <w:rsid w:val="00D35EF8"/>
    <w:rsid w:val="00D35F16"/>
    <w:rsid w:val="00D373E2"/>
    <w:rsid w:val="00D410E7"/>
    <w:rsid w:val="00D412AA"/>
    <w:rsid w:val="00D41A83"/>
    <w:rsid w:val="00D42661"/>
    <w:rsid w:val="00D42754"/>
    <w:rsid w:val="00D42D81"/>
    <w:rsid w:val="00D43686"/>
    <w:rsid w:val="00D4422A"/>
    <w:rsid w:val="00D447C3"/>
    <w:rsid w:val="00D44FC9"/>
    <w:rsid w:val="00D45B53"/>
    <w:rsid w:val="00D45BE6"/>
    <w:rsid w:val="00D475DC"/>
    <w:rsid w:val="00D47733"/>
    <w:rsid w:val="00D479C9"/>
    <w:rsid w:val="00D47D9C"/>
    <w:rsid w:val="00D500DA"/>
    <w:rsid w:val="00D500FA"/>
    <w:rsid w:val="00D51092"/>
    <w:rsid w:val="00D51919"/>
    <w:rsid w:val="00D51970"/>
    <w:rsid w:val="00D52795"/>
    <w:rsid w:val="00D52DFA"/>
    <w:rsid w:val="00D52F01"/>
    <w:rsid w:val="00D53082"/>
    <w:rsid w:val="00D537F1"/>
    <w:rsid w:val="00D53943"/>
    <w:rsid w:val="00D55BE2"/>
    <w:rsid w:val="00D55E91"/>
    <w:rsid w:val="00D5620C"/>
    <w:rsid w:val="00D56A2F"/>
    <w:rsid w:val="00D56CC0"/>
    <w:rsid w:val="00D57042"/>
    <w:rsid w:val="00D57144"/>
    <w:rsid w:val="00D5732C"/>
    <w:rsid w:val="00D601E6"/>
    <w:rsid w:val="00D60327"/>
    <w:rsid w:val="00D60E71"/>
    <w:rsid w:val="00D611A1"/>
    <w:rsid w:val="00D61477"/>
    <w:rsid w:val="00D61720"/>
    <w:rsid w:val="00D61A0B"/>
    <w:rsid w:val="00D61B44"/>
    <w:rsid w:val="00D6247D"/>
    <w:rsid w:val="00D624FE"/>
    <w:rsid w:val="00D62C42"/>
    <w:rsid w:val="00D633B5"/>
    <w:rsid w:val="00D633FE"/>
    <w:rsid w:val="00D64016"/>
    <w:rsid w:val="00D6497A"/>
    <w:rsid w:val="00D64AFF"/>
    <w:rsid w:val="00D65103"/>
    <w:rsid w:val="00D651FF"/>
    <w:rsid w:val="00D65A23"/>
    <w:rsid w:val="00D65B50"/>
    <w:rsid w:val="00D65F55"/>
    <w:rsid w:val="00D660EC"/>
    <w:rsid w:val="00D66406"/>
    <w:rsid w:val="00D673A7"/>
    <w:rsid w:val="00D675CE"/>
    <w:rsid w:val="00D67C2E"/>
    <w:rsid w:val="00D70A8A"/>
    <w:rsid w:val="00D70AFB"/>
    <w:rsid w:val="00D70F7D"/>
    <w:rsid w:val="00D7104C"/>
    <w:rsid w:val="00D71081"/>
    <w:rsid w:val="00D71377"/>
    <w:rsid w:val="00D71BEE"/>
    <w:rsid w:val="00D7238D"/>
    <w:rsid w:val="00D75476"/>
    <w:rsid w:val="00D76051"/>
    <w:rsid w:val="00D763C4"/>
    <w:rsid w:val="00D80752"/>
    <w:rsid w:val="00D80B1B"/>
    <w:rsid w:val="00D80C92"/>
    <w:rsid w:val="00D815C5"/>
    <w:rsid w:val="00D819C1"/>
    <w:rsid w:val="00D81A88"/>
    <w:rsid w:val="00D8257E"/>
    <w:rsid w:val="00D825D1"/>
    <w:rsid w:val="00D82E62"/>
    <w:rsid w:val="00D83434"/>
    <w:rsid w:val="00D83A05"/>
    <w:rsid w:val="00D83CA1"/>
    <w:rsid w:val="00D8492B"/>
    <w:rsid w:val="00D8497B"/>
    <w:rsid w:val="00D8574A"/>
    <w:rsid w:val="00D86FBC"/>
    <w:rsid w:val="00D87298"/>
    <w:rsid w:val="00D9130B"/>
    <w:rsid w:val="00D919A8"/>
    <w:rsid w:val="00D9266D"/>
    <w:rsid w:val="00D93045"/>
    <w:rsid w:val="00D93715"/>
    <w:rsid w:val="00D93F5C"/>
    <w:rsid w:val="00D94140"/>
    <w:rsid w:val="00D95769"/>
    <w:rsid w:val="00D95C47"/>
    <w:rsid w:val="00D97079"/>
    <w:rsid w:val="00D972D8"/>
    <w:rsid w:val="00D97844"/>
    <w:rsid w:val="00DA163C"/>
    <w:rsid w:val="00DA1F9B"/>
    <w:rsid w:val="00DA24BD"/>
    <w:rsid w:val="00DA29EB"/>
    <w:rsid w:val="00DA3176"/>
    <w:rsid w:val="00DA327E"/>
    <w:rsid w:val="00DA3590"/>
    <w:rsid w:val="00DA4720"/>
    <w:rsid w:val="00DA5330"/>
    <w:rsid w:val="00DA5D57"/>
    <w:rsid w:val="00DA63C3"/>
    <w:rsid w:val="00DA67F7"/>
    <w:rsid w:val="00DA6832"/>
    <w:rsid w:val="00DA6851"/>
    <w:rsid w:val="00DB061D"/>
    <w:rsid w:val="00DB0730"/>
    <w:rsid w:val="00DB0D7D"/>
    <w:rsid w:val="00DB1194"/>
    <w:rsid w:val="00DB136E"/>
    <w:rsid w:val="00DB1EA0"/>
    <w:rsid w:val="00DB2AF4"/>
    <w:rsid w:val="00DB4181"/>
    <w:rsid w:val="00DB42D7"/>
    <w:rsid w:val="00DB4E6B"/>
    <w:rsid w:val="00DB5BE9"/>
    <w:rsid w:val="00DB6774"/>
    <w:rsid w:val="00DB7221"/>
    <w:rsid w:val="00DB7C30"/>
    <w:rsid w:val="00DC047B"/>
    <w:rsid w:val="00DC0700"/>
    <w:rsid w:val="00DC16B1"/>
    <w:rsid w:val="00DC1709"/>
    <w:rsid w:val="00DC19F0"/>
    <w:rsid w:val="00DC1A2F"/>
    <w:rsid w:val="00DC21FF"/>
    <w:rsid w:val="00DC27CE"/>
    <w:rsid w:val="00DC2A51"/>
    <w:rsid w:val="00DC3A0D"/>
    <w:rsid w:val="00DC3CA6"/>
    <w:rsid w:val="00DC463A"/>
    <w:rsid w:val="00DC47BD"/>
    <w:rsid w:val="00DC4DAC"/>
    <w:rsid w:val="00DC4F8B"/>
    <w:rsid w:val="00DC5047"/>
    <w:rsid w:val="00DC5770"/>
    <w:rsid w:val="00DC7C5E"/>
    <w:rsid w:val="00DD0B3C"/>
    <w:rsid w:val="00DD175A"/>
    <w:rsid w:val="00DD1A49"/>
    <w:rsid w:val="00DD26E9"/>
    <w:rsid w:val="00DD2D16"/>
    <w:rsid w:val="00DD2DEF"/>
    <w:rsid w:val="00DD2E05"/>
    <w:rsid w:val="00DD2FB7"/>
    <w:rsid w:val="00DD3910"/>
    <w:rsid w:val="00DD3BA3"/>
    <w:rsid w:val="00DD4319"/>
    <w:rsid w:val="00DD4E47"/>
    <w:rsid w:val="00DD5386"/>
    <w:rsid w:val="00DD5426"/>
    <w:rsid w:val="00DD58CD"/>
    <w:rsid w:val="00DD58EB"/>
    <w:rsid w:val="00DD5B7D"/>
    <w:rsid w:val="00DD7270"/>
    <w:rsid w:val="00DD73DD"/>
    <w:rsid w:val="00DE0288"/>
    <w:rsid w:val="00DE036C"/>
    <w:rsid w:val="00DE04E1"/>
    <w:rsid w:val="00DE0715"/>
    <w:rsid w:val="00DE2ABB"/>
    <w:rsid w:val="00DE2ECE"/>
    <w:rsid w:val="00DE3BFA"/>
    <w:rsid w:val="00DE40D2"/>
    <w:rsid w:val="00DE4811"/>
    <w:rsid w:val="00DE4841"/>
    <w:rsid w:val="00DE5165"/>
    <w:rsid w:val="00DE5283"/>
    <w:rsid w:val="00DE599D"/>
    <w:rsid w:val="00DE6263"/>
    <w:rsid w:val="00DE6AAD"/>
    <w:rsid w:val="00DE6EA0"/>
    <w:rsid w:val="00DE6FA6"/>
    <w:rsid w:val="00DE7A68"/>
    <w:rsid w:val="00DE7D1A"/>
    <w:rsid w:val="00DF08CB"/>
    <w:rsid w:val="00DF12C6"/>
    <w:rsid w:val="00DF14E8"/>
    <w:rsid w:val="00DF1B73"/>
    <w:rsid w:val="00DF3079"/>
    <w:rsid w:val="00DF42DC"/>
    <w:rsid w:val="00DF43EB"/>
    <w:rsid w:val="00DF4A84"/>
    <w:rsid w:val="00DF4E3C"/>
    <w:rsid w:val="00DF4EE9"/>
    <w:rsid w:val="00DF501D"/>
    <w:rsid w:val="00DF5E60"/>
    <w:rsid w:val="00DF6761"/>
    <w:rsid w:val="00DF6C60"/>
    <w:rsid w:val="00DF6C83"/>
    <w:rsid w:val="00DF70E3"/>
    <w:rsid w:val="00DF781C"/>
    <w:rsid w:val="00DF792B"/>
    <w:rsid w:val="00E0002F"/>
    <w:rsid w:val="00E00816"/>
    <w:rsid w:val="00E0096A"/>
    <w:rsid w:val="00E00AFC"/>
    <w:rsid w:val="00E00BBB"/>
    <w:rsid w:val="00E00CE5"/>
    <w:rsid w:val="00E01214"/>
    <w:rsid w:val="00E01584"/>
    <w:rsid w:val="00E01851"/>
    <w:rsid w:val="00E01E32"/>
    <w:rsid w:val="00E02BD8"/>
    <w:rsid w:val="00E03377"/>
    <w:rsid w:val="00E05008"/>
    <w:rsid w:val="00E05CA1"/>
    <w:rsid w:val="00E07772"/>
    <w:rsid w:val="00E077D3"/>
    <w:rsid w:val="00E077E4"/>
    <w:rsid w:val="00E11492"/>
    <w:rsid w:val="00E12E92"/>
    <w:rsid w:val="00E12F76"/>
    <w:rsid w:val="00E14218"/>
    <w:rsid w:val="00E14ECB"/>
    <w:rsid w:val="00E15152"/>
    <w:rsid w:val="00E15B86"/>
    <w:rsid w:val="00E163A8"/>
    <w:rsid w:val="00E164E0"/>
    <w:rsid w:val="00E16B0B"/>
    <w:rsid w:val="00E17757"/>
    <w:rsid w:val="00E17FFA"/>
    <w:rsid w:val="00E208F4"/>
    <w:rsid w:val="00E209B1"/>
    <w:rsid w:val="00E218F5"/>
    <w:rsid w:val="00E21E8E"/>
    <w:rsid w:val="00E226E1"/>
    <w:rsid w:val="00E23328"/>
    <w:rsid w:val="00E23524"/>
    <w:rsid w:val="00E239CE"/>
    <w:rsid w:val="00E23A59"/>
    <w:rsid w:val="00E23CC8"/>
    <w:rsid w:val="00E26448"/>
    <w:rsid w:val="00E26EFC"/>
    <w:rsid w:val="00E30EC9"/>
    <w:rsid w:val="00E30FCD"/>
    <w:rsid w:val="00E31C5D"/>
    <w:rsid w:val="00E3201F"/>
    <w:rsid w:val="00E3202A"/>
    <w:rsid w:val="00E323E2"/>
    <w:rsid w:val="00E3440B"/>
    <w:rsid w:val="00E35A22"/>
    <w:rsid w:val="00E35FF1"/>
    <w:rsid w:val="00E406AE"/>
    <w:rsid w:val="00E408C6"/>
    <w:rsid w:val="00E41064"/>
    <w:rsid w:val="00E41901"/>
    <w:rsid w:val="00E42DA9"/>
    <w:rsid w:val="00E43A93"/>
    <w:rsid w:val="00E43F19"/>
    <w:rsid w:val="00E44F50"/>
    <w:rsid w:val="00E4723E"/>
    <w:rsid w:val="00E4729D"/>
    <w:rsid w:val="00E473AB"/>
    <w:rsid w:val="00E50A26"/>
    <w:rsid w:val="00E51053"/>
    <w:rsid w:val="00E521F6"/>
    <w:rsid w:val="00E530F9"/>
    <w:rsid w:val="00E532E3"/>
    <w:rsid w:val="00E53F3C"/>
    <w:rsid w:val="00E53FFD"/>
    <w:rsid w:val="00E5513D"/>
    <w:rsid w:val="00E55405"/>
    <w:rsid w:val="00E55669"/>
    <w:rsid w:val="00E56845"/>
    <w:rsid w:val="00E57047"/>
    <w:rsid w:val="00E57EA9"/>
    <w:rsid w:val="00E610D4"/>
    <w:rsid w:val="00E61640"/>
    <w:rsid w:val="00E62224"/>
    <w:rsid w:val="00E622D4"/>
    <w:rsid w:val="00E62556"/>
    <w:rsid w:val="00E631A3"/>
    <w:rsid w:val="00E63439"/>
    <w:rsid w:val="00E63E82"/>
    <w:rsid w:val="00E64BF1"/>
    <w:rsid w:val="00E654C3"/>
    <w:rsid w:val="00E65C5E"/>
    <w:rsid w:val="00E66607"/>
    <w:rsid w:val="00E66646"/>
    <w:rsid w:val="00E66946"/>
    <w:rsid w:val="00E676DA"/>
    <w:rsid w:val="00E67C5A"/>
    <w:rsid w:val="00E67D5F"/>
    <w:rsid w:val="00E67DAC"/>
    <w:rsid w:val="00E67FF4"/>
    <w:rsid w:val="00E7036D"/>
    <w:rsid w:val="00E70836"/>
    <w:rsid w:val="00E70C44"/>
    <w:rsid w:val="00E71628"/>
    <w:rsid w:val="00E71C82"/>
    <w:rsid w:val="00E71E34"/>
    <w:rsid w:val="00E72798"/>
    <w:rsid w:val="00E737DE"/>
    <w:rsid w:val="00E73875"/>
    <w:rsid w:val="00E73A2B"/>
    <w:rsid w:val="00E73AD4"/>
    <w:rsid w:val="00E74B54"/>
    <w:rsid w:val="00E750E7"/>
    <w:rsid w:val="00E752A1"/>
    <w:rsid w:val="00E7540E"/>
    <w:rsid w:val="00E75551"/>
    <w:rsid w:val="00E75CA9"/>
    <w:rsid w:val="00E76B9C"/>
    <w:rsid w:val="00E76DE7"/>
    <w:rsid w:val="00E776E0"/>
    <w:rsid w:val="00E80F38"/>
    <w:rsid w:val="00E80F64"/>
    <w:rsid w:val="00E81989"/>
    <w:rsid w:val="00E825BE"/>
    <w:rsid w:val="00E839EB"/>
    <w:rsid w:val="00E84388"/>
    <w:rsid w:val="00E84474"/>
    <w:rsid w:val="00E85FA5"/>
    <w:rsid w:val="00E86767"/>
    <w:rsid w:val="00E873FC"/>
    <w:rsid w:val="00E87905"/>
    <w:rsid w:val="00E87E1E"/>
    <w:rsid w:val="00E90890"/>
    <w:rsid w:val="00E90AC0"/>
    <w:rsid w:val="00E91290"/>
    <w:rsid w:val="00E91AE1"/>
    <w:rsid w:val="00E925D8"/>
    <w:rsid w:val="00E92929"/>
    <w:rsid w:val="00E92ADA"/>
    <w:rsid w:val="00E92BCD"/>
    <w:rsid w:val="00E9331C"/>
    <w:rsid w:val="00E93776"/>
    <w:rsid w:val="00E93C51"/>
    <w:rsid w:val="00E94374"/>
    <w:rsid w:val="00E94463"/>
    <w:rsid w:val="00E94D75"/>
    <w:rsid w:val="00E94DD1"/>
    <w:rsid w:val="00E95C8C"/>
    <w:rsid w:val="00E974AA"/>
    <w:rsid w:val="00E975C8"/>
    <w:rsid w:val="00E976E3"/>
    <w:rsid w:val="00E97E54"/>
    <w:rsid w:val="00EA0D62"/>
    <w:rsid w:val="00EA1685"/>
    <w:rsid w:val="00EA2D31"/>
    <w:rsid w:val="00EA4D7D"/>
    <w:rsid w:val="00EA5075"/>
    <w:rsid w:val="00EA50B0"/>
    <w:rsid w:val="00EA625B"/>
    <w:rsid w:val="00EA698D"/>
    <w:rsid w:val="00EA6E7B"/>
    <w:rsid w:val="00EA7409"/>
    <w:rsid w:val="00EA7F87"/>
    <w:rsid w:val="00EB1234"/>
    <w:rsid w:val="00EB1477"/>
    <w:rsid w:val="00EB1F3E"/>
    <w:rsid w:val="00EB235A"/>
    <w:rsid w:val="00EB267E"/>
    <w:rsid w:val="00EB34CC"/>
    <w:rsid w:val="00EB4222"/>
    <w:rsid w:val="00EB57EA"/>
    <w:rsid w:val="00EB5946"/>
    <w:rsid w:val="00EB5A4F"/>
    <w:rsid w:val="00EB6F0C"/>
    <w:rsid w:val="00EC0649"/>
    <w:rsid w:val="00EC0754"/>
    <w:rsid w:val="00EC0839"/>
    <w:rsid w:val="00EC0D95"/>
    <w:rsid w:val="00EC1073"/>
    <w:rsid w:val="00EC1425"/>
    <w:rsid w:val="00EC1B60"/>
    <w:rsid w:val="00EC1E83"/>
    <w:rsid w:val="00EC2322"/>
    <w:rsid w:val="00EC25A6"/>
    <w:rsid w:val="00EC3E7A"/>
    <w:rsid w:val="00EC497D"/>
    <w:rsid w:val="00EC5845"/>
    <w:rsid w:val="00EC58AF"/>
    <w:rsid w:val="00EC5F8C"/>
    <w:rsid w:val="00EC600D"/>
    <w:rsid w:val="00EC6184"/>
    <w:rsid w:val="00EC7431"/>
    <w:rsid w:val="00EC7470"/>
    <w:rsid w:val="00EC778F"/>
    <w:rsid w:val="00EC77DD"/>
    <w:rsid w:val="00EC7904"/>
    <w:rsid w:val="00EC798C"/>
    <w:rsid w:val="00EC7BCD"/>
    <w:rsid w:val="00ED0462"/>
    <w:rsid w:val="00ED1035"/>
    <w:rsid w:val="00ED12D8"/>
    <w:rsid w:val="00ED1530"/>
    <w:rsid w:val="00ED43C0"/>
    <w:rsid w:val="00ED4560"/>
    <w:rsid w:val="00ED5918"/>
    <w:rsid w:val="00ED5986"/>
    <w:rsid w:val="00ED5BE2"/>
    <w:rsid w:val="00ED5E5E"/>
    <w:rsid w:val="00ED679C"/>
    <w:rsid w:val="00ED6D20"/>
    <w:rsid w:val="00ED7468"/>
    <w:rsid w:val="00ED7CDB"/>
    <w:rsid w:val="00EE056C"/>
    <w:rsid w:val="00EE0F20"/>
    <w:rsid w:val="00EE0F6B"/>
    <w:rsid w:val="00EE2057"/>
    <w:rsid w:val="00EE26E6"/>
    <w:rsid w:val="00EE2E34"/>
    <w:rsid w:val="00EE4112"/>
    <w:rsid w:val="00EE41DD"/>
    <w:rsid w:val="00EE441B"/>
    <w:rsid w:val="00EE4BA3"/>
    <w:rsid w:val="00EE5E74"/>
    <w:rsid w:val="00EE66B5"/>
    <w:rsid w:val="00EE6F3A"/>
    <w:rsid w:val="00EE7D36"/>
    <w:rsid w:val="00EE7F68"/>
    <w:rsid w:val="00EF0268"/>
    <w:rsid w:val="00EF08D7"/>
    <w:rsid w:val="00EF0A98"/>
    <w:rsid w:val="00EF0B90"/>
    <w:rsid w:val="00EF20C9"/>
    <w:rsid w:val="00EF2F10"/>
    <w:rsid w:val="00EF4112"/>
    <w:rsid w:val="00EF4A4E"/>
    <w:rsid w:val="00EF5B15"/>
    <w:rsid w:val="00EF5DB6"/>
    <w:rsid w:val="00EF63AC"/>
    <w:rsid w:val="00EF6439"/>
    <w:rsid w:val="00EF6747"/>
    <w:rsid w:val="00EF68DB"/>
    <w:rsid w:val="00EF6DB2"/>
    <w:rsid w:val="00EF72C5"/>
    <w:rsid w:val="00EF7610"/>
    <w:rsid w:val="00EF772F"/>
    <w:rsid w:val="00EF7982"/>
    <w:rsid w:val="00EF7F50"/>
    <w:rsid w:val="00F008EA"/>
    <w:rsid w:val="00F011C9"/>
    <w:rsid w:val="00F01976"/>
    <w:rsid w:val="00F0273E"/>
    <w:rsid w:val="00F03CD3"/>
    <w:rsid w:val="00F03DF5"/>
    <w:rsid w:val="00F06547"/>
    <w:rsid w:val="00F06CE8"/>
    <w:rsid w:val="00F073DA"/>
    <w:rsid w:val="00F07979"/>
    <w:rsid w:val="00F10D77"/>
    <w:rsid w:val="00F10F92"/>
    <w:rsid w:val="00F11769"/>
    <w:rsid w:val="00F11B09"/>
    <w:rsid w:val="00F11CA6"/>
    <w:rsid w:val="00F12D94"/>
    <w:rsid w:val="00F133E7"/>
    <w:rsid w:val="00F13D37"/>
    <w:rsid w:val="00F14CC7"/>
    <w:rsid w:val="00F1580F"/>
    <w:rsid w:val="00F1584A"/>
    <w:rsid w:val="00F16495"/>
    <w:rsid w:val="00F165A5"/>
    <w:rsid w:val="00F1666F"/>
    <w:rsid w:val="00F1711A"/>
    <w:rsid w:val="00F17299"/>
    <w:rsid w:val="00F2063C"/>
    <w:rsid w:val="00F209B9"/>
    <w:rsid w:val="00F20E9B"/>
    <w:rsid w:val="00F210DE"/>
    <w:rsid w:val="00F213EF"/>
    <w:rsid w:val="00F2205C"/>
    <w:rsid w:val="00F2257C"/>
    <w:rsid w:val="00F22638"/>
    <w:rsid w:val="00F22BB8"/>
    <w:rsid w:val="00F22C8E"/>
    <w:rsid w:val="00F23F68"/>
    <w:rsid w:val="00F241AF"/>
    <w:rsid w:val="00F24A80"/>
    <w:rsid w:val="00F25C21"/>
    <w:rsid w:val="00F25FA7"/>
    <w:rsid w:val="00F270E7"/>
    <w:rsid w:val="00F2734A"/>
    <w:rsid w:val="00F307F6"/>
    <w:rsid w:val="00F32128"/>
    <w:rsid w:val="00F32509"/>
    <w:rsid w:val="00F327D6"/>
    <w:rsid w:val="00F331A4"/>
    <w:rsid w:val="00F33E67"/>
    <w:rsid w:val="00F34840"/>
    <w:rsid w:val="00F35C1F"/>
    <w:rsid w:val="00F3623F"/>
    <w:rsid w:val="00F362FD"/>
    <w:rsid w:val="00F365B1"/>
    <w:rsid w:val="00F3742A"/>
    <w:rsid w:val="00F377C3"/>
    <w:rsid w:val="00F407E6"/>
    <w:rsid w:val="00F40AAE"/>
    <w:rsid w:val="00F40EF6"/>
    <w:rsid w:val="00F41BBC"/>
    <w:rsid w:val="00F41EDF"/>
    <w:rsid w:val="00F4231A"/>
    <w:rsid w:val="00F437DF"/>
    <w:rsid w:val="00F44976"/>
    <w:rsid w:val="00F44FA2"/>
    <w:rsid w:val="00F45763"/>
    <w:rsid w:val="00F463B3"/>
    <w:rsid w:val="00F4690D"/>
    <w:rsid w:val="00F4787F"/>
    <w:rsid w:val="00F50E24"/>
    <w:rsid w:val="00F5108E"/>
    <w:rsid w:val="00F519B1"/>
    <w:rsid w:val="00F5210D"/>
    <w:rsid w:val="00F52E0A"/>
    <w:rsid w:val="00F53192"/>
    <w:rsid w:val="00F532CB"/>
    <w:rsid w:val="00F53C26"/>
    <w:rsid w:val="00F54B04"/>
    <w:rsid w:val="00F564EA"/>
    <w:rsid w:val="00F5697C"/>
    <w:rsid w:val="00F574CC"/>
    <w:rsid w:val="00F57931"/>
    <w:rsid w:val="00F57EB2"/>
    <w:rsid w:val="00F57F0D"/>
    <w:rsid w:val="00F602F6"/>
    <w:rsid w:val="00F60A41"/>
    <w:rsid w:val="00F61143"/>
    <w:rsid w:val="00F618F5"/>
    <w:rsid w:val="00F61A18"/>
    <w:rsid w:val="00F61B0E"/>
    <w:rsid w:val="00F62290"/>
    <w:rsid w:val="00F623C6"/>
    <w:rsid w:val="00F62520"/>
    <w:rsid w:val="00F63859"/>
    <w:rsid w:val="00F63AF0"/>
    <w:rsid w:val="00F6442F"/>
    <w:rsid w:val="00F646AD"/>
    <w:rsid w:val="00F6501A"/>
    <w:rsid w:val="00F65214"/>
    <w:rsid w:val="00F66110"/>
    <w:rsid w:val="00F679D2"/>
    <w:rsid w:val="00F67C8D"/>
    <w:rsid w:val="00F67D41"/>
    <w:rsid w:val="00F67F73"/>
    <w:rsid w:val="00F67FBA"/>
    <w:rsid w:val="00F709F8"/>
    <w:rsid w:val="00F71082"/>
    <w:rsid w:val="00F717DD"/>
    <w:rsid w:val="00F719F4"/>
    <w:rsid w:val="00F72F66"/>
    <w:rsid w:val="00F74972"/>
    <w:rsid w:val="00F74CD5"/>
    <w:rsid w:val="00F74CEB"/>
    <w:rsid w:val="00F75DA3"/>
    <w:rsid w:val="00F768CB"/>
    <w:rsid w:val="00F772C0"/>
    <w:rsid w:val="00F77349"/>
    <w:rsid w:val="00F776D7"/>
    <w:rsid w:val="00F80694"/>
    <w:rsid w:val="00F80F00"/>
    <w:rsid w:val="00F81E20"/>
    <w:rsid w:val="00F82B2F"/>
    <w:rsid w:val="00F8320E"/>
    <w:rsid w:val="00F8339E"/>
    <w:rsid w:val="00F83A0B"/>
    <w:rsid w:val="00F84D63"/>
    <w:rsid w:val="00F8532C"/>
    <w:rsid w:val="00F853C6"/>
    <w:rsid w:val="00F85A6A"/>
    <w:rsid w:val="00F861DC"/>
    <w:rsid w:val="00F862DA"/>
    <w:rsid w:val="00F864F3"/>
    <w:rsid w:val="00F86720"/>
    <w:rsid w:val="00F905DB"/>
    <w:rsid w:val="00F90BDA"/>
    <w:rsid w:val="00F910EA"/>
    <w:rsid w:val="00F91BD0"/>
    <w:rsid w:val="00F937CD"/>
    <w:rsid w:val="00F93825"/>
    <w:rsid w:val="00F939D3"/>
    <w:rsid w:val="00F940EC"/>
    <w:rsid w:val="00F94CB1"/>
    <w:rsid w:val="00F952FF"/>
    <w:rsid w:val="00F963F6"/>
    <w:rsid w:val="00F967D7"/>
    <w:rsid w:val="00F97276"/>
    <w:rsid w:val="00F97409"/>
    <w:rsid w:val="00F974A9"/>
    <w:rsid w:val="00FA010A"/>
    <w:rsid w:val="00FA04D6"/>
    <w:rsid w:val="00FA0667"/>
    <w:rsid w:val="00FA0949"/>
    <w:rsid w:val="00FA18FF"/>
    <w:rsid w:val="00FA26BD"/>
    <w:rsid w:val="00FA272D"/>
    <w:rsid w:val="00FA2A67"/>
    <w:rsid w:val="00FA2B6A"/>
    <w:rsid w:val="00FA31F8"/>
    <w:rsid w:val="00FA48F1"/>
    <w:rsid w:val="00FA5A50"/>
    <w:rsid w:val="00FA5FB4"/>
    <w:rsid w:val="00FA6168"/>
    <w:rsid w:val="00FA6D5B"/>
    <w:rsid w:val="00FA7532"/>
    <w:rsid w:val="00FA7ACB"/>
    <w:rsid w:val="00FB08B9"/>
    <w:rsid w:val="00FB0CE4"/>
    <w:rsid w:val="00FB2873"/>
    <w:rsid w:val="00FB2B0C"/>
    <w:rsid w:val="00FB31CD"/>
    <w:rsid w:val="00FB44F0"/>
    <w:rsid w:val="00FB4EEE"/>
    <w:rsid w:val="00FB59FA"/>
    <w:rsid w:val="00FB6728"/>
    <w:rsid w:val="00FB7DA5"/>
    <w:rsid w:val="00FC09FF"/>
    <w:rsid w:val="00FC0C18"/>
    <w:rsid w:val="00FC10A5"/>
    <w:rsid w:val="00FC136A"/>
    <w:rsid w:val="00FC13C0"/>
    <w:rsid w:val="00FC19A5"/>
    <w:rsid w:val="00FC1B8F"/>
    <w:rsid w:val="00FC1DC8"/>
    <w:rsid w:val="00FC22B9"/>
    <w:rsid w:val="00FC2B12"/>
    <w:rsid w:val="00FC393A"/>
    <w:rsid w:val="00FC5912"/>
    <w:rsid w:val="00FC5C57"/>
    <w:rsid w:val="00FC67F7"/>
    <w:rsid w:val="00FC683F"/>
    <w:rsid w:val="00FC686D"/>
    <w:rsid w:val="00FC6C5F"/>
    <w:rsid w:val="00FC6DE2"/>
    <w:rsid w:val="00FC74A5"/>
    <w:rsid w:val="00FD0166"/>
    <w:rsid w:val="00FD0292"/>
    <w:rsid w:val="00FD074B"/>
    <w:rsid w:val="00FD0F26"/>
    <w:rsid w:val="00FD17CC"/>
    <w:rsid w:val="00FD2AC4"/>
    <w:rsid w:val="00FD326F"/>
    <w:rsid w:val="00FD4062"/>
    <w:rsid w:val="00FD4068"/>
    <w:rsid w:val="00FD4936"/>
    <w:rsid w:val="00FD4BAD"/>
    <w:rsid w:val="00FD4C82"/>
    <w:rsid w:val="00FD532F"/>
    <w:rsid w:val="00FD5849"/>
    <w:rsid w:val="00FD67A2"/>
    <w:rsid w:val="00FD6ADE"/>
    <w:rsid w:val="00FD76FC"/>
    <w:rsid w:val="00FD7809"/>
    <w:rsid w:val="00FD7ED3"/>
    <w:rsid w:val="00FE0DA8"/>
    <w:rsid w:val="00FE166A"/>
    <w:rsid w:val="00FE1F21"/>
    <w:rsid w:val="00FE2244"/>
    <w:rsid w:val="00FE264B"/>
    <w:rsid w:val="00FE27EA"/>
    <w:rsid w:val="00FE3480"/>
    <w:rsid w:val="00FE356B"/>
    <w:rsid w:val="00FE4312"/>
    <w:rsid w:val="00FE4507"/>
    <w:rsid w:val="00FE560E"/>
    <w:rsid w:val="00FE60AE"/>
    <w:rsid w:val="00FE760D"/>
    <w:rsid w:val="00FE77A9"/>
    <w:rsid w:val="00FE7A6E"/>
    <w:rsid w:val="00FF004F"/>
    <w:rsid w:val="00FF0D83"/>
    <w:rsid w:val="00FF14D0"/>
    <w:rsid w:val="00FF1C8B"/>
    <w:rsid w:val="00FF218E"/>
    <w:rsid w:val="00FF3589"/>
    <w:rsid w:val="00FF3CBC"/>
    <w:rsid w:val="00FF4509"/>
    <w:rsid w:val="00FF4A2E"/>
    <w:rsid w:val="00FF6166"/>
    <w:rsid w:val="00FF61EF"/>
    <w:rsid w:val="00FF6D47"/>
    <w:rsid w:val="00FF71B0"/>
    <w:rsid w:val="00FF7399"/>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6CCF"/>
  <w15:chartTrackingRefBased/>
  <w15:docId w15:val="{8A414534-B12D-48EB-A6FE-FF7FD4D3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4BF"/>
    <w:pPr>
      <w:spacing w:after="0" w:line="240" w:lineRule="auto"/>
      <w:ind w:firstLine="720"/>
    </w:pPr>
  </w:style>
  <w:style w:type="paragraph" w:styleId="Heading1">
    <w:name w:val="heading 1"/>
    <w:basedOn w:val="Normal"/>
    <w:next w:val="Normal"/>
    <w:link w:val="Heading1Char"/>
    <w:autoRedefine/>
    <w:uiPriority w:val="9"/>
    <w:qFormat/>
    <w:rsid w:val="00497442"/>
    <w:pPr>
      <w:keepNext/>
      <w:keepLines/>
      <w:pBdr>
        <w:bottom w:val="single" w:sz="2" w:space="5" w:color="DADADA"/>
      </w:pBdr>
      <w:shd w:val="clear" w:color="auto" w:fill="FFFFFF"/>
      <w:spacing w:before="240" w:after="240" w:line="276" w:lineRule="atLeast"/>
      <w:ind w:firstLine="0"/>
      <w:textAlignment w:val="baseline"/>
      <w:outlineLvl w:val="0"/>
    </w:pPr>
    <w:rPr>
      <w:rFonts w:eastAsiaTheme="majorEastAsia" w:cstheme="minorHAnsi"/>
      <w:color w:val="333333"/>
      <w:sz w:val="28"/>
      <w:bdr w:val="none" w:sz="0" w:space="0" w:color="auto" w:frame="1"/>
    </w:rPr>
  </w:style>
  <w:style w:type="paragraph" w:styleId="Heading2">
    <w:name w:val="heading 2"/>
    <w:basedOn w:val="Normal"/>
    <w:next w:val="Normal"/>
    <w:link w:val="Heading2Char"/>
    <w:autoRedefine/>
    <w:uiPriority w:val="9"/>
    <w:unhideWhenUsed/>
    <w:qFormat/>
    <w:rsid w:val="00AA5776"/>
    <w:pPr>
      <w:keepNext/>
      <w:keepLines/>
      <w:spacing w:before="240" w:after="240" w:line="259" w:lineRule="auto"/>
      <w:ind w:firstLine="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0E14E1"/>
    <w:pPr>
      <w:keepNext/>
      <w:keepLines/>
      <w:spacing w:before="120" w:after="120"/>
      <w:ind w:firstLine="0"/>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442"/>
    <w:rPr>
      <w:rFonts w:eastAsiaTheme="majorEastAsia" w:cstheme="minorHAnsi"/>
      <w:color w:val="333333"/>
      <w:sz w:val="28"/>
      <w:bdr w:val="none" w:sz="0" w:space="0" w:color="auto" w:frame="1"/>
      <w:shd w:val="clear" w:color="auto" w:fill="FFFFFF"/>
    </w:rPr>
  </w:style>
  <w:style w:type="character" w:customStyle="1" w:styleId="Heading2Char">
    <w:name w:val="Heading 2 Char"/>
    <w:basedOn w:val="DefaultParagraphFont"/>
    <w:link w:val="Heading2"/>
    <w:uiPriority w:val="9"/>
    <w:rsid w:val="00AA5776"/>
    <w:rPr>
      <w:rFonts w:asciiTheme="majorHAnsi" w:eastAsiaTheme="majorEastAsia" w:hAnsiTheme="majorHAnsi" w:cstheme="majorBidi"/>
      <w:sz w:val="26"/>
      <w:szCs w:val="26"/>
    </w:rPr>
  </w:style>
  <w:style w:type="paragraph" w:styleId="Quote">
    <w:name w:val="Quote"/>
    <w:basedOn w:val="Normal"/>
    <w:next w:val="Normal"/>
    <w:link w:val="QuoteChar"/>
    <w:autoRedefine/>
    <w:uiPriority w:val="29"/>
    <w:qFormat/>
    <w:rsid w:val="001A44BF"/>
    <w:pPr>
      <w:ind w:left="720" w:right="720" w:firstLine="0"/>
    </w:pPr>
    <w:rPr>
      <w:iCs/>
      <w:lang w:bidi="he-IL"/>
    </w:rPr>
  </w:style>
  <w:style w:type="character" w:customStyle="1" w:styleId="QuoteChar">
    <w:name w:val="Quote Char"/>
    <w:basedOn w:val="DefaultParagraphFont"/>
    <w:link w:val="Quote"/>
    <w:uiPriority w:val="29"/>
    <w:rsid w:val="001A44BF"/>
    <w:rPr>
      <w:iCs/>
      <w:lang w:bidi="he-IL"/>
    </w:rPr>
  </w:style>
  <w:style w:type="paragraph" w:styleId="ListParagraph">
    <w:name w:val="List Paragraph"/>
    <w:basedOn w:val="Normal"/>
    <w:uiPriority w:val="34"/>
    <w:qFormat/>
    <w:rsid w:val="00CA5AE2"/>
    <w:pPr>
      <w:suppressAutoHyphens/>
      <w:autoSpaceDN w:val="0"/>
      <w:spacing w:after="100" w:afterAutospacing="1"/>
      <w:ind w:left="720" w:hanging="720"/>
      <w:contextualSpacing/>
      <w:textAlignment w:val="baseline"/>
    </w:pPr>
    <w:rPr>
      <w:rFonts w:ascii="Calibri" w:eastAsia="Calibri" w:hAnsi="Calibri" w:cs="Times New Roman"/>
      <w:lang w:val="en-GB"/>
    </w:rPr>
  </w:style>
  <w:style w:type="character" w:customStyle="1" w:styleId="Heading3Char">
    <w:name w:val="Heading 3 Char"/>
    <w:basedOn w:val="DefaultParagraphFont"/>
    <w:link w:val="Heading3"/>
    <w:uiPriority w:val="9"/>
    <w:rsid w:val="000E14E1"/>
    <w:rPr>
      <w:rFonts w:ascii="Calibri" w:eastAsiaTheme="majorEastAsia" w:hAnsi="Calibri" w:cstheme="majorBidi"/>
      <w:sz w:val="24"/>
      <w:szCs w:val="24"/>
    </w:rPr>
  </w:style>
  <w:style w:type="paragraph" w:styleId="PlainText">
    <w:name w:val="Plain Text"/>
    <w:basedOn w:val="Normal"/>
    <w:link w:val="PlainTextChar"/>
    <w:rsid w:val="007A0DA7"/>
    <w:pPr>
      <w:ind w:firstLine="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A0DA7"/>
    <w:rPr>
      <w:rFonts w:ascii="Courier New" w:eastAsia="Times New Roman" w:hAnsi="Courier New" w:cs="Courier New"/>
      <w:sz w:val="20"/>
      <w:szCs w:val="20"/>
    </w:rPr>
  </w:style>
  <w:style w:type="character" w:styleId="Hyperlink">
    <w:name w:val="Hyperlink"/>
    <w:rsid w:val="007A0DA7"/>
    <w:rPr>
      <w:rFonts w:cs="Times New Roman"/>
      <w:color w:val="0000FF"/>
      <w:u w:val="single"/>
    </w:rPr>
  </w:style>
  <w:style w:type="paragraph" w:styleId="FootnoteText">
    <w:name w:val="footnote text"/>
    <w:basedOn w:val="Normal"/>
    <w:link w:val="FootnoteTextChar"/>
    <w:uiPriority w:val="99"/>
    <w:unhideWhenUsed/>
    <w:rsid w:val="00B65529"/>
    <w:rPr>
      <w:sz w:val="20"/>
      <w:szCs w:val="20"/>
    </w:rPr>
  </w:style>
  <w:style w:type="character" w:customStyle="1" w:styleId="FootnoteTextChar">
    <w:name w:val="Footnote Text Char"/>
    <w:basedOn w:val="DefaultParagraphFont"/>
    <w:link w:val="FootnoteText"/>
    <w:uiPriority w:val="99"/>
    <w:rsid w:val="00B65529"/>
    <w:rPr>
      <w:sz w:val="20"/>
      <w:szCs w:val="20"/>
    </w:rPr>
  </w:style>
  <w:style w:type="character" w:styleId="FootnoteReference">
    <w:name w:val="footnote reference"/>
    <w:basedOn w:val="DefaultParagraphFont"/>
    <w:uiPriority w:val="99"/>
    <w:semiHidden/>
    <w:unhideWhenUsed/>
    <w:rsid w:val="00B65529"/>
    <w:rPr>
      <w:vertAlign w:val="superscript"/>
    </w:rPr>
  </w:style>
  <w:style w:type="paragraph" w:styleId="NoSpacing">
    <w:name w:val="No Spacing"/>
    <w:uiPriority w:val="1"/>
    <w:qFormat/>
    <w:rsid w:val="006040D1"/>
    <w:pPr>
      <w:spacing w:after="0" w:line="240" w:lineRule="auto"/>
      <w:ind w:firstLine="720"/>
    </w:pPr>
  </w:style>
  <w:style w:type="paragraph" w:customStyle="1" w:styleId="Default">
    <w:name w:val="Default"/>
    <w:rsid w:val="004744C6"/>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6486</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3915</cp:revision>
  <dcterms:created xsi:type="dcterms:W3CDTF">2021-04-05T19:09:00Z</dcterms:created>
  <dcterms:modified xsi:type="dcterms:W3CDTF">2022-04-24T09:02:00Z</dcterms:modified>
</cp:coreProperties>
</file>