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BB716" w14:textId="725B09A0" w:rsidR="004B197A" w:rsidRDefault="65B723B4" w:rsidP="000F00FF">
      <w:pPr>
        <w:pStyle w:val="Heading1"/>
      </w:pPr>
      <w:r>
        <w:t>Israel</w:t>
      </w:r>
      <w:r w:rsidR="02BE06F3">
        <w:t xml:space="preserve"> in the Christian Bible</w:t>
      </w:r>
      <w:r w:rsidR="005A3D88">
        <w:t xml:space="preserve"> </w:t>
      </w:r>
    </w:p>
    <w:p w14:paraId="43337B4E" w14:textId="7BA48769" w:rsidR="00193DCF" w:rsidRPr="005F7A22" w:rsidRDefault="00193DCF" w:rsidP="000F00FF">
      <w:pPr>
        <w:pStyle w:val="Heading1"/>
      </w:pPr>
      <w:r w:rsidRPr="005F7A22">
        <w:t>John Goldingay</w:t>
      </w:r>
    </w:p>
    <w:p w14:paraId="00A54328" w14:textId="77777777" w:rsidR="00B22154" w:rsidRDefault="00B22154" w:rsidP="00773960">
      <w:pPr>
        <w:rPr>
          <w:lang w:val="en-GB"/>
        </w:rPr>
      </w:pPr>
    </w:p>
    <w:p w14:paraId="1418E626" w14:textId="7BF7418D" w:rsidR="00773960" w:rsidRDefault="007C05B8" w:rsidP="00773960">
      <w:r w:rsidRPr="25E50918">
        <w:rPr>
          <w:lang w:val="en-GB"/>
        </w:rPr>
        <w:t xml:space="preserve">Israel is a prominent topic in the Jewish and Christian </w:t>
      </w:r>
      <w:r w:rsidR="43DC5B67" w:rsidRPr="25E50918">
        <w:rPr>
          <w:lang w:val="en-GB"/>
        </w:rPr>
        <w:t>s</w:t>
      </w:r>
      <w:r w:rsidRPr="25E50918">
        <w:rPr>
          <w:lang w:val="en-GB"/>
        </w:rPr>
        <w:t>criptures, though it was not</w:t>
      </w:r>
      <w:r w:rsidR="00DA0562" w:rsidRPr="25E50918">
        <w:rPr>
          <w:lang w:val="en-GB"/>
        </w:rPr>
        <w:t xml:space="preserve"> as</w:t>
      </w:r>
      <w:r w:rsidRPr="25E50918">
        <w:rPr>
          <w:lang w:val="en-GB"/>
        </w:rPr>
        <w:t xml:space="preserve"> prominent in Christian theological reflection until the aftermath of the Holocaust.</w:t>
      </w:r>
      <w:r w:rsidR="004A3305" w:rsidRPr="25E50918">
        <w:rPr>
          <w:lang w:val="en-GB"/>
        </w:rPr>
        <w:t xml:space="preserve"> </w:t>
      </w:r>
      <w:r w:rsidR="00881CE0" w:rsidRPr="25E50918">
        <w:rPr>
          <w:lang w:val="en-GB"/>
        </w:rPr>
        <w:t xml:space="preserve">As is the case with any theme in theology, </w:t>
      </w:r>
      <w:r w:rsidR="00C93261" w:rsidRPr="25E50918">
        <w:rPr>
          <w:lang w:val="en-GB"/>
        </w:rPr>
        <w:t>insight</w:t>
      </w:r>
      <w:r w:rsidR="00160E22">
        <w:t xml:space="preserve"> </w:t>
      </w:r>
      <w:r w:rsidR="000F5F88">
        <w:t>on it benefits</w:t>
      </w:r>
      <w:r w:rsidR="00FE6442">
        <w:t xml:space="preserve"> from</w:t>
      </w:r>
      <w:r w:rsidR="00160E22">
        <w:t xml:space="preserve"> considering it in the various </w:t>
      </w:r>
      <w:r w:rsidR="001C75B7">
        <w:t xml:space="preserve">historical and social </w:t>
      </w:r>
      <w:r w:rsidR="00160E22">
        <w:t>contexts</w:t>
      </w:r>
      <w:r w:rsidR="001C75B7">
        <w:t xml:space="preserve"> in which it has been expounded</w:t>
      </w:r>
      <w:r w:rsidR="00160E22">
        <w:t>.</w:t>
      </w:r>
      <w:r w:rsidR="00ED1D26">
        <w:t xml:space="preserve"> </w:t>
      </w:r>
      <w:r w:rsidR="000E7001">
        <w:t>But</w:t>
      </w:r>
      <w:r w:rsidR="00D61A68">
        <w:t xml:space="preserve"> Israel</w:t>
      </w:r>
      <w:r w:rsidR="00777AF6">
        <w:t xml:space="preserve"> </w:t>
      </w:r>
      <w:r w:rsidR="00160E22">
        <w:t>is a historical reality in a distinctive sense</w:t>
      </w:r>
      <w:r w:rsidR="00CB653E" w:rsidRPr="25E50918">
        <w:rPr>
          <w:lang w:val="en-GB"/>
        </w:rPr>
        <w:t xml:space="preserve">. </w:t>
      </w:r>
      <w:r w:rsidR="00813D62">
        <w:t xml:space="preserve">Within </w:t>
      </w:r>
      <w:r w:rsidR="00225CDB">
        <w:t xml:space="preserve">Israel’s </w:t>
      </w:r>
      <w:r w:rsidR="00865AB0">
        <w:t>story</w:t>
      </w:r>
      <w:r w:rsidR="00225CDB">
        <w:t>,</w:t>
      </w:r>
      <w:r w:rsidR="00865AB0">
        <w:t xml:space="preserve"> as the </w:t>
      </w:r>
      <w:r w:rsidR="34CB3567">
        <w:t>s</w:t>
      </w:r>
      <w:r w:rsidR="00865AB0">
        <w:t xml:space="preserve">criptures tell it, </w:t>
      </w:r>
      <w:r w:rsidR="002153CC">
        <w:t xml:space="preserve">Israel </w:t>
      </w:r>
      <w:r w:rsidR="00A57BD9">
        <w:t>has been</w:t>
      </w:r>
      <w:r w:rsidR="002153CC">
        <w:t xml:space="preserve"> a </w:t>
      </w:r>
      <w:r w:rsidR="003626E1">
        <w:t xml:space="preserve">wandering clan, </w:t>
      </w:r>
      <w:r w:rsidR="00563FC7">
        <w:t>a theocratic nation, an inst</w:t>
      </w:r>
      <w:r w:rsidR="005377D1">
        <w:t>it</w:t>
      </w:r>
      <w:r w:rsidR="00563FC7">
        <w:t>utional state, a</w:t>
      </w:r>
      <w:r w:rsidR="00EE5E7C">
        <w:t xml:space="preserve"> dispersed</w:t>
      </w:r>
      <w:r w:rsidR="00563FC7">
        <w:t xml:space="preserve"> remnant,</w:t>
      </w:r>
      <w:r w:rsidR="002153CC">
        <w:t xml:space="preserve"> a</w:t>
      </w:r>
      <w:r w:rsidR="00EB641E">
        <w:t>n imperial colony,</w:t>
      </w:r>
      <w:r w:rsidR="002153CC">
        <w:t xml:space="preserve"> </w:t>
      </w:r>
      <w:r w:rsidR="00865AB0">
        <w:t xml:space="preserve">and a </w:t>
      </w:r>
      <w:r w:rsidR="002153CC">
        <w:t>religious community</w:t>
      </w:r>
      <w:r w:rsidR="00865AB0">
        <w:t xml:space="preserve"> (Goldingay 1987). In subsequent millennia it has been</w:t>
      </w:r>
      <w:r w:rsidR="002153CC">
        <w:t xml:space="preserve"> a recognized religion, a per</w:t>
      </w:r>
      <w:r w:rsidR="00C31AA8">
        <w:t xml:space="preserve">secuted minority, </w:t>
      </w:r>
      <w:r w:rsidR="00D218F0">
        <w:t xml:space="preserve">a martyred victim, </w:t>
      </w:r>
      <w:r w:rsidR="00E96F1E">
        <w:t xml:space="preserve">and </w:t>
      </w:r>
      <w:r w:rsidR="00801A00">
        <w:t xml:space="preserve">a </w:t>
      </w:r>
      <w:r w:rsidR="00E96F1E">
        <w:t>secular</w:t>
      </w:r>
      <w:r w:rsidR="00801A00">
        <w:t xml:space="preserve"> state</w:t>
      </w:r>
      <w:r w:rsidR="004E4C1A">
        <w:t xml:space="preserve">. </w:t>
      </w:r>
      <w:r w:rsidR="00595D54">
        <w:t xml:space="preserve">Israel is a historical </w:t>
      </w:r>
      <w:r w:rsidR="004E4C1A">
        <w:t>entity</w:t>
      </w:r>
      <w:r w:rsidR="00595D54">
        <w:t xml:space="preserve"> (more than one), </w:t>
      </w:r>
      <w:r w:rsidR="00FB6193">
        <w:t xml:space="preserve">but also </w:t>
      </w:r>
      <w:r w:rsidR="00595D54">
        <w:t xml:space="preserve">a literary </w:t>
      </w:r>
      <w:r w:rsidR="004E4C1A">
        <w:t>entity</w:t>
      </w:r>
      <w:r w:rsidR="00595D54">
        <w:t xml:space="preserve"> and a theological </w:t>
      </w:r>
      <w:r w:rsidR="004E4C1A">
        <w:t>enti</w:t>
      </w:r>
      <w:r w:rsidR="00595D54">
        <w:t>ty</w:t>
      </w:r>
      <w:r w:rsidR="005B5761">
        <w:t xml:space="preserve"> (Davies</w:t>
      </w:r>
      <w:r w:rsidR="0071087F">
        <w:t xml:space="preserve"> 2007).</w:t>
      </w:r>
      <w:r w:rsidR="002100F3">
        <w:t xml:space="preserve"> To complicate theological reflection, the </w:t>
      </w:r>
      <w:r w:rsidR="007241A9">
        <w:t>question of Israel’s actual history</w:t>
      </w:r>
      <w:r w:rsidR="009531B1">
        <w:t>,</w:t>
      </w:r>
      <w:r w:rsidR="007241A9">
        <w:t xml:space="preserve"> behind the story that the </w:t>
      </w:r>
      <w:r w:rsidR="3EDF64B0">
        <w:t>s</w:t>
      </w:r>
      <w:r w:rsidR="007241A9">
        <w:t>criptures tell</w:t>
      </w:r>
      <w:r w:rsidR="009531B1">
        <w:t xml:space="preserve">, is </w:t>
      </w:r>
      <w:r w:rsidR="00410506">
        <w:t>widely controverted</w:t>
      </w:r>
      <w:r w:rsidR="0879B310">
        <w:t>.</w:t>
      </w:r>
      <w:r w:rsidR="00235826">
        <w:t xml:space="preserve"> </w:t>
      </w:r>
      <w:r w:rsidR="4545FB14">
        <w:t>T</w:t>
      </w:r>
      <w:r w:rsidR="00235826">
        <w:t xml:space="preserve">his article will focus on the </w:t>
      </w:r>
      <w:r w:rsidR="00DB05BB">
        <w:t>implications of the story rather than</w:t>
      </w:r>
      <w:r w:rsidR="00013EEE">
        <w:t xml:space="preserve"> taking positions on the history, </w:t>
      </w:r>
      <w:r w:rsidR="00A44B08">
        <w:t>though</w:t>
      </w:r>
      <w:r w:rsidR="00013EEE">
        <w:t xml:space="preserve"> </w:t>
      </w:r>
      <w:r w:rsidR="00D512AB">
        <w:t xml:space="preserve">making use of insights that emerge from historical study. </w:t>
      </w:r>
    </w:p>
    <w:p w14:paraId="1CEF34B3" w14:textId="689FEFCE" w:rsidR="00AB0012" w:rsidRDefault="00731302" w:rsidP="005F39DB">
      <w:pPr>
        <w:rPr>
          <w:lang w:val="en-GB"/>
        </w:rPr>
      </w:pPr>
      <w:r>
        <w:t>While</w:t>
      </w:r>
      <w:r w:rsidR="009644BF" w:rsidRPr="25E50918">
        <w:rPr>
          <w:lang w:val="en-GB"/>
        </w:rPr>
        <w:t xml:space="preserve"> there have been many </w:t>
      </w:r>
      <w:proofErr w:type="spellStart"/>
      <w:r w:rsidR="009644BF" w:rsidRPr="25E50918">
        <w:rPr>
          <w:lang w:val="en-GB"/>
        </w:rPr>
        <w:t>Israels</w:t>
      </w:r>
      <w:proofErr w:type="spellEnd"/>
      <w:r w:rsidRPr="25E50918">
        <w:rPr>
          <w:lang w:val="en-GB"/>
        </w:rPr>
        <w:t>,</w:t>
      </w:r>
      <w:r w:rsidR="009644BF" w:rsidRPr="25E50918">
        <w:rPr>
          <w:lang w:val="en-GB"/>
        </w:rPr>
        <w:t xml:space="preserve"> </w:t>
      </w:r>
      <w:r w:rsidR="009F735C" w:rsidRPr="25E50918">
        <w:rPr>
          <w:lang w:val="en-GB"/>
        </w:rPr>
        <w:t xml:space="preserve">some </w:t>
      </w:r>
      <w:r w:rsidR="009644BF" w:rsidRPr="25E50918">
        <w:rPr>
          <w:lang w:val="en-GB"/>
        </w:rPr>
        <w:t>theological issues</w:t>
      </w:r>
      <w:r w:rsidR="009F735C" w:rsidRPr="25E50918">
        <w:rPr>
          <w:lang w:val="en-GB"/>
        </w:rPr>
        <w:t xml:space="preserve"> are common to all,</w:t>
      </w:r>
      <w:r w:rsidR="009644BF" w:rsidRPr="25E50918">
        <w:rPr>
          <w:lang w:val="en-GB"/>
        </w:rPr>
        <w:t xml:space="preserve"> aris</w:t>
      </w:r>
      <w:r w:rsidR="009F735C" w:rsidRPr="25E50918">
        <w:rPr>
          <w:lang w:val="en-GB"/>
        </w:rPr>
        <w:t>ing</w:t>
      </w:r>
      <w:r w:rsidR="009644BF" w:rsidRPr="25E50918">
        <w:rPr>
          <w:lang w:val="en-GB"/>
        </w:rPr>
        <w:t xml:space="preserve"> through the </w:t>
      </w:r>
      <w:r w:rsidR="1C9A9D31" w:rsidRPr="25E50918">
        <w:rPr>
          <w:lang w:val="en-GB"/>
        </w:rPr>
        <w:t>s</w:t>
      </w:r>
      <w:r w:rsidR="009644BF" w:rsidRPr="25E50918">
        <w:rPr>
          <w:lang w:val="en-GB"/>
        </w:rPr>
        <w:t xml:space="preserve">criptures and outside them. </w:t>
      </w:r>
      <w:r w:rsidR="00C23411" w:rsidRPr="25E50918">
        <w:rPr>
          <w:lang w:val="en-GB"/>
        </w:rPr>
        <w:t xml:space="preserve">Consequently, </w:t>
      </w:r>
      <w:r w:rsidR="00C838A1">
        <w:t xml:space="preserve">while the </w:t>
      </w:r>
      <w:r w:rsidR="00310840">
        <w:t>various ways that</w:t>
      </w:r>
      <w:r w:rsidR="00BC493C">
        <w:t xml:space="preserve"> </w:t>
      </w:r>
      <w:r w:rsidR="00310840">
        <w:t xml:space="preserve">Israel </w:t>
      </w:r>
      <w:r w:rsidR="00BC493C">
        <w:t>can be described</w:t>
      </w:r>
      <w:r w:rsidR="002A43ED">
        <w:t xml:space="preserve"> </w:t>
      </w:r>
      <w:r w:rsidR="006E5F3F">
        <w:t>indicate</w:t>
      </w:r>
      <w:r w:rsidR="005E3359">
        <w:t xml:space="preserve"> </w:t>
      </w:r>
      <w:r w:rsidR="006E5F3F">
        <w:t>how</w:t>
      </w:r>
      <w:r w:rsidR="00206331">
        <w:t xml:space="preserve"> i</w:t>
      </w:r>
      <w:r w:rsidR="004E4C1A">
        <w:t xml:space="preserve">nsights emerge from </w:t>
      </w:r>
      <w:r w:rsidR="00D30824">
        <w:t>considering Israel</w:t>
      </w:r>
      <w:r w:rsidR="006E5F3F">
        <w:t>’s</w:t>
      </w:r>
      <w:r w:rsidR="00D30824">
        <w:t xml:space="preserve"> histor</w:t>
      </w:r>
      <w:r w:rsidR="006E5F3F">
        <w:t>y stage by stage</w:t>
      </w:r>
      <w:r w:rsidR="004E4C1A">
        <w:t xml:space="preserve">, </w:t>
      </w:r>
      <w:r w:rsidR="00C54AC8">
        <w:t xml:space="preserve">further </w:t>
      </w:r>
      <w:r w:rsidR="00D30824">
        <w:t xml:space="preserve">theological insight </w:t>
      </w:r>
      <w:r w:rsidR="00C54AC8">
        <w:t>emerges</w:t>
      </w:r>
      <w:r w:rsidR="004E4C1A">
        <w:t xml:space="preserve"> </w:t>
      </w:r>
      <w:r w:rsidR="003D5019">
        <w:t>through</w:t>
      </w:r>
      <w:r w:rsidR="004E4C1A">
        <w:t xml:space="preserve"> standing back from the </w:t>
      </w:r>
      <w:r w:rsidR="00D773B0">
        <w:t xml:space="preserve">sequential </w:t>
      </w:r>
      <w:r w:rsidR="00093356">
        <w:t>story</w:t>
      </w:r>
      <w:r w:rsidR="00C54AC8">
        <w:t xml:space="preserve"> and asking what </w:t>
      </w:r>
      <w:r w:rsidR="008454B6">
        <w:t>emerges from the story as a whole</w:t>
      </w:r>
      <w:r w:rsidR="00E90D9B">
        <w:t>. T</w:t>
      </w:r>
      <w:r w:rsidR="001447B2">
        <w:t>his article will focus on th</w:t>
      </w:r>
      <w:r w:rsidR="00093356">
        <w:t>at</w:t>
      </w:r>
      <w:r w:rsidR="001447B2">
        <w:t xml:space="preserve"> </w:t>
      </w:r>
      <w:r w:rsidR="00BC493C">
        <w:t xml:space="preserve">broader </w:t>
      </w:r>
      <w:r w:rsidR="001447B2">
        <w:t>level of theological reflection</w:t>
      </w:r>
      <w:r w:rsidR="006C1C3B">
        <w:t>,</w:t>
      </w:r>
      <w:r w:rsidR="00E90D9B" w:rsidRPr="25E50918">
        <w:rPr>
          <w:lang w:val="en-GB"/>
        </w:rPr>
        <w:t xml:space="preserve"> dealing with the issues as a set of recurr</w:t>
      </w:r>
      <w:r w:rsidR="00BC493C" w:rsidRPr="25E50918">
        <w:rPr>
          <w:lang w:val="en-GB"/>
        </w:rPr>
        <w:t>ing</w:t>
      </w:r>
      <w:r w:rsidR="00E90D9B" w:rsidRPr="25E50918">
        <w:rPr>
          <w:lang w:val="en-GB"/>
        </w:rPr>
        <w:t xml:space="preserve"> questions, and </w:t>
      </w:r>
      <w:r w:rsidR="006C1C3B">
        <w:t xml:space="preserve">paying </w:t>
      </w:r>
      <w:r w:rsidR="00E90D9B">
        <w:t>most</w:t>
      </w:r>
      <w:r w:rsidR="00CA5BA8">
        <w:t xml:space="preserve"> attention to the implications of the way the Torah, the Prophets, the Writings, and the New Testament </w:t>
      </w:r>
      <w:r w:rsidR="00831251">
        <w:t>speak of Israel.</w:t>
      </w:r>
      <w:r w:rsidR="00764BF4">
        <w:t xml:space="preserve"> </w:t>
      </w:r>
      <w:r w:rsidR="00AB0012" w:rsidRPr="25E50918">
        <w:rPr>
          <w:lang w:val="en-GB"/>
        </w:rPr>
        <w:t>Although the Torah, the Prophets, and the Writings</w:t>
      </w:r>
      <w:r w:rsidR="00C43474" w:rsidRPr="25E50918">
        <w:rPr>
          <w:lang w:val="en-GB"/>
        </w:rPr>
        <w:t xml:space="preserve"> stand alone as the Jewish </w:t>
      </w:r>
      <w:r w:rsidR="713B4F3B" w:rsidRPr="25E50918">
        <w:rPr>
          <w:lang w:val="en-GB"/>
        </w:rPr>
        <w:t>s</w:t>
      </w:r>
      <w:r w:rsidR="00C43474" w:rsidRPr="25E50918">
        <w:rPr>
          <w:lang w:val="en-GB"/>
        </w:rPr>
        <w:t>criptures and one can ask about the significance of Israel in th</w:t>
      </w:r>
      <w:r w:rsidR="00F95DEE" w:rsidRPr="25E50918">
        <w:rPr>
          <w:lang w:val="en-GB"/>
        </w:rPr>
        <w:t>eir</w:t>
      </w:r>
      <w:r w:rsidR="00C43474" w:rsidRPr="25E50918">
        <w:rPr>
          <w:lang w:val="en-GB"/>
        </w:rPr>
        <w:t xml:space="preserve"> context</w:t>
      </w:r>
      <w:r w:rsidR="00F95DEE" w:rsidRPr="25E50918">
        <w:rPr>
          <w:lang w:val="en-GB"/>
        </w:rPr>
        <w:t xml:space="preserve">, the New Testament </w:t>
      </w:r>
      <w:r w:rsidR="0033323A" w:rsidRPr="25E50918">
        <w:rPr>
          <w:lang w:val="en-GB"/>
        </w:rPr>
        <w:t>sees itself as picking up from them</w:t>
      </w:r>
      <w:r w:rsidR="00023399" w:rsidRPr="25E50918">
        <w:rPr>
          <w:lang w:val="en-GB"/>
        </w:rPr>
        <w:t>.</w:t>
      </w:r>
      <w:r w:rsidR="009F354C" w:rsidRPr="25E50918">
        <w:rPr>
          <w:lang w:val="en-GB"/>
        </w:rPr>
        <w:t xml:space="preserve"> </w:t>
      </w:r>
      <w:r w:rsidR="00023399" w:rsidRPr="25E50918">
        <w:rPr>
          <w:lang w:val="en-GB"/>
        </w:rPr>
        <w:t>T</w:t>
      </w:r>
      <w:r w:rsidR="0033323A" w:rsidRPr="25E50918">
        <w:rPr>
          <w:lang w:val="en-GB"/>
        </w:rPr>
        <w:t xml:space="preserve">here </w:t>
      </w:r>
      <w:r w:rsidR="00AE07B4" w:rsidRPr="25E50918">
        <w:rPr>
          <w:lang w:val="en-GB"/>
        </w:rPr>
        <w:t>are significant parallels</w:t>
      </w:r>
      <w:r w:rsidR="00FE5771" w:rsidRPr="25E50918">
        <w:rPr>
          <w:lang w:val="en-GB"/>
        </w:rPr>
        <w:t xml:space="preserve"> </w:t>
      </w:r>
      <w:r w:rsidR="00023399" w:rsidRPr="25E50918">
        <w:rPr>
          <w:lang w:val="en-GB"/>
        </w:rPr>
        <w:t xml:space="preserve">between the New </w:t>
      </w:r>
      <w:r w:rsidR="00761A0D" w:rsidRPr="25E50918">
        <w:rPr>
          <w:lang w:val="en-GB"/>
        </w:rPr>
        <w:t xml:space="preserve">and Old </w:t>
      </w:r>
      <w:r w:rsidR="00023399" w:rsidRPr="25E50918">
        <w:rPr>
          <w:lang w:val="en-GB"/>
        </w:rPr>
        <w:t>Testaments</w:t>
      </w:r>
      <w:r w:rsidR="00761A0D" w:rsidRPr="25E50918">
        <w:rPr>
          <w:lang w:val="en-GB"/>
        </w:rPr>
        <w:t>’</w:t>
      </w:r>
      <w:r w:rsidR="00023399" w:rsidRPr="25E50918">
        <w:rPr>
          <w:lang w:val="en-GB"/>
        </w:rPr>
        <w:t xml:space="preserve"> </w:t>
      </w:r>
      <w:r w:rsidR="006A5F06" w:rsidRPr="25E50918">
        <w:rPr>
          <w:lang w:val="en-GB"/>
        </w:rPr>
        <w:t>framework</w:t>
      </w:r>
      <w:r w:rsidR="00761A0D" w:rsidRPr="25E50918">
        <w:rPr>
          <w:lang w:val="en-GB"/>
        </w:rPr>
        <w:t>s</w:t>
      </w:r>
      <w:r w:rsidR="006A5F06" w:rsidRPr="25E50918">
        <w:rPr>
          <w:lang w:val="en-GB"/>
        </w:rPr>
        <w:t xml:space="preserve"> of thinking about Israel</w:t>
      </w:r>
      <w:r w:rsidR="00761A0D" w:rsidRPr="25E50918">
        <w:rPr>
          <w:lang w:val="en-GB"/>
        </w:rPr>
        <w:t xml:space="preserve">, </w:t>
      </w:r>
      <w:r w:rsidR="00FE5771" w:rsidRPr="25E50918">
        <w:rPr>
          <w:lang w:val="en-GB"/>
        </w:rPr>
        <w:t xml:space="preserve">as well as </w:t>
      </w:r>
      <w:r w:rsidR="00CA1B9A" w:rsidRPr="25E50918">
        <w:rPr>
          <w:lang w:val="en-GB"/>
        </w:rPr>
        <w:t>developments</w:t>
      </w:r>
      <w:r w:rsidR="00761A0D" w:rsidRPr="25E50918">
        <w:rPr>
          <w:lang w:val="en-GB"/>
        </w:rPr>
        <w:t xml:space="preserve"> in the New Testament</w:t>
      </w:r>
      <w:r w:rsidR="00FE5771" w:rsidRPr="25E50918">
        <w:rPr>
          <w:lang w:val="en-GB"/>
        </w:rPr>
        <w:t xml:space="preserve"> in light of </w:t>
      </w:r>
      <w:r w:rsidR="00C8751C" w:rsidRPr="25E50918">
        <w:rPr>
          <w:lang w:val="en-GB"/>
        </w:rPr>
        <w:t xml:space="preserve">Jesus’ </w:t>
      </w:r>
      <w:r w:rsidR="00FE5771" w:rsidRPr="25E50918">
        <w:rPr>
          <w:lang w:val="en-GB"/>
        </w:rPr>
        <w:t>coming</w:t>
      </w:r>
      <w:r w:rsidR="00C21172" w:rsidRPr="25E50918">
        <w:rPr>
          <w:lang w:val="en-GB"/>
        </w:rPr>
        <w:t xml:space="preserve">. </w:t>
      </w:r>
      <w:r w:rsidR="007B40B9" w:rsidRPr="25E50918">
        <w:rPr>
          <w:lang w:val="en-GB"/>
        </w:rPr>
        <w:t>T</w:t>
      </w:r>
      <w:r w:rsidR="003B14F5" w:rsidRPr="25E50918">
        <w:rPr>
          <w:lang w:val="en-GB"/>
        </w:rPr>
        <w:t xml:space="preserve">he </w:t>
      </w:r>
      <w:r w:rsidR="000556E0" w:rsidRPr="25E50918">
        <w:rPr>
          <w:lang w:val="en-GB"/>
        </w:rPr>
        <w:t xml:space="preserve">diversity </w:t>
      </w:r>
      <w:r w:rsidR="003B14F5" w:rsidRPr="25E50918">
        <w:rPr>
          <w:lang w:val="en-GB"/>
        </w:rPr>
        <w:t xml:space="preserve">between the Testaments is not so different </w:t>
      </w:r>
      <w:r w:rsidR="00D13E3A" w:rsidRPr="25E50918">
        <w:rPr>
          <w:lang w:val="en-GB"/>
        </w:rPr>
        <w:t>f</w:t>
      </w:r>
      <w:r w:rsidR="003B14F5" w:rsidRPr="25E50918">
        <w:rPr>
          <w:lang w:val="en-GB"/>
        </w:rPr>
        <w:t xml:space="preserve">rom the diversity within the </w:t>
      </w:r>
      <w:r w:rsidR="00D13E3A" w:rsidRPr="25E50918">
        <w:rPr>
          <w:lang w:val="en-GB"/>
        </w:rPr>
        <w:t xml:space="preserve">Jewish </w:t>
      </w:r>
      <w:r w:rsidR="508DC1D4" w:rsidRPr="25E50918">
        <w:rPr>
          <w:lang w:val="en-GB"/>
        </w:rPr>
        <w:t>s</w:t>
      </w:r>
      <w:r w:rsidR="00D13E3A" w:rsidRPr="25E50918">
        <w:rPr>
          <w:lang w:val="en-GB"/>
        </w:rPr>
        <w:t xml:space="preserve">criptures, and </w:t>
      </w:r>
      <w:r w:rsidR="00FF50B5">
        <w:rPr>
          <w:lang w:val="en-GB"/>
        </w:rPr>
        <w:t xml:space="preserve">this article will </w:t>
      </w:r>
      <w:r w:rsidR="00C21172" w:rsidRPr="25E50918">
        <w:rPr>
          <w:lang w:val="en-GB"/>
        </w:rPr>
        <w:t xml:space="preserve">therefore interweave </w:t>
      </w:r>
      <w:r w:rsidR="003B14F5" w:rsidRPr="25E50918">
        <w:rPr>
          <w:lang w:val="en-GB"/>
        </w:rPr>
        <w:t>discussion of Israel in the two Testaments</w:t>
      </w:r>
      <w:r w:rsidR="00D13E3A" w:rsidRPr="25E50918">
        <w:rPr>
          <w:lang w:val="en-GB"/>
        </w:rPr>
        <w:t>.</w:t>
      </w:r>
    </w:p>
    <w:p w14:paraId="734918C5" w14:textId="77777777" w:rsidR="00DD49BF" w:rsidRDefault="00DD49BF" w:rsidP="00511D43">
      <w:pPr>
        <w:ind w:firstLine="0"/>
        <w:rPr>
          <w:lang w:val="en-GB"/>
        </w:rPr>
      </w:pPr>
    </w:p>
    <w:p w14:paraId="74185B33" w14:textId="1325A9BC" w:rsidR="00511D43" w:rsidRPr="00A3106D" w:rsidRDefault="00A3106D" w:rsidP="00BE04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0"/>
        <w:rPr>
          <w:rFonts w:ascii="Calibri" w:hAnsi="Calibri" w:cs="Calibri"/>
          <w:color w:val="000000"/>
          <w:lang w:val="en-GB"/>
        </w:rPr>
      </w:pPr>
      <w:r w:rsidRPr="25E50918">
        <w:rPr>
          <w:rFonts w:ascii="Calibri" w:hAnsi="Calibri" w:cs="Calibri"/>
          <w:lang w:val="en-GB"/>
        </w:rPr>
        <w:t xml:space="preserve">Keywords: </w:t>
      </w:r>
      <w:r w:rsidR="00C770CF">
        <w:rPr>
          <w:rFonts w:ascii="Calibri" w:hAnsi="Calibri" w:cs="Calibri"/>
          <w:lang w:val="en-GB"/>
        </w:rPr>
        <w:t xml:space="preserve">Ancient Israel, </w:t>
      </w:r>
      <w:r w:rsidR="008345AF">
        <w:rPr>
          <w:rFonts w:ascii="Calibri" w:hAnsi="Calibri" w:cs="Calibri"/>
          <w:lang w:val="en-GB"/>
        </w:rPr>
        <w:t xml:space="preserve">People of </w:t>
      </w:r>
      <w:r w:rsidRPr="25E50918">
        <w:rPr>
          <w:rFonts w:ascii="Calibri" w:hAnsi="Calibri" w:cs="Calibri"/>
          <w:color w:val="000000" w:themeColor="text1"/>
          <w:lang w:val="en-GB"/>
        </w:rPr>
        <w:t xml:space="preserve">Israel, Old Testament, Christian </w:t>
      </w:r>
      <w:r w:rsidR="008345AF">
        <w:rPr>
          <w:rFonts w:ascii="Calibri" w:hAnsi="Calibri" w:cs="Calibri"/>
          <w:color w:val="000000" w:themeColor="text1"/>
          <w:lang w:val="en-GB"/>
        </w:rPr>
        <w:t>theology</w:t>
      </w:r>
      <w:r w:rsidRPr="25E50918">
        <w:rPr>
          <w:rFonts w:ascii="Calibri" w:hAnsi="Calibri" w:cs="Calibri"/>
          <w:color w:val="000000" w:themeColor="text1"/>
          <w:lang w:val="en-GB"/>
        </w:rPr>
        <w:t xml:space="preserve">, </w:t>
      </w:r>
      <w:r w:rsidR="00473BCD">
        <w:rPr>
          <w:rFonts w:ascii="Calibri" w:hAnsi="Calibri" w:cs="Calibri"/>
          <w:color w:val="000000" w:themeColor="text1"/>
          <w:lang w:val="en-GB"/>
        </w:rPr>
        <w:t>State</w:t>
      </w:r>
      <w:r w:rsidRPr="25E50918">
        <w:rPr>
          <w:rFonts w:ascii="Calibri" w:hAnsi="Calibri" w:cs="Calibri"/>
          <w:color w:val="000000" w:themeColor="text1"/>
          <w:lang w:val="en-GB"/>
        </w:rPr>
        <w:t xml:space="preserve"> of Israel, Israelite monarchy, Hebrew Bible, </w:t>
      </w:r>
      <w:r w:rsidR="00472114">
        <w:rPr>
          <w:rFonts w:ascii="Calibri" w:hAnsi="Calibri" w:cs="Calibri"/>
          <w:color w:val="000000" w:themeColor="text1"/>
          <w:lang w:val="en-GB"/>
        </w:rPr>
        <w:t>Torah</w:t>
      </w:r>
      <w:r w:rsidR="00033C35">
        <w:rPr>
          <w:rFonts w:ascii="Calibri" w:hAnsi="Calibri" w:cs="Calibri"/>
          <w:color w:val="000000" w:themeColor="text1"/>
          <w:lang w:val="en-GB"/>
        </w:rPr>
        <w:t xml:space="preserve">, </w:t>
      </w:r>
      <w:r w:rsidRPr="25E50918">
        <w:rPr>
          <w:rFonts w:ascii="Calibri" w:hAnsi="Calibri" w:cs="Calibri"/>
          <w:color w:val="000000" w:themeColor="text1"/>
          <w:lang w:val="en-GB"/>
        </w:rPr>
        <w:t xml:space="preserve">Jacob, </w:t>
      </w:r>
      <w:r w:rsidR="77A064A5" w:rsidRPr="25E50918">
        <w:rPr>
          <w:rFonts w:ascii="Calibri" w:hAnsi="Calibri" w:cs="Calibri"/>
          <w:color w:val="000000" w:themeColor="text1"/>
          <w:lang w:val="en-GB"/>
        </w:rPr>
        <w:t>C</w:t>
      </w:r>
      <w:r w:rsidRPr="25E50918">
        <w:rPr>
          <w:rFonts w:ascii="Calibri" w:hAnsi="Calibri" w:cs="Calibri"/>
          <w:color w:val="000000" w:themeColor="text1"/>
          <w:lang w:val="en-GB"/>
        </w:rPr>
        <w:t xml:space="preserve">ovenant, </w:t>
      </w:r>
      <w:r w:rsidR="001F3711">
        <w:rPr>
          <w:rFonts w:ascii="Calibri" w:hAnsi="Calibri" w:cs="Calibri"/>
          <w:color w:val="000000" w:themeColor="text1"/>
          <w:lang w:val="en-GB"/>
        </w:rPr>
        <w:t>Diaspora</w:t>
      </w:r>
      <w:r w:rsidR="005E6DEA">
        <w:rPr>
          <w:rFonts w:ascii="Calibri" w:hAnsi="Calibri" w:cs="Calibri"/>
          <w:color w:val="000000" w:themeColor="text1"/>
          <w:lang w:val="en-GB"/>
        </w:rPr>
        <w:t>, Election</w:t>
      </w:r>
    </w:p>
    <w:p w14:paraId="6C6E5E50" w14:textId="77777777" w:rsidR="002D2A26" w:rsidRDefault="002D2A26" w:rsidP="00BE0452">
      <w:pPr>
        <w:pStyle w:val="Heading2"/>
        <w:numPr>
          <w:ilvl w:val="0"/>
          <w:numId w:val="0"/>
        </w:numPr>
        <w:ind w:left="360"/>
      </w:pPr>
      <w:r>
        <w:t>Table of Contents</w:t>
      </w:r>
    </w:p>
    <w:p w14:paraId="1F6BC479" w14:textId="61C1B9F3" w:rsidR="001469A1" w:rsidRDefault="00183A2F" w:rsidP="25E50918">
      <w:pPr>
        <w:ind w:firstLine="0"/>
        <w:rPr>
          <w:lang w:val="en-GB"/>
        </w:rPr>
      </w:pPr>
      <w:r>
        <w:rPr>
          <w:lang w:val="en-GB"/>
        </w:rPr>
        <w:t xml:space="preserve">1 Israel’s </w:t>
      </w:r>
      <w:r w:rsidR="000556E0">
        <w:rPr>
          <w:lang w:val="en-GB"/>
        </w:rPr>
        <w:t>i</w:t>
      </w:r>
      <w:r>
        <w:rPr>
          <w:lang w:val="en-GB"/>
        </w:rPr>
        <w:t>dentity</w:t>
      </w:r>
      <w:r w:rsidR="004E3DC2">
        <w:rPr>
          <w:lang w:val="en-GB"/>
        </w:rPr>
        <w:t>:</w:t>
      </w:r>
      <w:r w:rsidR="00B52B3F">
        <w:rPr>
          <w:lang w:val="en-GB"/>
        </w:rPr>
        <w:t xml:space="preserve"> </w:t>
      </w:r>
      <w:r w:rsidR="000556E0">
        <w:rPr>
          <w:lang w:val="en-GB"/>
        </w:rPr>
        <w:t>w</w:t>
      </w:r>
      <w:r w:rsidR="00B52B3F">
        <w:rPr>
          <w:lang w:val="en-GB"/>
        </w:rPr>
        <w:t xml:space="preserve">ho </w:t>
      </w:r>
      <w:r w:rsidR="001402C2">
        <w:rPr>
          <w:lang w:val="en-GB"/>
        </w:rPr>
        <w:t>o</w:t>
      </w:r>
      <w:r w:rsidR="004E3DC2">
        <w:rPr>
          <w:lang w:val="en-GB"/>
        </w:rPr>
        <w:t xml:space="preserve">r </w:t>
      </w:r>
      <w:r w:rsidR="000556E0">
        <w:rPr>
          <w:lang w:val="en-GB"/>
        </w:rPr>
        <w:t>w</w:t>
      </w:r>
      <w:r w:rsidR="004E3DC2">
        <w:rPr>
          <w:lang w:val="en-GB"/>
        </w:rPr>
        <w:t xml:space="preserve">hat </w:t>
      </w:r>
      <w:r w:rsidR="000556E0">
        <w:rPr>
          <w:lang w:val="en-GB"/>
        </w:rPr>
        <w:t>i</w:t>
      </w:r>
      <w:r w:rsidR="004E3DC2">
        <w:rPr>
          <w:lang w:val="en-GB"/>
        </w:rPr>
        <w:t>s Israel</w:t>
      </w:r>
      <w:r w:rsidR="00B52B3F">
        <w:rPr>
          <w:lang w:val="en-GB"/>
        </w:rPr>
        <w:t>?</w:t>
      </w:r>
    </w:p>
    <w:p w14:paraId="55AB0B98" w14:textId="61816BD3" w:rsidR="2482AE1E" w:rsidRDefault="2482AE1E" w:rsidP="25E50918">
      <w:pPr>
        <w:ind w:firstLine="0"/>
        <w:rPr>
          <w:lang w:val="en-GB"/>
        </w:rPr>
      </w:pPr>
      <w:r w:rsidRPr="25E50918">
        <w:rPr>
          <w:lang w:val="en-GB"/>
        </w:rPr>
        <w:t>1.1 Israel as a person and as a people</w:t>
      </w:r>
    </w:p>
    <w:p w14:paraId="31F24844" w14:textId="420B8C33" w:rsidR="2482AE1E" w:rsidRDefault="2482AE1E" w:rsidP="25E50918">
      <w:pPr>
        <w:ind w:firstLine="0"/>
        <w:rPr>
          <w:lang w:val="en-GB"/>
        </w:rPr>
      </w:pPr>
      <w:r w:rsidRPr="25E50918">
        <w:rPr>
          <w:lang w:val="en-GB"/>
        </w:rPr>
        <w:t xml:space="preserve">1.2 </w:t>
      </w:r>
      <w:r w:rsidR="00F032EC">
        <w:rPr>
          <w:lang w:val="en-GB"/>
        </w:rPr>
        <w:t>Israel as a nation and a state</w:t>
      </w:r>
    </w:p>
    <w:p w14:paraId="3FAC9FD9" w14:textId="5ADF1A0F" w:rsidR="003E3AC6" w:rsidRDefault="00F032EC" w:rsidP="25E50918">
      <w:pPr>
        <w:ind w:firstLine="0"/>
        <w:rPr>
          <w:lang w:val="en-GB"/>
        </w:rPr>
      </w:pPr>
      <w:r>
        <w:rPr>
          <w:lang w:val="en-GB"/>
        </w:rPr>
        <w:t>1.3</w:t>
      </w:r>
      <w:r w:rsidR="003E3AC6">
        <w:rPr>
          <w:lang w:val="en-GB"/>
        </w:rPr>
        <w:t xml:space="preserve"> Israel as a religious communit</w:t>
      </w:r>
      <w:r w:rsidR="00F648EF">
        <w:rPr>
          <w:lang w:val="en-GB"/>
        </w:rPr>
        <w:t>y</w:t>
      </w:r>
    </w:p>
    <w:p w14:paraId="16BC3895" w14:textId="6007834E" w:rsidR="00183A2F" w:rsidRDefault="00C90CAF" w:rsidP="25E50918">
      <w:pPr>
        <w:ind w:firstLine="0"/>
        <w:rPr>
          <w:lang w:val="en-GB"/>
        </w:rPr>
      </w:pPr>
      <w:r>
        <w:rPr>
          <w:lang w:val="en-GB"/>
        </w:rPr>
        <w:t xml:space="preserve">2 Israel’s </w:t>
      </w:r>
      <w:r w:rsidR="000556E0">
        <w:rPr>
          <w:lang w:val="en-GB"/>
        </w:rPr>
        <w:t>p</w:t>
      </w:r>
      <w:r>
        <w:rPr>
          <w:lang w:val="en-GB"/>
        </w:rPr>
        <w:t xml:space="preserve">osition and </w:t>
      </w:r>
      <w:r w:rsidR="000556E0">
        <w:rPr>
          <w:lang w:val="en-GB"/>
        </w:rPr>
        <w:t>s</w:t>
      </w:r>
      <w:r>
        <w:rPr>
          <w:lang w:val="en-GB"/>
        </w:rPr>
        <w:t>ignificance</w:t>
      </w:r>
      <w:r w:rsidR="00B52B3F">
        <w:rPr>
          <w:lang w:val="en-GB"/>
        </w:rPr>
        <w:t xml:space="preserve"> in the </w:t>
      </w:r>
      <w:r w:rsidR="000556E0">
        <w:rPr>
          <w:lang w:val="en-GB"/>
        </w:rPr>
        <w:t>p</w:t>
      </w:r>
      <w:r w:rsidR="00B52B3F">
        <w:rPr>
          <w:lang w:val="en-GB"/>
        </w:rPr>
        <w:t>urpose of God</w:t>
      </w:r>
    </w:p>
    <w:p w14:paraId="776051E2" w14:textId="545ADA1F" w:rsidR="00762C88" w:rsidRDefault="00762C88" w:rsidP="25E50918">
      <w:pPr>
        <w:ind w:firstLine="0"/>
        <w:rPr>
          <w:lang w:val="en-GB"/>
        </w:rPr>
      </w:pPr>
      <w:r>
        <w:rPr>
          <w:lang w:val="en-GB"/>
        </w:rPr>
        <w:t>2.1 Israel as a people favoured (chosen) by God</w:t>
      </w:r>
    </w:p>
    <w:p w14:paraId="54D70751" w14:textId="74AD6EF8" w:rsidR="00DD7BE8" w:rsidRDefault="00DD7BE8" w:rsidP="25E50918">
      <w:pPr>
        <w:ind w:firstLine="0"/>
        <w:rPr>
          <w:lang w:val="en-GB"/>
        </w:rPr>
      </w:pPr>
      <w:r>
        <w:rPr>
          <w:lang w:val="en-GB"/>
        </w:rPr>
        <w:t>2.2 Israel as a witness to the nations</w:t>
      </w:r>
    </w:p>
    <w:p w14:paraId="0D2E627E" w14:textId="5DC3261F" w:rsidR="00CA43C5" w:rsidRDefault="00CA43C5" w:rsidP="25E50918">
      <w:pPr>
        <w:ind w:firstLine="0"/>
        <w:rPr>
          <w:lang w:val="en-GB"/>
        </w:rPr>
      </w:pPr>
      <w:r>
        <w:rPr>
          <w:lang w:val="en-GB"/>
        </w:rPr>
        <w:t>2.3 Israel in a pledged or covenantal relationship with God</w:t>
      </w:r>
    </w:p>
    <w:p w14:paraId="74DF5DF3" w14:textId="5A6EE5EB" w:rsidR="00CA43C5" w:rsidRDefault="00284E51" w:rsidP="25E50918">
      <w:pPr>
        <w:ind w:firstLine="0"/>
        <w:rPr>
          <w:lang w:val="en-GB"/>
        </w:rPr>
      </w:pPr>
      <w:r>
        <w:rPr>
          <w:lang w:val="en-GB"/>
        </w:rPr>
        <w:t>2.4 Israel as obligated to live as a holy nation</w:t>
      </w:r>
    </w:p>
    <w:p w14:paraId="5F267E97" w14:textId="1B4533FC" w:rsidR="00C90CAF" w:rsidRDefault="00C90CAF" w:rsidP="25E50918">
      <w:pPr>
        <w:ind w:firstLine="0"/>
        <w:rPr>
          <w:lang w:val="en-GB"/>
        </w:rPr>
      </w:pPr>
      <w:r>
        <w:rPr>
          <w:lang w:val="en-GB"/>
        </w:rPr>
        <w:t xml:space="preserve">3 </w:t>
      </w:r>
      <w:r w:rsidR="00585A59">
        <w:rPr>
          <w:lang w:val="en-GB"/>
        </w:rPr>
        <w:t xml:space="preserve">The </w:t>
      </w:r>
      <w:r w:rsidR="000556E0">
        <w:rPr>
          <w:lang w:val="en-GB"/>
        </w:rPr>
        <w:t>a</w:t>
      </w:r>
      <w:r w:rsidR="00585A59">
        <w:rPr>
          <w:lang w:val="en-GB"/>
        </w:rPr>
        <w:t xml:space="preserve">mbiguity and </w:t>
      </w:r>
      <w:r w:rsidR="000556E0">
        <w:rPr>
          <w:lang w:val="en-GB"/>
        </w:rPr>
        <w:t>p</w:t>
      </w:r>
      <w:r w:rsidR="00585A59">
        <w:rPr>
          <w:lang w:val="en-GB"/>
        </w:rPr>
        <w:t xml:space="preserve">roblematic </w:t>
      </w:r>
      <w:r w:rsidR="000556E0">
        <w:rPr>
          <w:lang w:val="en-GB"/>
        </w:rPr>
        <w:t>of I</w:t>
      </w:r>
      <w:r w:rsidR="00631C80">
        <w:rPr>
          <w:lang w:val="en-GB"/>
        </w:rPr>
        <w:t xml:space="preserve">srael’s </w:t>
      </w:r>
      <w:r w:rsidR="000556E0">
        <w:rPr>
          <w:lang w:val="en-GB"/>
        </w:rPr>
        <w:t>l</w:t>
      </w:r>
      <w:r w:rsidR="00585A59">
        <w:rPr>
          <w:lang w:val="en-GB"/>
        </w:rPr>
        <w:t>ife</w:t>
      </w:r>
    </w:p>
    <w:p w14:paraId="17EFB684" w14:textId="61C2E020" w:rsidR="003B6CE1" w:rsidRDefault="003B6CE1" w:rsidP="25E50918">
      <w:pPr>
        <w:ind w:firstLine="0"/>
        <w:rPr>
          <w:lang w:val="en-GB"/>
        </w:rPr>
      </w:pPr>
      <w:r>
        <w:rPr>
          <w:lang w:val="en-GB"/>
        </w:rPr>
        <w:t>3.1 Israel as the victim of attack, exploitation and persecution</w:t>
      </w:r>
    </w:p>
    <w:p w14:paraId="0CC8E016" w14:textId="72215740" w:rsidR="003B6CE1" w:rsidRDefault="003B6CE1" w:rsidP="25E50918">
      <w:pPr>
        <w:ind w:firstLine="0"/>
        <w:rPr>
          <w:lang w:val="en-GB"/>
        </w:rPr>
      </w:pPr>
      <w:r>
        <w:rPr>
          <w:lang w:val="en-GB"/>
        </w:rPr>
        <w:t>3.2 Israel as fickle in its relationship with God</w:t>
      </w:r>
    </w:p>
    <w:p w14:paraId="1DEFC3E1" w14:textId="5AEE2764" w:rsidR="00E166E5" w:rsidRDefault="00E166E5" w:rsidP="25E50918">
      <w:pPr>
        <w:ind w:firstLine="0"/>
        <w:rPr>
          <w:lang w:val="en-GB"/>
        </w:rPr>
      </w:pPr>
      <w:r>
        <w:rPr>
          <w:lang w:val="en-GB"/>
        </w:rPr>
        <w:lastRenderedPageBreak/>
        <w:t>3.3 Israel as subject to God’s chastisement</w:t>
      </w:r>
    </w:p>
    <w:p w14:paraId="27AE1F5C" w14:textId="3AD62A72" w:rsidR="00637E5C" w:rsidRDefault="00637E5C" w:rsidP="25E50918">
      <w:pPr>
        <w:ind w:firstLine="0"/>
        <w:rPr>
          <w:lang w:val="en-GB"/>
        </w:rPr>
      </w:pPr>
      <w:r>
        <w:rPr>
          <w:lang w:val="en-GB"/>
        </w:rPr>
        <w:t>3.4 Israel as in peril of being abandoned by God</w:t>
      </w:r>
    </w:p>
    <w:p w14:paraId="0A6F6FC4" w14:textId="48E80C8F" w:rsidR="00631C80" w:rsidRDefault="00631C80" w:rsidP="25E50918">
      <w:pPr>
        <w:ind w:firstLine="0"/>
        <w:rPr>
          <w:lang w:val="en-GB"/>
        </w:rPr>
      </w:pPr>
      <w:r>
        <w:rPr>
          <w:lang w:val="en-GB"/>
        </w:rPr>
        <w:t xml:space="preserve">4 </w:t>
      </w:r>
      <w:r w:rsidR="005C5E21">
        <w:rPr>
          <w:lang w:val="en-GB"/>
        </w:rPr>
        <w:t xml:space="preserve">The </w:t>
      </w:r>
      <w:r w:rsidR="000556E0">
        <w:rPr>
          <w:lang w:val="en-GB"/>
        </w:rPr>
        <w:t>p</w:t>
      </w:r>
      <w:r w:rsidR="00613967">
        <w:rPr>
          <w:lang w:val="en-GB"/>
        </w:rPr>
        <w:t xml:space="preserve">resent </w:t>
      </w:r>
      <w:r w:rsidR="005513B8">
        <w:rPr>
          <w:lang w:val="en-GB"/>
        </w:rPr>
        <w:t>a</w:t>
      </w:r>
      <w:r w:rsidR="00613967">
        <w:rPr>
          <w:lang w:val="en-GB"/>
        </w:rPr>
        <w:t xml:space="preserve">nd </w:t>
      </w:r>
      <w:r w:rsidR="000556E0">
        <w:rPr>
          <w:lang w:val="en-GB"/>
        </w:rPr>
        <w:t>f</w:t>
      </w:r>
      <w:r w:rsidR="00613967">
        <w:rPr>
          <w:lang w:val="en-GB"/>
        </w:rPr>
        <w:t>uture</w:t>
      </w:r>
      <w:r w:rsidR="00E41883">
        <w:rPr>
          <w:lang w:val="en-GB"/>
        </w:rPr>
        <w:t xml:space="preserve"> of Israel</w:t>
      </w:r>
    </w:p>
    <w:p w14:paraId="759EBFA8" w14:textId="64E7076A" w:rsidR="00454421" w:rsidRDefault="00CA7115" w:rsidP="25E50918">
      <w:pPr>
        <w:ind w:firstLine="0"/>
        <w:rPr>
          <w:lang w:val="en-GB"/>
        </w:rPr>
      </w:pPr>
      <w:r>
        <w:rPr>
          <w:lang w:val="en-GB"/>
        </w:rPr>
        <w:t>4.1 The contested nature of the question ‘who is Israel?’</w:t>
      </w:r>
    </w:p>
    <w:p w14:paraId="15220F77" w14:textId="535D7E79" w:rsidR="00DB6823" w:rsidRDefault="00DB6823" w:rsidP="25E50918">
      <w:pPr>
        <w:ind w:firstLine="0"/>
        <w:rPr>
          <w:lang w:val="en-GB"/>
        </w:rPr>
      </w:pPr>
      <w:r>
        <w:rPr>
          <w:lang w:val="en-GB"/>
        </w:rPr>
        <w:t>4.2 The security of Israel’s position as God’s people</w:t>
      </w:r>
    </w:p>
    <w:p w14:paraId="76A3F2C8" w14:textId="36A4ED2C" w:rsidR="006A4995" w:rsidRDefault="006A4995" w:rsidP="25E50918">
      <w:pPr>
        <w:ind w:firstLine="0"/>
        <w:rPr>
          <w:lang w:val="en-GB"/>
        </w:rPr>
      </w:pPr>
      <w:r>
        <w:rPr>
          <w:lang w:val="en-GB"/>
        </w:rPr>
        <w:t>4.3 The restoration and renewal of Israel</w:t>
      </w:r>
    </w:p>
    <w:p w14:paraId="513A7BBB" w14:textId="086C494E" w:rsidR="00CA0073" w:rsidRPr="001469A1" w:rsidRDefault="00CA0073" w:rsidP="25E50918">
      <w:pPr>
        <w:ind w:firstLine="0"/>
        <w:rPr>
          <w:lang w:val="en-GB"/>
        </w:rPr>
      </w:pPr>
      <w:r>
        <w:rPr>
          <w:lang w:val="en-GB"/>
        </w:rPr>
        <w:t>Bibliography</w:t>
      </w:r>
    </w:p>
    <w:p w14:paraId="612501FF" w14:textId="4EDAD822" w:rsidR="002D2A26" w:rsidRPr="005F7A22" w:rsidRDefault="002D2A26">
      <w:pPr>
        <w:pStyle w:val="Heading2"/>
      </w:pPr>
      <w:r>
        <w:t xml:space="preserve">Israel’s </w:t>
      </w:r>
      <w:r w:rsidR="00D27B7C">
        <w:t>i</w:t>
      </w:r>
      <w:r>
        <w:t>dentity</w:t>
      </w:r>
      <w:r w:rsidR="00BB00CB">
        <w:t>:</w:t>
      </w:r>
      <w:r w:rsidR="008D5211">
        <w:t xml:space="preserve"> </w:t>
      </w:r>
      <w:r w:rsidR="00D27B7C">
        <w:t>w</w:t>
      </w:r>
      <w:r w:rsidR="008D5211">
        <w:t xml:space="preserve">ho </w:t>
      </w:r>
      <w:r w:rsidR="001402C2">
        <w:t>o</w:t>
      </w:r>
      <w:r w:rsidR="008D5211">
        <w:t xml:space="preserve">r </w:t>
      </w:r>
      <w:r w:rsidR="00D27B7C">
        <w:t>w</w:t>
      </w:r>
      <w:r w:rsidR="008D5211">
        <w:t xml:space="preserve">hat </w:t>
      </w:r>
      <w:r w:rsidR="00D27B7C">
        <w:t>i</w:t>
      </w:r>
      <w:r w:rsidR="008D5211">
        <w:t>s Israel?</w:t>
      </w:r>
    </w:p>
    <w:p w14:paraId="63CA72DE" w14:textId="4FB754CC" w:rsidR="002D2A26" w:rsidRPr="005F7A22" w:rsidRDefault="002D2A26" w:rsidP="002D2A26">
      <w:pPr>
        <w:rPr>
          <w:lang w:val="en-GB"/>
        </w:rPr>
      </w:pPr>
      <w:r w:rsidRPr="005F7A22">
        <w:rPr>
          <w:lang w:val="en-GB"/>
        </w:rPr>
        <w:t xml:space="preserve">In the scriptural narrative, ‘Israel’ </w:t>
      </w:r>
      <w:r w:rsidR="004F19A4">
        <w:rPr>
          <w:lang w:val="en-GB"/>
        </w:rPr>
        <w:t xml:space="preserve">appears </w:t>
      </w:r>
      <w:r w:rsidR="001C28E6">
        <w:rPr>
          <w:lang w:val="en-GB"/>
        </w:rPr>
        <w:t xml:space="preserve">first </w:t>
      </w:r>
      <w:r w:rsidRPr="005F7A22">
        <w:rPr>
          <w:lang w:val="en-GB"/>
        </w:rPr>
        <w:t>as the name of an individual</w:t>
      </w:r>
      <w:r w:rsidR="004F19A4">
        <w:rPr>
          <w:lang w:val="en-GB"/>
        </w:rPr>
        <w:t>,</w:t>
      </w:r>
      <w:r w:rsidR="00D51283">
        <w:rPr>
          <w:lang w:val="en-GB"/>
        </w:rPr>
        <w:t xml:space="preserve"> </w:t>
      </w:r>
      <w:r w:rsidRPr="005F7A22">
        <w:rPr>
          <w:lang w:val="en-GB"/>
        </w:rPr>
        <w:t>then</w:t>
      </w:r>
      <w:r w:rsidR="004F19A4">
        <w:rPr>
          <w:lang w:val="en-GB"/>
        </w:rPr>
        <w:t xml:space="preserve"> as</w:t>
      </w:r>
      <w:r w:rsidRPr="005F7A22">
        <w:rPr>
          <w:lang w:val="en-GB"/>
        </w:rPr>
        <w:t xml:space="preserve"> the name of a people and nation that traces its ancestry back to him. It </w:t>
      </w:r>
      <w:r w:rsidR="006D2BB7">
        <w:rPr>
          <w:lang w:val="en-GB"/>
        </w:rPr>
        <w:t xml:space="preserve">also </w:t>
      </w:r>
      <w:r w:rsidRPr="005F7A22">
        <w:rPr>
          <w:lang w:val="en-GB"/>
        </w:rPr>
        <w:t xml:space="preserve">becomes attached to the land where this people lives. When the nation splits into two, </w:t>
      </w:r>
      <w:r w:rsidR="006D2BB7">
        <w:rPr>
          <w:lang w:val="en-GB"/>
        </w:rPr>
        <w:t>‘Israel’</w:t>
      </w:r>
      <w:r w:rsidR="006D2BB7" w:rsidRPr="005F7A22">
        <w:rPr>
          <w:lang w:val="en-GB"/>
        </w:rPr>
        <w:t xml:space="preserve"> </w:t>
      </w:r>
      <w:r w:rsidRPr="005F7A22">
        <w:rPr>
          <w:lang w:val="en-GB"/>
        </w:rPr>
        <w:t>becomes the name of the larger of the</w:t>
      </w:r>
      <w:r w:rsidR="00F01E44">
        <w:rPr>
          <w:lang w:val="en-GB"/>
        </w:rPr>
        <w:t xml:space="preserve"> two</w:t>
      </w:r>
      <w:r w:rsidRPr="005F7A22">
        <w:rPr>
          <w:lang w:val="en-GB"/>
        </w:rPr>
        <w:t xml:space="preserve">, though it continues to be a title for the entire people that traces its origin back to </w:t>
      </w:r>
      <w:r w:rsidR="006D2BB7">
        <w:rPr>
          <w:lang w:val="en-GB"/>
        </w:rPr>
        <w:t xml:space="preserve">the original </w:t>
      </w:r>
      <w:r w:rsidR="003F3532">
        <w:rPr>
          <w:lang w:val="en-GB"/>
        </w:rPr>
        <w:t>‘Israel’</w:t>
      </w:r>
      <w:r w:rsidRPr="005F7A22">
        <w:rPr>
          <w:lang w:val="en-GB"/>
        </w:rPr>
        <w:t xml:space="preserve">. When both </w:t>
      </w:r>
      <w:r w:rsidR="003F3532">
        <w:rPr>
          <w:lang w:val="en-GB"/>
        </w:rPr>
        <w:t>nations</w:t>
      </w:r>
      <w:r w:rsidRPr="005F7A22">
        <w:rPr>
          <w:lang w:val="en-GB"/>
        </w:rPr>
        <w:t xml:space="preserve"> lose their political identity and </w:t>
      </w:r>
      <w:r w:rsidR="005407F0">
        <w:rPr>
          <w:lang w:val="en-GB"/>
        </w:rPr>
        <w:t xml:space="preserve">their people </w:t>
      </w:r>
      <w:r w:rsidRPr="005F7A22">
        <w:rPr>
          <w:lang w:val="en-GB"/>
        </w:rPr>
        <w:t xml:space="preserve">become </w:t>
      </w:r>
      <w:r w:rsidR="004773E4">
        <w:rPr>
          <w:lang w:val="en-GB"/>
        </w:rPr>
        <w:t>dispersed</w:t>
      </w:r>
      <w:r w:rsidR="0023017F">
        <w:rPr>
          <w:lang w:val="en-GB"/>
        </w:rPr>
        <w:t xml:space="preserve"> through</w:t>
      </w:r>
      <w:r w:rsidRPr="005F7A22">
        <w:rPr>
          <w:lang w:val="en-GB"/>
        </w:rPr>
        <w:t xml:space="preserve"> </w:t>
      </w:r>
      <w:r w:rsidR="00415B97">
        <w:rPr>
          <w:lang w:val="en-GB"/>
        </w:rPr>
        <w:t>the surrounding world</w:t>
      </w:r>
      <w:r w:rsidRPr="005F7A22">
        <w:rPr>
          <w:lang w:val="en-GB"/>
        </w:rPr>
        <w:t xml:space="preserve">, </w:t>
      </w:r>
      <w:r w:rsidR="0054367F">
        <w:rPr>
          <w:lang w:val="en-GB"/>
        </w:rPr>
        <w:t>‘</w:t>
      </w:r>
      <w:r w:rsidRPr="005F7A22">
        <w:rPr>
          <w:lang w:val="en-GB"/>
        </w:rPr>
        <w:t>Israel</w:t>
      </w:r>
      <w:r w:rsidR="0054367F">
        <w:rPr>
          <w:lang w:val="en-GB"/>
        </w:rPr>
        <w:t>’</w:t>
      </w:r>
      <w:r w:rsidRPr="005F7A22">
        <w:rPr>
          <w:lang w:val="en-GB"/>
        </w:rPr>
        <w:t xml:space="preserve"> become</w:t>
      </w:r>
      <w:r>
        <w:rPr>
          <w:lang w:val="en-GB"/>
        </w:rPr>
        <w:t>s</w:t>
      </w:r>
      <w:r w:rsidRPr="005F7A22">
        <w:rPr>
          <w:lang w:val="en-GB"/>
        </w:rPr>
        <w:t xml:space="preserve"> a different kind of community in which commitment to the Torah join</w:t>
      </w:r>
      <w:r w:rsidR="003F3532">
        <w:rPr>
          <w:lang w:val="en-GB"/>
        </w:rPr>
        <w:t>s</w:t>
      </w:r>
      <w:r w:rsidRPr="005F7A22">
        <w:rPr>
          <w:lang w:val="en-GB"/>
        </w:rPr>
        <w:t xml:space="preserve"> ethnicity as </w:t>
      </w:r>
      <w:r w:rsidR="003F3532">
        <w:rPr>
          <w:lang w:val="en-GB"/>
        </w:rPr>
        <w:t xml:space="preserve">a </w:t>
      </w:r>
      <w:r w:rsidRPr="005F7A22">
        <w:rPr>
          <w:lang w:val="en-GB"/>
        </w:rPr>
        <w:t>key marker of what it means to be Israel.</w:t>
      </w:r>
      <w:r w:rsidR="00697A4A">
        <w:rPr>
          <w:lang w:val="en-GB"/>
        </w:rPr>
        <w:t xml:space="preserve"> </w:t>
      </w:r>
      <w:r w:rsidR="004B5372">
        <w:rPr>
          <w:lang w:val="en-GB"/>
        </w:rPr>
        <w:t xml:space="preserve">In the post-scriptural </w:t>
      </w:r>
      <w:r w:rsidR="00A119F1">
        <w:rPr>
          <w:lang w:val="en-GB"/>
        </w:rPr>
        <w:t>era</w:t>
      </w:r>
      <w:r w:rsidR="00C20FB9">
        <w:rPr>
          <w:lang w:val="en-GB"/>
        </w:rPr>
        <w:t xml:space="preserve">, </w:t>
      </w:r>
      <w:r w:rsidR="009D7392">
        <w:rPr>
          <w:lang w:val="en-GB"/>
        </w:rPr>
        <w:t>Israel comes to be set over against the church</w:t>
      </w:r>
      <w:r w:rsidR="00806B64">
        <w:rPr>
          <w:lang w:val="en-GB"/>
        </w:rPr>
        <w:t xml:space="preserve"> as a religious community</w:t>
      </w:r>
      <w:r w:rsidR="00FB6E01">
        <w:rPr>
          <w:lang w:val="en-GB"/>
        </w:rPr>
        <w:t>. In the m</w:t>
      </w:r>
      <w:r w:rsidR="00A119F1">
        <w:rPr>
          <w:lang w:val="en-GB"/>
        </w:rPr>
        <w:t>o</w:t>
      </w:r>
      <w:r w:rsidR="00FB6E01">
        <w:rPr>
          <w:lang w:val="en-GB"/>
        </w:rPr>
        <w:t xml:space="preserve">dern </w:t>
      </w:r>
      <w:r w:rsidR="00A119F1">
        <w:rPr>
          <w:lang w:val="en-GB"/>
        </w:rPr>
        <w:t xml:space="preserve">period, </w:t>
      </w:r>
      <w:r w:rsidR="008E62AE">
        <w:rPr>
          <w:lang w:val="en-GB"/>
        </w:rPr>
        <w:t>ethnicity again becomes the key marker.</w:t>
      </w:r>
    </w:p>
    <w:p w14:paraId="68A5A9AE" w14:textId="7B3D3221" w:rsidR="002D2A26" w:rsidRPr="005F7A22" w:rsidRDefault="002D2A26" w:rsidP="002D2A26">
      <w:pPr>
        <w:pStyle w:val="Heading3"/>
        <w:rPr>
          <w:lang w:val="en-GB"/>
        </w:rPr>
      </w:pPr>
      <w:r w:rsidRPr="005F7A22">
        <w:rPr>
          <w:lang w:val="en-GB"/>
        </w:rPr>
        <w:t xml:space="preserve">1.1 </w:t>
      </w:r>
      <w:r w:rsidR="008D5211">
        <w:rPr>
          <w:lang w:val="en-GB"/>
        </w:rPr>
        <w:t xml:space="preserve">Israel as a </w:t>
      </w:r>
      <w:r w:rsidR="00D27B7C">
        <w:rPr>
          <w:lang w:val="en-GB"/>
        </w:rPr>
        <w:t>p</w:t>
      </w:r>
      <w:r w:rsidRPr="005F7A22">
        <w:rPr>
          <w:lang w:val="en-GB"/>
        </w:rPr>
        <w:t>erson</w:t>
      </w:r>
      <w:r w:rsidR="008D5211">
        <w:rPr>
          <w:lang w:val="en-GB"/>
        </w:rPr>
        <w:t xml:space="preserve"> and a</w:t>
      </w:r>
      <w:r w:rsidRPr="005F7A22">
        <w:rPr>
          <w:lang w:val="en-GB"/>
        </w:rPr>
        <w:t xml:space="preserve"> </w:t>
      </w:r>
      <w:r w:rsidR="00D27B7C">
        <w:rPr>
          <w:lang w:val="en-GB"/>
        </w:rPr>
        <w:t>p</w:t>
      </w:r>
      <w:r w:rsidRPr="005F7A22">
        <w:rPr>
          <w:lang w:val="en-GB"/>
        </w:rPr>
        <w:t>eople</w:t>
      </w:r>
    </w:p>
    <w:p w14:paraId="366B5BCB" w14:textId="4795C105" w:rsidR="002D2A26" w:rsidRPr="005F7A22" w:rsidRDefault="002D2A26" w:rsidP="25E50918">
      <w:pPr>
        <w:rPr>
          <w:lang w:val="en-GB"/>
        </w:rPr>
      </w:pPr>
      <w:r w:rsidRPr="005F7A22">
        <w:rPr>
          <w:lang w:val="en-GB"/>
        </w:rPr>
        <w:t xml:space="preserve">Israel is a community that sees itself as related to the </w:t>
      </w:r>
      <w:r w:rsidR="004706C0">
        <w:rPr>
          <w:lang w:val="en-GB"/>
        </w:rPr>
        <w:t>‘Israel’</w:t>
      </w:r>
      <w:r w:rsidRPr="005F7A22">
        <w:rPr>
          <w:lang w:val="en-GB"/>
        </w:rPr>
        <w:t xml:space="preserve"> who appears in Genesis. </w:t>
      </w:r>
      <w:r w:rsidR="00A704CF">
        <w:rPr>
          <w:lang w:val="en-GB"/>
        </w:rPr>
        <w:t>The name</w:t>
      </w:r>
      <w:r w:rsidR="003042CE" w:rsidRPr="25E50918">
        <w:rPr>
          <w:lang w:val="en-GB"/>
        </w:rPr>
        <w:t xml:space="preserve"> </w:t>
      </w:r>
      <w:r w:rsidR="00982C7C">
        <w:rPr>
          <w:lang w:val="en-GB"/>
        </w:rPr>
        <w:t>begins</w:t>
      </w:r>
      <w:r w:rsidRPr="005F7A22">
        <w:rPr>
          <w:lang w:val="en-GB"/>
        </w:rPr>
        <w:t xml:space="preserve"> as a new name given to Abraham’s grandson</w:t>
      </w:r>
      <w:r>
        <w:rPr>
          <w:lang w:val="en-GB"/>
        </w:rPr>
        <w:t>,</w:t>
      </w:r>
      <w:r w:rsidRPr="005F7A22">
        <w:rPr>
          <w:lang w:val="en-GB"/>
        </w:rPr>
        <w:t xml:space="preserve"> Jacob. </w:t>
      </w:r>
      <w:r w:rsidR="003042CE" w:rsidRPr="25E50918">
        <w:rPr>
          <w:lang w:val="en-GB"/>
        </w:rPr>
        <w:t>One night, w</w:t>
      </w:r>
      <w:r w:rsidR="009E17F2">
        <w:rPr>
          <w:lang w:val="en-GB"/>
        </w:rPr>
        <w:t xml:space="preserve">hen </w:t>
      </w:r>
      <w:r w:rsidRPr="005F7A22">
        <w:rPr>
          <w:lang w:val="en-GB"/>
        </w:rPr>
        <w:t xml:space="preserve">Jacob is </w:t>
      </w:r>
      <w:r w:rsidR="00E6382A">
        <w:rPr>
          <w:lang w:val="en-GB"/>
        </w:rPr>
        <w:t>journeying</w:t>
      </w:r>
      <w:r w:rsidRPr="005F7A22">
        <w:rPr>
          <w:lang w:val="en-GB"/>
        </w:rPr>
        <w:t xml:space="preserve"> back </w:t>
      </w:r>
      <w:r w:rsidR="009E17F2">
        <w:rPr>
          <w:lang w:val="en-GB"/>
        </w:rPr>
        <w:t xml:space="preserve">to </w:t>
      </w:r>
      <w:r w:rsidRPr="005F7A22">
        <w:rPr>
          <w:lang w:val="en-GB"/>
        </w:rPr>
        <w:t>Canaan from Mesopotamia</w:t>
      </w:r>
      <w:r w:rsidR="009E17F2">
        <w:rPr>
          <w:lang w:val="en-GB"/>
        </w:rPr>
        <w:t xml:space="preserve">, </w:t>
      </w:r>
      <w:r w:rsidR="002571F3">
        <w:rPr>
          <w:lang w:val="en-GB"/>
        </w:rPr>
        <w:t>an unidentified assailant</w:t>
      </w:r>
      <w:r w:rsidRPr="005F7A22">
        <w:rPr>
          <w:lang w:val="en-GB"/>
        </w:rPr>
        <w:t xml:space="preserve"> fights with him and eventually says, ‘</w:t>
      </w:r>
      <w:r w:rsidRPr="005F7A22">
        <w:rPr>
          <w:rFonts w:ascii="Calibri" w:hAnsi="Calibri" w:cs="Calibri"/>
          <w:color w:val="333333"/>
          <w:shd w:val="clear" w:color="auto" w:fill="FFFFFF"/>
          <w:lang w:val="en-GB"/>
        </w:rPr>
        <w:t>You shall no longer be called Jacob, but Israel, for you have striven with God and with humans, and have prevailed’</w:t>
      </w:r>
      <w:r w:rsidRPr="005F7A22">
        <w:rPr>
          <w:rFonts w:ascii="Calibri" w:hAnsi="Calibri" w:cs="Calibri"/>
          <w:lang w:val="en-GB"/>
        </w:rPr>
        <w:t xml:space="preserve"> (Gen 32:29</w:t>
      </w:r>
      <w:r w:rsidRPr="005F7A22">
        <w:rPr>
          <w:lang w:val="en-GB"/>
        </w:rPr>
        <w:t xml:space="preserve">). The declaration makes a link between the name Israel (more precisely </w:t>
      </w:r>
      <w:proofErr w:type="spellStart"/>
      <w:r w:rsidRPr="25E50918">
        <w:rPr>
          <w:i/>
          <w:iCs/>
          <w:lang w:val="en-GB"/>
        </w:rPr>
        <w:t>yi</w:t>
      </w:r>
      <w:r w:rsidR="0051402B">
        <w:rPr>
          <w:i/>
          <w:iCs/>
          <w:lang w:val="en-GB"/>
        </w:rPr>
        <w:t>s</w:t>
      </w:r>
      <w:r w:rsidRPr="25E50918">
        <w:rPr>
          <w:i/>
          <w:iCs/>
          <w:lang w:val="en-GB"/>
        </w:rPr>
        <w:t>r</w:t>
      </w:r>
      <w:r w:rsidR="0051402B">
        <w:rPr>
          <w:i/>
          <w:iCs/>
          <w:lang w:val="en-GB"/>
        </w:rPr>
        <w:t>a</w:t>
      </w:r>
      <w:r w:rsidRPr="25E50918">
        <w:rPr>
          <w:i/>
          <w:iCs/>
          <w:lang w:val="en-GB"/>
        </w:rPr>
        <w:t>ʾ</w:t>
      </w:r>
      <w:r w:rsidR="0051402B">
        <w:rPr>
          <w:i/>
          <w:iCs/>
          <w:lang w:val="en-GB"/>
        </w:rPr>
        <w:t>e</w:t>
      </w:r>
      <w:r w:rsidRPr="25E50918">
        <w:rPr>
          <w:i/>
          <w:iCs/>
          <w:lang w:val="en-GB"/>
        </w:rPr>
        <w:t>l</w:t>
      </w:r>
      <w:proofErr w:type="spellEnd"/>
      <w:r w:rsidRPr="25E50918">
        <w:rPr>
          <w:lang w:val="en-GB"/>
        </w:rPr>
        <w:t>)</w:t>
      </w:r>
      <w:r w:rsidRPr="25E50918">
        <w:rPr>
          <w:i/>
          <w:iCs/>
          <w:lang w:val="en-GB"/>
        </w:rPr>
        <w:t xml:space="preserve"> </w:t>
      </w:r>
      <w:r w:rsidRPr="25E50918">
        <w:rPr>
          <w:lang w:val="en-GB"/>
        </w:rPr>
        <w:t xml:space="preserve">and a </w:t>
      </w:r>
      <w:r w:rsidRPr="005F7A22">
        <w:rPr>
          <w:lang w:val="en-GB"/>
        </w:rPr>
        <w:t>verb</w:t>
      </w:r>
      <w:r w:rsidR="00FC0074">
        <w:rPr>
          <w:lang w:val="en-GB"/>
        </w:rPr>
        <w:t xml:space="preserve"> meaning ‘struggle’</w:t>
      </w:r>
      <w:r w:rsidRPr="005F7A22">
        <w:rPr>
          <w:lang w:val="en-GB"/>
        </w:rPr>
        <w:t xml:space="preserve"> (</w:t>
      </w:r>
      <w:r w:rsidR="00CC1623">
        <w:rPr>
          <w:lang w:val="en-GB"/>
        </w:rPr>
        <w:t>sa</w:t>
      </w:r>
      <w:r w:rsidRPr="25E50918">
        <w:rPr>
          <w:i/>
          <w:iCs/>
          <w:lang w:val="en-GB"/>
        </w:rPr>
        <w:t>r</w:t>
      </w:r>
      <w:r w:rsidR="00CC1623">
        <w:rPr>
          <w:i/>
          <w:iCs/>
          <w:lang w:val="en-GB"/>
        </w:rPr>
        <w:t>a</w:t>
      </w:r>
      <w:r w:rsidRPr="25E50918">
        <w:rPr>
          <w:lang w:val="en-GB"/>
        </w:rPr>
        <w:t xml:space="preserve">). </w:t>
      </w:r>
      <w:r w:rsidR="004E28E6" w:rsidRPr="25E50918">
        <w:rPr>
          <w:lang w:val="en-GB"/>
        </w:rPr>
        <w:t>O</w:t>
      </w:r>
      <w:r w:rsidR="003174D3" w:rsidRPr="25E50918">
        <w:rPr>
          <w:lang w:val="en-GB"/>
        </w:rPr>
        <w:t xml:space="preserve">ne </w:t>
      </w:r>
      <w:r w:rsidRPr="25E50918">
        <w:rPr>
          <w:lang w:val="en-GB"/>
        </w:rPr>
        <w:t>would more natural</w:t>
      </w:r>
      <w:r w:rsidR="003174D3" w:rsidRPr="25E50918">
        <w:rPr>
          <w:lang w:val="en-GB"/>
        </w:rPr>
        <w:t>ly</w:t>
      </w:r>
      <w:r w:rsidRPr="25E50918">
        <w:rPr>
          <w:lang w:val="en-GB"/>
        </w:rPr>
        <w:t xml:space="preserve"> take the name to mean ‘God strives’, and the fight had been initiated not by Jacob but by some other person</w:t>
      </w:r>
      <w:r w:rsidR="008C2FF2" w:rsidRPr="25E50918">
        <w:rPr>
          <w:lang w:val="en-GB"/>
        </w:rPr>
        <w:t>,</w:t>
      </w:r>
      <w:r w:rsidR="0087534A" w:rsidRPr="25E50918">
        <w:rPr>
          <w:lang w:val="en-GB"/>
        </w:rPr>
        <w:t xml:space="preserve"> who is called </w:t>
      </w:r>
      <w:r w:rsidRPr="25E50918">
        <w:rPr>
          <w:lang w:val="en-GB"/>
        </w:rPr>
        <w:t xml:space="preserve">an </w:t>
      </w:r>
      <w:r w:rsidR="00895DA8">
        <w:rPr>
          <w:i/>
          <w:iCs/>
          <w:lang w:val="en-GB"/>
        </w:rPr>
        <w:t>’</w:t>
      </w:r>
      <w:proofErr w:type="spellStart"/>
      <w:r w:rsidR="00895DA8">
        <w:rPr>
          <w:i/>
          <w:iCs/>
          <w:lang w:val="en-GB"/>
        </w:rPr>
        <w:t>ish</w:t>
      </w:r>
      <w:proofErr w:type="spellEnd"/>
      <w:r w:rsidRPr="25E50918">
        <w:rPr>
          <w:i/>
          <w:iCs/>
          <w:lang w:val="en-GB"/>
        </w:rPr>
        <w:t xml:space="preserve"> </w:t>
      </w:r>
      <w:r w:rsidR="00913F26" w:rsidRPr="25E50918">
        <w:rPr>
          <w:lang w:val="en-GB"/>
        </w:rPr>
        <w:t>(which usually denotes an individual human being</w:t>
      </w:r>
      <w:r w:rsidR="00FD675E" w:rsidRPr="25E50918">
        <w:rPr>
          <w:lang w:val="en-GB"/>
        </w:rPr>
        <w:t xml:space="preserve">) </w:t>
      </w:r>
      <w:r w:rsidR="000F3522" w:rsidRPr="25E50918">
        <w:rPr>
          <w:lang w:val="en-GB"/>
        </w:rPr>
        <w:t>but</w:t>
      </w:r>
      <w:r w:rsidR="0087534A" w:rsidRPr="25E50918">
        <w:rPr>
          <w:lang w:val="en-GB"/>
        </w:rPr>
        <w:t xml:space="preserve"> </w:t>
      </w:r>
      <w:r w:rsidRPr="25E50918">
        <w:rPr>
          <w:lang w:val="en-GB"/>
        </w:rPr>
        <w:t xml:space="preserve">might be God or represent God. </w:t>
      </w:r>
      <w:r w:rsidR="00736D6B" w:rsidRPr="25E50918">
        <w:rPr>
          <w:lang w:val="en-GB"/>
        </w:rPr>
        <w:t>Yet e</w:t>
      </w:r>
      <w:r w:rsidRPr="25E50918">
        <w:rPr>
          <w:lang w:val="en-GB"/>
        </w:rPr>
        <w:t xml:space="preserve">xplanations of scriptural names commonly involve </w:t>
      </w:r>
      <w:r w:rsidR="00A11D9E">
        <w:rPr>
          <w:lang w:val="en-GB"/>
        </w:rPr>
        <w:t>paronomasia (</w:t>
      </w:r>
      <w:r w:rsidR="00026EEB" w:rsidRPr="25E50918">
        <w:rPr>
          <w:lang w:val="en-GB"/>
        </w:rPr>
        <w:t>wordplay</w:t>
      </w:r>
      <w:r w:rsidR="00A11D9E">
        <w:rPr>
          <w:lang w:val="en-GB"/>
        </w:rPr>
        <w:t>)</w:t>
      </w:r>
      <w:r w:rsidR="00184830" w:rsidRPr="25E50918">
        <w:rPr>
          <w:lang w:val="en-GB"/>
        </w:rPr>
        <w:t xml:space="preserve">, working suggestively with </w:t>
      </w:r>
      <w:r w:rsidR="0056398E" w:rsidRPr="25E50918">
        <w:rPr>
          <w:lang w:val="en-GB"/>
        </w:rPr>
        <w:t>possible meanings of words,</w:t>
      </w:r>
      <w:r w:rsidRPr="25E50918">
        <w:rPr>
          <w:lang w:val="en-GB"/>
        </w:rPr>
        <w:t xml:space="preserve"> rather than etymology. Jacob</w:t>
      </w:r>
      <w:r w:rsidR="004D363F" w:rsidRPr="25E50918">
        <w:rPr>
          <w:lang w:val="en-GB"/>
        </w:rPr>
        <w:t>, however,</w:t>
      </w:r>
      <w:r w:rsidRPr="25E50918">
        <w:rPr>
          <w:lang w:val="en-GB"/>
        </w:rPr>
        <w:t xml:space="preserve"> </w:t>
      </w:r>
      <w:r w:rsidR="00A45B87" w:rsidRPr="25E50918">
        <w:rPr>
          <w:lang w:val="en-GB"/>
        </w:rPr>
        <w:t xml:space="preserve">did </w:t>
      </w:r>
      <w:r w:rsidRPr="25E50918">
        <w:rPr>
          <w:lang w:val="en-GB"/>
        </w:rPr>
        <w:t>indeed engag</w:t>
      </w:r>
      <w:r w:rsidR="00C87EF2" w:rsidRPr="25E50918">
        <w:rPr>
          <w:lang w:val="en-GB"/>
        </w:rPr>
        <w:t>e</w:t>
      </w:r>
      <w:r w:rsidRPr="25E50918">
        <w:rPr>
          <w:lang w:val="en-GB"/>
        </w:rPr>
        <w:t xml:space="preserve"> tenaciously in the fight. </w:t>
      </w:r>
      <w:r w:rsidR="00A45B87" w:rsidRPr="25E50918">
        <w:rPr>
          <w:lang w:val="en-GB"/>
        </w:rPr>
        <w:t xml:space="preserve">Both </w:t>
      </w:r>
      <w:r w:rsidRPr="25E50918">
        <w:rPr>
          <w:lang w:val="en-GB"/>
        </w:rPr>
        <w:t xml:space="preserve">‘God strives’ </w:t>
      </w:r>
      <w:r w:rsidR="005E3359">
        <w:rPr>
          <w:lang w:val="en-GB"/>
        </w:rPr>
        <w:t>and</w:t>
      </w:r>
      <w:r w:rsidRPr="25E50918">
        <w:rPr>
          <w:lang w:val="en-GB"/>
        </w:rPr>
        <w:t xml:space="preserve"> ‘</w:t>
      </w:r>
      <w:r w:rsidR="4D844DF6" w:rsidRPr="25E50918">
        <w:rPr>
          <w:lang w:val="en-GB"/>
        </w:rPr>
        <w:t>h</w:t>
      </w:r>
      <w:r w:rsidRPr="25E50918">
        <w:rPr>
          <w:lang w:val="en-GB"/>
        </w:rPr>
        <w:t xml:space="preserve">e strives with God’ would make </w:t>
      </w:r>
      <w:r w:rsidR="00BF7E89" w:rsidRPr="25E50918">
        <w:rPr>
          <w:lang w:val="en-GB"/>
        </w:rPr>
        <w:t>p</w:t>
      </w:r>
      <w:r w:rsidR="00D04890" w:rsidRPr="25E50918">
        <w:rPr>
          <w:lang w:val="en-GB"/>
        </w:rPr>
        <w:t>lausible</w:t>
      </w:r>
      <w:r w:rsidRPr="25E50918">
        <w:rPr>
          <w:lang w:val="en-GB"/>
        </w:rPr>
        <w:t xml:space="preserve"> gloss</w:t>
      </w:r>
      <w:r w:rsidR="00A45B87" w:rsidRPr="25E50918">
        <w:rPr>
          <w:lang w:val="en-GB"/>
        </w:rPr>
        <w:t>es</w:t>
      </w:r>
      <w:r w:rsidRPr="25E50918">
        <w:rPr>
          <w:lang w:val="en-GB"/>
        </w:rPr>
        <w:t xml:space="preserve"> for the name of the nation</w:t>
      </w:r>
      <w:r w:rsidR="00A45B87" w:rsidRPr="25E50918">
        <w:rPr>
          <w:lang w:val="en-GB"/>
        </w:rPr>
        <w:t xml:space="preserve"> of</w:t>
      </w:r>
      <w:r w:rsidRPr="25E50918">
        <w:rPr>
          <w:lang w:val="en-GB"/>
        </w:rPr>
        <w:t xml:space="preserve"> Israel in light of its </w:t>
      </w:r>
      <w:r w:rsidR="001C0485" w:rsidRPr="25E50918">
        <w:rPr>
          <w:lang w:val="en-GB"/>
        </w:rPr>
        <w:t xml:space="preserve">subsequent </w:t>
      </w:r>
      <w:r w:rsidRPr="25E50918">
        <w:rPr>
          <w:lang w:val="en-GB"/>
        </w:rPr>
        <w:t xml:space="preserve">life. </w:t>
      </w:r>
    </w:p>
    <w:p w14:paraId="4FAD3D95" w14:textId="42FDE6E1" w:rsidR="002D2A26" w:rsidRPr="005F7A22" w:rsidRDefault="15A68EB9" w:rsidP="002D2A26">
      <w:pPr>
        <w:rPr>
          <w:rFonts w:ascii="Calibri" w:hAnsi="Calibri" w:cs="Calibri"/>
          <w:lang w:val="en-GB" w:bidi="he-IL"/>
        </w:rPr>
      </w:pPr>
      <w:r w:rsidRPr="25E50918">
        <w:rPr>
          <w:lang w:val="en-GB"/>
        </w:rPr>
        <w:t xml:space="preserve">In the biblical texts, </w:t>
      </w:r>
      <w:r w:rsidR="002D2A26" w:rsidRPr="25E50918">
        <w:rPr>
          <w:lang w:val="en-GB"/>
        </w:rPr>
        <w:t xml:space="preserve">Jacob/Israel is the father of twelve sons who will be the eponymous ancestors of the clans that make up Israel. </w:t>
      </w:r>
      <w:r w:rsidR="008D51F9" w:rsidRPr="25E50918">
        <w:rPr>
          <w:lang w:val="en-GB"/>
        </w:rPr>
        <w:t xml:space="preserve">The clans </w:t>
      </w:r>
      <w:r w:rsidR="00B21935" w:rsidRPr="25E50918">
        <w:rPr>
          <w:lang w:val="en-GB"/>
        </w:rPr>
        <w:t>comprise</w:t>
      </w:r>
      <w:r w:rsidR="008D51F9" w:rsidRPr="25E50918">
        <w:rPr>
          <w:lang w:val="en-GB"/>
        </w:rPr>
        <w:t xml:space="preserve"> </w:t>
      </w:r>
      <w:r w:rsidR="00B21935" w:rsidRPr="25E50918">
        <w:rPr>
          <w:lang w:val="en-GB"/>
        </w:rPr>
        <w:t>an</w:t>
      </w:r>
      <w:r w:rsidR="008D51F9" w:rsidRPr="25E50918">
        <w:rPr>
          <w:lang w:val="en-GB"/>
        </w:rPr>
        <w:t xml:space="preserve"> </w:t>
      </w:r>
      <w:r w:rsidR="00B21935" w:rsidRPr="25E50918">
        <w:rPr>
          <w:lang w:val="en-GB"/>
        </w:rPr>
        <w:t xml:space="preserve">extended </w:t>
      </w:r>
      <w:r w:rsidR="008D51F9" w:rsidRPr="25E50918">
        <w:rPr>
          <w:lang w:val="en-GB"/>
        </w:rPr>
        <w:t xml:space="preserve">family. </w:t>
      </w:r>
      <w:r w:rsidR="002D2A26" w:rsidRPr="25E50918">
        <w:rPr>
          <w:lang w:val="en-GB"/>
        </w:rPr>
        <w:t>One implication</w:t>
      </w:r>
      <w:r w:rsidR="005C47EE" w:rsidRPr="25E50918">
        <w:rPr>
          <w:lang w:val="en-GB"/>
        </w:rPr>
        <w:t xml:space="preserve"> of this origin</w:t>
      </w:r>
      <w:r w:rsidR="002D2A26" w:rsidRPr="25E50918">
        <w:rPr>
          <w:lang w:val="en-GB"/>
        </w:rPr>
        <w:t xml:space="preserve"> is that inter-clan warfare is grievous because it involves</w:t>
      </w:r>
      <w:r w:rsidR="00FC49DB" w:rsidRPr="25E50918">
        <w:rPr>
          <w:lang w:val="en-GB"/>
        </w:rPr>
        <w:t xml:space="preserve"> family</w:t>
      </w:r>
      <w:r w:rsidR="002D2A26" w:rsidRPr="25E50918">
        <w:rPr>
          <w:lang w:val="en-GB"/>
        </w:rPr>
        <w:t xml:space="preserve"> members fighting</w:t>
      </w:r>
      <w:r w:rsidR="005C6A70" w:rsidRPr="25E50918">
        <w:rPr>
          <w:lang w:val="en-GB"/>
        </w:rPr>
        <w:t>;</w:t>
      </w:r>
      <w:r w:rsidR="002D328F" w:rsidRPr="25E50918">
        <w:rPr>
          <w:lang w:val="en-GB"/>
        </w:rPr>
        <w:t xml:space="preserve"> </w:t>
      </w:r>
      <w:r w:rsidR="005E3359">
        <w:rPr>
          <w:lang w:val="en-GB"/>
        </w:rPr>
        <w:t>an example is</w:t>
      </w:r>
      <w:r w:rsidR="005C6A70" w:rsidRPr="25E50918">
        <w:rPr>
          <w:lang w:val="en-GB"/>
        </w:rPr>
        <w:t xml:space="preserve"> the conflict between </w:t>
      </w:r>
      <w:r w:rsidR="004506BC" w:rsidRPr="25E50918">
        <w:rPr>
          <w:lang w:val="en-GB"/>
        </w:rPr>
        <w:t>Benjamin and the other clans in Judges</w:t>
      </w:r>
      <w:r w:rsidR="00276718" w:rsidRPr="25E50918">
        <w:rPr>
          <w:lang w:val="en-GB"/>
        </w:rPr>
        <w:t xml:space="preserve"> 20</w:t>
      </w:r>
      <w:r w:rsidR="00C84176" w:rsidRPr="25E50918">
        <w:rPr>
          <w:lang w:val="en-GB"/>
        </w:rPr>
        <w:t>–</w:t>
      </w:r>
      <w:r w:rsidR="00276718" w:rsidRPr="25E50918">
        <w:rPr>
          <w:lang w:val="en-GB"/>
        </w:rPr>
        <w:t>21</w:t>
      </w:r>
      <w:r w:rsidR="002D2A26" w:rsidRPr="25E50918">
        <w:rPr>
          <w:lang w:val="en-GB"/>
        </w:rPr>
        <w:t>.</w:t>
      </w:r>
      <w:r w:rsidR="00246C41">
        <w:rPr>
          <w:lang w:val="en-GB"/>
        </w:rPr>
        <w:t xml:space="preserve"> </w:t>
      </w:r>
      <w:r w:rsidR="00686184">
        <w:rPr>
          <w:lang w:val="en-GB"/>
        </w:rPr>
        <w:t>T</w:t>
      </w:r>
      <w:r w:rsidR="002A4EB3">
        <w:rPr>
          <w:lang w:val="en-GB"/>
        </w:rPr>
        <w:t>he sons of Jacob/Israel</w:t>
      </w:r>
      <w:r w:rsidR="00D869D7">
        <w:rPr>
          <w:lang w:val="en-GB"/>
        </w:rPr>
        <w:t>, despite suffering from unwise relationships and jealousy</w:t>
      </w:r>
      <w:r w:rsidR="00686184">
        <w:rPr>
          <w:lang w:val="en-GB"/>
        </w:rPr>
        <w:t>,</w:t>
      </w:r>
      <w:r w:rsidR="002025D2">
        <w:rPr>
          <w:lang w:val="en-GB"/>
        </w:rPr>
        <w:t xml:space="preserve"> manage to</w:t>
      </w:r>
      <w:r w:rsidR="00086819">
        <w:rPr>
          <w:lang w:val="en-GB"/>
        </w:rPr>
        <w:t xml:space="preserve"> find reconciliation</w:t>
      </w:r>
      <w:r w:rsidR="00FB1C11">
        <w:rPr>
          <w:lang w:val="en-GB"/>
        </w:rPr>
        <w:t>.</w:t>
      </w:r>
      <w:r w:rsidR="002258EE">
        <w:rPr>
          <w:lang w:val="en-GB"/>
        </w:rPr>
        <w:t xml:space="preserve"> This </w:t>
      </w:r>
      <w:r w:rsidR="002560B8">
        <w:rPr>
          <w:lang w:val="en-GB"/>
        </w:rPr>
        <w:t xml:space="preserve">is a challenge to their descendants, the clans who </w:t>
      </w:r>
      <w:r w:rsidR="009946DD">
        <w:rPr>
          <w:lang w:val="en-GB"/>
        </w:rPr>
        <w:t>frequently fall into strife with one another</w:t>
      </w:r>
      <w:r w:rsidR="00686184">
        <w:rPr>
          <w:lang w:val="en-GB"/>
        </w:rPr>
        <w:t xml:space="preserve"> </w:t>
      </w:r>
      <w:r w:rsidR="0057780C" w:rsidRPr="25E50918">
        <w:rPr>
          <w:lang w:val="en-GB"/>
        </w:rPr>
        <w:t>(Du</w:t>
      </w:r>
      <w:r w:rsidR="000D0945" w:rsidRPr="25E50918">
        <w:rPr>
          <w:lang w:val="en-GB"/>
        </w:rPr>
        <w:t xml:space="preserve">mas </w:t>
      </w:r>
      <w:r w:rsidR="0082428E" w:rsidRPr="25E50918">
        <w:rPr>
          <w:lang w:val="en-GB"/>
        </w:rPr>
        <w:t>1978</w:t>
      </w:r>
      <w:r w:rsidR="00275429" w:rsidRPr="25E50918">
        <w:rPr>
          <w:lang w:val="en-GB"/>
        </w:rPr>
        <w:t>:</w:t>
      </w:r>
      <w:r w:rsidR="0082428E" w:rsidRPr="25E50918">
        <w:rPr>
          <w:lang w:val="en-GB"/>
        </w:rPr>
        <w:t xml:space="preserve"> </w:t>
      </w:r>
      <w:r w:rsidR="00524BC7" w:rsidRPr="25E50918">
        <w:rPr>
          <w:lang w:val="en-GB"/>
        </w:rPr>
        <w:t>24</w:t>
      </w:r>
      <w:r w:rsidR="00C84176" w:rsidRPr="25E50918">
        <w:rPr>
          <w:lang w:val="en-GB"/>
        </w:rPr>
        <w:t>–</w:t>
      </w:r>
      <w:r w:rsidR="00524BC7" w:rsidRPr="25E50918">
        <w:rPr>
          <w:lang w:val="en-GB"/>
        </w:rPr>
        <w:t>42)</w:t>
      </w:r>
      <w:r w:rsidR="002D2A26" w:rsidRPr="25E50918">
        <w:rPr>
          <w:lang w:val="en-GB"/>
        </w:rPr>
        <w:t xml:space="preserve">. </w:t>
      </w:r>
      <w:r w:rsidR="00BB3118" w:rsidRPr="25E50918">
        <w:rPr>
          <w:lang w:val="en-GB"/>
        </w:rPr>
        <w:t>T</w:t>
      </w:r>
      <w:r w:rsidR="002D2A26" w:rsidRPr="25E50918">
        <w:rPr>
          <w:lang w:val="en-GB"/>
        </w:rPr>
        <w:t xml:space="preserve">he Israelites being brothers provides a </w:t>
      </w:r>
      <w:r w:rsidR="005E3359">
        <w:rPr>
          <w:lang w:val="en-GB"/>
        </w:rPr>
        <w:t>support</w:t>
      </w:r>
      <w:r w:rsidR="002D2A26" w:rsidRPr="25E50918">
        <w:rPr>
          <w:lang w:val="en-GB"/>
        </w:rPr>
        <w:t xml:space="preserve"> for ethical responsibilities such as refusal to profit from economic difficulties experienced by fellow</w:t>
      </w:r>
      <w:r w:rsidR="0AA595E3" w:rsidRPr="25E50918">
        <w:rPr>
          <w:lang w:val="en-GB"/>
        </w:rPr>
        <w:t xml:space="preserve"> </w:t>
      </w:r>
      <w:r w:rsidR="002D2A26" w:rsidRPr="25E50918">
        <w:rPr>
          <w:lang w:val="en-GB"/>
        </w:rPr>
        <w:t>Israelites, and a practice of generosity instead (</w:t>
      </w:r>
      <w:r w:rsidR="00565A3C" w:rsidRPr="25E50918">
        <w:rPr>
          <w:lang w:val="en-GB"/>
        </w:rPr>
        <w:t xml:space="preserve">e.g. </w:t>
      </w:r>
      <w:r w:rsidR="002D2A26" w:rsidRPr="25E50918">
        <w:rPr>
          <w:lang w:val="en-GB"/>
        </w:rPr>
        <w:t xml:space="preserve">Deut 15). </w:t>
      </w:r>
    </w:p>
    <w:p w14:paraId="442057DE" w14:textId="6E0CED5A" w:rsidR="002D2A26" w:rsidRPr="005F7A22" w:rsidRDefault="002D2A26" w:rsidP="00BC7722">
      <w:pPr>
        <w:rPr>
          <w:lang w:val="en-GB" w:bidi="he-IL"/>
        </w:rPr>
      </w:pPr>
      <w:r w:rsidRPr="005F7A22">
        <w:rPr>
          <w:lang w:val="en-GB"/>
        </w:rPr>
        <w:t xml:space="preserve">Jacob/Israel was not the beginning of this family. God </w:t>
      </w:r>
      <w:r w:rsidR="00AE0741">
        <w:rPr>
          <w:lang w:val="en-GB"/>
        </w:rPr>
        <w:t xml:space="preserve">had </w:t>
      </w:r>
      <w:r w:rsidRPr="005F7A22">
        <w:rPr>
          <w:lang w:val="en-GB"/>
        </w:rPr>
        <w:t>commission</w:t>
      </w:r>
      <w:r w:rsidR="00AE0741">
        <w:rPr>
          <w:lang w:val="en-GB"/>
        </w:rPr>
        <w:t>ed</w:t>
      </w:r>
      <w:r w:rsidRPr="005F7A22">
        <w:rPr>
          <w:lang w:val="en-GB"/>
        </w:rPr>
        <w:t xml:space="preserve"> </w:t>
      </w:r>
      <w:r w:rsidR="00F13570">
        <w:rPr>
          <w:lang w:val="en-GB"/>
        </w:rPr>
        <w:t>Jacob</w:t>
      </w:r>
      <w:r w:rsidR="00552728">
        <w:rPr>
          <w:lang w:val="en-GB"/>
        </w:rPr>
        <w:t>/Israel’s</w:t>
      </w:r>
      <w:r w:rsidRPr="005F7A22">
        <w:rPr>
          <w:lang w:val="en-GB"/>
        </w:rPr>
        <w:t xml:space="preserve"> grand</w:t>
      </w:r>
      <w:r w:rsidR="00013110">
        <w:rPr>
          <w:lang w:val="en-GB"/>
        </w:rPr>
        <w:t>parents</w:t>
      </w:r>
      <w:r w:rsidRPr="005F7A22">
        <w:rPr>
          <w:lang w:val="en-GB"/>
        </w:rPr>
        <w:t xml:space="preserve"> to leave </w:t>
      </w:r>
      <w:r w:rsidR="00013110">
        <w:rPr>
          <w:lang w:val="en-GB"/>
        </w:rPr>
        <w:t>their</w:t>
      </w:r>
      <w:r w:rsidRPr="005F7A22">
        <w:rPr>
          <w:lang w:val="en-GB"/>
        </w:rPr>
        <w:t xml:space="preserve"> homeland and family to go to Canaan, and </w:t>
      </w:r>
      <w:r w:rsidR="00F8751F" w:rsidRPr="25E50918">
        <w:rPr>
          <w:lang w:val="en-GB"/>
        </w:rPr>
        <w:t xml:space="preserve">had </w:t>
      </w:r>
      <w:r w:rsidRPr="005F7A22">
        <w:rPr>
          <w:lang w:val="en-GB"/>
        </w:rPr>
        <w:t>g</w:t>
      </w:r>
      <w:r w:rsidR="00221827">
        <w:rPr>
          <w:lang w:val="en-GB"/>
        </w:rPr>
        <w:t>iven</w:t>
      </w:r>
      <w:r w:rsidRPr="005F7A22">
        <w:rPr>
          <w:lang w:val="en-GB"/>
        </w:rPr>
        <w:t xml:space="preserve"> </w:t>
      </w:r>
      <w:r w:rsidR="00E4325F">
        <w:rPr>
          <w:lang w:val="en-GB"/>
        </w:rPr>
        <w:t>Abraham</w:t>
      </w:r>
      <w:r w:rsidRPr="005F7A22">
        <w:rPr>
          <w:lang w:val="en-GB"/>
        </w:rPr>
        <w:t xml:space="preserve"> a promise that laid a foundation for Israel’s life: he would make of </w:t>
      </w:r>
      <w:r w:rsidR="00F8751F" w:rsidRPr="25E50918">
        <w:rPr>
          <w:lang w:val="en-GB"/>
        </w:rPr>
        <w:t xml:space="preserve">Abraham </w:t>
      </w:r>
      <w:r w:rsidRPr="005F7A22">
        <w:rPr>
          <w:lang w:val="en-GB"/>
        </w:rPr>
        <w:t xml:space="preserve">a great nation, bless him, and make him a blessing </w:t>
      </w:r>
      <w:r w:rsidRPr="25E50918">
        <w:rPr>
          <w:shd w:val="clear" w:color="auto" w:fill="FFFFFF"/>
          <w:lang w:val="en-GB"/>
        </w:rPr>
        <w:t>(</w:t>
      </w:r>
      <w:r w:rsidRPr="005F7A22">
        <w:rPr>
          <w:lang w:val="en-GB"/>
        </w:rPr>
        <w:t>Gen 12:2</w:t>
      </w:r>
      <w:r w:rsidR="00C33B29">
        <w:rPr>
          <w:lang w:val="en-GB"/>
        </w:rPr>
        <w:t>–</w:t>
      </w:r>
      <w:r w:rsidRPr="005F7A22">
        <w:rPr>
          <w:lang w:val="en-GB"/>
        </w:rPr>
        <w:t xml:space="preserve">3). </w:t>
      </w:r>
      <w:r w:rsidR="0028087F">
        <w:rPr>
          <w:lang w:val="en-GB"/>
        </w:rPr>
        <w:t>Th</w:t>
      </w:r>
      <w:r w:rsidR="009C074A">
        <w:rPr>
          <w:lang w:val="en-GB"/>
        </w:rPr>
        <w:t>e</w:t>
      </w:r>
      <w:r w:rsidR="0028087F">
        <w:rPr>
          <w:lang w:val="en-GB"/>
        </w:rPr>
        <w:t xml:space="preserve"> last phrase is</w:t>
      </w:r>
      <w:r w:rsidR="00496ABD">
        <w:rPr>
          <w:lang w:val="en-GB"/>
        </w:rPr>
        <w:t xml:space="preserve"> ambiguous</w:t>
      </w:r>
      <w:r w:rsidR="00D33FA8">
        <w:rPr>
          <w:lang w:val="en-GB"/>
        </w:rPr>
        <w:t xml:space="preserve">, but </w:t>
      </w:r>
      <w:r w:rsidR="00D0548B">
        <w:rPr>
          <w:lang w:val="en-GB"/>
        </w:rPr>
        <w:t>it</w:t>
      </w:r>
      <w:r w:rsidR="00D33FA8" w:rsidRPr="005F7A22">
        <w:rPr>
          <w:lang w:val="en-GB"/>
        </w:rPr>
        <w:t xml:space="preserve"> at least means </w:t>
      </w:r>
      <w:r w:rsidR="00660F27" w:rsidRPr="25E50918">
        <w:rPr>
          <w:lang w:val="en-GB"/>
        </w:rPr>
        <w:t xml:space="preserve">that </w:t>
      </w:r>
      <w:r w:rsidR="00D642A8" w:rsidRPr="25E50918">
        <w:rPr>
          <w:lang w:val="en-GB"/>
        </w:rPr>
        <w:t xml:space="preserve">the blessings received by </w:t>
      </w:r>
      <w:r w:rsidR="00DD7584">
        <w:rPr>
          <w:lang w:val="en-GB"/>
        </w:rPr>
        <w:t>Abraham</w:t>
      </w:r>
      <w:r w:rsidR="00A03C3A">
        <w:rPr>
          <w:lang w:val="en-GB"/>
        </w:rPr>
        <w:t xml:space="preserve"> </w:t>
      </w:r>
      <w:r w:rsidR="00D33FA8" w:rsidRPr="005F7A22">
        <w:rPr>
          <w:lang w:val="en-GB"/>
        </w:rPr>
        <w:t>would become a standard whereby people prayed for blessing</w:t>
      </w:r>
      <w:r w:rsidR="00660F27" w:rsidRPr="25E50918">
        <w:rPr>
          <w:lang w:val="en-GB"/>
        </w:rPr>
        <w:t>s</w:t>
      </w:r>
      <w:r w:rsidR="00D642A8" w:rsidRPr="25E50918">
        <w:rPr>
          <w:lang w:val="en-GB"/>
        </w:rPr>
        <w:t xml:space="preserve"> of their own</w:t>
      </w:r>
      <w:r w:rsidR="00F75D70">
        <w:rPr>
          <w:lang w:val="en-GB"/>
        </w:rPr>
        <w:t>.</w:t>
      </w:r>
      <w:r w:rsidR="00496ABD">
        <w:rPr>
          <w:lang w:val="en-GB"/>
        </w:rPr>
        <w:t xml:space="preserve"> </w:t>
      </w:r>
      <w:r w:rsidR="00624A03">
        <w:rPr>
          <w:lang w:val="en-GB" w:bidi="he-IL"/>
        </w:rPr>
        <w:t>H</w:t>
      </w:r>
      <w:r w:rsidR="00624A03" w:rsidRPr="005F7A22">
        <w:rPr>
          <w:lang w:val="en-GB" w:bidi="he-IL"/>
        </w:rPr>
        <w:t xml:space="preserve">is blessing would be such that all nations would want it. </w:t>
      </w:r>
      <w:r w:rsidRPr="005F7A22">
        <w:rPr>
          <w:lang w:val="en-GB"/>
        </w:rPr>
        <w:t>God</w:t>
      </w:r>
      <w:r w:rsidR="0033320B">
        <w:rPr>
          <w:lang w:val="en-GB"/>
        </w:rPr>
        <w:t xml:space="preserve"> thus</w:t>
      </w:r>
      <w:r w:rsidRPr="005F7A22">
        <w:rPr>
          <w:lang w:val="en-GB"/>
        </w:rPr>
        <w:t xml:space="preserve"> brought Israel into being by a command and promise that Abraham obeyed and trusted. </w:t>
      </w:r>
      <w:r w:rsidR="00F60D9F" w:rsidRPr="005F7A22">
        <w:rPr>
          <w:lang w:val="en-GB"/>
        </w:rPr>
        <w:t>God’s promise of blessing</w:t>
      </w:r>
      <w:r w:rsidR="00F60D9F">
        <w:rPr>
          <w:lang w:val="en-GB"/>
        </w:rPr>
        <w:t xml:space="preserve"> recurs in Genesis, and frames </w:t>
      </w:r>
      <w:r w:rsidR="00F60D9F" w:rsidRPr="005F7A22">
        <w:rPr>
          <w:lang w:val="en-GB"/>
        </w:rPr>
        <w:t xml:space="preserve">the </w:t>
      </w:r>
      <w:r w:rsidR="00F60D9F">
        <w:rPr>
          <w:lang w:val="en-GB"/>
        </w:rPr>
        <w:t xml:space="preserve">Torah’s </w:t>
      </w:r>
      <w:r w:rsidR="00F60D9F" w:rsidRPr="005F7A22">
        <w:rPr>
          <w:lang w:val="en-GB"/>
        </w:rPr>
        <w:t xml:space="preserve">account of Israel’s </w:t>
      </w:r>
      <w:r w:rsidR="00F60D9F">
        <w:rPr>
          <w:lang w:val="en-GB"/>
        </w:rPr>
        <w:t>ancestor</w:t>
      </w:r>
      <w:r w:rsidR="00F60D9F" w:rsidRPr="005F7A22">
        <w:rPr>
          <w:lang w:val="en-GB"/>
        </w:rPr>
        <w:t xml:space="preserve">s’ </w:t>
      </w:r>
      <w:r w:rsidR="00F60D9F">
        <w:rPr>
          <w:lang w:val="en-GB"/>
        </w:rPr>
        <w:t xml:space="preserve">story as </w:t>
      </w:r>
      <w:r w:rsidR="00F60D9F" w:rsidRPr="005F7A22">
        <w:rPr>
          <w:rFonts w:ascii="Calibri" w:hAnsi="Calibri" w:cs="Calibri"/>
          <w:lang w:val="en-GB" w:bidi="he-IL"/>
        </w:rPr>
        <w:t xml:space="preserve">Balaam spells out the blessing’s implications in terms </w:t>
      </w:r>
      <w:r w:rsidR="00F60D9F">
        <w:rPr>
          <w:rFonts w:ascii="Calibri" w:hAnsi="Calibri" w:cs="Calibri"/>
          <w:lang w:val="en-GB" w:bidi="he-IL"/>
        </w:rPr>
        <w:t>that recall God’s promise to Abraham</w:t>
      </w:r>
      <w:r w:rsidR="00F60D9F">
        <w:rPr>
          <w:lang w:val="en-GB"/>
        </w:rPr>
        <w:t xml:space="preserve"> (</w:t>
      </w:r>
      <w:proofErr w:type="spellStart"/>
      <w:r w:rsidR="00F60D9F">
        <w:rPr>
          <w:lang w:val="en-GB"/>
        </w:rPr>
        <w:t>Num</w:t>
      </w:r>
      <w:proofErr w:type="spellEnd"/>
      <w:r w:rsidR="00F60D9F">
        <w:rPr>
          <w:lang w:val="en-GB"/>
        </w:rPr>
        <w:t xml:space="preserve"> 24:9). </w:t>
      </w:r>
      <w:r w:rsidR="002B0794">
        <w:rPr>
          <w:lang w:val="en-GB"/>
        </w:rPr>
        <w:t>Yet the</w:t>
      </w:r>
      <w:r w:rsidR="00F60D9F">
        <w:rPr>
          <w:lang w:val="en-GB"/>
        </w:rPr>
        <w:t xml:space="preserve"> promise</w:t>
      </w:r>
      <w:r w:rsidR="00BC7722" w:rsidRPr="005F7A22">
        <w:rPr>
          <w:lang w:val="en-GB" w:bidi="he-IL"/>
        </w:rPr>
        <w:t xml:space="preserve"> then </w:t>
      </w:r>
      <w:r w:rsidR="00BC7722">
        <w:rPr>
          <w:lang w:val="en-GB" w:bidi="he-IL"/>
        </w:rPr>
        <w:t xml:space="preserve">virtually </w:t>
      </w:r>
      <w:r w:rsidR="00BC7722" w:rsidRPr="005F7A22">
        <w:rPr>
          <w:lang w:val="en-GB" w:bidi="he-IL"/>
        </w:rPr>
        <w:t xml:space="preserve">disappears in the </w:t>
      </w:r>
      <w:r w:rsidR="00BC7722">
        <w:rPr>
          <w:lang w:val="en-GB" w:bidi="he-IL"/>
        </w:rPr>
        <w:t xml:space="preserve">narratives of the Jewish </w:t>
      </w:r>
      <w:r w:rsidR="110C2C47">
        <w:rPr>
          <w:lang w:val="en-GB" w:bidi="he-IL"/>
        </w:rPr>
        <w:t>s</w:t>
      </w:r>
      <w:r w:rsidR="00BC7722">
        <w:rPr>
          <w:lang w:val="en-GB" w:bidi="he-IL"/>
        </w:rPr>
        <w:t>criptures</w:t>
      </w:r>
      <w:r w:rsidR="00CF502A">
        <w:rPr>
          <w:lang w:val="en-GB" w:bidi="he-IL"/>
        </w:rPr>
        <w:t xml:space="preserve"> </w:t>
      </w:r>
      <w:r w:rsidR="00CF502A">
        <w:rPr>
          <w:lang w:val="en-GB" w:bidi="he-IL"/>
        </w:rPr>
        <w:softHyphen/>
        <w:t>–</w:t>
      </w:r>
      <w:r w:rsidR="00C62D7E">
        <w:rPr>
          <w:lang w:val="en-GB" w:bidi="he-IL"/>
        </w:rPr>
        <w:t xml:space="preserve"> </w:t>
      </w:r>
      <w:r w:rsidR="00D84353">
        <w:rPr>
          <w:lang w:val="en-GB" w:bidi="he-IL"/>
        </w:rPr>
        <w:t xml:space="preserve">though it </w:t>
      </w:r>
      <w:r w:rsidR="002B0794">
        <w:rPr>
          <w:lang w:val="en-GB" w:bidi="he-IL"/>
        </w:rPr>
        <w:t>could</w:t>
      </w:r>
      <w:r w:rsidR="00D84353">
        <w:rPr>
          <w:lang w:val="en-GB" w:bidi="he-IL"/>
        </w:rPr>
        <w:t xml:space="preserve"> remain important to t</w:t>
      </w:r>
      <w:r w:rsidR="001E7F34">
        <w:rPr>
          <w:lang w:val="en-GB" w:bidi="he-IL"/>
        </w:rPr>
        <w:t>heir readers</w:t>
      </w:r>
      <w:r w:rsidR="00971E61">
        <w:rPr>
          <w:lang w:val="en-GB"/>
        </w:rPr>
        <w:t>.</w:t>
      </w:r>
      <w:r w:rsidRPr="005F7A22">
        <w:rPr>
          <w:lang w:val="en-GB"/>
        </w:rPr>
        <w:t xml:space="preserve"> </w:t>
      </w:r>
    </w:p>
    <w:p w14:paraId="27D7B837" w14:textId="2BB39916" w:rsidR="002D2A26" w:rsidRDefault="002D2A26" w:rsidP="25E50918">
      <w:pPr>
        <w:rPr>
          <w:lang w:val="en-GB"/>
        </w:rPr>
      </w:pPr>
      <w:r w:rsidRPr="25E50918">
        <w:rPr>
          <w:lang w:val="en-GB"/>
        </w:rPr>
        <w:t>The promise</w:t>
      </w:r>
      <w:r w:rsidR="0024742F" w:rsidRPr="25E50918">
        <w:rPr>
          <w:lang w:val="en-GB"/>
        </w:rPr>
        <w:t xml:space="preserve"> in Gen 12:2</w:t>
      </w:r>
      <w:r w:rsidR="5D1959D8" w:rsidRPr="25E50918">
        <w:rPr>
          <w:lang w:val="en-GB"/>
        </w:rPr>
        <w:t>–</w:t>
      </w:r>
      <w:r w:rsidR="0024742F" w:rsidRPr="25E50918">
        <w:rPr>
          <w:lang w:val="en-GB"/>
        </w:rPr>
        <w:t>3</w:t>
      </w:r>
      <w:r w:rsidRPr="25E50918">
        <w:rPr>
          <w:lang w:val="en-GB"/>
        </w:rPr>
        <w:t xml:space="preserve"> takes up the theme of blessing </w:t>
      </w:r>
      <w:r w:rsidR="00DD180E" w:rsidRPr="25E50918">
        <w:rPr>
          <w:lang w:val="en-GB"/>
        </w:rPr>
        <w:t xml:space="preserve">that </w:t>
      </w:r>
      <w:r w:rsidRPr="25E50918">
        <w:rPr>
          <w:lang w:val="en-GB"/>
        </w:rPr>
        <w:t>go</w:t>
      </w:r>
      <w:r w:rsidR="00DD180E" w:rsidRPr="25E50918">
        <w:rPr>
          <w:lang w:val="en-GB"/>
        </w:rPr>
        <w:t>es</w:t>
      </w:r>
      <w:r w:rsidRPr="25E50918">
        <w:rPr>
          <w:lang w:val="en-GB"/>
        </w:rPr>
        <w:t xml:space="preserve"> back to Genesis 1</w:t>
      </w:r>
      <w:r w:rsidR="00293F79">
        <w:rPr>
          <w:lang w:val="en-GB"/>
        </w:rPr>
        <w:t xml:space="preserve"> where God blesses the first human beings and encourages them to be fruitful</w:t>
      </w:r>
      <w:r w:rsidRPr="25E50918">
        <w:rPr>
          <w:lang w:val="en-GB"/>
        </w:rPr>
        <w:t>, and implies that in Abraham and Sarah and their progeny God will fulfil his purpose of blessing</w:t>
      </w:r>
      <w:r w:rsidR="00B45F9A" w:rsidRPr="25E50918">
        <w:rPr>
          <w:lang w:val="en-GB"/>
        </w:rPr>
        <w:t>,</w:t>
      </w:r>
      <w:r w:rsidRPr="25E50918">
        <w:rPr>
          <w:lang w:val="en-GB"/>
        </w:rPr>
        <w:t xml:space="preserve"> </w:t>
      </w:r>
      <w:r w:rsidR="00293F79">
        <w:rPr>
          <w:lang w:val="en-GB"/>
        </w:rPr>
        <w:t>has</w:t>
      </w:r>
      <w:r w:rsidR="00777AF6">
        <w:rPr>
          <w:lang w:val="en-GB"/>
        </w:rPr>
        <w:t xml:space="preserve"> in</w:t>
      </w:r>
      <w:r w:rsidR="00293F79">
        <w:rPr>
          <w:lang w:val="en-GB"/>
        </w:rPr>
        <w:t xml:space="preserve"> its background the story of creation</w:t>
      </w:r>
      <w:r w:rsidRPr="25E50918">
        <w:rPr>
          <w:lang w:val="en-GB"/>
        </w:rPr>
        <w:t xml:space="preserve">. </w:t>
      </w:r>
      <w:r w:rsidR="00023342" w:rsidRPr="25E50918">
        <w:rPr>
          <w:lang w:val="en-GB" w:bidi="he-IL"/>
        </w:rPr>
        <w:t>This dynamic may hint at why God brought a new people into being in connection with his purpose rather than taking over an existent one</w:t>
      </w:r>
      <w:r w:rsidR="006C0FCE" w:rsidRPr="25E50918">
        <w:rPr>
          <w:lang w:val="en-GB" w:bidi="he-IL"/>
        </w:rPr>
        <w:t>. I</w:t>
      </w:r>
      <w:r w:rsidR="00023342" w:rsidRPr="25E50918">
        <w:rPr>
          <w:lang w:val="en-GB" w:bidi="he-IL"/>
        </w:rPr>
        <w:t xml:space="preserve">t was an act of creativity and grace that matched the original act of creativity and grace. </w:t>
      </w:r>
      <w:r w:rsidR="008F67B5" w:rsidRPr="25E50918">
        <w:rPr>
          <w:lang w:val="en-GB" w:bidi="he-IL"/>
        </w:rPr>
        <w:t>Within Genesis 1–1</w:t>
      </w:r>
      <w:r w:rsidR="00AC71B7" w:rsidRPr="25E50918">
        <w:rPr>
          <w:lang w:val="en-GB" w:bidi="he-IL"/>
        </w:rPr>
        <w:t>1</w:t>
      </w:r>
      <w:r w:rsidR="008F67B5" w:rsidRPr="25E50918">
        <w:rPr>
          <w:lang w:val="en-GB" w:bidi="he-IL"/>
        </w:rPr>
        <w:t>, b</w:t>
      </w:r>
      <w:r w:rsidRPr="25E50918">
        <w:rPr>
          <w:lang w:val="en-GB"/>
        </w:rPr>
        <w:t xml:space="preserve">lessing and curse </w:t>
      </w:r>
      <w:r w:rsidR="00E17A7F" w:rsidRPr="25E50918">
        <w:rPr>
          <w:lang w:val="en-GB"/>
        </w:rPr>
        <w:t>are</w:t>
      </w:r>
      <w:r w:rsidRPr="25E50918">
        <w:rPr>
          <w:lang w:val="en-GB"/>
        </w:rPr>
        <w:t xml:space="preserve"> recurrent motif</w:t>
      </w:r>
      <w:r w:rsidR="00E17A7F" w:rsidRPr="25E50918">
        <w:rPr>
          <w:lang w:val="en-GB"/>
        </w:rPr>
        <w:t>s</w:t>
      </w:r>
      <w:r w:rsidRPr="25E50918">
        <w:rPr>
          <w:lang w:val="en-GB"/>
        </w:rPr>
        <w:t xml:space="preserve">, but the chapters do not establish whether blessing or curse </w:t>
      </w:r>
      <w:r w:rsidR="00F60D9F" w:rsidRPr="25E50918">
        <w:rPr>
          <w:lang w:val="en-GB"/>
        </w:rPr>
        <w:t>will</w:t>
      </w:r>
      <w:r w:rsidRPr="25E50918">
        <w:rPr>
          <w:lang w:val="en-GB"/>
        </w:rPr>
        <w:t xml:space="preserve"> </w:t>
      </w:r>
      <w:r w:rsidR="00E624E6" w:rsidRPr="25E50918">
        <w:rPr>
          <w:lang w:val="en-GB"/>
        </w:rPr>
        <w:t>prevail</w:t>
      </w:r>
      <w:r w:rsidRPr="25E50918">
        <w:rPr>
          <w:lang w:val="en-GB"/>
        </w:rPr>
        <w:t xml:space="preserve"> in world history. God’s promise to Abraham declares that blessing will </w:t>
      </w:r>
      <w:r w:rsidR="00F900BD" w:rsidRPr="25E50918">
        <w:rPr>
          <w:lang w:val="en-GB"/>
        </w:rPr>
        <w:t>prevail</w:t>
      </w:r>
      <w:r w:rsidRPr="25E50918">
        <w:rPr>
          <w:lang w:val="en-GB"/>
        </w:rPr>
        <w:t xml:space="preserve">, </w:t>
      </w:r>
      <w:r w:rsidR="00F60D9F" w:rsidRPr="25E50918">
        <w:rPr>
          <w:lang w:val="en-GB"/>
        </w:rPr>
        <w:t>without indicating</w:t>
      </w:r>
      <w:r w:rsidR="00440293" w:rsidRPr="25E50918">
        <w:rPr>
          <w:lang w:val="en-GB"/>
        </w:rPr>
        <w:t xml:space="preserve"> </w:t>
      </w:r>
      <w:r w:rsidRPr="25E50918">
        <w:rPr>
          <w:lang w:val="en-GB"/>
        </w:rPr>
        <w:t>how. Is God blessing Abraham because he has abandoned the world as a whole or as a means of fulfilling a purpose for the world as a whole</w:t>
      </w:r>
      <w:r w:rsidR="006C7871" w:rsidRPr="25E50918">
        <w:rPr>
          <w:lang w:val="en-GB"/>
        </w:rPr>
        <w:t xml:space="preserve"> (Moberly </w:t>
      </w:r>
      <w:r w:rsidR="001D4C1B" w:rsidRPr="25E50918">
        <w:rPr>
          <w:lang w:val="en-GB"/>
        </w:rPr>
        <w:t>2009</w:t>
      </w:r>
      <w:r w:rsidR="00EB47AC" w:rsidRPr="25E50918">
        <w:rPr>
          <w:lang w:val="en-GB"/>
        </w:rPr>
        <w:t>:</w:t>
      </w:r>
      <w:r w:rsidR="001D4C1B" w:rsidRPr="25E50918">
        <w:rPr>
          <w:lang w:val="en-GB"/>
        </w:rPr>
        <w:t xml:space="preserve"> </w:t>
      </w:r>
      <w:r w:rsidR="006C7871" w:rsidRPr="25E50918">
        <w:rPr>
          <w:lang w:val="en-GB"/>
        </w:rPr>
        <w:t>141</w:t>
      </w:r>
      <w:r w:rsidR="00C84176" w:rsidRPr="25E50918">
        <w:rPr>
          <w:lang w:val="en-GB"/>
        </w:rPr>
        <w:t>–</w:t>
      </w:r>
      <w:r w:rsidR="005D3F28" w:rsidRPr="25E50918">
        <w:rPr>
          <w:lang w:val="en-GB"/>
        </w:rPr>
        <w:t>1</w:t>
      </w:r>
      <w:r w:rsidR="006C7871" w:rsidRPr="25E50918">
        <w:rPr>
          <w:lang w:val="en-GB"/>
        </w:rPr>
        <w:t>61)</w:t>
      </w:r>
      <w:r w:rsidR="23D9D725" w:rsidRPr="25E50918">
        <w:rPr>
          <w:lang w:val="en-GB"/>
        </w:rPr>
        <w:t>?</w:t>
      </w:r>
      <w:r w:rsidRPr="25E50918">
        <w:rPr>
          <w:lang w:val="en-GB"/>
        </w:rPr>
        <w:t xml:space="preserve"> </w:t>
      </w:r>
    </w:p>
    <w:p w14:paraId="788D9DB2" w14:textId="2AF33F54" w:rsidR="003F1208" w:rsidRPr="00F60D9F" w:rsidRDefault="00F60D9F" w:rsidP="00F60D9F">
      <w:pPr>
        <w:rPr>
          <w:lang w:val="en-GB" w:bidi="he-IL"/>
        </w:rPr>
      </w:pPr>
      <w:r w:rsidRPr="005F7A22">
        <w:rPr>
          <w:lang w:val="en-GB"/>
        </w:rPr>
        <w:t>Abraham and Sarah</w:t>
      </w:r>
      <w:r>
        <w:rPr>
          <w:lang w:val="en-GB"/>
        </w:rPr>
        <w:t xml:space="preserve"> </w:t>
      </w:r>
      <w:r w:rsidRPr="005F7A22">
        <w:rPr>
          <w:lang w:val="en-GB"/>
        </w:rPr>
        <w:t xml:space="preserve">see little of </w:t>
      </w:r>
      <w:r>
        <w:rPr>
          <w:lang w:val="en-GB"/>
        </w:rPr>
        <w:t>the promise</w:t>
      </w:r>
      <w:r w:rsidR="00C8519E">
        <w:rPr>
          <w:lang w:val="en-GB"/>
        </w:rPr>
        <w:t>’s fulfilment</w:t>
      </w:r>
      <w:r w:rsidRPr="005F7A22">
        <w:rPr>
          <w:lang w:val="en-GB"/>
        </w:rPr>
        <w:t xml:space="preserve">, </w:t>
      </w:r>
      <w:r w:rsidR="00124AE0">
        <w:rPr>
          <w:lang w:val="en-GB"/>
        </w:rPr>
        <w:t>which</w:t>
      </w:r>
      <w:r w:rsidRPr="005F7A22">
        <w:rPr>
          <w:lang w:val="en-GB"/>
        </w:rPr>
        <w:t xml:space="preserve"> corresponds with the fact that Israel is always a people on the </w:t>
      </w:r>
      <w:r w:rsidR="001E4684">
        <w:rPr>
          <w:lang w:val="en-GB"/>
        </w:rPr>
        <w:t>path</w:t>
      </w:r>
      <w:r w:rsidRPr="005F7A22">
        <w:rPr>
          <w:lang w:val="en-GB"/>
        </w:rPr>
        <w:t xml:space="preserve"> between promise and fulfilment.</w:t>
      </w:r>
      <w:r>
        <w:rPr>
          <w:lang w:val="en-GB"/>
        </w:rPr>
        <w:t xml:space="preserve"> </w:t>
      </w:r>
      <w:r w:rsidR="001E4684">
        <w:rPr>
          <w:lang w:val="en-GB"/>
        </w:rPr>
        <w:t>There is</w:t>
      </w:r>
      <w:r w:rsidR="001E4684" w:rsidRPr="005F7A22">
        <w:rPr>
          <w:lang w:val="en-GB"/>
        </w:rPr>
        <w:t xml:space="preserve"> </w:t>
      </w:r>
      <w:r w:rsidR="002D2A26" w:rsidRPr="005F7A22">
        <w:rPr>
          <w:lang w:val="en-GB"/>
        </w:rPr>
        <w:t xml:space="preserve">partial fulfilment </w:t>
      </w:r>
      <w:r w:rsidR="00773621">
        <w:rPr>
          <w:lang w:val="en-GB"/>
        </w:rPr>
        <w:t xml:space="preserve">at </w:t>
      </w:r>
      <w:r w:rsidR="002D2A26" w:rsidRPr="005F7A22">
        <w:rPr>
          <w:lang w:val="en-GB"/>
        </w:rPr>
        <w:t>the end of Genesis</w:t>
      </w:r>
      <w:r w:rsidR="00773621">
        <w:rPr>
          <w:lang w:val="en-GB"/>
        </w:rPr>
        <w:t xml:space="preserve"> when</w:t>
      </w:r>
      <w:r w:rsidR="002D2A26" w:rsidRPr="005F7A22">
        <w:rPr>
          <w:lang w:val="en-GB"/>
        </w:rPr>
        <w:t xml:space="preserve"> Jacob/Israel’s descendants have become a </w:t>
      </w:r>
      <w:r w:rsidR="00F900BD">
        <w:rPr>
          <w:lang w:val="en-GB"/>
        </w:rPr>
        <w:t>large</w:t>
      </w:r>
      <w:r w:rsidR="002D2A26" w:rsidRPr="005F7A22">
        <w:rPr>
          <w:lang w:val="en-GB"/>
        </w:rPr>
        <w:t xml:space="preserve"> family (Exod 1:1–5). The ‘Israelite</w:t>
      </w:r>
      <w:r w:rsidR="002D2A26">
        <w:rPr>
          <w:lang w:val="en-GB"/>
        </w:rPr>
        <w:t xml:space="preserve"> </w:t>
      </w:r>
      <w:r w:rsidR="002D2A26" w:rsidRPr="005F7A22">
        <w:rPr>
          <w:lang w:val="en-GB"/>
        </w:rPr>
        <w:t>people’ (</w:t>
      </w:r>
      <w:proofErr w:type="spellStart"/>
      <w:r w:rsidR="00761778">
        <w:rPr>
          <w:rFonts w:cstheme="minorHAnsi"/>
          <w:lang w:val="en-GB"/>
        </w:rPr>
        <w:t>ՙ</w:t>
      </w:r>
      <w:r w:rsidR="00761778" w:rsidRPr="00761778">
        <w:rPr>
          <w:i/>
          <w:iCs/>
          <w:lang w:val="en-GB"/>
        </w:rPr>
        <w:t>am</w:t>
      </w:r>
      <w:proofErr w:type="spellEnd"/>
      <w:r w:rsidR="00761778">
        <w:rPr>
          <w:lang w:val="en-GB"/>
        </w:rPr>
        <w:t xml:space="preserve">; </w:t>
      </w:r>
      <w:r w:rsidR="002D2A26" w:rsidRPr="005F7A22">
        <w:rPr>
          <w:lang w:val="en-GB"/>
        </w:rPr>
        <w:t>Exod 1:9), then, is an ethnic group</w:t>
      </w:r>
      <w:r w:rsidR="00CD1A90">
        <w:rPr>
          <w:lang w:val="en-GB"/>
        </w:rPr>
        <w:t xml:space="preserve"> that</w:t>
      </w:r>
      <w:r w:rsidR="002D2A26" w:rsidRPr="005F7A22">
        <w:rPr>
          <w:lang w:val="en-GB"/>
        </w:rPr>
        <w:t xml:space="preserve"> can</w:t>
      </w:r>
      <w:r w:rsidR="001569FA">
        <w:rPr>
          <w:lang w:val="en-GB"/>
        </w:rPr>
        <w:t xml:space="preserve"> subsequently</w:t>
      </w:r>
      <w:r w:rsidR="002D2A26" w:rsidRPr="005F7A22">
        <w:rPr>
          <w:lang w:val="en-GB"/>
        </w:rPr>
        <w:t xml:space="preserve"> be described as a kin-group (</w:t>
      </w:r>
      <w:proofErr w:type="spellStart"/>
      <w:r w:rsidR="002D2A26" w:rsidRPr="005F7A22">
        <w:rPr>
          <w:i/>
          <w:iCs/>
          <w:lang w:val="en-GB"/>
        </w:rPr>
        <w:t>mi</w:t>
      </w:r>
      <w:r w:rsidR="00CD149B">
        <w:rPr>
          <w:i/>
          <w:iCs/>
          <w:lang w:val="en-GB"/>
        </w:rPr>
        <w:t>sh</w:t>
      </w:r>
      <w:r w:rsidR="002D2A26" w:rsidRPr="005F7A22">
        <w:rPr>
          <w:rFonts w:cstheme="minorHAnsi"/>
          <w:i/>
          <w:iCs/>
          <w:lang w:val="en-GB"/>
        </w:rPr>
        <w:t>p</w:t>
      </w:r>
      <w:r w:rsidR="00CD149B">
        <w:rPr>
          <w:rFonts w:cstheme="minorHAnsi"/>
          <w:i/>
          <w:iCs/>
          <w:lang w:val="en-GB"/>
        </w:rPr>
        <w:t>a</w:t>
      </w:r>
      <w:r w:rsidR="002D2A26" w:rsidRPr="005F7A22">
        <w:rPr>
          <w:rFonts w:cstheme="minorHAnsi"/>
          <w:i/>
          <w:iCs/>
          <w:lang w:val="en-GB"/>
        </w:rPr>
        <w:t>ḥ</w:t>
      </w:r>
      <w:r w:rsidR="00CD149B">
        <w:rPr>
          <w:rFonts w:cstheme="minorHAnsi"/>
          <w:i/>
          <w:iCs/>
          <w:lang w:val="en-GB"/>
        </w:rPr>
        <w:t>a</w:t>
      </w:r>
      <w:proofErr w:type="spellEnd"/>
      <w:r w:rsidR="002D2A26" w:rsidRPr="005F7A22">
        <w:rPr>
          <w:rFonts w:cstheme="minorHAnsi"/>
          <w:lang w:val="en-GB"/>
        </w:rPr>
        <w:t>; Amos 3:2), a household (</w:t>
      </w:r>
      <w:proofErr w:type="spellStart"/>
      <w:r w:rsidR="002D2A26" w:rsidRPr="005F7A22">
        <w:rPr>
          <w:rFonts w:cstheme="minorHAnsi"/>
          <w:i/>
          <w:iCs/>
          <w:lang w:val="en-GB"/>
        </w:rPr>
        <w:t>bayit</w:t>
      </w:r>
      <w:proofErr w:type="spellEnd"/>
      <w:r w:rsidR="002D2A26" w:rsidRPr="005F7A22">
        <w:rPr>
          <w:rFonts w:cstheme="minorHAnsi"/>
          <w:lang w:val="en-GB"/>
        </w:rPr>
        <w:t>;</w:t>
      </w:r>
      <w:r w:rsidR="002D2A26" w:rsidRPr="005F7A22">
        <w:rPr>
          <w:rFonts w:cstheme="minorHAnsi"/>
          <w:i/>
          <w:iCs/>
          <w:lang w:val="en-GB"/>
        </w:rPr>
        <w:t xml:space="preserve"> </w:t>
      </w:r>
      <w:r w:rsidR="002D2A26" w:rsidRPr="005F7A22">
        <w:rPr>
          <w:rFonts w:cstheme="minorHAnsi"/>
          <w:lang w:val="en-GB"/>
        </w:rPr>
        <w:t>Exod 16:31), and a tribe (</w:t>
      </w:r>
      <w:proofErr w:type="spellStart"/>
      <w:r w:rsidR="00CD149B">
        <w:rPr>
          <w:rFonts w:cstheme="minorHAnsi"/>
          <w:i/>
          <w:iCs/>
          <w:lang w:val="en-GB"/>
        </w:rPr>
        <w:t>she</w:t>
      </w:r>
      <w:r w:rsidR="002D2A26" w:rsidRPr="005F7A22">
        <w:rPr>
          <w:rFonts w:cstheme="minorHAnsi"/>
          <w:i/>
          <w:iCs/>
          <w:lang w:val="en-GB"/>
        </w:rPr>
        <w:t>beṭ</w:t>
      </w:r>
      <w:proofErr w:type="spellEnd"/>
      <w:r w:rsidR="00C17F01">
        <w:rPr>
          <w:rFonts w:cstheme="minorHAnsi"/>
          <w:lang w:val="en-GB"/>
        </w:rPr>
        <w:t>; Ps 74:2</w:t>
      </w:r>
      <w:r w:rsidR="002D2A26" w:rsidRPr="005F7A22">
        <w:rPr>
          <w:rFonts w:cstheme="minorHAnsi"/>
          <w:lang w:val="en-GB"/>
        </w:rPr>
        <w:t xml:space="preserve">). </w:t>
      </w:r>
    </w:p>
    <w:p w14:paraId="19C2E448" w14:textId="06C47537" w:rsidR="002D2A26" w:rsidRPr="005F7A22" w:rsidRDefault="00A704CF" w:rsidP="002D2A26">
      <w:pPr>
        <w:rPr>
          <w:lang w:val="en-GB"/>
        </w:rPr>
      </w:pPr>
      <w:r>
        <w:rPr>
          <w:lang w:val="en-GB"/>
        </w:rPr>
        <w:t>Israel</w:t>
      </w:r>
      <w:r w:rsidR="0067799E" w:rsidRPr="25E50918">
        <w:rPr>
          <w:lang w:val="en-GB"/>
        </w:rPr>
        <w:t xml:space="preserve"> </w:t>
      </w:r>
      <w:r w:rsidR="002D2A26" w:rsidRPr="25E50918">
        <w:rPr>
          <w:lang w:val="en-GB"/>
        </w:rPr>
        <w:t xml:space="preserve">is bounded, though its </w:t>
      </w:r>
      <w:r w:rsidR="00692DED" w:rsidRPr="25E50918">
        <w:rPr>
          <w:lang w:val="en-GB"/>
        </w:rPr>
        <w:t xml:space="preserve">ethnic </w:t>
      </w:r>
      <w:r w:rsidR="002D2A26" w:rsidRPr="25E50918">
        <w:rPr>
          <w:lang w:val="en-GB"/>
        </w:rPr>
        <w:t xml:space="preserve">boundaries are permeable. Joseph had married an Egyptian, who </w:t>
      </w:r>
      <w:r w:rsidR="00761778" w:rsidRPr="25E50918">
        <w:rPr>
          <w:lang w:val="en-GB"/>
        </w:rPr>
        <w:t>became</w:t>
      </w:r>
      <w:r w:rsidR="0094265F" w:rsidRPr="25E50918">
        <w:rPr>
          <w:lang w:val="en-GB"/>
        </w:rPr>
        <w:t xml:space="preserve"> the</w:t>
      </w:r>
      <w:r w:rsidR="002D2A26" w:rsidRPr="25E50918">
        <w:rPr>
          <w:lang w:val="en-GB"/>
        </w:rPr>
        <w:t xml:space="preserve"> </w:t>
      </w:r>
      <w:r w:rsidR="0094265F" w:rsidRPr="25E50918">
        <w:rPr>
          <w:lang w:val="en-GB"/>
        </w:rPr>
        <w:t xml:space="preserve">mother </w:t>
      </w:r>
      <w:r w:rsidR="002D2A26" w:rsidRPr="25E50918">
        <w:rPr>
          <w:lang w:val="en-GB"/>
        </w:rPr>
        <w:t xml:space="preserve">of Manasseh and Ephraim. Moses marries a Midianite. An ethnically mixed group accompanies the Israelites from Egypt (Exod 12:38). Caleb, a </w:t>
      </w:r>
      <w:proofErr w:type="spellStart"/>
      <w:r w:rsidR="00D71EB7" w:rsidRPr="25E50918">
        <w:rPr>
          <w:lang w:val="en-GB"/>
        </w:rPr>
        <w:t>Kenizzite</w:t>
      </w:r>
      <w:proofErr w:type="spellEnd"/>
      <w:r w:rsidR="002D2A26" w:rsidRPr="25E50918">
        <w:rPr>
          <w:lang w:val="en-GB"/>
        </w:rPr>
        <w:t>, become</w:t>
      </w:r>
      <w:r w:rsidR="00761778" w:rsidRPr="25E50918">
        <w:rPr>
          <w:lang w:val="en-GB"/>
        </w:rPr>
        <w:t>s</w:t>
      </w:r>
      <w:r w:rsidR="002D2A26" w:rsidRPr="25E50918">
        <w:rPr>
          <w:lang w:val="en-GB"/>
        </w:rPr>
        <w:t xml:space="preserve"> a member of Judah (</w:t>
      </w:r>
      <w:proofErr w:type="spellStart"/>
      <w:r w:rsidR="002D2A26" w:rsidRPr="25E50918">
        <w:rPr>
          <w:lang w:val="en-GB"/>
        </w:rPr>
        <w:t>Num</w:t>
      </w:r>
      <w:proofErr w:type="spellEnd"/>
      <w:r w:rsidR="002D2A26" w:rsidRPr="25E50918">
        <w:rPr>
          <w:lang w:val="en-GB"/>
        </w:rPr>
        <w:t xml:space="preserve"> 13:6). Rahab and her family, </w:t>
      </w:r>
      <w:r w:rsidR="5E0C54A4" w:rsidRPr="25E50918">
        <w:rPr>
          <w:lang w:val="en-GB"/>
        </w:rPr>
        <w:t xml:space="preserve">who are </w:t>
      </w:r>
      <w:r w:rsidR="002D2A26" w:rsidRPr="25E50918">
        <w:rPr>
          <w:lang w:val="en-GB"/>
        </w:rPr>
        <w:t>Canaanites, come to live in Israel (Josh 6:25). Boaz, a Judahite, marr</w:t>
      </w:r>
      <w:r w:rsidR="00761778" w:rsidRPr="25E50918">
        <w:rPr>
          <w:lang w:val="en-GB"/>
        </w:rPr>
        <w:t>ies</w:t>
      </w:r>
      <w:r w:rsidR="002D2A26" w:rsidRPr="25E50918">
        <w:rPr>
          <w:lang w:val="en-GB"/>
        </w:rPr>
        <w:t xml:space="preserve"> a Moabite (Ruth 4). </w:t>
      </w:r>
      <w:r w:rsidR="008745B4" w:rsidRPr="25E50918">
        <w:rPr>
          <w:lang w:val="en-GB"/>
        </w:rPr>
        <w:t>Naaman,</w:t>
      </w:r>
      <w:r w:rsidR="00912086" w:rsidRPr="25E50918">
        <w:rPr>
          <w:lang w:val="en-GB"/>
        </w:rPr>
        <w:t xml:space="preserve"> a</w:t>
      </w:r>
      <w:r w:rsidR="002D2A26" w:rsidRPr="25E50918">
        <w:rPr>
          <w:lang w:val="en-GB"/>
        </w:rPr>
        <w:t xml:space="preserve"> Syrian general</w:t>
      </w:r>
      <w:r w:rsidR="00BE2FD2" w:rsidRPr="25E50918">
        <w:rPr>
          <w:lang w:val="en-GB"/>
        </w:rPr>
        <w:t>,</w:t>
      </w:r>
      <w:r w:rsidR="002D2A26" w:rsidRPr="25E50918">
        <w:rPr>
          <w:lang w:val="en-GB"/>
        </w:rPr>
        <w:t xml:space="preserve"> find</w:t>
      </w:r>
      <w:r w:rsidR="00761778" w:rsidRPr="25E50918">
        <w:rPr>
          <w:lang w:val="en-GB"/>
        </w:rPr>
        <w:t>s</w:t>
      </w:r>
      <w:r w:rsidR="002D2A26" w:rsidRPr="25E50918">
        <w:rPr>
          <w:lang w:val="en-GB"/>
        </w:rPr>
        <w:t xml:space="preserve"> healing and become</w:t>
      </w:r>
      <w:r w:rsidR="00761778" w:rsidRPr="25E50918">
        <w:rPr>
          <w:lang w:val="en-GB"/>
        </w:rPr>
        <w:t>s</w:t>
      </w:r>
      <w:r w:rsidR="002D2A26" w:rsidRPr="25E50918">
        <w:rPr>
          <w:lang w:val="en-GB"/>
        </w:rPr>
        <w:t xml:space="preserve"> a worshiper of Yahweh (2 Kgs 5). </w:t>
      </w:r>
      <w:r w:rsidR="00F86112" w:rsidRPr="25E50918">
        <w:rPr>
          <w:lang w:val="en-GB"/>
        </w:rPr>
        <w:t xml:space="preserve">In the New Testament, similarly, </w:t>
      </w:r>
      <w:r w:rsidR="002D2A26" w:rsidRPr="25E50918">
        <w:rPr>
          <w:lang w:val="en-GB"/>
        </w:rPr>
        <w:t xml:space="preserve">belonging to the Roman military does not </w:t>
      </w:r>
      <w:r w:rsidR="000532B2" w:rsidRPr="25E50918">
        <w:rPr>
          <w:lang w:val="en-GB"/>
        </w:rPr>
        <w:t>exclude</w:t>
      </w:r>
      <w:r w:rsidR="002D2A26" w:rsidRPr="25E50918">
        <w:rPr>
          <w:lang w:val="en-GB"/>
        </w:rPr>
        <w:t xml:space="preserve"> </w:t>
      </w:r>
      <w:r w:rsidR="00373EC4" w:rsidRPr="25E50918">
        <w:rPr>
          <w:lang w:val="en-GB"/>
        </w:rPr>
        <w:t>someone</w:t>
      </w:r>
      <w:r w:rsidR="002D2A26" w:rsidRPr="25E50918">
        <w:rPr>
          <w:lang w:val="en-GB"/>
        </w:rPr>
        <w:t xml:space="preserve"> </w:t>
      </w:r>
      <w:r w:rsidR="000532B2" w:rsidRPr="25E50918">
        <w:rPr>
          <w:lang w:val="en-GB"/>
        </w:rPr>
        <w:t>from</w:t>
      </w:r>
      <w:r w:rsidR="002D2A26" w:rsidRPr="25E50918">
        <w:rPr>
          <w:lang w:val="en-GB"/>
        </w:rPr>
        <w:t xml:space="preserve"> the company of the people on whom the Holy Spirit comes (Acts 10; cf. Matt 8:5–13).</w:t>
      </w:r>
      <w:r w:rsidR="001C41EC" w:rsidRPr="25E50918">
        <w:rPr>
          <w:lang w:val="en-GB"/>
        </w:rPr>
        <w:t xml:space="preserve"> On the other hand,</w:t>
      </w:r>
      <w:r w:rsidR="002D2A26" w:rsidRPr="25E50918">
        <w:rPr>
          <w:lang w:val="en-GB"/>
        </w:rPr>
        <w:t xml:space="preserve"> Israelites </w:t>
      </w:r>
      <w:r w:rsidR="00AB1FBF">
        <w:rPr>
          <w:lang w:val="en-GB"/>
        </w:rPr>
        <w:t>are</w:t>
      </w:r>
      <w:r w:rsidR="001765FE" w:rsidRPr="25E50918">
        <w:rPr>
          <w:lang w:val="en-GB"/>
        </w:rPr>
        <w:t xml:space="preserve"> critique</w:t>
      </w:r>
      <w:r w:rsidR="009D4E23" w:rsidRPr="25E50918">
        <w:rPr>
          <w:lang w:val="en-GB"/>
        </w:rPr>
        <w:t>d</w:t>
      </w:r>
      <w:r w:rsidR="00AB1FBF">
        <w:rPr>
          <w:lang w:val="en-GB"/>
        </w:rPr>
        <w:t xml:space="preserve"> in the biblical texts</w:t>
      </w:r>
      <w:r w:rsidR="002D2A26" w:rsidRPr="25E50918">
        <w:rPr>
          <w:lang w:val="en-GB"/>
        </w:rPr>
        <w:t xml:space="preserve"> for marrying foreign wives (Ezra 9–10)</w:t>
      </w:r>
      <w:r w:rsidR="00305F17" w:rsidRPr="25E50918">
        <w:rPr>
          <w:lang w:val="en-GB"/>
        </w:rPr>
        <w:t xml:space="preserve">; </w:t>
      </w:r>
      <w:r w:rsidR="00420352" w:rsidRPr="25E50918">
        <w:rPr>
          <w:lang w:val="en-GB"/>
        </w:rPr>
        <w:t xml:space="preserve">such </w:t>
      </w:r>
      <w:r w:rsidR="002D2A26" w:rsidRPr="25E50918">
        <w:rPr>
          <w:lang w:val="en-GB"/>
        </w:rPr>
        <w:t xml:space="preserve">marriages </w:t>
      </w:r>
      <w:r w:rsidR="00E23BD9" w:rsidRPr="25E50918">
        <w:rPr>
          <w:lang w:val="en-GB"/>
        </w:rPr>
        <w:t>might be</w:t>
      </w:r>
      <w:r w:rsidR="78AD642F" w:rsidRPr="25E50918">
        <w:rPr>
          <w:lang w:val="en-GB"/>
        </w:rPr>
        <w:t xml:space="preserve"> considered</w:t>
      </w:r>
      <w:r w:rsidR="002D2A26" w:rsidRPr="25E50918">
        <w:rPr>
          <w:lang w:val="en-GB"/>
        </w:rPr>
        <w:t xml:space="preserve"> acceptable</w:t>
      </w:r>
      <w:r w:rsidR="00761778" w:rsidRPr="25E50918">
        <w:rPr>
          <w:lang w:val="en-GB"/>
        </w:rPr>
        <w:t xml:space="preserve"> only</w:t>
      </w:r>
      <w:r w:rsidR="002D2A26" w:rsidRPr="25E50918">
        <w:rPr>
          <w:lang w:val="en-GB"/>
        </w:rPr>
        <w:t xml:space="preserve"> if a potential spouse has come to identify with Israel and acknowledge Yahweh</w:t>
      </w:r>
      <w:r w:rsidR="00781615" w:rsidRPr="25E50918">
        <w:rPr>
          <w:lang w:val="en-GB"/>
        </w:rPr>
        <w:t xml:space="preserve"> (</w:t>
      </w:r>
      <w:r w:rsidR="00E4715C" w:rsidRPr="25E50918">
        <w:rPr>
          <w:lang w:val="en-GB"/>
        </w:rPr>
        <w:t>e.g. Ruth)</w:t>
      </w:r>
      <w:r w:rsidR="002D2A26" w:rsidRPr="25E50918">
        <w:rPr>
          <w:lang w:val="en-GB"/>
        </w:rPr>
        <w:t>. The Esther story presupposes that Israel</w:t>
      </w:r>
      <w:r w:rsidR="00BA663D" w:rsidRPr="25E50918">
        <w:rPr>
          <w:lang w:val="en-GB"/>
        </w:rPr>
        <w:t>’s preservation</w:t>
      </w:r>
      <w:r w:rsidR="002D2A26" w:rsidRPr="25E50918">
        <w:rPr>
          <w:lang w:val="en-GB"/>
        </w:rPr>
        <w:t xml:space="preserve"> as an ethnic group is </w:t>
      </w:r>
      <w:r w:rsidR="005847B4" w:rsidRPr="25E50918">
        <w:rPr>
          <w:lang w:val="en-GB"/>
        </w:rPr>
        <w:t>imperative</w:t>
      </w:r>
      <w:r w:rsidR="002D2A26" w:rsidRPr="25E50918">
        <w:rPr>
          <w:lang w:val="en-GB"/>
        </w:rPr>
        <w:t xml:space="preserve">, </w:t>
      </w:r>
      <w:r w:rsidR="00557804" w:rsidRPr="25E50918">
        <w:rPr>
          <w:lang w:val="en-GB"/>
        </w:rPr>
        <w:t>but</w:t>
      </w:r>
      <w:r w:rsidR="002D2A26" w:rsidRPr="25E50918">
        <w:rPr>
          <w:lang w:val="en-GB"/>
        </w:rPr>
        <w:t xml:space="preserve"> also </w:t>
      </w:r>
      <w:r w:rsidR="00DC4015" w:rsidRPr="25E50918">
        <w:rPr>
          <w:lang w:val="en-GB"/>
        </w:rPr>
        <w:t>relat</w:t>
      </w:r>
      <w:r w:rsidR="00557804" w:rsidRPr="25E50918">
        <w:rPr>
          <w:lang w:val="en-GB"/>
        </w:rPr>
        <w:t>es</w:t>
      </w:r>
      <w:r w:rsidR="00DC4015" w:rsidRPr="25E50918">
        <w:rPr>
          <w:lang w:val="en-GB"/>
        </w:rPr>
        <w:t xml:space="preserve"> how</w:t>
      </w:r>
      <w:r w:rsidR="002D2A26" w:rsidRPr="25E50918">
        <w:rPr>
          <w:lang w:val="en-GB"/>
        </w:rPr>
        <w:t xml:space="preserve"> Esther </w:t>
      </w:r>
      <w:r w:rsidR="00761778" w:rsidRPr="25E50918">
        <w:rPr>
          <w:lang w:val="en-GB"/>
        </w:rPr>
        <w:t>joins</w:t>
      </w:r>
      <w:r w:rsidR="002D2A26" w:rsidRPr="25E50918">
        <w:rPr>
          <w:lang w:val="en-GB"/>
        </w:rPr>
        <w:t xml:space="preserve"> Ahasuerus’ harem. </w:t>
      </w:r>
    </w:p>
    <w:p w14:paraId="4E9A947E" w14:textId="39D17A2D" w:rsidR="008D17B6" w:rsidRDefault="00C8519E" w:rsidP="008D17B6">
      <w:pPr>
        <w:rPr>
          <w:lang w:val="en-GB"/>
        </w:rPr>
      </w:pPr>
      <w:r>
        <w:rPr>
          <w:lang w:val="en-GB"/>
        </w:rPr>
        <w:t>A</w:t>
      </w:r>
      <w:r w:rsidR="002D2A26" w:rsidRPr="005F7A22">
        <w:rPr>
          <w:lang w:val="en-GB"/>
        </w:rPr>
        <w:t>s Israel is not closed to people from outside,</w:t>
      </w:r>
      <w:r w:rsidR="005904C4">
        <w:rPr>
          <w:lang w:val="en-GB"/>
        </w:rPr>
        <w:t xml:space="preserve"> </w:t>
      </w:r>
      <w:r w:rsidR="002D2A26" w:rsidRPr="005F7A22">
        <w:rPr>
          <w:lang w:val="en-GB"/>
        </w:rPr>
        <w:t xml:space="preserve">ethnicity does not guarantee </w:t>
      </w:r>
      <w:r w:rsidR="00C22872">
        <w:rPr>
          <w:lang w:val="en-GB"/>
        </w:rPr>
        <w:t>some</w:t>
      </w:r>
      <w:r w:rsidR="002D2A26" w:rsidRPr="005F7A22">
        <w:rPr>
          <w:lang w:val="en-GB"/>
        </w:rPr>
        <w:t>one’s security within Israel</w:t>
      </w:r>
      <w:r w:rsidR="00403559">
        <w:rPr>
          <w:lang w:val="en-GB"/>
        </w:rPr>
        <w:t xml:space="preserve">. </w:t>
      </w:r>
      <w:r w:rsidR="008F457F">
        <w:rPr>
          <w:lang w:val="en-GB"/>
        </w:rPr>
        <w:t xml:space="preserve">Israelites can be struck down </w:t>
      </w:r>
      <w:r w:rsidR="00F250CA">
        <w:rPr>
          <w:lang w:val="en-GB"/>
        </w:rPr>
        <w:t xml:space="preserve">for </w:t>
      </w:r>
      <w:r w:rsidR="00C22872">
        <w:rPr>
          <w:lang w:val="en-GB"/>
        </w:rPr>
        <w:t>wrongdoing</w:t>
      </w:r>
      <w:r w:rsidR="008340DB">
        <w:rPr>
          <w:lang w:val="en-GB"/>
        </w:rPr>
        <w:t xml:space="preserve"> </w:t>
      </w:r>
      <w:r w:rsidR="00D61612">
        <w:rPr>
          <w:lang w:val="en-GB"/>
        </w:rPr>
        <w:t>(Lev 10</w:t>
      </w:r>
      <w:r w:rsidR="00991E93">
        <w:rPr>
          <w:lang w:val="en-GB"/>
        </w:rPr>
        <w:t>;</w:t>
      </w:r>
      <w:r w:rsidR="00957F99">
        <w:rPr>
          <w:lang w:val="en-GB"/>
        </w:rPr>
        <w:t xml:space="preserve"> </w:t>
      </w:r>
      <w:proofErr w:type="spellStart"/>
      <w:r w:rsidR="00957F99">
        <w:rPr>
          <w:lang w:val="en-GB"/>
        </w:rPr>
        <w:t>Num</w:t>
      </w:r>
      <w:proofErr w:type="spellEnd"/>
      <w:r w:rsidR="00957F99">
        <w:rPr>
          <w:lang w:val="en-GB"/>
        </w:rPr>
        <w:t xml:space="preserve"> 16</w:t>
      </w:r>
      <w:r w:rsidR="00991E93">
        <w:rPr>
          <w:lang w:val="en-GB"/>
        </w:rPr>
        <w:t xml:space="preserve">; </w:t>
      </w:r>
      <w:r w:rsidR="002D2A26" w:rsidRPr="005F7A22">
        <w:rPr>
          <w:lang w:val="en-GB"/>
        </w:rPr>
        <w:t xml:space="preserve">Josh 7). </w:t>
      </w:r>
      <w:r w:rsidR="001A6F09">
        <w:rPr>
          <w:lang w:val="en-GB"/>
        </w:rPr>
        <w:t xml:space="preserve">John the </w:t>
      </w:r>
      <w:r w:rsidR="00C91A2D">
        <w:rPr>
          <w:lang w:val="en-GB"/>
        </w:rPr>
        <w:t>b</w:t>
      </w:r>
      <w:r w:rsidR="001A6F09">
        <w:rPr>
          <w:lang w:val="en-GB"/>
        </w:rPr>
        <w:t xml:space="preserve">aptizer </w:t>
      </w:r>
      <w:r w:rsidR="00D045A3">
        <w:rPr>
          <w:lang w:val="en-GB"/>
        </w:rPr>
        <w:t>notes</w:t>
      </w:r>
      <w:r w:rsidR="001A6F09">
        <w:rPr>
          <w:lang w:val="en-GB"/>
        </w:rPr>
        <w:t xml:space="preserve"> that </w:t>
      </w:r>
      <w:r w:rsidR="002D2A26" w:rsidRPr="005F7A22">
        <w:rPr>
          <w:lang w:val="en-GB"/>
        </w:rPr>
        <w:t xml:space="preserve">God can generate children for Abraham from the desert rocks (Matt 3:9). </w:t>
      </w:r>
      <w:r w:rsidR="00761778">
        <w:rPr>
          <w:lang w:val="en-GB"/>
        </w:rPr>
        <w:t>For the company of p</w:t>
      </w:r>
      <w:r w:rsidR="002D2A26" w:rsidRPr="005F7A22">
        <w:rPr>
          <w:lang w:val="en-GB"/>
        </w:rPr>
        <w:t>e</w:t>
      </w:r>
      <w:r w:rsidR="003718A8">
        <w:rPr>
          <w:lang w:val="en-GB"/>
        </w:rPr>
        <w:t>ople who believe in Jesus</w:t>
      </w:r>
      <w:r w:rsidR="00761778">
        <w:rPr>
          <w:lang w:val="en-GB"/>
        </w:rPr>
        <w:t>, likewise,</w:t>
      </w:r>
      <w:r w:rsidR="002D2A26" w:rsidRPr="005F7A22">
        <w:rPr>
          <w:lang w:val="en-GB"/>
        </w:rPr>
        <w:t xml:space="preserve"> </w:t>
      </w:r>
      <w:r w:rsidR="00FC27F2">
        <w:rPr>
          <w:lang w:val="en-GB"/>
        </w:rPr>
        <w:t xml:space="preserve">their </w:t>
      </w:r>
      <w:r w:rsidR="00C476B0">
        <w:rPr>
          <w:lang w:val="en-GB"/>
        </w:rPr>
        <w:t>position</w:t>
      </w:r>
      <w:r w:rsidR="00CC54EE">
        <w:rPr>
          <w:lang w:val="en-GB"/>
        </w:rPr>
        <w:t xml:space="preserve"> </w:t>
      </w:r>
      <w:r w:rsidR="00DE1697">
        <w:rPr>
          <w:lang w:val="en-GB"/>
        </w:rPr>
        <w:t>within</w:t>
      </w:r>
      <w:r w:rsidR="002D2A26" w:rsidRPr="005F7A22">
        <w:rPr>
          <w:lang w:val="en-GB"/>
        </w:rPr>
        <w:t xml:space="preserve"> th</w:t>
      </w:r>
      <w:r w:rsidR="00761778">
        <w:rPr>
          <w:lang w:val="en-GB"/>
        </w:rPr>
        <w:t>at</w:t>
      </w:r>
      <w:r w:rsidR="002D2A26" w:rsidRPr="005F7A22">
        <w:rPr>
          <w:lang w:val="en-GB"/>
        </w:rPr>
        <w:t xml:space="preserve"> </w:t>
      </w:r>
      <w:r w:rsidR="003C1875">
        <w:rPr>
          <w:lang w:val="en-GB"/>
        </w:rPr>
        <w:t>company</w:t>
      </w:r>
      <w:r w:rsidR="002D2A26" w:rsidRPr="005F7A22">
        <w:rPr>
          <w:lang w:val="en-GB"/>
        </w:rPr>
        <w:t xml:space="preserve"> </w:t>
      </w:r>
      <w:r w:rsidR="00761778">
        <w:rPr>
          <w:lang w:val="en-GB"/>
        </w:rPr>
        <w:t>i</w:t>
      </w:r>
      <w:r w:rsidR="00FB2B7A">
        <w:rPr>
          <w:lang w:val="en-GB"/>
        </w:rPr>
        <w:t xml:space="preserve">s </w:t>
      </w:r>
      <w:r w:rsidR="00761778">
        <w:rPr>
          <w:lang w:val="en-GB"/>
        </w:rPr>
        <w:t xml:space="preserve">not </w:t>
      </w:r>
      <w:r w:rsidR="00FB2B7A">
        <w:rPr>
          <w:lang w:val="en-GB"/>
        </w:rPr>
        <w:t xml:space="preserve">an insurance against </w:t>
      </w:r>
      <w:r w:rsidR="00761778">
        <w:rPr>
          <w:lang w:val="en-GB"/>
        </w:rPr>
        <w:t xml:space="preserve">the consequences of </w:t>
      </w:r>
      <w:r w:rsidR="00FB2B7A">
        <w:rPr>
          <w:lang w:val="en-GB"/>
        </w:rPr>
        <w:t xml:space="preserve">wrongdoing </w:t>
      </w:r>
      <w:r w:rsidR="002D2A26" w:rsidRPr="005F7A22">
        <w:rPr>
          <w:lang w:val="en-GB"/>
        </w:rPr>
        <w:t>(Acts 5).</w:t>
      </w:r>
    </w:p>
    <w:p w14:paraId="421C8AC7" w14:textId="322529BB" w:rsidR="002D2A26" w:rsidRPr="005F7A22" w:rsidRDefault="002D2A26" w:rsidP="002D2A26">
      <w:pPr>
        <w:pStyle w:val="Heading3"/>
        <w:rPr>
          <w:lang w:val="en-GB"/>
        </w:rPr>
      </w:pPr>
      <w:r w:rsidRPr="005F7A22">
        <w:rPr>
          <w:lang w:val="en-GB"/>
        </w:rPr>
        <w:t xml:space="preserve">1.2 </w:t>
      </w:r>
      <w:r w:rsidR="0039709B">
        <w:rPr>
          <w:lang w:val="en-GB"/>
        </w:rPr>
        <w:t xml:space="preserve">Israel as a </w:t>
      </w:r>
      <w:r w:rsidR="00D27B7C">
        <w:rPr>
          <w:lang w:val="en-GB"/>
        </w:rPr>
        <w:t>n</w:t>
      </w:r>
      <w:r w:rsidR="0039709B">
        <w:rPr>
          <w:lang w:val="en-GB"/>
        </w:rPr>
        <w:t>ation and a</w:t>
      </w:r>
      <w:r w:rsidRPr="005F7A22">
        <w:rPr>
          <w:lang w:val="en-GB"/>
        </w:rPr>
        <w:t xml:space="preserve"> </w:t>
      </w:r>
      <w:r w:rsidR="00D27B7C">
        <w:rPr>
          <w:lang w:val="en-GB"/>
        </w:rPr>
        <w:t>s</w:t>
      </w:r>
      <w:r w:rsidRPr="005F7A22">
        <w:rPr>
          <w:lang w:val="en-GB"/>
        </w:rPr>
        <w:t>tate</w:t>
      </w:r>
    </w:p>
    <w:p w14:paraId="5C04DCBE" w14:textId="3ED324C5" w:rsidR="002D2A26" w:rsidRPr="0090224A" w:rsidRDefault="002D2A26" w:rsidP="0090224A">
      <w:r w:rsidRPr="005F7A22">
        <w:rPr>
          <w:lang w:val="en-GB"/>
        </w:rPr>
        <w:t>When Abraham and Sarah arrive at Shechem, which will be</w:t>
      </w:r>
      <w:r w:rsidR="0B5CF53A" w:rsidRPr="005F7A22">
        <w:rPr>
          <w:lang w:val="en-GB"/>
        </w:rPr>
        <w:t>come</w:t>
      </w:r>
      <w:r w:rsidRPr="005F7A22">
        <w:rPr>
          <w:lang w:val="en-GB"/>
        </w:rPr>
        <w:t xml:space="preserve"> the geographical centre of the land of Israel, Yahweh declares that their </w:t>
      </w:r>
      <w:r w:rsidRPr="005F7A22">
        <w:rPr>
          <w:rFonts w:ascii="Calibri" w:hAnsi="Calibri" w:cs="Calibri"/>
          <w:lang w:val="en-GB"/>
        </w:rPr>
        <w:t xml:space="preserve">offspring will not merely </w:t>
      </w:r>
      <w:r w:rsidR="00A704CF">
        <w:rPr>
          <w:rFonts w:ascii="Calibri" w:hAnsi="Calibri" w:cs="Calibri"/>
          <w:lang w:val="en-GB"/>
        </w:rPr>
        <w:t>live here as unsettled resident aliens</w:t>
      </w:r>
      <w:r w:rsidR="00761778">
        <w:rPr>
          <w:rFonts w:ascii="Calibri" w:hAnsi="Calibri" w:cs="Calibri"/>
          <w:lang w:val="en-GB"/>
        </w:rPr>
        <w:t>. H</w:t>
      </w:r>
      <w:r w:rsidRPr="005F7A22">
        <w:rPr>
          <w:rFonts w:ascii="Calibri" w:hAnsi="Calibri" w:cs="Calibri"/>
          <w:lang w:val="en-GB"/>
        </w:rPr>
        <w:t>e will give them the country (Gen 12:7)</w:t>
      </w:r>
      <w:r w:rsidR="00C7689D">
        <w:rPr>
          <w:rFonts w:ascii="Calibri" w:hAnsi="Calibri" w:cs="Calibri"/>
          <w:color w:val="333333"/>
          <w:shd w:val="clear" w:color="auto" w:fill="FFFFFF"/>
          <w:lang w:val="en-GB"/>
        </w:rPr>
        <w:t xml:space="preserve"> </w:t>
      </w:r>
      <w:r w:rsidR="001D77FF">
        <w:rPr>
          <w:rFonts w:ascii="Calibri" w:hAnsi="Calibri" w:cs="Calibri"/>
          <w:color w:val="333333"/>
          <w:shd w:val="clear" w:color="auto" w:fill="FFFFFF"/>
          <w:lang w:val="en-GB"/>
        </w:rPr>
        <w:t>‘</w:t>
      </w:r>
      <w:r w:rsidRPr="005F7A22">
        <w:rPr>
          <w:rFonts w:ascii="Calibri" w:hAnsi="Calibri" w:cs="Calibri"/>
          <w:color w:val="333333"/>
          <w:shd w:val="clear" w:color="auto" w:fill="FFFFFF"/>
          <w:lang w:val="en-GB"/>
        </w:rPr>
        <w:t>to possess’</w:t>
      </w:r>
      <w:r w:rsidRPr="005F7A22">
        <w:rPr>
          <w:lang w:val="en-GB"/>
        </w:rPr>
        <w:t xml:space="preserve"> (</w:t>
      </w:r>
      <w:r w:rsidR="001A2148">
        <w:rPr>
          <w:lang w:val="en-GB"/>
        </w:rPr>
        <w:t xml:space="preserve">Gen </w:t>
      </w:r>
      <w:r w:rsidRPr="25E50918">
        <w:rPr>
          <w:lang w:val="en-GB"/>
        </w:rPr>
        <w:t xml:space="preserve">15:7). </w:t>
      </w:r>
      <w:r w:rsidR="00B846E8">
        <w:rPr>
          <w:lang w:val="en-GB"/>
        </w:rPr>
        <w:t>Indeed, t</w:t>
      </w:r>
      <w:r w:rsidRPr="005F7A22">
        <w:rPr>
          <w:lang w:val="en-GB"/>
        </w:rPr>
        <w:t>h</w:t>
      </w:r>
      <w:r w:rsidR="00436E59">
        <w:rPr>
          <w:lang w:val="en-GB"/>
        </w:rPr>
        <w:t>e</w:t>
      </w:r>
      <w:r w:rsidRPr="005F7A22">
        <w:rPr>
          <w:lang w:val="en-GB"/>
        </w:rPr>
        <w:t xml:space="preserve"> idea </w:t>
      </w:r>
      <w:r w:rsidR="00436E59">
        <w:rPr>
          <w:lang w:val="en-GB"/>
        </w:rPr>
        <w:t xml:space="preserve">of </w:t>
      </w:r>
      <w:r w:rsidR="0048282B">
        <w:rPr>
          <w:lang w:val="en-GB"/>
        </w:rPr>
        <w:t>possessing</w:t>
      </w:r>
      <w:r w:rsidR="00436E59">
        <w:rPr>
          <w:lang w:val="en-GB"/>
        </w:rPr>
        <w:t xml:space="preserve"> a land </w:t>
      </w:r>
      <w:r w:rsidRPr="005F7A22">
        <w:rPr>
          <w:lang w:val="en-GB"/>
        </w:rPr>
        <w:t xml:space="preserve">is implicit in </w:t>
      </w:r>
      <w:r w:rsidR="00941396">
        <w:rPr>
          <w:lang w:val="en-GB"/>
        </w:rPr>
        <w:t xml:space="preserve">speaking of </w:t>
      </w:r>
      <w:r w:rsidR="00B846E8">
        <w:rPr>
          <w:lang w:val="en-GB"/>
        </w:rPr>
        <w:t>Isr</w:t>
      </w:r>
      <w:r w:rsidR="00823E0F">
        <w:rPr>
          <w:lang w:val="en-GB"/>
        </w:rPr>
        <w:t>ael</w:t>
      </w:r>
      <w:r w:rsidR="00941396">
        <w:rPr>
          <w:lang w:val="en-GB"/>
        </w:rPr>
        <w:t xml:space="preserve"> as</w:t>
      </w:r>
      <w:r w:rsidRPr="005F7A22">
        <w:rPr>
          <w:lang w:val="en-GB"/>
        </w:rPr>
        <w:t xml:space="preserve"> a nation (</w:t>
      </w:r>
      <w:r w:rsidRPr="25E50918">
        <w:rPr>
          <w:i/>
          <w:iCs/>
          <w:lang w:val="en-GB"/>
        </w:rPr>
        <w:t>g</w:t>
      </w:r>
      <w:r w:rsidR="00CD149B">
        <w:rPr>
          <w:i/>
          <w:iCs/>
          <w:lang w:val="en-GB"/>
        </w:rPr>
        <w:t>o</w:t>
      </w:r>
      <w:r w:rsidRPr="25E50918">
        <w:rPr>
          <w:i/>
          <w:iCs/>
          <w:lang w:val="en-GB"/>
        </w:rPr>
        <w:t>y</w:t>
      </w:r>
      <w:r w:rsidRPr="005F7A22">
        <w:rPr>
          <w:lang w:val="en-GB"/>
        </w:rPr>
        <w:t>; Gen 12:2)</w:t>
      </w:r>
      <w:r w:rsidR="00442138">
        <w:rPr>
          <w:lang w:val="en-GB"/>
        </w:rPr>
        <w:t xml:space="preserve">, </w:t>
      </w:r>
      <w:r w:rsidR="00442138" w:rsidRPr="005F7A22">
        <w:rPr>
          <w:lang w:val="en-GB"/>
        </w:rPr>
        <w:t>and ‘Israel’ can denote the land that come</w:t>
      </w:r>
      <w:r w:rsidR="009667D6">
        <w:rPr>
          <w:lang w:val="en-GB"/>
        </w:rPr>
        <w:t>s</w:t>
      </w:r>
      <w:r w:rsidR="00442138" w:rsidRPr="005F7A22">
        <w:rPr>
          <w:lang w:val="en-GB"/>
        </w:rPr>
        <w:t xml:space="preserve"> to belong to the people (Deut 18:1, 6)</w:t>
      </w:r>
      <w:r w:rsidRPr="005F7A22">
        <w:rPr>
          <w:lang w:val="en-GB"/>
        </w:rPr>
        <w:t xml:space="preserve">. A nation is a cluster of people with a common sense of identity, heritage, </w:t>
      </w:r>
      <w:r w:rsidR="00B6520E">
        <w:rPr>
          <w:lang w:val="en-GB"/>
        </w:rPr>
        <w:t xml:space="preserve">values, </w:t>
      </w:r>
      <w:r w:rsidRPr="005F7A22">
        <w:rPr>
          <w:lang w:val="en-GB"/>
        </w:rPr>
        <w:t>lineage, law, government, right of self-determination, awareness of itself over against other nations</w:t>
      </w:r>
      <w:r w:rsidR="00C33B29">
        <w:rPr>
          <w:lang w:val="en-GB"/>
        </w:rPr>
        <w:t xml:space="preserve"> – </w:t>
      </w:r>
      <w:r w:rsidRPr="005F7A22">
        <w:rPr>
          <w:lang w:val="en-GB"/>
        </w:rPr>
        <w:t xml:space="preserve">and land (or most of those). </w:t>
      </w:r>
      <w:r w:rsidR="004B20BA">
        <w:rPr>
          <w:lang w:val="en-GB"/>
        </w:rPr>
        <w:t>The notion of l</w:t>
      </w:r>
      <w:r w:rsidR="001F0344">
        <w:rPr>
          <w:lang w:val="en-GB"/>
        </w:rPr>
        <w:t xml:space="preserve">and is thus integral to the notion of Israel, </w:t>
      </w:r>
      <w:r w:rsidR="002F7540">
        <w:rPr>
          <w:lang w:val="en-GB"/>
        </w:rPr>
        <w:t>though it also</w:t>
      </w:r>
      <w:r w:rsidR="00BF6500" w:rsidRPr="25E50918">
        <w:rPr>
          <w:lang w:val="en-GB"/>
        </w:rPr>
        <w:t xml:space="preserve"> </w:t>
      </w:r>
      <w:r w:rsidR="001F0344">
        <w:rPr>
          <w:lang w:val="en-GB"/>
        </w:rPr>
        <w:t>needs to be considered theologically in its own right</w:t>
      </w:r>
      <w:r w:rsidR="00E70381">
        <w:rPr>
          <w:lang w:val="en-GB"/>
        </w:rPr>
        <w:t xml:space="preserve"> </w:t>
      </w:r>
      <w:r w:rsidR="003F2C59">
        <w:rPr>
          <w:lang w:val="en-GB"/>
        </w:rPr>
        <w:t>(</w:t>
      </w:r>
      <w:r w:rsidR="00B34656">
        <w:rPr>
          <w:lang w:val="en-GB"/>
        </w:rPr>
        <w:t>Frankel</w:t>
      </w:r>
      <w:r w:rsidR="006D3A88">
        <w:rPr>
          <w:lang w:val="en-GB"/>
        </w:rPr>
        <w:t xml:space="preserve"> 2013;</w:t>
      </w:r>
      <w:r w:rsidR="00E70381">
        <w:rPr>
          <w:lang w:val="en-GB"/>
        </w:rPr>
        <w:t xml:space="preserve"> </w:t>
      </w:r>
      <w:r w:rsidR="00E9161A">
        <w:rPr>
          <w:lang w:val="en-GB"/>
        </w:rPr>
        <w:t>Brueggemann 197</w:t>
      </w:r>
      <w:r w:rsidR="00962F58">
        <w:rPr>
          <w:lang w:val="en-GB"/>
        </w:rPr>
        <w:t>7</w:t>
      </w:r>
      <w:r w:rsidR="00E9161A">
        <w:rPr>
          <w:lang w:val="en-GB"/>
        </w:rPr>
        <w:t>;</w:t>
      </w:r>
      <w:r w:rsidR="00963120">
        <w:rPr>
          <w:lang w:val="en-GB"/>
        </w:rPr>
        <w:t xml:space="preserve"> </w:t>
      </w:r>
      <w:proofErr w:type="spellStart"/>
      <w:r w:rsidR="00E9161A">
        <w:rPr>
          <w:lang w:val="en-GB"/>
        </w:rPr>
        <w:t>Habel</w:t>
      </w:r>
      <w:proofErr w:type="spellEnd"/>
      <w:r w:rsidR="00E9161A">
        <w:rPr>
          <w:lang w:val="en-GB"/>
        </w:rPr>
        <w:t xml:space="preserve"> 1995; </w:t>
      </w:r>
      <w:proofErr w:type="spellStart"/>
      <w:r w:rsidR="00FB48E4" w:rsidRPr="004200F5">
        <w:rPr>
          <w:lang w:bidi="he-IL"/>
        </w:rPr>
        <w:t>Koorevaar</w:t>
      </w:r>
      <w:proofErr w:type="spellEnd"/>
      <w:r w:rsidR="00136EAA">
        <w:rPr>
          <w:lang w:bidi="he-IL"/>
        </w:rPr>
        <w:t xml:space="preserve"> and Paul 2018</w:t>
      </w:r>
      <w:r w:rsidR="00962F58">
        <w:rPr>
          <w:lang w:bidi="he-IL"/>
        </w:rPr>
        <w:t>;</w:t>
      </w:r>
      <w:r w:rsidR="00252ADC">
        <w:rPr>
          <w:lang w:bidi="he-IL"/>
        </w:rPr>
        <w:t xml:space="preserve"> </w:t>
      </w:r>
      <w:r w:rsidR="00E70381">
        <w:rPr>
          <w:lang w:val="en-GB"/>
        </w:rPr>
        <w:t>Martens 1994</w:t>
      </w:r>
      <w:r w:rsidR="00300463">
        <w:rPr>
          <w:lang w:val="en-GB"/>
        </w:rPr>
        <w:t>;</w:t>
      </w:r>
      <w:r w:rsidR="009C150D">
        <w:rPr>
          <w:lang w:val="en-GB"/>
        </w:rPr>
        <w:t xml:space="preserve"> </w:t>
      </w:r>
      <w:r w:rsidR="00547703">
        <w:rPr>
          <w:lang w:val="en-GB"/>
        </w:rPr>
        <w:t xml:space="preserve">Wright 1990; </w:t>
      </w:r>
      <w:proofErr w:type="spellStart"/>
      <w:r w:rsidR="00300463">
        <w:rPr>
          <w:lang w:val="en-GB"/>
        </w:rPr>
        <w:t>Zimmerli</w:t>
      </w:r>
      <w:proofErr w:type="spellEnd"/>
      <w:r w:rsidR="00300463">
        <w:rPr>
          <w:lang w:val="en-GB"/>
        </w:rPr>
        <w:t xml:space="preserve"> 1978</w:t>
      </w:r>
      <w:r w:rsidR="00503FB0">
        <w:rPr>
          <w:lang w:val="en-GB"/>
        </w:rPr>
        <w:t>:</w:t>
      </w:r>
      <w:r w:rsidR="001C09F4">
        <w:rPr>
          <w:lang w:val="en-GB"/>
        </w:rPr>
        <w:t xml:space="preserve"> 64</w:t>
      </w:r>
      <w:r w:rsidR="00C84176">
        <w:rPr>
          <w:lang w:val="en-GB"/>
        </w:rPr>
        <w:t>–</w:t>
      </w:r>
      <w:r w:rsidR="001C09F4">
        <w:rPr>
          <w:lang w:val="en-GB"/>
        </w:rPr>
        <w:t>69</w:t>
      </w:r>
      <w:r w:rsidR="004C1DC5">
        <w:rPr>
          <w:lang w:val="en-GB"/>
        </w:rPr>
        <w:t>).</w:t>
      </w:r>
      <w:r w:rsidR="001F0344">
        <w:rPr>
          <w:lang w:val="en-GB"/>
        </w:rPr>
        <w:t xml:space="preserve"> </w:t>
      </w:r>
    </w:p>
    <w:p w14:paraId="616BA013" w14:textId="36689595" w:rsidR="002A447E" w:rsidRDefault="002D2A26" w:rsidP="002A447E">
      <w:pPr>
        <w:rPr>
          <w:lang w:val="en-GB"/>
        </w:rPr>
      </w:pPr>
      <w:r w:rsidRPr="25E50918">
        <w:rPr>
          <w:lang w:val="en-GB"/>
        </w:rPr>
        <w:t>The importance of the promise</w:t>
      </w:r>
      <w:r w:rsidR="00BF6500" w:rsidRPr="25E50918">
        <w:rPr>
          <w:lang w:val="en-GB"/>
        </w:rPr>
        <w:t xml:space="preserve"> of the land</w:t>
      </w:r>
      <w:r w:rsidRPr="25E50918">
        <w:rPr>
          <w:lang w:val="en-GB"/>
        </w:rPr>
        <w:t xml:space="preserve"> exposes a shortfall in the fulfilment of Yahweh’s promise</w:t>
      </w:r>
      <w:r w:rsidR="0097420D" w:rsidRPr="25E50918">
        <w:rPr>
          <w:lang w:val="en-GB"/>
        </w:rPr>
        <w:t>s</w:t>
      </w:r>
      <w:r w:rsidRPr="25E50918">
        <w:rPr>
          <w:lang w:val="en-GB"/>
        </w:rPr>
        <w:t xml:space="preserve"> by the time of Moses. The Israelites no longer liv</w:t>
      </w:r>
      <w:r w:rsidR="00F614C9" w:rsidRPr="25E50918">
        <w:rPr>
          <w:lang w:val="en-GB"/>
        </w:rPr>
        <w:t>e</w:t>
      </w:r>
      <w:r w:rsidRPr="25E50918">
        <w:rPr>
          <w:lang w:val="en-GB"/>
        </w:rPr>
        <w:t xml:space="preserve"> in the land, </w:t>
      </w:r>
      <w:r w:rsidR="00B6520E" w:rsidRPr="25E50918">
        <w:rPr>
          <w:lang w:val="en-GB"/>
        </w:rPr>
        <w:t>still less</w:t>
      </w:r>
      <w:r w:rsidRPr="25E50918">
        <w:rPr>
          <w:lang w:val="en-GB"/>
        </w:rPr>
        <w:t xml:space="preserve"> do they have possession of it. They no longer even liv</w:t>
      </w:r>
      <w:r w:rsidR="00D11D7C" w:rsidRPr="25E50918">
        <w:rPr>
          <w:lang w:val="en-GB"/>
        </w:rPr>
        <w:t>e</w:t>
      </w:r>
      <w:r w:rsidRPr="25E50918">
        <w:rPr>
          <w:lang w:val="en-GB"/>
        </w:rPr>
        <w:t xml:space="preserve"> free in Egypt; they have no right of self-determination. Yahweh promises </w:t>
      </w:r>
      <w:r w:rsidR="002F7705" w:rsidRPr="25E50918">
        <w:rPr>
          <w:lang w:val="en-GB"/>
        </w:rPr>
        <w:t>to</w:t>
      </w:r>
      <w:r w:rsidRPr="25E50918">
        <w:rPr>
          <w:lang w:val="en-GB"/>
        </w:rPr>
        <w:t xml:space="preserve"> </w:t>
      </w:r>
      <w:r w:rsidR="00A017C3" w:rsidRPr="25E50918">
        <w:rPr>
          <w:lang w:val="en-GB"/>
        </w:rPr>
        <w:t>take</w:t>
      </w:r>
      <w:r w:rsidRPr="25E50918">
        <w:rPr>
          <w:lang w:val="en-GB"/>
        </w:rPr>
        <w:t xml:space="preserve"> them out of servitude </w:t>
      </w:r>
      <w:r w:rsidR="00012368" w:rsidRPr="25E50918">
        <w:rPr>
          <w:lang w:val="en-GB"/>
        </w:rPr>
        <w:t xml:space="preserve">in </w:t>
      </w:r>
      <w:r w:rsidRPr="25E50918">
        <w:rPr>
          <w:lang w:val="en-GB"/>
        </w:rPr>
        <w:t xml:space="preserve">Egypt and into settlement in Canaan (Exod 2:23–3:10). </w:t>
      </w:r>
      <w:r w:rsidR="002A447E" w:rsidRPr="25E50918">
        <w:rPr>
          <w:lang w:val="en-GB"/>
        </w:rPr>
        <w:t xml:space="preserve">In this context </w:t>
      </w:r>
      <w:r w:rsidR="008F0B7F" w:rsidRPr="25E50918">
        <w:rPr>
          <w:lang w:val="en-GB"/>
        </w:rPr>
        <w:t>Yahweh is for the first time called ‘the God of Israel</w:t>
      </w:r>
      <w:r w:rsidR="00405DCB" w:rsidRPr="25E50918">
        <w:rPr>
          <w:lang w:val="en-GB"/>
        </w:rPr>
        <w:t>’</w:t>
      </w:r>
      <w:r w:rsidR="00071F4A" w:rsidRPr="25E50918">
        <w:rPr>
          <w:lang w:val="en-GB"/>
        </w:rPr>
        <w:t xml:space="preserve"> (Exod 5:1)</w:t>
      </w:r>
      <w:r w:rsidR="00ED4323" w:rsidRPr="25E50918">
        <w:rPr>
          <w:lang w:val="en-GB"/>
        </w:rPr>
        <w:t xml:space="preserve">; the </w:t>
      </w:r>
      <w:r w:rsidR="7A24911D" w:rsidRPr="25E50918">
        <w:rPr>
          <w:lang w:val="en-GB"/>
        </w:rPr>
        <w:t>s</w:t>
      </w:r>
      <w:r w:rsidR="00ED4323" w:rsidRPr="25E50918">
        <w:rPr>
          <w:lang w:val="en-GB"/>
        </w:rPr>
        <w:t>criptures refer to him thus</w:t>
      </w:r>
      <w:r w:rsidR="002A447E" w:rsidRPr="25E50918">
        <w:rPr>
          <w:lang w:val="en-GB"/>
        </w:rPr>
        <w:t xml:space="preserve"> some two hundred times</w:t>
      </w:r>
      <w:r w:rsidR="005B5C5B" w:rsidRPr="25E50918">
        <w:rPr>
          <w:lang w:val="en-GB"/>
        </w:rPr>
        <w:t>.</w:t>
      </w:r>
    </w:p>
    <w:p w14:paraId="1A3CA08C" w14:textId="77F2E610" w:rsidR="002D2A26" w:rsidRDefault="00333D02" w:rsidP="25E50918">
      <w:pPr>
        <w:rPr>
          <w:lang w:val="en-GB"/>
        </w:rPr>
      </w:pPr>
      <w:r w:rsidRPr="25E50918">
        <w:rPr>
          <w:lang w:val="en-GB"/>
        </w:rPr>
        <w:t xml:space="preserve">There is no scholarly consensus on </w:t>
      </w:r>
      <w:r w:rsidR="002D2A26" w:rsidRPr="25E50918">
        <w:rPr>
          <w:lang w:val="en-GB"/>
        </w:rPr>
        <w:t xml:space="preserve">what actually happened </w:t>
      </w:r>
      <w:r w:rsidR="00DA0A6B" w:rsidRPr="25E50918">
        <w:rPr>
          <w:lang w:val="en-GB"/>
        </w:rPr>
        <w:t xml:space="preserve">behind the </w:t>
      </w:r>
      <w:r w:rsidR="4F84B6CA" w:rsidRPr="25E50918">
        <w:rPr>
          <w:lang w:val="en-GB"/>
        </w:rPr>
        <w:t>s</w:t>
      </w:r>
      <w:r w:rsidR="00DA0A6B" w:rsidRPr="25E50918">
        <w:rPr>
          <w:lang w:val="en-GB"/>
        </w:rPr>
        <w:t xml:space="preserve">criptures’ account of the exodus, or </w:t>
      </w:r>
      <w:r w:rsidR="005C3D3A" w:rsidRPr="25E50918">
        <w:rPr>
          <w:lang w:val="en-GB"/>
        </w:rPr>
        <w:t>on</w:t>
      </w:r>
      <w:r w:rsidR="002D2A26" w:rsidRPr="25E50918">
        <w:rPr>
          <w:lang w:val="en-GB"/>
        </w:rPr>
        <w:t xml:space="preserve"> what proportion of later Israel</w:t>
      </w:r>
      <w:r w:rsidR="00B6520E" w:rsidRPr="25E50918">
        <w:rPr>
          <w:lang w:val="en-GB"/>
        </w:rPr>
        <w:t>’s ancestors</w:t>
      </w:r>
      <w:r w:rsidR="002D2A26" w:rsidRPr="25E50918">
        <w:rPr>
          <w:lang w:val="en-GB"/>
        </w:rPr>
        <w:t xml:space="preserve"> w</w:t>
      </w:r>
      <w:r w:rsidR="00B420F9" w:rsidRPr="25E50918">
        <w:rPr>
          <w:lang w:val="en-GB"/>
        </w:rPr>
        <w:t>ere</w:t>
      </w:r>
      <w:r w:rsidR="002D2A26" w:rsidRPr="25E50918">
        <w:rPr>
          <w:lang w:val="en-GB"/>
        </w:rPr>
        <w:t xml:space="preserve"> involved. In </w:t>
      </w:r>
      <w:r w:rsidR="007328B9" w:rsidRPr="25E50918">
        <w:rPr>
          <w:lang w:val="en-GB"/>
        </w:rPr>
        <w:t>Israel’s self-understanding, however</w:t>
      </w:r>
      <w:r w:rsidR="00842032">
        <w:rPr>
          <w:lang w:val="en-GB"/>
        </w:rPr>
        <w:t xml:space="preserve"> </w:t>
      </w:r>
      <w:r w:rsidR="001F1AD2">
        <w:rPr>
          <w:lang w:val="en-GB"/>
        </w:rPr>
        <w:t>–</w:t>
      </w:r>
      <w:r w:rsidR="007328B9" w:rsidRPr="25E50918">
        <w:rPr>
          <w:lang w:val="en-GB"/>
        </w:rPr>
        <w:t xml:space="preserve"> expressed </w:t>
      </w:r>
      <w:r w:rsidR="00AD5438" w:rsidRPr="25E50918">
        <w:rPr>
          <w:lang w:val="en-GB"/>
        </w:rPr>
        <w:t xml:space="preserve">in </w:t>
      </w:r>
      <w:r w:rsidR="00704593" w:rsidRPr="25E50918">
        <w:rPr>
          <w:lang w:val="en-GB"/>
        </w:rPr>
        <w:t>its</w:t>
      </w:r>
      <w:r w:rsidR="00AD5438" w:rsidRPr="25E50918">
        <w:rPr>
          <w:lang w:val="en-GB"/>
        </w:rPr>
        <w:t xml:space="preserve"> memory in the book of Exodus</w:t>
      </w:r>
      <w:r w:rsidR="00842032">
        <w:rPr>
          <w:lang w:val="en-GB"/>
        </w:rPr>
        <w:t xml:space="preserve"> </w:t>
      </w:r>
      <w:r w:rsidR="001F1AD2">
        <w:rPr>
          <w:lang w:val="en-GB"/>
        </w:rPr>
        <w:t>–</w:t>
      </w:r>
      <w:r w:rsidR="002D2A26" w:rsidRPr="25E50918">
        <w:rPr>
          <w:lang w:val="en-GB"/>
        </w:rPr>
        <w:t xml:space="preserve"> it was ‘Israel’ that Yahweh delivered. This act established who Yahweh was for Israel, and </w:t>
      </w:r>
      <w:r w:rsidR="00C1103A" w:rsidRPr="25E50918">
        <w:rPr>
          <w:lang w:val="en-GB"/>
        </w:rPr>
        <w:t xml:space="preserve">it </w:t>
      </w:r>
      <w:r w:rsidR="002D2A26" w:rsidRPr="25E50918">
        <w:rPr>
          <w:lang w:val="en-GB"/>
        </w:rPr>
        <w:t>established who Israel was</w:t>
      </w:r>
      <w:r w:rsidR="00C1103A" w:rsidRPr="25E50918">
        <w:rPr>
          <w:lang w:val="en-GB"/>
        </w:rPr>
        <w:t>:</w:t>
      </w:r>
      <w:r w:rsidR="002D2A26" w:rsidRPr="25E50918">
        <w:rPr>
          <w:lang w:val="en-GB"/>
        </w:rPr>
        <w:t xml:space="preserve"> a people delivered by Yahweh in fulfi</w:t>
      </w:r>
      <w:r w:rsidR="00C1103A" w:rsidRPr="25E50918">
        <w:rPr>
          <w:lang w:val="en-GB"/>
        </w:rPr>
        <w:t>lment of</w:t>
      </w:r>
      <w:r w:rsidR="002D2A26" w:rsidRPr="25E50918">
        <w:rPr>
          <w:lang w:val="en-GB"/>
        </w:rPr>
        <w:t xml:space="preserve"> </w:t>
      </w:r>
      <w:r w:rsidR="00594033" w:rsidRPr="25E50918">
        <w:rPr>
          <w:lang w:val="en-GB"/>
        </w:rPr>
        <w:t>his</w:t>
      </w:r>
      <w:r w:rsidR="002D2A26" w:rsidRPr="25E50918">
        <w:rPr>
          <w:lang w:val="en-GB"/>
        </w:rPr>
        <w:t xml:space="preserve"> commitment to Abraham, Isaac, and</w:t>
      </w:r>
      <w:r w:rsidR="00C33B29" w:rsidRPr="25E50918">
        <w:rPr>
          <w:lang w:val="en-GB"/>
        </w:rPr>
        <w:t xml:space="preserve"> </w:t>
      </w:r>
      <w:r w:rsidR="5FEA882A" w:rsidRPr="25E50918">
        <w:rPr>
          <w:lang w:val="en-GB"/>
        </w:rPr>
        <w:t>indeed</w:t>
      </w:r>
      <w:r w:rsidR="00C33B29" w:rsidRPr="25E50918">
        <w:rPr>
          <w:lang w:val="en-GB"/>
        </w:rPr>
        <w:t xml:space="preserve"> </w:t>
      </w:r>
      <w:r w:rsidR="002D2A26" w:rsidRPr="25E50918">
        <w:rPr>
          <w:lang w:val="en-GB"/>
        </w:rPr>
        <w:t>Israel. The song Israel sings after its deliverance declares, ‘Yahweh will reign forever and ever’ (Exod 15:18; here and elsewhere in this article, where NRSV substitutes ‘the L</w:t>
      </w:r>
      <w:r w:rsidR="002D2A26" w:rsidRPr="25E50918">
        <w:rPr>
          <w:sz w:val="18"/>
          <w:szCs w:val="18"/>
          <w:lang w:val="en-GB"/>
        </w:rPr>
        <w:t>ORD</w:t>
      </w:r>
      <w:r w:rsidR="002D2A26" w:rsidRPr="25E50918">
        <w:rPr>
          <w:lang w:val="en-GB"/>
        </w:rPr>
        <w:t>’ for the name Yahweh, quotations re</w:t>
      </w:r>
      <w:r w:rsidR="001677D2" w:rsidRPr="25E50918">
        <w:rPr>
          <w:lang w:val="en-GB"/>
        </w:rPr>
        <w:t>store</w:t>
      </w:r>
      <w:r w:rsidR="002D2A26" w:rsidRPr="25E50918">
        <w:rPr>
          <w:lang w:val="en-GB"/>
        </w:rPr>
        <w:t xml:space="preserve"> the name). </w:t>
      </w:r>
      <w:r w:rsidR="00CE680C" w:rsidRPr="25E50918">
        <w:rPr>
          <w:lang w:val="en-GB"/>
        </w:rPr>
        <w:t xml:space="preserve">Yahweh is now Israel’s king. </w:t>
      </w:r>
      <w:r w:rsidR="002D2A26" w:rsidRPr="25E50918">
        <w:rPr>
          <w:lang w:val="en-GB"/>
        </w:rPr>
        <w:t xml:space="preserve">Israel </w:t>
      </w:r>
      <w:r w:rsidR="002046E4" w:rsidRPr="25E50918">
        <w:rPr>
          <w:lang w:val="en-GB"/>
        </w:rPr>
        <w:t xml:space="preserve">at this point </w:t>
      </w:r>
      <w:r w:rsidR="002D2A26" w:rsidRPr="25E50918">
        <w:rPr>
          <w:lang w:val="en-GB"/>
        </w:rPr>
        <w:t>has no human kings. It has Moses and Joshua as leaders</w:t>
      </w:r>
      <w:r w:rsidR="00854638" w:rsidRPr="25E50918">
        <w:rPr>
          <w:lang w:val="en-GB"/>
        </w:rPr>
        <w:t xml:space="preserve"> subordinate to God</w:t>
      </w:r>
      <w:r w:rsidR="002D2A26" w:rsidRPr="25E50918">
        <w:rPr>
          <w:lang w:val="en-GB"/>
        </w:rPr>
        <w:t xml:space="preserve">, but </w:t>
      </w:r>
      <w:r w:rsidR="00854638" w:rsidRPr="25E50918">
        <w:rPr>
          <w:lang w:val="en-GB"/>
        </w:rPr>
        <w:t xml:space="preserve">Moses dies and </w:t>
      </w:r>
      <w:r w:rsidR="002D2A26" w:rsidRPr="25E50918">
        <w:rPr>
          <w:lang w:val="en-GB"/>
        </w:rPr>
        <w:t xml:space="preserve">Joshua has no successor. Israel is a theocracy. </w:t>
      </w:r>
    </w:p>
    <w:p w14:paraId="2747968A" w14:textId="3476C686" w:rsidR="00C64CA7" w:rsidRDefault="004546A6" w:rsidP="00075416">
      <w:pPr>
        <w:rPr>
          <w:lang w:val="en-GB"/>
        </w:rPr>
      </w:pPr>
      <w:r w:rsidRPr="25E50918">
        <w:rPr>
          <w:lang w:val="en-GB"/>
        </w:rPr>
        <w:t xml:space="preserve">While </w:t>
      </w:r>
      <w:r w:rsidR="009D03C8" w:rsidRPr="25E50918">
        <w:rPr>
          <w:lang w:val="en-GB"/>
        </w:rPr>
        <w:t xml:space="preserve">the narrative does not portray Israel as </w:t>
      </w:r>
      <w:r w:rsidR="00BC7AC3" w:rsidRPr="25E50918">
        <w:rPr>
          <w:lang w:val="en-GB"/>
        </w:rPr>
        <w:t>making</w:t>
      </w:r>
      <w:r w:rsidR="009D03C8" w:rsidRPr="25E50918">
        <w:rPr>
          <w:lang w:val="en-GB"/>
        </w:rPr>
        <w:t xml:space="preserve"> war to get out of Egypt, it does portray </w:t>
      </w:r>
      <w:r w:rsidR="00B00A6A" w:rsidRPr="25E50918">
        <w:rPr>
          <w:lang w:val="en-GB"/>
        </w:rPr>
        <w:t>it</w:t>
      </w:r>
      <w:r w:rsidR="00ED3C70" w:rsidRPr="25E50918">
        <w:rPr>
          <w:lang w:val="en-GB"/>
        </w:rPr>
        <w:t xml:space="preserve"> as </w:t>
      </w:r>
      <w:r w:rsidR="00BC7AC3" w:rsidRPr="25E50918">
        <w:rPr>
          <w:lang w:val="en-GB"/>
        </w:rPr>
        <w:t>making</w:t>
      </w:r>
      <w:r w:rsidR="00ED3C70" w:rsidRPr="25E50918">
        <w:rPr>
          <w:lang w:val="en-GB"/>
        </w:rPr>
        <w:t xml:space="preserve"> war to enter Canaan. </w:t>
      </w:r>
      <w:r w:rsidR="000C7810" w:rsidRPr="25E50918">
        <w:rPr>
          <w:lang w:val="en-GB"/>
        </w:rPr>
        <w:t>Being</w:t>
      </w:r>
      <w:r w:rsidR="002D2A26" w:rsidRPr="25E50918">
        <w:rPr>
          <w:lang w:val="en-GB"/>
        </w:rPr>
        <w:t xml:space="preserve"> prepared to </w:t>
      </w:r>
      <w:r w:rsidR="001F440B" w:rsidRPr="25E50918">
        <w:rPr>
          <w:lang w:val="en-GB"/>
        </w:rPr>
        <w:t>make</w:t>
      </w:r>
      <w:r w:rsidR="002D2A26" w:rsidRPr="25E50918">
        <w:rPr>
          <w:lang w:val="en-GB"/>
        </w:rPr>
        <w:t xml:space="preserve"> war</w:t>
      </w:r>
      <w:r w:rsidR="001F440B" w:rsidRPr="25E50918">
        <w:rPr>
          <w:lang w:val="en-GB"/>
        </w:rPr>
        <w:t xml:space="preserve"> is perhaps integral to</w:t>
      </w:r>
      <w:r w:rsidR="00B00A6A" w:rsidRPr="25E50918">
        <w:rPr>
          <w:lang w:val="en-GB"/>
        </w:rPr>
        <w:t xml:space="preserve"> Israel</w:t>
      </w:r>
      <w:r w:rsidR="001F440B" w:rsidRPr="25E50918">
        <w:rPr>
          <w:lang w:val="en-GB"/>
        </w:rPr>
        <w:t xml:space="preserve"> being</w:t>
      </w:r>
      <w:r w:rsidR="000F2237" w:rsidRPr="25E50918">
        <w:rPr>
          <w:lang w:val="en-GB"/>
        </w:rPr>
        <w:t xml:space="preserve"> understood as</w:t>
      </w:r>
      <w:r w:rsidR="001F440B" w:rsidRPr="25E50918">
        <w:rPr>
          <w:lang w:val="en-GB"/>
        </w:rPr>
        <w:t xml:space="preserve"> a nation</w:t>
      </w:r>
      <w:r w:rsidR="7EE313DA" w:rsidRPr="25E50918">
        <w:rPr>
          <w:lang w:val="en-GB"/>
        </w:rPr>
        <w:t>:</w:t>
      </w:r>
      <w:r w:rsidR="00F27417" w:rsidRPr="25E50918">
        <w:rPr>
          <w:lang w:val="en-GB"/>
        </w:rPr>
        <w:t xml:space="preserve"> </w:t>
      </w:r>
      <w:r w:rsidR="002D2A26" w:rsidRPr="25E50918">
        <w:rPr>
          <w:lang w:val="en-GB"/>
        </w:rPr>
        <w:t>‘</w:t>
      </w:r>
      <w:r w:rsidR="002D2A26" w:rsidRPr="25E50918">
        <w:rPr>
          <w:rFonts w:ascii="Calibri" w:hAnsi="Calibri" w:cs="Calibri"/>
          <w:lang w:val="en-GB"/>
        </w:rPr>
        <w:t>self-consciousness as a Nation implies, by definition, a sense of differentiation from other communities, and the most memorable incidents in the group memory usually are of conflict with, and triumph over, other communities’ (Howard 1979: 102).</w:t>
      </w:r>
      <w:r w:rsidR="00CA57C5" w:rsidRPr="25E50918">
        <w:rPr>
          <w:rFonts w:ascii="Calibri" w:hAnsi="Calibri" w:cs="Calibri"/>
          <w:lang w:val="en-GB"/>
        </w:rPr>
        <w:t xml:space="preserve"> </w:t>
      </w:r>
      <w:r w:rsidR="002D2A26" w:rsidRPr="25E50918">
        <w:rPr>
          <w:lang w:val="en-GB"/>
        </w:rPr>
        <w:t xml:space="preserve">The process whereby the land of Canaan becomes the land of Israel, and Israel’s subsequent history as a nation and state, is </w:t>
      </w:r>
      <w:r w:rsidR="00610C68" w:rsidRPr="25E50918">
        <w:rPr>
          <w:lang w:val="en-GB"/>
        </w:rPr>
        <w:t xml:space="preserve">illuminated by being </w:t>
      </w:r>
      <w:r w:rsidR="002D2A26" w:rsidRPr="25E50918">
        <w:rPr>
          <w:lang w:val="en-GB"/>
        </w:rPr>
        <w:t>read in light of other accounts of settlement (such as those of Anglo-Saxons in England and Europeans in the Americas) and of the relationship of imperial powers to their vassals. Neither the Canaanite city-states nor the Israelite invaders are imperial powers</w:t>
      </w:r>
      <w:r w:rsidR="008C7D6E" w:rsidRPr="25E50918">
        <w:rPr>
          <w:lang w:val="en-GB"/>
        </w:rPr>
        <w:t xml:space="preserve"> –</w:t>
      </w:r>
      <w:r w:rsidR="002D2A26" w:rsidRPr="25E50918">
        <w:rPr>
          <w:lang w:val="en-GB"/>
        </w:rPr>
        <w:t xml:space="preserve"> both have been under the control of </w:t>
      </w:r>
      <w:r w:rsidR="005F2D62" w:rsidRPr="25E50918">
        <w:rPr>
          <w:lang w:val="en-GB"/>
        </w:rPr>
        <w:t xml:space="preserve">imperial </w:t>
      </w:r>
      <w:r w:rsidR="00BC7AC3" w:rsidRPr="25E50918">
        <w:rPr>
          <w:lang w:val="en-GB"/>
        </w:rPr>
        <w:t>Egypt</w:t>
      </w:r>
      <w:r w:rsidR="005F2D62" w:rsidRPr="25E50918">
        <w:rPr>
          <w:lang w:val="en-GB"/>
        </w:rPr>
        <w:t xml:space="preserve"> </w:t>
      </w:r>
      <w:r w:rsidR="008C7D6E" w:rsidRPr="25E50918">
        <w:rPr>
          <w:lang w:val="en-GB"/>
        </w:rPr>
        <w:t>–</w:t>
      </w:r>
      <w:r w:rsidR="002D2A26" w:rsidRPr="25E50918">
        <w:rPr>
          <w:lang w:val="en-GB"/>
        </w:rPr>
        <w:t xml:space="preserve"> </w:t>
      </w:r>
      <w:r w:rsidR="008C7D6E" w:rsidRPr="25E50918">
        <w:rPr>
          <w:lang w:val="en-GB"/>
        </w:rPr>
        <w:t>b</w:t>
      </w:r>
      <w:r w:rsidR="002D2A26" w:rsidRPr="25E50918">
        <w:rPr>
          <w:lang w:val="en-GB"/>
        </w:rPr>
        <w:t>ut Israel is on the way to being something like an imperial power in its relationship with the indigenous peoples of Canaan</w:t>
      </w:r>
      <w:r w:rsidR="007107B5" w:rsidRPr="25E50918">
        <w:rPr>
          <w:lang w:val="en-GB"/>
        </w:rPr>
        <w:t xml:space="preserve"> whom it comes to rule</w:t>
      </w:r>
      <w:r w:rsidR="002D2A26" w:rsidRPr="25E50918">
        <w:rPr>
          <w:lang w:val="en-GB"/>
        </w:rPr>
        <w:t>.</w:t>
      </w:r>
      <w:r w:rsidR="00075416" w:rsidRPr="25E50918">
        <w:rPr>
          <w:lang w:val="en-GB"/>
        </w:rPr>
        <w:t xml:space="preserve"> </w:t>
      </w:r>
    </w:p>
    <w:p w14:paraId="52E163F6" w14:textId="23F5ED34" w:rsidR="002D2A26" w:rsidRPr="001231F0" w:rsidRDefault="00EB1A8B" w:rsidP="002D2A26">
      <w:pPr>
        <w:rPr>
          <w:rFonts w:cstheme="minorHAnsi"/>
          <w:lang w:val="en-GB"/>
        </w:rPr>
      </w:pPr>
      <w:r w:rsidRPr="25E50918">
        <w:rPr>
          <w:lang w:val="en-GB"/>
        </w:rPr>
        <w:t>Meanwhile, however,</w:t>
      </w:r>
      <w:r w:rsidR="002D2A26" w:rsidRPr="25E50918">
        <w:rPr>
          <w:lang w:val="en-GB"/>
        </w:rPr>
        <w:t xml:space="preserve"> </w:t>
      </w:r>
      <w:r w:rsidR="005F2D62" w:rsidRPr="25E50918">
        <w:rPr>
          <w:lang w:val="en-GB"/>
        </w:rPr>
        <w:t xml:space="preserve">Israel’s </w:t>
      </w:r>
      <w:r w:rsidR="002D2A26" w:rsidRPr="25E50918">
        <w:rPr>
          <w:lang w:val="en-GB"/>
        </w:rPr>
        <w:t xml:space="preserve">internal unity is tenuous. </w:t>
      </w:r>
      <w:r w:rsidR="00BC7AC3" w:rsidRPr="25E50918">
        <w:rPr>
          <w:lang w:val="en-GB"/>
        </w:rPr>
        <w:t>I</w:t>
      </w:r>
      <w:r w:rsidR="002D2A26" w:rsidRPr="25E50918">
        <w:rPr>
          <w:lang w:val="en-GB"/>
        </w:rPr>
        <w:t>ts memory</w:t>
      </w:r>
      <w:r w:rsidR="00BC7DAF" w:rsidRPr="25E50918">
        <w:rPr>
          <w:lang w:val="en-GB"/>
        </w:rPr>
        <w:t xml:space="preserve">, in the form of </w:t>
      </w:r>
      <w:r w:rsidR="1C563983" w:rsidRPr="25E50918">
        <w:rPr>
          <w:lang w:val="en-GB"/>
        </w:rPr>
        <w:t>s</w:t>
      </w:r>
      <w:r w:rsidR="00BC7DAF" w:rsidRPr="25E50918">
        <w:rPr>
          <w:lang w:val="en-GB"/>
        </w:rPr>
        <w:t>cripture,</w:t>
      </w:r>
      <w:r w:rsidR="002D2A26" w:rsidRPr="25E50918">
        <w:rPr>
          <w:lang w:val="en-GB"/>
        </w:rPr>
        <w:t xml:space="preserve"> portrays it as one people under Moses and Joshua, </w:t>
      </w:r>
      <w:r w:rsidR="00BC7AC3" w:rsidRPr="25E50918">
        <w:rPr>
          <w:lang w:val="en-GB"/>
        </w:rPr>
        <w:t xml:space="preserve">but </w:t>
      </w:r>
      <w:r w:rsidR="002D2A26" w:rsidRPr="25E50918">
        <w:rPr>
          <w:lang w:val="en-GB"/>
        </w:rPr>
        <w:t>the links between the clans are subsequently fragile. Even if the</w:t>
      </w:r>
      <w:r w:rsidR="00BC7DAF" w:rsidRPr="25E50918">
        <w:rPr>
          <w:lang w:val="en-GB"/>
        </w:rPr>
        <w:t xml:space="preserve"> </w:t>
      </w:r>
      <w:r w:rsidR="53A5BE54" w:rsidRPr="25E50918">
        <w:rPr>
          <w:lang w:val="en-GB"/>
        </w:rPr>
        <w:t>s</w:t>
      </w:r>
      <w:r w:rsidR="00BC7DAF" w:rsidRPr="25E50918">
        <w:rPr>
          <w:lang w:val="en-GB"/>
        </w:rPr>
        <w:t>criptural</w:t>
      </w:r>
      <w:r w:rsidR="002D2A26" w:rsidRPr="25E50918">
        <w:rPr>
          <w:lang w:val="en-GB"/>
        </w:rPr>
        <w:t xml:space="preserve"> memory does not exaggerate the earlier unity, </w:t>
      </w:r>
      <w:r w:rsidR="00323C49" w:rsidRPr="25E50918">
        <w:rPr>
          <w:lang w:val="en-GB"/>
        </w:rPr>
        <w:t>t</w:t>
      </w:r>
      <w:r w:rsidR="002D2A26" w:rsidRPr="25E50918">
        <w:rPr>
          <w:lang w:val="en-GB"/>
        </w:rPr>
        <w:t>he nation</w:t>
      </w:r>
      <w:r w:rsidR="00323C49" w:rsidRPr="25E50918">
        <w:rPr>
          <w:lang w:val="en-GB"/>
        </w:rPr>
        <w:t xml:space="preserve"> would inevit</w:t>
      </w:r>
      <w:r w:rsidR="007E4426" w:rsidRPr="25E50918">
        <w:rPr>
          <w:lang w:val="en-GB"/>
        </w:rPr>
        <w:t>a</w:t>
      </w:r>
      <w:r w:rsidR="00323C49" w:rsidRPr="25E50918">
        <w:rPr>
          <w:lang w:val="en-GB"/>
        </w:rPr>
        <w:t>bly</w:t>
      </w:r>
      <w:r w:rsidR="002D2A26" w:rsidRPr="25E50918">
        <w:rPr>
          <w:lang w:val="en-GB"/>
        </w:rPr>
        <w:t xml:space="preserve"> become </w:t>
      </w:r>
      <w:r w:rsidR="00A05B95" w:rsidRPr="25E50918">
        <w:rPr>
          <w:lang w:val="en-GB"/>
        </w:rPr>
        <w:t xml:space="preserve">susceptible to fragmentation </w:t>
      </w:r>
      <w:r w:rsidR="00BB4E9C" w:rsidRPr="25E50918">
        <w:rPr>
          <w:lang w:val="en-GB"/>
        </w:rPr>
        <w:t>when</w:t>
      </w:r>
      <w:r w:rsidR="002D2A26" w:rsidRPr="25E50918">
        <w:rPr>
          <w:lang w:val="en-GB"/>
        </w:rPr>
        <w:t xml:space="preserve"> distributed </w:t>
      </w:r>
      <w:r w:rsidR="0033185B" w:rsidRPr="25E50918">
        <w:rPr>
          <w:lang w:val="en-GB"/>
        </w:rPr>
        <w:t xml:space="preserve">over the wide area that </w:t>
      </w:r>
      <w:r w:rsidR="002D2A26" w:rsidRPr="25E50918">
        <w:rPr>
          <w:lang w:val="en-GB"/>
        </w:rPr>
        <w:t>the land</w:t>
      </w:r>
      <w:r w:rsidR="0033185B" w:rsidRPr="25E50918">
        <w:rPr>
          <w:lang w:val="en-GB"/>
        </w:rPr>
        <w:t xml:space="preserve"> const</w:t>
      </w:r>
      <w:r w:rsidR="000C6157" w:rsidRPr="25E50918">
        <w:rPr>
          <w:lang w:val="en-GB"/>
        </w:rPr>
        <w:t>i</w:t>
      </w:r>
      <w:r w:rsidR="0033185B" w:rsidRPr="25E50918">
        <w:rPr>
          <w:lang w:val="en-GB"/>
        </w:rPr>
        <w:t>tuted</w:t>
      </w:r>
      <w:r w:rsidR="002D2A26" w:rsidRPr="25E50918">
        <w:rPr>
          <w:lang w:val="en-GB"/>
        </w:rPr>
        <w:t>. When the clans were engaged in conflict</w:t>
      </w:r>
      <w:r w:rsidR="00B37DB5" w:rsidRPr="25E50918">
        <w:rPr>
          <w:lang w:val="en-GB"/>
        </w:rPr>
        <w:t>,</w:t>
      </w:r>
      <w:r w:rsidR="002D2A26" w:rsidRPr="25E50918">
        <w:rPr>
          <w:lang w:val="en-GB"/>
        </w:rPr>
        <w:t xml:space="preserve"> not only with Canaanites but with other neighbouring </w:t>
      </w:r>
      <w:r w:rsidR="002D2A26" w:rsidRPr="001231F0">
        <w:rPr>
          <w:rFonts w:cstheme="minorHAnsi"/>
          <w:lang w:val="en-GB"/>
        </w:rPr>
        <w:t xml:space="preserve">peoples, these conflicts did not </w:t>
      </w:r>
      <w:r w:rsidR="00BC7AC3" w:rsidRPr="001231F0">
        <w:rPr>
          <w:rFonts w:cstheme="minorHAnsi"/>
          <w:lang w:val="en-GB"/>
        </w:rPr>
        <w:t>affect</w:t>
      </w:r>
      <w:r w:rsidR="002D2A26" w:rsidRPr="001231F0">
        <w:rPr>
          <w:rFonts w:cstheme="minorHAnsi"/>
          <w:lang w:val="en-GB"/>
        </w:rPr>
        <w:t xml:space="preserve"> Israel as a whole</w:t>
      </w:r>
      <w:r w:rsidR="00BC7AC3" w:rsidRPr="001231F0">
        <w:rPr>
          <w:rFonts w:cstheme="minorHAnsi"/>
          <w:lang w:val="en-GB"/>
        </w:rPr>
        <w:t>; they</w:t>
      </w:r>
      <w:r w:rsidR="0067323B" w:rsidRPr="001231F0">
        <w:rPr>
          <w:rFonts w:cstheme="minorHAnsi"/>
          <w:lang w:val="en-GB"/>
        </w:rPr>
        <w:t xml:space="preserve"> </w:t>
      </w:r>
      <w:r w:rsidR="00BC7AC3" w:rsidRPr="001231F0">
        <w:rPr>
          <w:rFonts w:cstheme="minorHAnsi"/>
          <w:lang w:val="en-GB"/>
        </w:rPr>
        <w:t xml:space="preserve">involved </w:t>
      </w:r>
      <w:r w:rsidR="002D2A26" w:rsidRPr="001231F0">
        <w:rPr>
          <w:rFonts w:cstheme="minorHAnsi"/>
          <w:lang w:val="en-GB"/>
        </w:rPr>
        <w:t xml:space="preserve">local incursions to which localized </w:t>
      </w:r>
      <w:r w:rsidR="008406FD" w:rsidRPr="001231F0">
        <w:rPr>
          <w:rFonts w:cstheme="minorHAnsi"/>
          <w:lang w:val="en-GB"/>
        </w:rPr>
        <w:t xml:space="preserve">clan </w:t>
      </w:r>
      <w:r w:rsidR="002D2A26" w:rsidRPr="001231F0">
        <w:rPr>
          <w:rFonts w:cstheme="minorHAnsi"/>
          <w:lang w:val="en-GB"/>
        </w:rPr>
        <w:t xml:space="preserve">groups would respond. </w:t>
      </w:r>
      <w:r w:rsidR="002836BA" w:rsidRPr="001231F0">
        <w:rPr>
          <w:rFonts w:cstheme="minorHAnsi"/>
          <w:lang w:val="en-GB"/>
        </w:rPr>
        <w:t>Ye</w:t>
      </w:r>
      <w:r w:rsidR="002D2A26" w:rsidRPr="001231F0">
        <w:rPr>
          <w:rFonts w:cstheme="minorHAnsi"/>
          <w:lang w:val="en-GB"/>
        </w:rPr>
        <w:t>t the book of Judges describes them as conflicts involving ‘Israel’</w:t>
      </w:r>
      <w:r w:rsidR="00FC7473" w:rsidRPr="001231F0">
        <w:rPr>
          <w:rFonts w:cstheme="minorHAnsi"/>
          <w:lang w:val="en-GB"/>
        </w:rPr>
        <w:t xml:space="preserve"> </w:t>
      </w:r>
      <w:r w:rsidR="002D1C86" w:rsidRPr="001231F0">
        <w:rPr>
          <w:rFonts w:cstheme="minorHAnsi"/>
          <w:lang w:val="en-GB"/>
        </w:rPr>
        <w:t>(e.g. Judg 4</w:t>
      </w:r>
      <w:r w:rsidR="00E96E37" w:rsidRPr="001231F0">
        <w:rPr>
          <w:rFonts w:cstheme="minorHAnsi"/>
          <w:lang w:val="en-GB"/>
        </w:rPr>
        <w:t>).</w:t>
      </w:r>
    </w:p>
    <w:p w14:paraId="023CB0E2" w14:textId="1E95E235" w:rsidR="003948DE" w:rsidRPr="005F7A22" w:rsidRDefault="001231F0" w:rsidP="003948DE">
      <w:pPr>
        <w:rPr>
          <w:lang w:val="en-GB"/>
        </w:rPr>
      </w:pPr>
      <w:r w:rsidRPr="001231F0">
        <w:rPr>
          <w:rFonts w:cstheme="minorHAnsi"/>
          <w:color w:val="000000"/>
          <w:lang w:val="en-GB"/>
        </w:rPr>
        <w:t xml:space="preserve">Whereas the story from Exodus to Joshua pictures Israel as a theocracy, the book of Judges portrays theocracy falling short </w:t>
      </w:r>
      <w:r w:rsidR="003C6366" w:rsidRPr="001231F0">
        <w:rPr>
          <w:rFonts w:cstheme="minorHAnsi"/>
          <w:lang w:val="en-GB"/>
        </w:rPr>
        <w:t>as a system of government, and Israel eventually insists on having a king like other peoples (Judg 21:25; 1 Sam 8).</w:t>
      </w:r>
      <w:r w:rsidR="003C72F2" w:rsidRPr="001231F0">
        <w:rPr>
          <w:rFonts w:cstheme="minorHAnsi"/>
          <w:lang w:val="en-GB"/>
        </w:rPr>
        <w:t xml:space="preserve"> Its second king, David, acquires a city that </w:t>
      </w:r>
      <w:r w:rsidR="009C1C2B" w:rsidRPr="001231F0">
        <w:rPr>
          <w:rFonts w:cstheme="minorHAnsi"/>
          <w:lang w:val="en-GB"/>
        </w:rPr>
        <w:t xml:space="preserve">will </w:t>
      </w:r>
      <w:r w:rsidR="003C72F2" w:rsidRPr="001231F0">
        <w:rPr>
          <w:rFonts w:cstheme="minorHAnsi"/>
          <w:lang w:val="en-GB"/>
        </w:rPr>
        <w:t xml:space="preserve">be </w:t>
      </w:r>
      <w:r w:rsidR="00FF7B15" w:rsidRPr="001231F0">
        <w:rPr>
          <w:rFonts w:cstheme="minorHAnsi"/>
          <w:lang w:val="en-GB"/>
        </w:rPr>
        <w:t>the</w:t>
      </w:r>
      <w:r w:rsidR="003C72F2" w:rsidRPr="001231F0">
        <w:rPr>
          <w:rFonts w:cstheme="minorHAnsi"/>
          <w:lang w:val="en-GB"/>
        </w:rPr>
        <w:t xml:space="preserve"> state’s capital and administrative centre, and locates the nation’s focal sanctuary there (2 Sam 5–6). Its third king</w:t>
      </w:r>
      <w:r w:rsidR="003C72F2" w:rsidRPr="25E50918">
        <w:rPr>
          <w:lang w:val="en-GB"/>
        </w:rPr>
        <w:t xml:space="preserve">, Solomon, builds </w:t>
      </w:r>
      <w:r w:rsidR="0081308D" w:rsidRPr="25E50918">
        <w:rPr>
          <w:lang w:val="en-GB"/>
        </w:rPr>
        <w:t xml:space="preserve">one </w:t>
      </w:r>
      <w:r w:rsidR="003C72F2" w:rsidRPr="25E50918">
        <w:rPr>
          <w:lang w:val="en-GB"/>
        </w:rPr>
        <w:t xml:space="preserve">palace for himself and </w:t>
      </w:r>
      <w:r w:rsidR="0081308D" w:rsidRPr="25E50918">
        <w:rPr>
          <w:lang w:val="en-GB"/>
        </w:rPr>
        <w:t xml:space="preserve">another </w:t>
      </w:r>
      <w:r w:rsidR="003C72F2" w:rsidRPr="25E50918">
        <w:rPr>
          <w:lang w:val="en-GB"/>
        </w:rPr>
        <w:t>for Yahweh</w:t>
      </w:r>
      <w:r w:rsidR="0081308D" w:rsidRPr="25E50918">
        <w:rPr>
          <w:lang w:val="en-GB"/>
        </w:rPr>
        <w:t>,</w:t>
      </w:r>
      <w:r w:rsidR="003C72F2" w:rsidRPr="25E50918">
        <w:rPr>
          <w:lang w:val="en-GB"/>
        </w:rPr>
        <w:t xml:space="preserve"> to replace </w:t>
      </w:r>
      <w:r w:rsidR="0081308D" w:rsidRPr="25E50918">
        <w:rPr>
          <w:lang w:val="en-GB"/>
        </w:rPr>
        <w:t xml:space="preserve">Yahweh’s </w:t>
      </w:r>
      <w:r w:rsidR="003C72F2" w:rsidRPr="25E50918">
        <w:rPr>
          <w:lang w:val="en-GB"/>
        </w:rPr>
        <w:t>moveable sanctuary (1 Kgs 6–8).</w:t>
      </w:r>
      <w:r w:rsidR="005A3D88" w:rsidRPr="25E50918">
        <w:rPr>
          <w:lang w:val="en-GB"/>
        </w:rPr>
        <w:t xml:space="preserve"> </w:t>
      </w:r>
      <w:r w:rsidR="00192827" w:rsidRPr="25E50918">
        <w:rPr>
          <w:lang w:val="en-GB"/>
        </w:rPr>
        <w:t xml:space="preserve">Israel </w:t>
      </w:r>
      <w:r w:rsidR="00D97AC3" w:rsidRPr="25E50918">
        <w:rPr>
          <w:lang w:val="en-GB"/>
        </w:rPr>
        <w:t xml:space="preserve">briefly becomes </w:t>
      </w:r>
      <w:r w:rsidR="00192827" w:rsidRPr="25E50918">
        <w:rPr>
          <w:lang w:val="en-GB"/>
        </w:rPr>
        <w:t xml:space="preserve">a </w:t>
      </w:r>
      <w:r w:rsidR="0007051C" w:rsidRPr="25E50918">
        <w:rPr>
          <w:lang w:val="en-GB"/>
        </w:rPr>
        <w:t xml:space="preserve">more </w:t>
      </w:r>
      <w:r w:rsidR="00192827" w:rsidRPr="25E50918">
        <w:rPr>
          <w:lang w:val="en-GB"/>
        </w:rPr>
        <w:t>coherent national entity</w:t>
      </w:r>
      <w:r w:rsidR="00634498" w:rsidRPr="25E50918">
        <w:rPr>
          <w:lang w:val="en-GB"/>
        </w:rPr>
        <w:t>,</w:t>
      </w:r>
      <w:r w:rsidR="005F7267" w:rsidRPr="25E50918">
        <w:rPr>
          <w:lang w:val="en-GB"/>
        </w:rPr>
        <w:t xml:space="preserve"> and</w:t>
      </w:r>
      <w:r w:rsidR="006D692B" w:rsidRPr="25E50918">
        <w:rPr>
          <w:lang w:val="en-GB"/>
        </w:rPr>
        <w:t xml:space="preserve"> </w:t>
      </w:r>
      <w:r w:rsidR="005E5F41" w:rsidRPr="25E50918">
        <w:rPr>
          <w:lang w:val="en-GB"/>
        </w:rPr>
        <w:t>gains</w:t>
      </w:r>
      <w:r w:rsidR="006D692B" w:rsidRPr="25E50918">
        <w:rPr>
          <w:lang w:val="en-GB"/>
        </w:rPr>
        <w:t xml:space="preserve"> control</w:t>
      </w:r>
      <w:r w:rsidR="005E5F41" w:rsidRPr="25E50918">
        <w:rPr>
          <w:lang w:val="en-GB"/>
        </w:rPr>
        <w:t xml:space="preserve"> of an area</w:t>
      </w:r>
      <w:r w:rsidR="006D692B" w:rsidRPr="25E50918">
        <w:rPr>
          <w:lang w:val="en-GB"/>
        </w:rPr>
        <w:t xml:space="preserve"> beyond the bounds of the </w:t>
      </w:r>
      <w:r w:rsidR="00E61C45" w:rsidRPr="25E50918">
        <w:rPr>
          <w:lang w:val="en-GB"/>
        </w:rPr>
        <w:t xml:space="preserve">land of Israel. The </w:t>
      </w:r>
      <w:r w:rsidR="002817B8" w:rsidRPr="25E50918">
        <w:rPr>
          <w:lang w:val="en-GB"/>
        </w:rPr>
        <w:t xml:space="preserve">Jewish </w:t>
      </w:r>
      <w:r w:rsidR="72D8513C" w:rsidRPr="25E50918">
        <w:rPr>
          <w:lang w:val="en-GB"/>
        </w:rPr>
        <w:t>s</w:t>
      </w:r>
      <w:r w:rsidR="002817B8" w:rsidRPr="25E50918">
        <w:rPr>
          <w:lang w:val="en-GB"/>
        </w:rPr>
        <w:t>crip</w:t>
      </w:r>
      <w:r w:rsidR="008961A3" w:rsidRPr="25E50918">
        <w:rPr>
          <w:lang w:val="en-GB"/>
        </w:rPr>
        <w:t>tures define the</w:t>
      </w:r>
      <w:r w:rsidR="00B20E77" w:rsidRPr="25E50918">
        <w:rPr>
          <w:lang w:val="en-GB"/>
        </w:rPr>
        <w:t>se</w:t>
      </w:r>
      <w:r w:rsidR="008961A3" w:rsidRPr="25E50918">
        <w:rPr>
          <w:lang w:val="en-GB"/>
        </w:rPr>
        <w:t xml:space="preserve"> bounds </w:t>
      </w:r>
      <w:r w:rsidR="006D4CB4" w:rsidRPr="25E50918">
        <w:rPr>
          <w:lang w:val="en-GB"/>
        </w:rPr>
        <w:t>in</w:t>
      </w:r>
      <w:r w:rsidR="008961A3" w:rsidRPr="25E50918">
        <w:rPr>
          <w:lang w:val="en-GB"/>
        </w:rPr>
        <w:t xml:space="preserve"> </w:t>
      </w:r>
      <w:r w:rsidR="004251A6" w:rsidRPr="25E50918">
        <w:rPr>
          <w:lang w:val="en-GB"/>
        </w:rPr>
        <w:t>different</w:t>
      </w:r>
      <w:r w:rsidR="006D4CB4" w:rsidRPr="25E50918">
        <w:rPr>
          <w:lang w:val="en-GB"/>
        </w:rPr>
        <w:t xml:space="preserve"> ways at different point</w:t>
      </w:r>
      <w:r w:rsidR="001F2061" w:rsidRPr="25E50918">
        <w:rPr>
          <w:lang w:val="en-GB"/>
        </w:rPr>
        <w:t>s</w:t>
      </w:r>
      <w:r w:rsidR="002F5F8F" w:rsidRPr="25E50918">
        <w:rPr>
          <w:lang w:val="en-GB"/>
        </w:rPr>
        <w:t xml:space="preserve">. </w:t>
      </w:r>
      <w:r w:rsidR="001F2061" w:rsidRPr="25E50918">
        <w:rPr>
          <w:lang w:val="en-GB"/>
        </w:rPr>
        <w:t>While t</w:t>
      </w:r>
      <w:r w:rsidR="00620CB6" w:rsidRPr="25E50918">
        <w:rPr>
          <w:lang w:val="en-GB"/>
        </w:rPr>
        <w:t xml:space="preserve">he most notable </w:t>
      </w:r>
      <w:r w:rsidR="001C22C4" w:rsidRPr="25E50918">
        <w:rPr>
          <w:lang w:val="en-GB"/>
        </w:rPr>
        <w:t xml:space="preserve">variation </w:t>
      </w:r>
      <w:r w:rsidR="00620CB6" w:rsidRPr="25E50918">
        <w:rPr>
          <w:lang w:val="en-GB"/>
        </w:rPr>
        <w:t>relates to</w:t>
      </w:r>
      <w:r w:rsidR="005B2A13" w:rsidRPr="25E50918">
        <w:rPr>
          <w:lang w:val="en-GB"/>
        </w:rPr>
        <w:t xml:space="preserve"> whether the land extends east of the Jordan</w:t>
      </w:r>
      <w:r w:rsidR="00620CB6" w:rsidRPr="25E50918">
        <w:rPr>
          <w:lang w:val="en-GB"/>
        </w:rPr>
        <w:t>,</w:t>
      </w:r>
      <w:r w:rsidR="00F4062F" w:rsidRPr="25E50918">
        <w:rPr>
          <w:lang w:val="en-GB"/>
        </w:rPr>
        <w:t xml:space="preserve"> portrayal</w:t>
      </w:r>
      <w:r w:rsidR="004018F7" w:rsidRPr="25E50918">
        <w:rPr>
          <w:lang w:val="en-GB"/>
        </w:rPr>
        <w:t>s</w:t>
      </w:r>
      <w:r w:rsidR="00F4062F" w:rsidRPr="25E50918">
        <w:rPr>
          <w:lang w:val="en-GB"/>
        </w:rPr>
        <w:t xml:space="preserve"> </w:t>
      </w:r>
      <w:r w:rsidR="00634498" w:rsidRPr="25E50918">
        <w:rPr>
          <w:lang w:val="en-GB"/>
        </w:rPr>
        <w:t xml:space="preserve">of </w:t>
      </w:r>
      <w:r w:rsidR="00620CB6" w:rsidRPr="25E50918">
        <w:rPr>
          <w:lang w:val="en-GB"/>
        </w:rPr>
        <w:t>the</w:t>
      </w:r>
      <w:r w:rsidR="00634498" w:rsidRPr="25E50918">
        <w:rPr>
          <w:lang w:val="en-GB"/>
        </w:rPr>
        <w:t xml:space="preserve"> bounds </w:t>
      </w:r>
      <w:r w:rsidR="00852F49" w:rsidRPr="25E50918">
        <w:rPr>
          <w:lang w:val="en-GB"/>
        </w:rPr>
        <w:t xml:space="preserve">that </w:t>
      </w:r>
      <w:r w:rsidR="004544DD" w:rsidRPr="25E50918">
        <w:rPr>
          <w:lang w:val="en-GB"/>
        </w:rPr>
        <w:t>would r</w:t>
      </w:r>
      <w:r w:rsidR="00BC7AC3" w:rsidRPr="25E50918">
        <w:rPr>
          <w:lang w:val="en-GB"/>
        </w:rPr>
        <w:t>esonate</w:t>
      </w:r>
      <w:r w:rsidR="004544DD" w:rsidRPr="25E50918">
        <w:rPr>
          <w:lang w:val="en-GB"/>
        </w:rPr>
        <w:t xml:space="preserve"> in</w:t>
      </w:r>
      <w:r w:rsidR="00F4062F" w:rsidRPr="25E50918">
        <w:rPr>
          <w:lang w:val="en-GB"/>
        </w:rPr>
        <w:t xml:space="preserve"> David and Solomon</w:t>
      </w:r>
      <w:r w:rsidR="0028527C" w:rsidRPr="25E50918">
        <w:rPr>
          <w:lang w:val="en-GB"/>
        </w:rPr>
        <w:t>’s time</w:t>
      </w:r>
      <w:r w:rsidR="00F4062F" w:rsidRPr="25E50918">
        <w:rPr>
          <w:lang w:val="en-GB"/>
        </w:rPr>
        <w:t xml:space="preserve"> extend </w:t>
      </w:r>
      <w:r w:rsidR="00574E8A" w:rsidRPr="25E50918">
        <w:rPr>
          <w:lang w:val="en-GB"/>
        </w:rPr>
        <w:t>them</w:t>
      </w:r>
      <w:r w:rsidR="00F4062F" w:rsidRPr="25E50918">
        <w:rPr>
          <w:lang w:val="en-GB"/>
        </w:rPr>
        <w:t xml:space="preserve"> to include control of </w:t>
      </w:r>
      <w:r w:rsidR="00361573" w:rsidRPr="25E50918">
        <w:rPr>
          <w:lang w:val="en-GB"/>
        </w:rPr>
        <w:t>an area from Egypt to Mesopotamia</w:t>
      </w:r>
      <w:r w:rsidR="00BC7AC3" w:rsidRPr="25E50918">
        <w:rPr>
          <w:lang w:val="en-GB"/>
        </w:rPr>
        <w:t>. They</w:t>
      </w:r>
      <w:r w:rsidR="00361573" w:rsidRPr="25E50918">
        <w:rPr>
          <w:lang w:val="en-GB"/>
        </w:rPr>
        <w:t xml:space="preserve"> thus portray Israel on a </w:t>
      </w:r>
      <w:r w:rsidR="00804537" w:rsidRPr="25E50918">
        <w:rPr>
          <w:lang w:val="en-GB"/>
        </w:rPr>
        <w:t>level with one of the empires, which could suggest one form of fulfilment of God’s promise to Abraham</w:t>
      </w:r>
      <w:r w:rsidR="009251C1" w:rsidRPr="25E50918">
        <w:rPr>
          <w:lang w:val="en-GB"/>
        </w:rPr>
        <w:t xml:space="preserve"> (Gen 15:18</w:t>
      </w:r>
      <w:r w:rsidR="00F60D9F" w:rsidRPr="25E50918">
        <w:rPr>
          <w:lang w:val="en-GB"/>
        </w:rPr>
        <w:t>–</w:t>
      </w:r>
      <w:r w:rsidR="009251C1" w:rsidRPr="25E50918">
        <w:rPr>
          <w:lang w:val="en-GB"/>
        </w:rPr>
        <w:t>21</w:t>
      </w:r>
      <w:r w:rsidR="14973655" w:rsidRPr="25E50918">
        <w:rPr>
          <w:lang w:val="en-GB"/>
        </w:rPr>
        <w:t>;</w:t>
      </w:r>
      <w:r w:rsidR="20A7FC59" w:rsidRPr="25E50918">
        <w:rPr>
          <w:lang w:val="en-GB"/>
        </w:rPr>
        <w:t xml:space="preserve"> </w:t>
      </w:r>
      <w:proofErr w:type="spellStart"/>
      <w:r w:rsidR="00C6738A" w:rsidRPr="25E50918">
        <w:rPr>
          <w:lang w:val="en-GB"/>
        </w:rPr>
        <w:t>Kallai</w:t>
      </w:r>
      <w:proofErr w:type="spellEnd"/>
      <w:r w:rsidR="00C6738A" w:rsidRPr="25E50918">
        <w:rPr>
          <w:lang w:val="en-GB"/>
        </w:rPr>
        <w:t xml:space="preserve"> 1997)</w:t>
      </w:r>
      <w:r w:rsidR="00804537" w:rsidRPr="25E50918">
        <w:rPr>
          <w:lang w:val="en-GB"/>
        </w:rPr>
        <w:t>.</w:t>
      </w:r>
      <w:r w:rsidR="00CD5661" w:rsidRPr="25E50918">
        <w:rPr>
          <w:lang w:val="en-GB"/>
        </w:rPr>
        <w:t xml:space="preserve"> </w:t>
      </w:r>
      <w:r w:rsidR="003948DE" w:rsidRPr="25E50918">
        <w:rPr>
          <w:lang w:val="en-GB"/>
        </w:rPr>
        <w:t xml:space="preserve">Israel </w:t>
      </w:r>
      <w:r w:rsidR="005A3F65" w:rsidRPr="25E50918">
        <w:rPr>
          <w:lang w:val="en-GB"/>
        </w:rPr>
        <w:t xml:space="preserve">then </w:t>
      </w:r>
      <w:r w:rsidR="003948DE" w:rsidRPr="25E50918">
        <w:rPr>
          <w:lang w:val="en-GB"/>
        </w:rPr>
        <w:t>discovers that monarchy also falls short as a system of government</w:t>
      </w:r>
      <w:r w:rsidR="00825732">
        <w:rPr>
          <w:lang w:val="en-GB"/>
        </w:rPr>
        <w:t xml:space="preserve">. Among the factors are its imposing </w:t>
      </w:r>
      <w:r w:rsidR="003948DE" w:rsidRPr="25E50918">
        <w:rPr>
          <w:lang w:val="en-GB"/>
        </w:rPr>
        <w:t>a heavy financial burden and encourag</w:t>
      </w:r>
      <w:r w:rsidR="00825732">
        <w:rPr>
          <w:lang w:val="en-GB"/>
        </w:rPr>
        <w:t>ing</w:t>
      </w:r>
      <w:r w:rsidR="003948DE" w:rsidRPr="25E50918">
        <w:rPr>
          <w:lang w:val="en-GB"/>
        </w:rPr>
        <w:t xml:space="preserve"> the development of something like a class system. The emergence of the confrontational prophets in Israel and the tension between prophets, kings, and priests follow. </w:t>
      </w:r>
    </w:p>
    <w:p w14:paraId="356161A6" w14:textId="4D0CE158" w:rsidR="002D2A26" w:rsidRPr="005F7A22" w:rsidRDefault="002D2A26" w:rsidP="002D2A26">
      <w:pPr>
        <w:pStyle w:val="Heading3"/>
        <w:rPr>
          <w:lang w:val="en-GB"/>
        </w:rPr>
      </w:pPr>
      <w:r w:rsidRPr="005F7A22">
        <w:rPr>
          <w:lang w:val="en-GB"/>
        </w:rPr>
        <w:t xml:space="preserve">1.3 </w:t>
      </w:r>
      <w:r w:rsidR="0018579A">
        <w:rPr>
          <w:lang w:val="en-GB"/>
        </w:rPr>
        <w:t>Israel as</w:t>
      </w:r>
      <w:r w:rsidR="00195D2B">
        <w:rPr>
          <w:lang w:val="en-GB"/>
        </w:rPr>
        <w:t xml:space="preserve"> a </w:t>
      </w:r>
      <w:r w:rsidR="00D27B7C">
        <w:rPr>
          <w:lang w:val="en-GB"/>
        </w:rPr>
        <w:t>r</w:t>
      </w:r>
      <w:r w:rsidR="00195D2B">
        <w:rPr>
          <w:lang w:val="en-GB"/>
        </w:rPr>
        <w:t>eligious</w:t>
      </w:r>
      <w:r w:rsidR="0018579A">
        <w:rPr>
          <w:lang w:val="en-GB"/>
        </w:rPr>
        <w:t xml:space="preserve"> </w:t>
      </w:r>
      <w:r w:rsidR="00D27B7C">
        <w:rPr>
          <w:lang w:val="en-GB"/>
        </w:rPr>
        <w:t>c</w:t>
      </w:r>
      <w:r w:rsidRPr="005F7A22">
        <w:rPr>
          <w:lang w:val="en-GB"/>
        </w:rPr>
        <w:t>ommunity</w:t>
      </w:r>
    </w:p>
    <w:p w14:paraId="73EBE9CE" w14:textId="1AC904DA" w:rsidR="002D2A26" w:rsidRPr="005F7A22" w:rsidRDefault="002D2A26" w:rsidP="002D2A26">
      <w:pPr>
        <w:rPr>
          <w:lang w:val="en-GB"/>
        </w:rPr>
      </w:pPr>
      <w:r w:rsidRPr="25E50918">
        <w:rPr>
          <w:lang w:val="en-GB"/>
        </w:rPr>
        <w:t xml:space="preserve">On the eve of Israel’s departure from Egypt, Yahweh </w:t>
      </w:r>
      <w:r w:rsidR="006D74EF" w:rsidRPr="25E50918">
        <w:rPr>
          <w:lang w:val="en-GB"/>
        </w:rPr>
        <w:t xml:space="preserve">had </w:t>
      </w:r>
      <w:r w:rsidRPr="25E50918">
        <w:rPr>
          <w:lang w:val="en-GB"/>
        </w:rPr>
        <w:t>give</w:t>
      </w:r>
      <w:r w:rsidR="006D74EF" w:rsidRPr="25E50918">
        <w:rPr>
          <w:lang w:val="en-GB"/>
        </w:rPr>
        <w:t>n</w:t>
      </w:r>
      <w:r w:rsidRPr="25E50918">
        <w:rPr>
          <w:lang w:val="en-GB"/>
        </w:rPr>
        <w:t xml:space="preserve"> the people instructions for observing the Passover, and sp</w:t>
      </w:r>
      <w:r w:rsidR="00BA6377" w:rsidRPr="25E50918">
        <w:rPr>
          <w:lang w:val="en-GB"/>
        </w:rPr>
        <w:t>oken</w:t>
      </w:r>
      <w:r w:rsidRPr="25E50918">
        <w:rPr>
          <w:lang w:val="en-GB"/>
        </w:rPr>
        <w:t xml:space="preserve"> of them as ‘the assembly of the congregation of Israel’ (</w:t>
      </w:r>
      <w:proofErr w:type="spellStart"/>
      <w:r w:rsidRPr="25E50918">
        <w:rPr>
          <w:i/>
          <w:iCs/>
          <w:lang w:val="en-GB"/>
        </w:rPr>
        <w:t>q</w:t>
      </w:r>
      <w:r w:rsidR="008E0AE8">
        <w:rPr>
          <w:i/>
          <w:iCs/>
          <w:lang w:val="en-GB"/>
        </w:rPr>
        <w:t>a</w:t>
      </w:r>
      <w:r w:rsidRPr="25E50918">
        <w:rPr>
          <w:i/>
          <w:iCs/>
          <w:lang w:val="en-GB"/>
        </w:rPr>
        <w:t>hal</w:t>
      </w:r>
      <w:proofErr w:type="spellEnd"/>
      <w:r w:rsidRPr="25E50918">
        <w:rPr>
          <w:i/>
          <w:iCs/>
          <w:lang w:val="en-GB"/>
        </w:rPr>
        <w:t xml:space="preserve"> </w:t>
      </w:r>
      <w:proofErr w:type="spellStart"/>
      <w:r w:rsidRPr="25E50918">
        <w:rPr>
          <w:i/>
          <w:iCs/>
          <w:lang w:val="en-GB"/>
        </w:rPr>
        <w:t>ʿ</w:t>
      </w:r>
      <w:r w:rsidR="008E0AE8">
        <w:rPr>
          <w:i/>
          <w:iCs/>
          <w:lang w:val="en-GB"/>
        </w:rPr>
        <w:t>e</w:t>
      </w:r>
      <w:r w:rsidRPr="25E50918">
        <w:rPr>
          <w:i/>
          <w:iCs/>
          <w:lang w:val="en-GB"/>
        </w:rPr>
        <w:t>dat</w:t>
      </w:r>
      <w:proofErr w:type="spellEnd"/>
      <w:r w:rsidRPr="25E50918">
        <w:rPr>
          <w:i/>
          <w:iCs/>
          <w:lang w:val="en-GB"/>
        </w:rPr>
        <w:t xml:space="preserve"> </w:t>
      </w:r>
      <w:proofErr w:type="spellStart"/>
      <w:r w:rsidRPr="25E50918">
        <w:rPr>
          <w:i/>
          <w:iCs/>
          <w:lang w:val="en-GB"/>
        </w:rPr>
        <w:t>yi</w:t>
      </w:r>
      <w:r w:rsidR="008E0AE8">
        <w:rPr>
          <w:i/>
          <w:iCs/>
          <w:lang w:val="en-GB"/>
        </w:rPr>
        <w:t>s</w:t>
      </w:r>
      <w:r w:rsidRPr="25E50918">
        <w:rPr>
          <w:i/>
          <w:iCs/>
          <w:lang w:val="en-GB"/>
        </w:rPr>
        <w:t>r</w:t>
      </w:r>
      <w:r w:rsidR="008E0AE8">
        <w:rPr>
          <w:i/>
          <w:iCs/>
          <w:lang w:val="en-GB"/>
        </w:rPr>
        <w:t>a</w:t>
      </w:r>
      <w:r w:rsidRPr="25E50918">
        <w:rPr>
          <w:i/>
          <w:iCs/>
          <w:lang w:val="en-GB"/>
        </w:rPr>
        <w:t>ʾ</w:t>
      </w:r>
      <w:r w:rsidR="008E0AE8">
        <w:rPr>
          <w:i/>
          <w:iCs/>
          <w:lang w:val="en-GB"/>
        </w:rPr>
        <w:t>e</w:t>
      </w:r>
      <w:r w:rsidRPr="25E50918">
        <w:rPr>
          <w:i/>
          <w:iCs/>
          <w:lang w:val="en-GB"/>
        </w:rPr>
        <w:t>l</w:t>
      </w:r>
      <w:proofErr w:type="spellEnd"/>
      <w:r w:rsidRPr="25E50918">
        <w:rPr>
          <w:i/>
          <w:iCs/>
          <w:lang w:val="en-GB"/>
        </w:rPr>
        <w:t>;</w:t>
      </w:r>
      <w:r w:rsidRPr="25E50918">
        <w:rPr>
          <w:lang w:val="en-GB"/>
        </w:rPr>
        <w:t xml:space="preserve"> Exod 12:6). Both </w:t>
      </w:r>
      <w:r w:rsidR="25343BC8" w:rsidRPr="25E50918">
        <w:rPr>
          <w:lang w:val="en-GB"/>
        </w:rPr>
        <w:t>‘</w:t>
      </w:r>
      <w:r w:rsidRPr="00BE0452">
        <w:rPr>
          <w:lang w:val="en-GB"/>
        </w:rPr>
        <w:t>congregation</w:t>
      </w:r>
      <w:r w:rsidR="4407608D" w:rsidRPr="25E50918">
        <w:rPr>
          <w:lang w:val="en-GB"/>
        </w:rPr>
        <w:t>’</w:t>
      </w:r>
      <w:r w:rsidRPr="25E50918">
        <w:rPr>
          <w:lang w:val="en-GB"/>
        </w:rPr>
        <w:t xml:space="preserve"> and </w:t>
      </w:r>
      <w:r w:rsidR="0952E739" w:rsidRPr="25E50918">
        <w:rPr>
          <w:lang w:val="en-GB"/>
        </w:rPr>
        <w:t>‘</w:t>
      </w:r>
      <w:r w:rsidRPr="00BE0452">
        <w:rPr>
          <w:lang w:val="en-GB"/>
        </w:rPr>
        <w:t>assembly</w:t>
      </w:r>
      <w:r w:rsidR="559F8E33" w:rsidRPr="25E50918">
        <w:rPr>
          <w:lang w:val="en-GB"/>
        </w:rPr>
        <w:t>’</w:t>
      </w:r>
      <w:r w:rsidRPr="25E50918">
        <w:rPr>
          <w:lang w:val="en-GB"/>
        </w:rPr>
        <w:t xml:space="preserve"> </w:t>
      </w:r>
      <w:r w:rsidR="006422FB">
        <w:rPr>
          <w:lang w:val="en-GB"/>
        </w:rPr>
        <w:t>are</w:t>
      </w:r>
      <w:r w:rsidR="00825732">
        <w:rPr>
          <w:lang w:val="en-GB"/>
        </w:rPr>
        <w:t xml:space="preserve"> terms</w:t>
      </w:r>
      <w:r w:rsidR="006422FB">
        <w:rPr>
          <w:lang w:val="en-GB"/>
        </w:rPr>
        <w:t xml:space="preserve"> frequently </w:t>
      </w:r>
      <w:r w:rsidR="004951FE">
        <w:rPr>
          <w:lang w:val="en-GB"/>
        </w:rPr>
        <w:t xml:space="preserve">used to </w:t>
      </w:r>
      <w:r w:rsidR="0069246F">
        <w:rPr>
          <w:lang w:val="en-GB"/>
        </w:rPr>
        <w:t>d</w:t>
      </w:r>
      <w:r w:rsidR="00902B15">
        <w:rPr>
          <w:lang w:val="en-GB"/>
        </w:rPr>
        <w:t>escribe</w:t>
      </w:r>
      <w:r w:rsidRPr="25E50918">
        <w:rPr>
          <w:lang w:val="en-GB"/>
        </w:rPr>
        <w:t xml:space="preserve"> Israel gathered for worship, </w:t>
      </w:r>
      <w:r w:rsidR="62BA8D80" w:rsidRPr="25E50918">
        <w:rPr>
          <w:lang w:val="en-GB"/>
        </w:rPr>
        <w:t>al</w:t>
      </w:r>
      <w:r w:rsidRPr="25E50918">
        <w:rPr>
          <w:lang w:val="en-GB"/>
        </w:rPr>
        <w:t xml:space="preserve">though </w:t>
      </w:r>
      <w:r w:rsidR="7B752B7A" w:rsidRPr="25E50918">
        <w:rPr>
          <w:lang w:val="en-GB"/>
        </w:rPr>
        <w:t>‘</w:t>
      </w:r>
      <w:r w:rsidRPr="00BE0452">
        <w:rPr>
          <w:lang w:val="en-GB"/>
        </w:rPr>
        <w:t>congregation</w:t>
      </w:r>
      <w:r w:rsidR="5991B955" w:rsidRPr="25E50918">
        <w:rPr>
          <w:lang w:val="en-GB"/>
        </w:rPr>
        <w:t>’</w:t>
      </w:r>
      <w:r w:rsidRPr="25E50918">
        <w:rPr>
          <w:lang w:val="en-GB"/>
        </w:rPr>
        <w:t xml:space="preserve"> more often refers to a gathering for military, political</w:t>
      </w:r>
      <w:r w:rsidR="1F51D786" w:rsidRPr="25E50918">
        <w:rPr>
          <w:lang w:val="en-GB"/>
        </w:rPr>
        <w:t>,</w:t>
      </w:r>
      <w:r w:rsidRPr="25E50918">
        <w:rPr>
          <w:lang w:val="en-GB"/>
        </w:rPr>
        <w:t xml:space="preserve"> and judicial purpose</w:t>
      </w:r>
      <w:r w:rsidR="00A16237" w:rsidRPr="25E50918">
        <w:rPr>
          <w:lang w:val="en-GB"/>
        </w:rPr>
        <w:t>s</w:t>
      </w:r>
      <w:r w:rsidR="006B65B1" w:rsidRPr="25E50918">
        <w:rPr>
          <w:lang w:val="en-GB"/>
        </w:rPr>
        <w:t xml:space="preserve"> (e.g. </w:t>
      </w:r>
      <w:proofErr w:type="spellStart"/>
      <w:r w:rsidR="006B65B1" w:rsidRPr="25E50918">
        <w:rPr>
          <w:lang w:val="en-GB"/>
        </w:rPr>
        <w:t>Num</w:t>
      </w:r>
      <w:proofErr w:type="spellEnd"/>
      <w:r w:rsidR="006B65B1" w:rsidRPr="25E50918">
        <w:rPr>
          <w:lang w:val="en-GB"/>
        </w:rPr>
        <w:t xml:space="preserve"> 16; 2 Chr 30)</w:t>
      </w:r>
      <w:r w:rsidRPr="25E50918">
        <w:rPr>
          <w:lang w:val="en-GB"/>
        </w:rPr>
        <w:t>. Both are ways of talking</w:t>
      </w:r>
      <w:r w:rsidR="00C911F3" w:rsidRPr="25E50918">
        <w:rPr>
          <w:lang w:val="en-GB"/>
        </w:rPr>
        <w:t xml:space="preserve"> </w:t>
      </w:r>
      <w:r w:rsidRPr="25E50918">
        <w:rPr>
          <w:lang w:val="en-GB"/>
        </w:rPr>
        <w:t xml:space="preserve">about Israel </w:t>
      </w:r>
      <w:r w:rsidR="00C911F3" w:rsidRPr="25E50918">
        <w:rPr>
          <w:lang w:val="en-GB"/>
        </w:rPr>
        <w:t xml:space="preserve">collectively </w:t>
      </w:r>
      <w:r w:rsidRPr="25E50918">
        <w:rPr>
          <w:lang w:val="en-GB"/>
        </w:rPr>
        <w:t>as a community.</w:t>
      </w:r>
    </w:p>
    <w:p w14:paraId="3C756F22" w14:textId="6F25796C" w:rsidR="002D2A26" w:rsidRPr="005F7A22" w:rsidRDefault="00C911F3" w:rsidP="004F13B0">
      <w:pPr>
        <w:rPr>
          <w:lang w:val="en-GB"/>
        </w:rPr>
      </w:pPr>
      <w:r w:rsidRPr="25E50918">
        <w:rPr>
          <w:lang w:val="en-GB"/>
        </w:rPr>
        <w:t xml:space="preserve">This entity </w:t>
      </w:r>
      <w:r w:rsidR="002D2A26" w:rsidRPr="25E50918">
        <w:rPr>
          <w:lang w:val="en-GB"/>
        </w:rPr>
        <w:t>is both political and religious. W</w:t>
      </w:r>
      <w:r w:rsidR="00164A61" w:rsidRPr="25E50918">
        <w:rPr>
          <w:lang w:val="en-GB"/>
        </w:rPr>
        <w:t>hereas W</w:t>
      </w:r>
      <w:r w:rsidR="002D2A26" w:rsidRPr="25E50918">
        <w:rPr>
          <w:lang w:val="en-GB"/>
        </w:rPr>
        <w:t xml:space="preserve">estern readers </w:t>
      </w:r>
      <w:r w:rsidR="004B3498" w:rsidRPr="25E50918">
        <w:rPr>
          <w:lang w:val="en-GB"/>
        </w:rPr>
        <w:t>may be</w:t>
      </w:r>
      <w:r w:rsidR="002D2A26" w:rsidRPr="25E50918">
        <w:rPr>
          <w:lang w:val="en-GB"/>
        </w:rPr>
        <w:t xml:space="preserve"> used to </w:t>
      </w:r>
      <w:r w:rsidR="00EC218E" w:rsidRPr="25E50918">
        <w:rPr>
          <w:lang w:val="en-GB"/>
        </w:rPr>
        <w:t xml:space="preserve">the </w:t>
      </w:r>
      <w:r w:rsidR="002D2A26" w:rsidRPr="25E50918">
        <w:rPr>
          <w:lang w:val="en-GB"/>
        </w:rPr>
        <w:t xml:space="preserve">separation of church and state, traditional societies </w:t>
      </w:r>
      <w:r w:rsidR="00CD1746" w:rsidRPr="25E50918">
        <w:rPr>
          <w:lang w:val="en-GB"/>
        </w:rPr>
        <w:t xml:space="preserve">may </w:t>
      </w:r>
      <w:r w:rsidR="002D2A26" w:rsidRPr="25E50918">
        <w:rPr>
          <w:lang w:val="en-GB"/>
        </w:rPr>
        <w:t>a</w:t>
      </w:r>
      <w:r w:rsidR="000A0266" w:rsidRPr="25E50918">
        <w:rPr>
          <w:lang w:val="en-GB"/>
        </w:rPr>
        <w:t>ssume</w:t>
      </w:r>
      <w:r w:rsidR="00DD6568" w:rsidRPr="25E50918">
        <w:rPr>
          <w:lang w:val="en-GB"/>
        </w:rPr>
        <w:t xml:space="preserve"> </w:t>
      </w:r>
      <w:r w:rsidR="00AD1764" w:rsidRPr="25E50918">
        <w:rPr>
          <w:lang w:val="en-GB"/>
        </w:rPr>
        <w:t xml:space="preserve">that </w:t>
      </w:r>
      <w:r w:rsidR="00DD6568" w:rsidRPr="25E50918">
        <w:rPr>
          <w:lang w:val="en-GB"/>
        </w:rPr>
        <w:t xml:space="preserve">a common faith expressed </w:t>
      </w:r>
      <w:r w:rsidR="00897490" w:rsidRPr="25E50918">
        <w:rPr>
          <w:lang w:val="en-GB"/>
        </w:rPr>
        <w:t>in worship</w:t>
      </w:r>
      <w:r w:rsidR="002D2A26" w:rsidRPr="25E50918">
        <w:rPr>
          <w:lang w:val="en-GB"/>
        </w:rPr>
        <w:t xml:space="preserve"> </w:t>
      </w:r>
      <w:r w:rsidR="00AD1764" w:rsidRPr="25E50918">
        <w:rPr>
          <w:lang w:val="en-GB"/>
        </w:rPr>
        <w:t>i</w:t>
      </w:r>
      <w:r w:rsidR="00462273" w:rsidRPr="25E50918">
        <w:rPr>
          <w:lang w:val="en-GB"/>
        </w:rPr>
        <w:t>s</w:t>
      </w:r>
      <w:r w:rsidR="002D2A26" w:rsidRPr="25E50918">
        <w:rPr>
          <w:lang w:val="en-GB"/>
        </w:rPr>
        <w:t xml:space="preserve"> a </w:t>
      </w:r>
      <w:r w:rsidR="00EC218E" w:rsidRPr="25E50918">
        <w:rPr>
          <w:lang w:val="en-GB"/>
        </w:rPr>
        <w:t xml:space="preserve">normal </w:t>
      </w:r>
      <w:r w:rsidR="002D2A26" w:rsidRPr="25E50918">
        <w:rPr>
          <w:lang w:val="en-GB"/>
        </w:rPr>
        <w:t xml:space="preserve">feature of a community’s existence. In </w:t>
      </w:r>
      <w:r w:rsidR="00BF2921" w:rsidRPr="25E50918">
        <w:rPr>
          <w:lang w:val="en-GB"/>
        </w:rPr>
        <w:t>the First Temple period</w:t>
      </w:r>
      <w:r w:rsidR="002D2A26" w:rsidRPr="25E50918">
        <w:rPr>
          <w:lang w:val="en-GB"/>
        </w:rPr>
        <w:t xml:space="preserve">, religion and politics </w:t>
      </w:r>
      <w:r w:rsidR="00DF6489" w:rsidRPr="25E50918">
        <w:rPr>
          <w:lang w:val="en-GB"/>
        </w:rPr>
        <w:t>were</w:t>
      </w:r>
      <w:r w:rsidR="002D2A26" w:rsidRPr="25E50918">
        <w:rPr>
          <w:lang w:val="en-GB"/>
        </w:rPr>
        <w:t xml:space="preserve"> </w:t>
      </w:r>
      <w:r w:rsidR="00C42FEC" w:rsidRPr="25E50918">
        <w:rPr>
          <w:lang w:val="en-GB"/>
        </w:rPr>
        <w:t xml:space="preserve">united </w:t>
      </w:r>
      <w:r w:rsidR="002D2A26" w:rsidRPr="25E50918">
        <w:rPr>
          <w:lang w:val="en-GB"/>
        </w:rPr>
        <w:t xml:space="preserve">in </w:t>
      </w:r>
      <w:r w:rsidR="00BF2921" w:rsidRPr="25E50918">
        <w:rPr>
          <w:lang w:val="en-GB"/>
        </w:rPr>
        <w:t>Israel’</w:t>
      </w:r>
      <w:r w:rsidR="002D2A26" w:rsidRPr="25E50918">
        <w:rPr>
          <w:lang w:val="en-GB"/>
        </w:rPr>
        <w:t>s life rather than</w:t>
      </w:r>
      <w:r w:rsidR="00C42FEC" w:rsidRPr="25E50918">
        <w:rPr>
          <w:lang w:val="en-GB"/>
        </w:rPr>
        <w:t xml:space="preserve"> being</w:t>
      </w:r>
      <w:r w:rsidR="002D2A26" w:rsidRPr="25E50918">
        <w:rPr>
          <w:lang w:val="en-GB"/>
        </w:rPr>
        <w:t xml:space="preserve"> separate spheres</w:t>
      </w:r>
      <w:r w:rsidR="00C42FEC" w:rsidRPr="25E50918">
        <w:rPr>
          <w:lang w:val="en-GB"/>
        </w:rPr>
        <w:t>.</w:t>
      </w:r>
      <w:r w:rsidR="001960FA" w:rsidRPr="25E50918">
        <w:rPr>
          <w:lang w:val="en-GB"/>
        </w:rPr>
        <w:t xml:space="preserve"> </w:t>
      </w:r>
      <w:r w:rsidR="00C42FEC" w:rsidRPr="25E50918">
        <w:rPr>
          <w:lang w:val="en-GB"/>
        </w:rPr>
        <w:t xml:space="preserve">This was </w:t>
      </w:r>
      <w:r w:rsidR="001960FA" w:rsidRPr="25E50918">
        <w:rPr>
          <w:lang w:val="en-GB"/>
        </w:rPr>
        <w:t>less so in Second Te</w:t>
      </w:r>
      <w:r w:rsidR="00D00F22" w:rsidRPr="25E50918">
        <w:rPr>
          <w:lang w:val="en-GB"/>
        </w:rPr>
        <w:t>m</w:t>
      </w:r>
      <w:r w:rsidR="001960FA" w:rsidRPr="25E50918">
        <w:rPr>
          <w:lang w:val="en-GB"/>
        </w:rPr>
        <w:t xml:space="preserve">ple </w:t>
      </w:r>
      <w:r w:rsidR="001A0BDD" w:rsidRPr="25E50918">
        <w:rPr>
          <w:lang w:val="en-GB"/>
        </w:rPr>
        <w:t>times</w:t>
      </w:r>
      <w:r w:rsidR="00D00F22" w:rsidRPr="25E50918">
        <w:rPr>
          <w:lang w:val="en-GB"/>
        </w:rPr>
        <w:t>, and</w:t>
      </w:r>
      <w:r w:rsidR="002D2A26" w:rsidRPr="25E50918">
        <w:rPr>
          <w:lang w:val="en-GB"/>
        </w:rPr>
        <w:t xml:space="preserve"> </w:t>
      </w:r>
      <w:r w:rsidR="00C42FEC" w:rsidRPr="25E50918">
        <w:rPr>
          <w:lang w:val="en-GB"/>
        </w:rPr>
        <w:t>that unity</w:t>
      </w:r>
      <w:r w:rsidR="002D2A26" w:rsidRPr="25E50918">
        <w:rPr>
          <w:lang w:val="en-GB"/>
        </w:rPr>
        <w:t xml:space="preserve"> ceased to be for nearly two millennia. The establishment of the </w:t>
      </w:r>
      <w:r w:rsidR="00281E7E" w:rsidRPr="25E50918">
        <w:rPr>
          <w:lang w:val="en-GB"/>
        </w:rPr>
        <w:t>s</w:t>
      </w:r>
      <w:r w:rsidR="002D2A26" w:rsidRPr="25E50918">
        <w:rPr>
          <w:lang w:val="en-GB"/>
        </w:rPr>
        <w:t>tate of Israel in 1947 as a nation-state reopened question</w:t>
      </w:r>
      <w:r w:rsidR="006045EF" w:rsidRPr="25E50918">
        <w:rPr>
          <w:lang w:val="en-GB"/>
        </w:rPr>
        <w:t>s about</w:t>
      </w:r>
      <w:r w:rsidR="002D2A26" w:rsidRPr="25E50918">
        <w:rPr>
          <w:lang w:val="en-GB"/>
        </w:rPr>
        <w:t xml:space="preserve"> the relationship between</w:t>
      </w:r>
      <w:r w:rsidR="00FC0B83" w:rsidRPr="25E50918">
        <w:rPr>
          <w:lang w:val="en-GB"/>
        </w:rPr>
        <w:t xml:space="preserve"> ethnicity,</w:t>
      </w:r>
      <w:r w:rsidR="002D2A26" w:rsidRPr="25E50918">
        <w:rPr>
          <w:lang w:val="en-GB"/>
        </w:rPr>
        <w:t xml:space="preserve"> religion</w:t>
      </w:r>
      <w:r w:rsidR="006045EF" w:rsidRPr="25E50918">
        <w:rPr>
          <w:lang w:val="en-GB"/>
        </w:rPr>
        <w:t>,</w:t>
      </w:r>
      <w:r w:rsidR="002D2A26" w:rsidRPr="25E50918">
        <w:rPr>
          <w:lang w:val="en-GB"/>
        </w:rPr>
        <w:t xml:space="preserve"> and politics, </w:t>
      </w:r>
      <w:r w:rsidR="00B20B1C" w:rsidRPr="25E50918">
        <w:rPr>
          <w:lang w:val="en-GB"/>
        </w:rPr>
        <w:t>which</w:t>
      </w:r>
      <w:r w:rsidR="002D2A26" w:rsidRPr="25E50918">
        <w:rPr>
          <w:lang w:val="en-GB"/>
        </w:rPr>
        <w:t xml:space="preserve"> </w:t>
      </w:r>
      <w:r w:rsidR="007A6599" w:rsidRPr="25E50918">
        <w:rPr>
          <w:lang w:val="en-GB"/>
        </w:rPr>
        <w:t xml:space="preserve">have </w:t>
      </w:r>
      <w:r w:rsidR="002D2A26" w:rsidRPr="25E50918">
        <w:rPr>
          <w:lang w:val="en-GB"/>
        </w:rPr>
        <w:t>become more fraught over subsequent decades</w:t>
      </w:r>
      <w:r w:rsidR="00240D51" w:rsidRPr="25E50918">
        <w:rPr>
          <w:lang w:val="en-GB"/>
        </w:rPr>
        <w:t xml:space="preserve"> (</w:t>
      </w:r>
      <w:r w:rsidR="007B11F7" w:rsidRPr="25E50918">
        <w:rPr>
          <w:lang w:val="en-GB"/>
        </w:rPr>
        <w:t>Langer 2008</w:t>
      </w:r>
      <w:r w:rsidR="008627A1" w:rsidRPr="25E50918">
        <w:rPr>
          <w:lang w:val="en-GB"/>
        </w:rPr>
        <w:t xml:space="preserve">; Hacohen 2019; </w:t>
      </w:r>
      <w:proofErr w:type="spellStart"/>
      <w:r w:rsidR="008627A1" w:rsidRPr="25E50918">
        <w:rPr>
          <w:lang w:val="en-GB"/>
        </w:rPr>
        <w:t>Yadgar</w:t>
      </w:r>
      <w:proofErr w:type="spellEnd"/>
      <w:r w:rsidR="008627A1" w:rsidRPr="25E50918">
        <w:rPr>
          <w:lang w:val="en-GB"/>
        </w:rPr>
        <w:t xml:space="preserve"> 2020</w:t>
      </w:r>
      <w:r w:rsidR="00E4164A" w:rsidRPr="25E50918">
        <w:rPr>
          <w:lang w:val="en-GB"/>
        </w:rPr>
        <w:t>).</w:t>
      </w:r>
    </w:p>
    <w:p w14:paraId="00354964" w14:textId="33DFB4DC" w:rsidR="002D2A26" w:rsidRPr="005F7A22" w:rsidRDefault="002D2A26" w:rsidP="002D2A26">
      <w:pPr>
        <w:rPr>
          <w:rFonts w:ascii="Calibri" w:hAnsi="Calibri" w:cs="Calibri"/>
          <w:lang w:val="en-GB" w:bidi="he-IL"/>
        </w:rPr>
      </w:pPr>
      <w:r w:rsidRPr="25E50918">
        <w:rPr>
          <w:lang w:val="en-GB"/>
        </w:rPr>
        <w:t>T</w:t>
      </w:r>
      <w:r w:rsidR="000D19A5" w:rsidRPr="25E50918">
        <w:rPr>
          <w:lang w:val="en-GB"/>
        </w:rPr>
        <w:t>he</w:t>
      </w:r>
      <w:r w:rsidRPr="25E50918">
        <w:rPr>
          <w:lang w:val="en-GB"/>
        </w:rPr>
        <w:t xml:space="preserve"> association of religion and politics</w:t>
      </w:r>
      <w:r w:rsidR="00BF2921" w:rsidRPr="25E50918">
        <w:rPr>
          <w:lang w:val="en-GB"/>
        </w:rPr>
        <w:t xml:space="preserve"> may mean</w:t>
      </w:r>
      <w:r w:rsidR="00194EAF" w:rsidRPr="25E50918">
        <w:rPr>
          <w:lang w:val="en-GB"/>
        </w:rPr>
        <w:t xml:space="preserve"> </w:t>
      </w:r>
      <w:r w:rsidR="007B2F41" w:rsidRPr="25E50918">
        <w:rPr>
          <w:lang w:val="en-GB"/>
        </w:rPr>
        <w:t>t</w:t>
      </w:r>
      <w:r w:rsidRPr="25E50918">
        <w:rPr>
          <w:lang w:val="en-GB"/>
        </w:rPr>
        <w:t xml:space="preserve">he state </w:t>
      </w:r>
      <w:r w:rsidR="00755D27" w:rsidRPr="25E50918">
        <w:rPr>
          <w:lang w:val="en-GB"/>
        </w:rPr>
        <w:t>ceas</w:t>
      </w:r>
      <w:r w:rsidR="00BF2921" w:rsidRPr="25E50918">
        <w:rPr>
          <w:lang w:val="en-GB"/>
        </w:rPr>
        <w:t>ing</w:t>
      </w:r>
      <w:r w:rsidR="00755D27" w:rsidRPr="25E50918">
        <w:rPr>
          <w:lang w:val="en-GB"/>
        </w:rPr>
        <w:t xml:space="preserve"> to be its own god,</w:t>
      </w:r>
      <w:r w:rsidR="00BF2921" w:rsidRPr="25E50918">
        <w:rPr>
          <w:lang w:val="en-GB"/>
        </w:rPr>
        <w:t xml:space="preserve"> or</w:t>
      </w:r>
      <w:r w:rsidR="00755D27" w:rsidRPr="25E50918">
        <w:rPr>
          <w:lang w:val="en-GB"/>
        </w:rPr>
        <w:t xml:space="preserve"> religious matters may </w:t>
      </w:r>
      <w:r w:rsidR="007B2F41" w:rsidRPr="25E50918">
        <w:rPr>
          <w:lang w:val="en-GB"/>
        </w:rPr>
        <w:t>become</w:t>
      </w:r>
      <w:r w:rsidRPr="25E50918">
        <w:rPr>
          <w:lang w:val="en-GB"/>
        </w:rPr>
        <w:t xml:space="preserve"> subservient to the state’s policies and lose their link with ethics. </w:t>
      </w:r>
      <w:r w:rsidR="00A15CBE" w:rsidRPr="25E50918">
        <w:rPr>
          <w:lang w:val="en-GB"/>
        </w:rPr>
        <w:t>In</w:t>
      </w:r>
      <w:r w:rsidR="00665D60" w:rsidRPr="25E50918">
        <w:rPr>
          <w:lang w:val="en-GB"/>
        </w:rPr>
        <w:t xml:space="preserve"> connection</w:t>
      </w:r>
      <w:r w:rsidR="00A15CBE" w:rsidRPr="25E50918">
        <w:rPr>
          <w:lang w:val="en-GB"/>
        </w:rPr>
        <w:t xml:space="preserve"> with this</w:t>
      </w:r>
      <w:r w:rsidR="002319D9" w:rsidRPr="25E50918">
        <w:rPr>
          <w:lang w:val="en-GB"/>
        </w:rPr>
        <w:t>,</w:t>
      </w:r>
      <w:r w:rsidR="000326A0" w:rsidRPr="25E50918">
        <w:rPr>
          <w:lang w:val="en-GB"/>
        </w:rPr>
        <w:t xml:space="preserve"> </w:t>
      </w:r>
      <w:r w:rsidR="00273A4F" w:rsidRPr="25E50918">
        <w:rPr>
          <w:lang w:val="en-GB"/>
        </w:rPr>
        <w:t>t</w:t>
      </w:r>
      <w:r w:rsidRPr="25E50918">
        <w:rPr>
          <w:lang w:val="en-GB"/>
        </w:rPr>
        <w:t xml:space="preserve">he role of worship as </w:t>
      </w:r>
      <w:r w:rsidR="0013017B" w:rsidRPr="25E50918">
        <w:rPr>
          <w:lang w:val="en-GB"/>
        </w:rPr>
        <w:t>an aspect</w:t>
      </w:r>
      <w:r w:rsidRPr="25E50918">
        <w:rPr>
          <w:lang w:val="en-GB"/>
        </w:rPr>
        <w:t xml:space="preserve"> of the definition of Israel can be controversial. God </w:t>
      </w:r>
      <w:r w:rsidR="008927EF" w:rsidRPr="25E50918">
        <w:rPr>
          <w:lang w:val="en-GB"/>
        </w:rPr>
        <w:t>can</w:t>
      </w:r>
      <w:r w:rsidRPr="25E50918">
        <w:rPr>
          <w:lang w:val="en-GB"/>
        </w:rPr>
        <w:t xml:space="preserve"> dismiss </w:t>
      </w:r>
      <w:r w:rsidR="00217630" w:rsidRPr="25E50918">
        <w:rPr>
          <w:lang w:val="en-GB"/>
        </w:rPr>
        <w:t xml:space="preserve">the temple </w:t>
      </w:r>
      <w:r w:rsidR="007632FA" w:rsidRPr="25E50918">
        <w:rPr>
          <w:lang w:val="en-GB"/>
        </w:rPr>
        <w:t>and its worship (Jer 7)</w:t>
      </w:r>
      <w:r w:rsidRPr="25E50918">
        <w:rPr>
          <w:lang w:val="en-GB"/>
        </w:rPr>
        <w:t xml:space="preserve"> and remind Israel that it did not offer worship in the form of sacrifices before its arrival in Canaan (Amos 5:25), </w:t>
      </w:r>
      <w:r w:rsidR="002406D0" w:rsidRPr="25E50918">
        <w:rPr>
          <w:lang w:val="en-GB"/>
        </w:rPr>
        <w:t xml:space="preserve">even </w:t>
      </w:r>
      <w:r w:rsidRPr="25E50918">
        <w:rPr>
          <w:lang w:val="en-GB"/>
        </w:rPr>
        <w:t>though the Sinai narrative includes an account of God</w:t>
      </w:r>
      <w:r w:rsidR="00D5768E" w:rsidRPr="25E50918">
        <w:rPr>
          <w:lang w:val="en-GB"/>
        </w:rPr>
        <w:t xml:space="preserve"> l</w:t>
      </w:r>
      <w:r w:rsidRPr="25E50918">
        <w:rPr>
          <w:lang w:val="en-GB"/>
        </w:rPr>
        <w:t xml:space="preserve">aying down specifications for the building of a sanctuary where he would </w:t>
      </w:r>
      <w:r w:rsidRPr="25E50918">
        <w:rPr>
          <w:rFonts w:ascii="Calibri" w:hAnsi="Calibri" w:cs="Calibri"/>
          <w:lang w:val="en-GB" w:bidi="he-IL"/>
        </w:rPr>
        <w:t xml:space="preserve">dwell within Israel and where Israel would offer him worship and sacrifices (Exod 25:1–31:17; 35:1–40:38; </w:t>
      </w:r>
      <w:r w:rsidR="539EC27C" w:rsidRPr="25E50918">
        <w:rPr>
          <w:rFonts w:ascii="Calibri" w:hAnsi="Calibri" w:cs="Calibri"/>
          <w:lang w:val="en-GB" w:bidi="he-IL"/>
        </w:rPr>
        <w:t xml:space="preserve">see also the books of </w:t>
      </w:r>
      <w:r w:rsidRPr="25E50918">
        <w:rPr>
          <w:rFonts w:ascii="Calibri" w:hAnsi="Calibri" w:cs="Calibri"/>
          <w:lang w:val="en-GB" w:bidi="he-IL"/>
        </w:rPr>
        <w:t>Leviticus</w:t>
      </w:r>
      <w:r w:rsidR="2E7853EA" w:rsidRPr="25E50918">
        <w:rPr>
          <w:rFonts w:ascii="Calibri" w:hAnsi="Calibri" w:cs="Calibri"/>
          <w:lang w:val="en-GB" w:bidi="he-IL"/>
        </w:rPr>
        <w:t xml:space="preserve"> and</w:t>
      </w:r>
      <w:r w:rsidRPr="25E50918">
        <w:rPr>
          <w:rFonts w:ascii="Calibri" w:hAnsi="Calibri" w:cs="Calibri"/>
          <w:lang w:val="en-GB" w:bidi="he-IL"/>
        </w:rPr>
        <w:t xml:space="preserve"> Numbers). The establishment of (northern) Israel as a separate state led </w:t>
      </w:r>
      <w:r w:rsidR="008E76C9" w:rsidRPr="25E50918">
        <w:rPr>
          <w:rFonts w:ascii="Calibri" w:hAnsi="Calibri" w:cs="Calibri"/>
          <w:lang w:val="en-GB" w:bidi="he-IL"/>
        </w:rPr>
        <w:t>to the creation of</w:t>
      </w:r>
      <w:r w:rsidRPr="25E50918">
        <w:rPr>
          <w:rFonts w:ascii="Calibri" w:hAnsi="Calibri" w:cs="Calibri"/>
          <w:lang w:val="en-GB" w:bidi="he-IL"/>
        </w:rPr>
        <w:t xml:space="preserve"> its own worship centres, a politically necessary adjunct to its existence as a state</w:t>
      </w:r>
      <w:r w:rsidR="005762AD" w:rsidRPr="25E50918">
        <w:rPr>
          <w:rFonts w:ascii="Calibri" w:hAnsi="Calibri" w:cs="Calibri"/>
          <w:lang w:val="en-GB" w:bidi="he-IL"/>
        </w:rPr>
        <w:t xml:space="preserve"> (1 Kgs 12:</w:t>
      </w:r>
      <w:r w:rsidR="00C55160" w:rsidRPr="25E50918">
        <w:rPr>
          <w:rFonts w:ascii="Calibri" w:hAnsi="Calibri" w:cs="Calibri"/>
          <w:lang w:val="en-GB" w:bidi="he-IL"/>
        </w:rPr>
        <w:t>26</w:t>
      </w:r>
      <w:r w:rsidR="00C84176" w:rsidRPr="25E50918">
        <w:rPr>
          <w:rFonts w:ascii="Calibri" w:hAnsi="Calibri" w:cs="Calibri"/>
          <w:lang w:val="en-GB" w:bidi="he-IL"/>
        </w:rPr>
        <w:t>–</w:t>
      </w:r>
      <w:r w:rsidR="00C55160" w:rsidRPr="25E50918">
        <w:rPr>
          <w:rFonts w:ascii="Calibri" w:hAnsi="Calibri" w:cs="Calibri"/>
          <w:lang w:val="en-GB" w:bidi="he-IL"/>
        </w:rPr>
        <w:t>29)</w:t>
      </w:r>
      <w:r w:rsidRPr="25E50918">
        <w:rPr>
          <w:rFonts w:ascii="Calibri" w:hAnsi="Calibri" w:cs="Calibri"/>
          <w:lang w:val="en-GB" w:bidi="he-IL"/>
        </w:rPr>
        <w:t xml:space="preserve">. Babylon’s action against Judah in response to </w:t>
      </w:r>
      <w:r w:rsidR="00ED682F" w:rsidRPr="25E50918">
        <w:rPr>
          <w:rFonts w:ascii="Calibri" w:hAnsi="Calibri" w:cs="Calibri"/>
          <w:lang w:val="en-GB" w:bidi="he-IL"/>
        </w:rPr>
        <w:t xml:space="preserve">Judah’s </w:t>
      </w:r>
      <w:r w:rsidRPr="25E50918">
        <w:rPr>
          <w:rFonts w:ascii="Calibri" w:hAnsi="Calibri" w:cs="Calibri"/>
          <w:lang w:val="en-GB" w:bidi="he-IL"/>
        </w:rPr>
        <w:t>asserti</w:t>
      </w:r>
      <w:r w:rsidR="009C273D" w:rsidRPr="25E50918">
        <w:rPr>
          <w:rFonts w:ascii="Calibri" w:hAnsi="Calibri" w:cs="Calibri"/>
          <w:lang w:val="en-GB" w:bidi="he-IL"/>
        </w:rPr>
        <w:t>on of</w:t>
      </w:r>
      <w:r w:rsidRPr="25E50918">
        <w:rPr>
          <w:rFonts w:ascii="Calibri" w:hAnsi="Calibri" w:cs="Calibri"/>
          <w:lang w:val="en-GB" w:bidi="he-IL"/>
        </w:rPr>
        <w:t xml:space="preserve"> political independence include</w:t>
      </w:r>
      <w:r w:rsidR="00044588" w:rsidRPr="25E50918">
        <w:rPr>
          <w:rFonts w:ascii="Calibri" w:hAnsi="Calibri" w:cs="Calibri"/>
          <w:lang w:val="en-GB" w:bidi="he-IL"/>
        </w:rPr>
        <w:t>d</w:t>
      </w:r>
      <w:r w:rsidRPr="25E50918">
        <w:rPr>
          <w:rFonts w:ascii="Calibri" w:hAnsi="Calibri" w:cs="Calibri"/>
          <w:lang w:val="en-GB" w:bidi="he-IL"/>
        </w:rPr>
        <w:t xml:space="preserve"> the devastation of its temple</w:t>
      </w:r>
      <w:r w:rsidR="00FB2F7C" w:rsidRPr="25E50918">
        <w:rPr>
          <w:rFonts w:ascii="Calibri" w:hAnsi="Calibri" w:cs="Calibri"/>
          <w:lang w:val="en-GB" w:bidi="he-IL"/>
        </w:rPr>
        <w:t xml:space="preserve"> (2 Kgs 25).</w:t>
      </w:r>
    </w:p>
    <w:p w14:paraId="174D333C" w14:textId="2EDBF4CC" w:rsidR="002D2A26" w:rsidRPr="005F7A22" w:rsidRDefault="002C30AF" w:rsidP="002D2A26">
      <w:pPr>
        <w:rPr>
          <w:rFonts w:ascii="Calibri" w:hAnsi="Calibri" w:cs="Calibri"/>
          <w:lang w:val="en-GB" w:bidi="he-IL"/>
        </w:rPr>
      </w:pPr>
      <w:r w:rsidRPr="25E50918">
        <w:rPr>
          <w:rFonts w:ascii="Calibri" w:hAnsi="Calibri" w:cs="Calibri"/>
          <w:lang w:val="en-GB" w:bidi="he-IL"/>
        </w:rPr>
        <w:t xml:space="preserve">In contrast, </w:t>
      </w:r>
      <w:r w:rsidR="002D2A26" w:rsidRPr="25E50918">
        <w:rPr>
          <w:rFonts w:ascii="Calibri" w:hAnsi="Calibri" w:cs="Calibri"/>
          <w:lang w:val="en-GB" w:bidi="he-IL"/>
        </w:rPr>
        <w:t>the temple’s rebuilding</w:t>
      </w:r>
      <w:r w:rsidR="00ED682F" w:rsidRPr="25E50918">
        <w:rPr>
          <w:rFonts w:ascii="Calibri" w:hAnsi="Calibri" w:cs="Calibri"/>
          <w:lang w:val="en-GB" w:bidi="he-IL"/>
        </w:rPr>
        <w:t xml:space="preserve"> –</w:t>
      </w:r>
      <w:r w:rsidR="002D2A26" w:rsidRPr="25E50918">
        <w:rPr>
          <w:rFonts w:ascii="Calibri" w:hAnsi="Calibri" w:cs="Calibri"/>
          <w:lang w:val="en-GB" w:bidi="he-IL"/>
        </w:rPr>
        <w:t xml:space="preserve"> unaccompanied by political independence </w:t>
      </w:r>
      <w:r w:rsidR="00ED682F" w:rsidRPr="25E50918">
        <w:rPr>
          <w:rFonts w:ascii="Calibri" w:hAnsi="Calibri" w:cs="Calibri"/>
          <w:lang w:val="en-GB" w:bidi="he-IL"/>
        </w:rPr>
        <w:t xml:space="preserve">– </w:t>
      </w:r>
      <w:r w:rsidR="002D2A26" w:rsidRPr="25E50918">
        <w:rPr>
          <w:rFonts w:ascii="Calibri" w:hAnsi="Calibri" w:cs="Calibri"/>
          <w:lang w:val="en-GB" w:bidi="he-IL"/>
        </w:rPr>
        <w:t xml:space="preserve">means that life as a worshipping community is more central </w:t>
      </w:r>
      <w:r w:rsidR="00A4750E" w:rsidRPr="25E50918">
        <w:rPr>
          <w:rFonts w:ascii="Calibri" w:hAnsi="Calibri" w:cs="Calibri"/>
          <w:lang w:val="en-GB" w:bidi="he-IL"/>
        </w:rPr>
        <w:t xml:space="preserve">to </w:t>
      </w:r>
      <w:r w:rsidR="00E14C68" w:rsidRPr="25E50918">
        <w:rPr>
          <w:rFonts w:ascii="Calibri" w:hAnsi="Calibri" w:cs="Calibri"/>
          <w:lang w:val="en-GB" w:bidi="he-IL"/>
        </w:rPr>
        <w:t>the</w:t>
      </w:r>
      <w:r w:rsidR="002D2A26" w:rsidRPr="25E50918">
        <w:rPr>
          <w:rFonts w:ascii="Calibri" w:hAnsi="Calibri" w:cs="Calibri"/>
          <w:lang w:val="en-GB" w:bidi="he-IL"/>
        </w:rPr>
        <w:t xml:space="preserve"> self-understanding </w:t>
      </w:r>
      <w:r w:rsidR="00E14C68" w:rsidRPr="25E50918">
        <w:rPr>
          <w:rFonts w:ascii="Calibri" w:hAnsi="Calibri" w:cs="Calibri"/>
          <w:lang w:val="en-GB" w:bidi="he-IL"/>
        </w:rPr>
        <w:t xml:space="preserve">of Israelites living in the </w:t>
      </w:r>
      <w:r w:rsidR="00D67EC3" w:rsidRPr="25E50918">
        <w:rPr>
          <w:rFonts w:ascii="Calibri" w:hAnsi="Calibri" w:cs="Calibri"/>
          <w:lang w:val="en-GB" w:bidi="he-IL"/>
        </w:rPr>
        <w:t>land</w:t>
      </w:r>
      <w:r w:rsidR="00E14C68" w:rsidRPr="25E50918">
        <w:rPr>
          <w:rFonts w:ascii="Calibri" w:hAnsi="Calibri" w:cs="Calibri"/>
          <w:lang w:val="en-GB" w:bidi="he-IL"/>
        </w:rPr>
        <w:t xml:space="preserve"> </w:t>
      </w:r>
      <w:r w:rsidR="002D2A26" w:rsidRPr="25E50918">
        <w:rPr>
          <w:rFonts w:ascii="Calibri" w:hAnsi="Calibri" w:cs="Calibri"/>
          <w:lang w:val="en-GB" w:bidi="he-IL"/>
        </w:rPr>
        <w:t xml:space="preserve">in Second Temple </w:t>
      </w:r>
      <w:r w:rsidR="001A0BDD" w:rsidRPr="25E50918">
        <w:rPr>
          <w:rFonts w:ascii="Calibri" w:hAnsi="Calibri" w:cs="Calibri"/>
          <w:lang w:val="en-GB" w:bidi="he-IL"/>
        </w:rPr>
        <w:t>times</w:t>
      </w:r>
      <w:r w:rsidR="002D2A26" w:rsidRPr="25E50918">
        <w:rPr>
          <w:rFonts w:ascii="Calibri" w:hAnsi="Calibri" w:cs="Calibri"/>
          <w:lang w:val="en-GB" w:bidi="he-IL"/>
        </w:rPr>
        <w:t xml:space="preserve">, as is reflected in Chronicles’ telling of Israel’s story. Scholarly opinions vary over </w:t>
      </w:r>
      <w:r w:rsidR="00A22427" w:rsidRPr="25E50918">
        <w:rPr>
          <w:rFonts w:ascii="Calibri" w:hAnsi="Calibri" w:cs="Calibri"/>
          <w:lang w:val="en-GB" w:bidi="he-IL"/>
        </w:rPr>
        <w:t>whether</w:t>
      </w:r>
      <w:r w:rsidR="002D2A26" w:rsidRPr="25E50918">
        <w:rPr>
          <w:rFonts w:ascii="Calibri" w:hAnsi="Calibri" w:cs="Calibri"/>
          <w:lang w:val="en-GB" w:bidi="he-IL"/>
        </w:rPr>
        <w:t xml:space="preserve"> the material in the Torah that pictures Israel as a worshipping community reflects the First Temple period, the time after the temple’s devastation, or the Second Temple period, but </w:t>
      </w:r>
      <w:r w:rsidR="00C91043" w:rsidRPr="25E50918">
        <w:rPr>
          <w:rFonts w:ascii="Calibri" w:hAnsi="Calibri" w:cs="Calibri"/>
          <w:lang w:val="en-GB" w:bidi="he-IL"/>
        </w:rPr>
        <w:t>this material</w:t>
      </w:r>
      <w:r w:rsidR="002D2A26" w:rsidRPr="25E50918">
        <w:rPr>
          <w:rFonts w:ascii="Calibri" w:hAnsi="Calibri" w:cs="Calibri"/>
          <w:lang w:val="en-GB" w:bidi="he-IL"/>
        </w:rPr>
        <w:t xml:space="preserve"> adds to </w:t>
      </w:r>
      <w:r w:rsidR="00815C18" w:rsidRPr="25E50918">
        <w:rPr>
          <w:rFonts w:ascii="Calibri" w:hAnsi="Calibri" w:cs="Calibri"/>
          <w:lang w:val="en-GB" w:bidi="he-IL"/>
        </w:rPr>
        <w:t xml:space="preserve">the picture </w:t>
      </w:r>
      <w:r w:rsidR="002D2A26" w:rsidRPr="25E50918">
        <w:rPr>
          <w:rFonts w:ascii="Calibri" w:hAnsi="Calibri" w:cs="Calibri"/>
          <w:lang w:val="en-GB" w:bidi="he-IL"/>
        </w:rPr>
        <w:t xml:space="preserve">of what ‘Israel’ is. Similar questions apply to the prominence of Israel in the Psalms. Whatever the imperial power at </w:t>
      </w:r>
      <w:r w:rsidR="008821F0" w:rsidRPr="25E50918">
        <w:rPr>
          <w:rFonts w:ascii="Calibri" w:hAnsi="Calibri" w:cs="Calibri"/>
          <w:lang w:val="en-GB" w:bidi="he-IL"/>
        </w:rPr>
        <w:t>any particular</w:t>
      </w:r>
      <w:r w:rsidR="002D2A26" w:rsidRPr="25E50918">
        <w:rPr>
          <w:rFonts w:ascii="Calibri" w:hAnsi="Calibri" w:cs="Calibri"/>
          <w:lang w:val="en-GB" w:bidi="he-IL"/>
        </w:rPr>
        <w:t xml:space="preserve"> time, in worship the Psalms </w:t>
      </w:r>
      <w:r w:rsidR="00281B96" w:rsidRPr="25E50918">
        <w:rPr>
          <w:rFonts w:ascii="Calibri" w:hAnsi="Calibri" w:cs="Calibri"/>
          <w:lang w:val="en-GB" w:bidi="he-IL"/>
        </w:rPr>
        <w:t>impl</w:t>
      </w:r>
      <w:r w:rsidR="00BF2921" w:rsidRPr="25E50918">
        <w:rPr>
          <w:rFonts w:ascii="Calibri" w:hAnsi="Calibri" w:cs="Calibri"/>
          <w:lang w:val="en-GB" w:bidi="he-IL"/>
        </w:rPr>
        <w:t>y</w:t>
      </w:r>
      <w:r w:rsidR="002D2A26" w:rsidRPr="25E50918">
        <w:rPr>
          <w:rFonts w:ascii="Calibri" w:hAnsi="Calibri" w:cs="Calibri"/>
          <w:lang w:val="en-GB" w:bidi="he-IL"/>
        </w:rPr>
        <w:t xml:space="preserve"> that Israel matters because it is Yahweh’s people, and chanting the Psalms </w:t>
      </w:r>
      <w:r w:rsidR="00281B96" w:rsidRPr="25E50918">
        <w:rPr>
          <w:rFonts w:ascii="Calibri" w:hAnsi="Calibri" w:cs="Calibri"/>
          <w:lang w:val="en-GB" w:bidi="he-IL"/>
        </w:rPr>
        <w:t xml:space="preserve">expresses </w:t>
      </w:r>
      <w:r w:rsidR="002D2A26" w:rsidRPr="25E50918">
        <w:rPr>
          <w:rFonts w:ascii="Calibri" w:hAnsi="Calibri" w:cs="Calibri"/>
          <w:lang w:val="en-GB" w:bidi="he-IL"/>
        </w:rPr>
        <w:t xml:space="preserve">the conviction that </w:t>
      </w:r>
      <w:r w:rsidR="00731F2C" w:rsidRPr="25E50918">
        <w:rPr>
          <w:rFonts w:ascii="Calibri" w:hAnsi="Calibri" w:cs="Calibri"/>
          <w:lang w:val="en-GB" w:bidi="he-IL"/>
        </w:rPr>
        <w:t>Israel’s</w:t>
      </w:r>
      <w:r w:rsidR="002D2A26" w:rsidRPr="25E50918">
        <w:rPr>
          <w:rFonts w:ascii="Calibri" w:hAnsi="Calibri" w:cs="Calibri"/>
          <w:lang w:val="en-GB" w:bidi="he-IL"/>
        </w:rPr>
        <w:t xml:space="preserve"> affirm</w:t>
      </w:r>
      <w:r w:rsidR="00731F2C" w:rsidRPr="25E50918">
        <w:rPr>
          <w:rFonts w:ascii="Calibri" w:hAnsi="Calibri" w:cs="Calibri"/>
          <w:lang w:val="en-GB" w:bidi="he-IL"/>
        </w:rPr>
        <w:t>ations</w:t>
      </w:r>
      <w:r w:rsidR="002D2A26" w:rsidRPr="25E50918">
        <w:rPr>
          <w:rFonts w:ascii="Calibri" w:hAnsi="Calibri" w:cs="Calibri"/>
          <w:lang w:val="en-GB" w:bidi="he-IL"/>
        </w:rPr>
        <w:t xml:space="preserve"> as a worshipping community </w:t>
      </w:r>
      <w:r w:rsidR="00D464EA" w:rsidRPr="25E50918">
        <w:rPr>
          <w:rFonts w:ascii="Calibri" w:hAnsi="Calibri" w:cs="Calibri"/>
          <w:lang w:val="en-GB" w:bidi="he-IL"/>
        </w:rPr>
        <w:t>are</w:t>
      </w:r>
      <w:r w:rsidR="002D2A26" w:rsidRPr="25E50918">
        <w:rPr>
          <w:rFonts w:ascii="Calibri" w:hAnsi="Calibri" w:cs="Calibri"/>
          <w:lang w:val="en-GB" w:bidi="he-IL"/>
        </w:rPr>
        <w:t xml:space="preserve"> the real truth about Israel, Yahweh, and the world</w:t>
      </w:r>
      <w:r w:rsidR="007F5019" w:rsidRPr="25E50918">
        <w:rPr>
          <w:rFonts w:ascii="Calibri" w:hAnsi="Calibri" w:cs="Calibri"/>
          <w:lang w:val="en-GB" w:bidi="he-IL"/>
        </w:rPr>
        <w:t xml:space="preserve"> (e.g. Ps </w:t>
      </w:r>
      <w:r w:rsidR="00FA1FB4" w:rsidRPr="25E50918">
        <w:rPr>
          <w:rFonts w:ascii="Calibri" w:hAnsi="Calibri" w:cs="Calibri"/>
          <w:lang w:val="en-GB" w:bidi="he-IL"/>
        </w:rPr>
        <w:t>95; 100)</w:t>
      </w:r>
      <w:r w:rsidR="002D2A26" w:rsidRPr="25E50918">
        <w:rPr>
          <w:rFonts w:ascii="Calibri" w:hAnsi="Calibri" w:cs="Calibri"/>
          <w:lang w:val="en-GB" w:bidi="he-IL"/>
        </w:rPr>
        <w:t>.</w:t>
      </w:r>
    </w:p>
    <w:p w14:paraId="07B3373B" w14:textId="508B0014" w:rsidR="002D2A26" w:rsidRPr="005F7A22" w:rsidRDefault="002D2A26" w:rsidP="25E50918">
      <w:pPr>
        <w:rPr>
          <w:lang w:val="en-GB"/>
        </w:rPr>
      </w:pPr>
      <w:r w:rsidRPr="25E50918">
        <w:rPr>
          <w:lang w:val="en-GB"/>
        </w:rPr>
        <w:t xml:space="preserve">Although Israelites </w:t>
      </w:r>
      <w:r w:rsidR="00652AB8" w:rsidRPr="25E50918">
        <w:rPr>
          <w:lang w:val="en-GB"/>
        </w:rPr>
        <w:t xml:space="preserve">in Second Temple </w:t>
      </w:r>
      <w:r w:rsidR="001A0BDD" w:rsidRPr="25E50918">
        <w:rPr>
          <w:lang w:val="en-GB"/>
        </w:rPr>
        <w:t>times</w:t>
      </w:r>
      <w:r w:rsidR="00652AB8" w:rsidRPr="25E50918">
        <w:rPr>
          <w:lang w:val="en-GB"/>
        </w:rPr>
        <w:t xml:space="preserve"> </w:t>
      </w:r>
      <w:r w:rsidR="00BF2921" w:rsidRPr="25E50918">
        <w:rPr>
          <w:lang w:val="en-GB"/>
        </w:rPr>
        <w:t>may</w:t>
      </w:r>
      <w:r w:rsidRPr="25E50918">
        <w:rPr>
          <w:lang w:val="en-GB"/>
        </w:rPr>
        <w:t xml:space="preserve"> </w:t>
      </w:r>
      <w:r w:rsidR="001A1F82">
        <w:rPr>
          <w:lang w:val="en-GB"/>
        </w:rPr>
        <w:t xml:space="preserve">have </w:t>
      </w:r>
      <w:r w:rsidRPr="25E50918">
        <w:rPr>
          <w:lang w:val="en-GB"/>
        </w:rPr>
        <w:t>look</w:t>
      </w:r>
      <w:r w:rsidR="001A1F82">
        <w:rPr>
          <w:lang w:val="en-GB"/>
        </w:rPr>
        <w:t>ed</w:t>
      </w:r>
      <w:r w:rsidRPr="25E50918">
        <w:rPr>
          <w:lang w:val="en-GB"/>
        </w:rPr>
        <w:t xml:space="preserve"> forward to the reestablishment of the monarchy and of the nation’s independence, the </w:t>
      </w:r>
      <w:r w:rsidR="595B4AD8" w:rsidRPr="25E50918">
        <w:rPr>
          <w:lang w:val="en-GB"/>
        </w:rPr>
        <w:t>s</w:t>
      </w:r>
      <w:r w:rsidRPr="25E50918">
        <w:rPr>
          <w:lang w:val="en-GB"/>
        </w:rPr>
        <w:t xml:space="preserve">criptures do not give the impression that they </w:t>
      </w:r>
      <w:r w:rsidR="00F03A27" w:rsidRPr="25E50918">
        <w:rPr>
          <w:lang w:val="en-GB"/>
        </w:rPr>
        <w:t>agonize</w:t>
      </w:r>
      <w:r w:rsidR="001A1F82">
        <w:rPr>
          <w:lang w:val="en-GB"/>
        </w:rPr>
        <w:t>d</w:t>
      </w:r>
      <w:r w:rsidRPr="25E50918">
        <w:rPr>
          <w:lang w:val="en-GB"/>
        </w:rPr>
        <w:t xml:space="preserve"> about their colonial status. Being an independent monarchic state </w:t>
      </w:r>
      <w:r w:rsidR="00843A0A" w:rsidRPr="25E50918">
        <w:rPr>
          <w:lang w:val="en-GB"/>
        </w:rPr>
        <w:t>had</w:t>
      </w:r>
      <w:r w:rsidR="00EC094F" w:rsidRPr="25E50918">
        <w:rPr>
          <w:lang w:val="en-GB"/>
        </w:rPr>
        <w:t xml:space="preserve"> not </w:t>
      </w:r>
      <w:r w:rsidR="00843A0A" w:rsidRPr="25E50918">
        <w:rPr>
          <w:lang w:val="en-GB"/>
        </w:rPr>
        <w:t xml:space="preserve">been </w:t>
      </w:r>
      <w:r w:rsidR="00EC094F" w:rsidRPr="25E50918">
        <w:rPr>
          <w:lang w:val="en-GB"/>
        </w:rPr>
        <w:t>integral to</w:t>
      </w:r>
      <w:r w:rsidRPr="25E50918">
        <w:rPr>
          <w:lang w:val="en-GB"/>
        </w:rPr>
        <w:t xml:space="preserve"> Israel’s identity. </w:t>
      </w:r>
      <w:r w:rsidR="00262D7C">
        <w:rPr>
          <w:lang w:val="en-GB"/>
        </w:rPr>
        <w:t>The Second Temple community</w:t>
      </w:r>
      <w:r w:rsidR="00262D7C" w:rsidRPr="25E50918">
        <w:rPr>
          <w:lang w:val="en-GB"/>
        </w:rPr>
        <w:t xml:space="preserve"> </w:t>
      </w:r>
      <w:r w:rsidRPr="25E50918">
        <w:rPr>
          <w:lang w:val="en-GB"/>
        </w:rPr>
        <w:t xml:space="preserve">still </w:t>
      </w:r>
      <w:r w:rsidR="00FD4D14">
        <w:rPr>
          <w:lang w:val="en-GB"/>
        </w:rPr>
        <w:t>saw</w:t>
      </w:r>
      <w:r w:rsidR="00FD4D14" w:rsidRPr="25E50918">
        <w:rPr>
          <w:lang w:val="en-GB"/>
        </w:rPr>
        <w:t xml:space="preserve"> </w:t>
      </w:r>
      <w:r w:rsidRPr="25E50918">
        <w:rPr>
          <w:lang w:val="en-GB"/>
        </w:rPr>
        <w:t xml:space="preserve">itself as </w:t>
      </w:r>
      <w:r w:rsidR="00717535" w:rsidRPr="25E50918">
        <w:rPr>
          <w:lang w:val="en-GB"/>
        </w:rPr>
        <w:t xml:space="preserve">a community </w:t>
      </w:r>
      <w:r w:rsidR="00BF2921" w:rsidRPr="25E50918">
        <w:rPr>
          <w:lang w:val="en-GB"/>
        </w:rPr>
        <w:t xml:space="preserve">constituted </w:t>
      </w:r>
      <w:r w:rsidRPr="25E50918">
        <w:rPr>
          <w:lang w:val="en-GB"/>
        </w:rPr>
        <w:t xml:space="preserve">by ethnicity; it </w:t>
      </w:r>
      <w:r w:rsidR="00FD4D14">
        <w:rPr>
          <w:lang w:val="en-GB"/>
        </w:rPr>
        <w:t>did</w:t>
      </w:r>
      <w:r w:rsidR="00FD4D14" w:rsidRPr="25E50918">
        <w:rPr>
          <w:lang w:val="en-GB"/>
        </w:rPr>
        <w:t xml:space="preserve"> </w:t>
      </w:r>
      <w:r w:rsidRPr="25E50918">
        <w:rPr>
          <w:lang w:val="en-GB"/>
        </w:rPr>
        <w:t>not become a</w:t>
      </w:r>
      <w:r w:rsidR="00803DBB" w:rsidRPr="25E50918">
        <w:rPr>
          <w:lang w:val="en-GB"/>
        </w:rPr>
        <w:t xml:space="preserve"> </w:t>
      </w:r>
      <w:r w:rsidRPr="25E50918">
        <w:rPr>
          <w:lang w:val="en-GB"/>
        </w:rPr>
        <w:t>community</w:t>
      </w:r>
      <w:r w:rsidR="00803DBB" w:rsidRPr="25E50918">
        <w:rPr>
          <w:lang w:val="en-GB"/>
        </w:rPr>
        <w:t xml:space="preserve"> to which people belong</w:t>
      </w:r>
      <w:r w:rsidR="005E7DF2" w:rsidRPr="25E50918">
        <w:rPr>
          <w:lang w:val="en-GB"/>
        </w:rPr>
        <w:t xml:space="preserve"> chiefly on the basis of their choice</w:t>
      </w:r>
      <w:r w:rsidRPr="25E50918">
        <w:rPr>
          <w:lang w:val="en-GB"/>
        </w:rPr>
        <w:t>, as the church will be</w:t>
      </w:r>
      <w:r w:rsidR="000837E7">
        <w:rPr>
          <w:lang w:val="en-GB"/>
        </w:rPr>
        <w:t xml:space="preserve"> later</w:t>
      </w:r>
      <w:r w:rsidRPr="25E50918">
        <w:rPr>
          <w:lang w:val="en-GB"/>
        </w:rPr>
        <w:t xml:space="preserve">. </w:t>
      </w:r>
      <w:r w:rsidR="00A704CF">
        <w:rPr>
          <w:lang w:val="en-GB"/>
        </w:rPr>
        <w:t>But it</w:t>
      </w:r>
      <w:r w:rsidRPr="25E50918">
        <w:rPr>
          <w:lang w:val="en-GB"/>
        </w:rPr>
        <w:t xml:space="preserve"> </w:t>
      </w:r>
      <w:r w:rsidR="000837E7">
        <w:rPr>
          <w:lang w:val="en-GB"/>
        </w:rPr>
        <w:t>had</w:t>
      </w:r>
      <w:r w:rsidR="000837E7" w:rsidRPr="25E50918">
        <w:rPr>
          <w:lang w:val="en-GB"/>
        </w:rPr>
        <w:t xml:space="preserve"> </w:t>
      </w:r>
      <w:r w:rsidRPr="25E50918">
        <w:rPr>
          <w:lang w:val="en-GB"/>
        </w:rPr>
        <w:t>little by way of political identity or geographical limitedness (its people remain</w:t>
      </w:r>
      <w:r w:rsidR="000837E7">
        <w:rPr>
          <w:lang w:val="en-GB"/>
        </w:rPr>
        <w:t>ed</w:t>
      </w:r>
      <w:r w:rsidRPr="25E50918">
        <w:rPr>
          <w:lang w:val="en-GB"/>
        </w:rPr>
        <w:t xml:space="preserve"> </w:t>
      </w:r>
      <w:r w:rsidR="001903D3" w:rsidRPr="25E50918">
        <w:rPr>
          <w:lang w:val="en-GB"/>
        </w:rPr>
        <w:t>dispersed</w:t>
      </w:r>
      <w:r w:rsidRPr="25E50918">
        <w:rPr>
          <w:lang w:val="en-GB"/>
        </w:rPr>
        <w:t xml:space="preserve"> </w:t>
      </w:r>
      <w:r w:rsidR="00590912" w:rsidRPr="25E50918">
        <w:rPr>
          <w:lang w:val="en-GB"/>
        </w:rPr>
        <w:t>through the surrounding world</w:t>
      </w:r>
      <w:r w:rsidRPr="25E50918">
        <w:rPr>
          <w:lang w:val="en-GB"/>
        </w:rPr>
        <w:t>) or of linguistic distinctiveness (Aramaic and Greek bec</w:t>
      </w:r>
      <w:r w:rsidR="000837E7">
        <w:rPr>
          <w:lang w:val="en-GB"/>
        </w:rPr>
        <w:t>a</w:t>
      </w:r>
      <w:r w:rsidRPr="25E50918">
        <w:rPr>
          <w:lang w:val="en-GB"/>
        </w:rPr>
        <w:t>me important a</w:t>
      </w:r>
      <w:r w:rsidR="00590912" w:rsidRPr="25E50918">
        <w:rPr>
          <w:lang w:val="en-GB"/>
        </w:rPr>
        <w:t>longside</w:t>
      </w:r>
      <w:r w:rsidRPr="25E50918">
        <w:rPr>
          <w:lang w:val="en-GB"/>
        </w:rPr>
        <w:t xml:space="preserve"> Hebrew). </w:t>
      </w:r>
      <w:r w:rsidR="00785F52" w:rsidRPr="25E50918">
        <w:rPr>
          <w:lang w:val="en-GB"/>
        </w:rPr>
        <w:t>Israel’s</w:t>
      </w:r>
      <w:r w:rsidRPr="25E50918">
        <w:rPr>
          <w:lang w:val="en-GB"/>
        </w:rPr>
        <w:t xml:space="preserve"> geographical spread</w:t>
      </w:r>
      <w:r w:rsidR="00B72007" w:rsidRPr="25E50918">
        <w:rPr>
          <w:lang w:val="en-GB"/>
        </w:rPr>
        <w:t xml:space="preserve"> </w:t>
      </w:r>
      <w:r w:rsidRPr="25E50918">
        <w:rPr>
          <w:lang w:val="en-GB"/>
        </w:rPr>
        <w:t>also mean</w:t>
      </w:r>
      <w:r w:rsidR="0057586C">
        <w:rPr>
          <w:lang w:val="en-GB"/>
        </w:rPr>
        <w:t>t</w:t>
      </w:r>
      <w:r w:rsidRPr="25E50918">
        <w:rPr>
          <w:lang w:val="en-GB"/>
        </w:rPr>
        <w:t xml:space="preserve"> that worship in the temple </w:t>
      </w:r>
      <w:r w:rsidR="0057586C">
        <w:rPr>
          <w:lang w:val="en-GB"/>
        </w:rPr>
        <w:t>could not</w:t>
      </w:r>
      <w:r w:rsidR="0057586C" w:rsidRPr="25E50918">
        <w:rPr>
          <w:lang w:val="en-GB"/>
        </w:rPr>
        <w:t xml:space="preserve"> </w:t>
      </w:r>
      <w:r w:rsidRPr="25E50918">
        <w:rPr>
          <w:lang w:val="en-GB"/>
        </w:rPr>
        <w:t xml:space="preserve">be </w:t>
      </w:r>
      <w:r w:rsidR="003E5B8A" w:rsidRPr="25E50918">
        <w:rPr>
          <w:lang w:val="en-GB"/>
        </w:rPr>
        <w:t xml:space="preserve">as </w:t>
      </w:r>
      <w:r w:rsidRPr="25E50918">
        <w:rPr>
          <w:lang w:val="en-GB"/>
        </w:rPr>
        <w:t xml:space="preserve">central for the broader </w:t>
      </w:r>
      <w:r w:rsidR="00DC0B38" w:rsidRPr="25E50918">
        <w:rPr>
          <w:lang w:val="en-GB"/>
        </w:rPr>
        <w:t>‘</w:t>
      </w:r>
      <w:r w:rsidRPr="25E50918">
        <w:rPr>
          <w:lang w:val="en-GB"/>
        </w:rPr>
        <w:t>Israel</w:t>
      </w:r>
      <w:r w:rsidR="00DC0B38" w:rsidRPr="25E50918">
        <w:rPr>
          <w:lang w:val="en-GB"/>
        </w:rPr>
        <w:t>’</w:t>
      </w:r>
      <w:r w:rsidRPr="25E50918">
        <w:rPr>
          <w:lang w:val="en-GB"/>
        </w:rPr>
        <w:t xml:space="preserve"> as for people in Judah. Conversely, commitment to the Torah gain</w:t>
      </w:r>
      <w:r w:rsidR="001A1F82">
        <w:rPr>
          <w:lang w:val="en-GB"/>
        </w:rPr>
        <w:t>ed</w:t>
      </w:r>
      <w:r w:rsidRPr="25E50918">
        <w:rPr>
          <w:lang w:val="en-GB"/>
        </w:rPr>
        <w:t xml:space="preserve"> </w:t>
      </w:r>
      <w:r w:rsidR="00590912" w:rsidRPr="25E50918">
        <w:rPr>
          <w:lang w:val="en-GB"/>
        </w:rPr>
        <w:t>greater</w:t>
      </w:r>
      <w:r w:rsidRPr="25E50918">
        <w:rPr>
          <w:lang w:val="en-GB"/>
        </w:rPr>
        <w:t xml:space="preserve"> importance as an identity marker for the Israel </w:t>
      </w:r>
      <w:r w:rsidR="009F0CBA" w:rsidRPr="25E50918">
        <w:rPr>
          <w:lang w:val="en-GB"/>
        </w:rPr>
        <w:t xml:space="preserve">that </w:t>
      </w:r>
      <w:r w:rsidR="001A1F82">
        <w:rPr>
          <w:lang w:val="en-GB"/>
        </w:rPr>
        <w:t>wa</w:t>
      </w:r>
      <w:r w:rsidR="009F0CBA" w:rsidRPr="25E50918">
        <w:rPr>
          <w:lang w:val="en-GB"/>
        </w:rPr>
        <w:t>s widely dispersed</w:t>
      </w:r>
      <w:r w:rsidRPr="25E50918">
        <w:rPr>
          <w:lang w:val="en-GB"/>
        </w:rPr>
        <w:t xml:space="preserve">. </w:t>
      </w:r>
      <w:r w:rsidR="00590912" w:rsidRPr="25E50918">
        <w:rPr>
          <w:lang w:val="en-GB"/>
        </w:rPr>
        <w:t>I</w:t>
      </w:r>
      <w:r w:rsidRPr="25E50918">
        <w:rPr>
          <w:lang w:val="en-GB"/>
        </w:rPr>
        <w:t>n the twenty-first century</w:t>
      </w:r>
      <w:r w:rsidR="7A650FA1" w:rsidRPr="25E50918">
        <w:rPr>
          <w:lang w:val="en-GB"/>
        </w:rPr>
        <w:t>,</w:t>
      </w:r>
      <w:r w:rsidRPr="25E50918">
        <w:rPr>
          <w:lang w:val="en-GB"/>
        </w:rPr>
        <w:t xml:space="preserve"> the question of the relationship </w:t>
      </w:r>
      <w:r w:rsidR="003E5B8A" w:rsidRPr="25E50918">
        <w:rPr>
          <w:lang w:val="en-GB"/>
        </w:rPr>
        <w:t xml:space="preserve">between </w:t>
      </w:r>
      <w:r w:rsidRPr="25E50918">
        <w:rPr>
          <w:lang w:val="en-GB"/>
        </w:rPr>
        <w:t xml:space="preserve">ethnicity and Torah has </w:t>
      </w:r>
      <w:r w:rsidR="00590912" w:rsidRPr="25E50918">
        <w:rPr>
          <w:lang w:val="en-GB"/>
        </w:rPr>
        <w:t xml:space="preserve">again </w:t>
      </w:r>
      <w:r w:rsidRPr="25E50918">
        <w:rPr>
          <w:lang w:val="en-GB"/>
        </w:rPr>
        <w:t>become of key importance in connection with what it means to be Israel.</w:t>
      </w:r>
    </w:p>
    <w:p w14:paraId="015A7749" w14:textId="7F8ED0DC" w:rsidR="002D2A26" w:rsidRPr="005F7A22" w:rsidRDefault="00383968" w:rsidP="00BE0452">
      <w:pPr>
        <w:pStyle w:val="Heading2"/>
        <w:numPr>
          <w:ilvl w:val="0"/>
          <w:numId w:val="8"/>
        </w:numPr>
      </w:pPr>
      <w:r>
        <w:t xml:space="preserve"> </w:t>
      </w:r>
      <w:r w:rsidR="002D2A26" w:rsidRPr="005F7A22">
        <w:t xml:space="preserve">Israel’s </w:t>
      </w:r>
      <w:r w:rsidR="00173551">
        <w:t>p</w:t>
      </w:r>
      <w:r w:rsidR="002D2A26" w:rsidRPr="005F7A22">
        <w:t xml:space="preserve">osition and </w:t>
      </w:r>
      <w:r w:rsidR="00173551">
        <w:t>s</w:t>
      </w:r>
      <w:r w:rsidR="002D2A26" w:rsidRPr="005F7A22">
        <w:t>ignificance</w:t>
      </w:r>
      <w:r w:rsidR="001E12CF">
        <w:t xml:space="preserve"> in the </w:t>
      </w:r>
      <w:r w:rsidR="00173551">
        <w:t>p</w:t>
      </w:r>
      <w:r w:rsidR="001E12CF">
        <w:t>urpose of God</w:t>
      </w:r>
    </w:p>
    <w:p w14:paraId="069ECE92" w14:textId="77777777" w:rsidR="002D2A26" w:rsidRPr="005F7A22" w:rsidRDefault="002D2A26" w:rsidP="002D2A26">
      <w:pPr>
        <w:rPr>
          <w:lang w:val="en-GB"/>
        </w:rPr>
      </w:pPr>
      <w:r w:rsidRPr="005F7A22">
        <w:rPr>
          <w:lang w:val="en-GB"/>
        </w:rPr>
        <w:t>Why is Israel important? Why was Israel important? Why did Israel matter to anyone but itself? What was God’s relationship with it? What was its relationship to God?</w:t>
      </w:r>
    </w:p>
    <w:p w14:paraId="156772AB" w14:textId="69635A70" w:rsidR="002D2A26" w:rsidRPr="005F7A22" w:rsidRDefault="002D2A26" w:rsidP="002D2A26">
      <w:pPr>
        <w:pStyle w:val="Heading3"/>
        <w:rPr>
          <w:lang w:val="en-GB"/>
        </w:rPr>
      </w:pPr>
      <w:r w:rsidRPr="005F7A22">
        <w:rPr>
          <w:lang w:val="en-GB"/>
        </w:rPr>
        <w:t xml:space="preserve">2.1 </w:t>
      </w:r>
      <w:r w:rsidR="001E12CF">
        <w:rPr>
          <w:lang w:val="en-GB"/>
        </w:rPr>
        <w:t xml:space="preserve">Israel as a </w:t>
      </w:r>
      <w:r w:rsidR="00D27B7C">
        <w:rPr>
          <w:lang w:val="en-GB"/>
        </w:rPr>
        <w:t>p</w:t>
      </w:r>
      <w:r w:rsidR="001E12CF">
        <w:rPr>
          <w:lang w:val="en-GB"/>
        </w:rPr>
        <w:t xml:space="preserve">eople </w:t>
      </w:r>
      <w:r w:rsidR="00D27B7C">
        <w:rPr>
          <w:lang w:val="en-GB"/>
        </w:rPr>
        <w:t>f</w:t>
      </w:r>
      <w:r w:rsidRPr="005F7A22">
        <w:rPr>
          <w:lang w:val="en-GB"/>
        </w:rPr>
        <w:t>avoured</w:t>
      </w:r>
      <w:r w:rsidR="0020083E">
        <w:rPr>
          <w:lang w:val="en-GB"/>
        </w:rPr>
        <w:t xml:space="preserve"> (</w:t>
      </w:r>
      <w:r w:rsidR="00D27B7C">
        <w:rPr>
          <w:lang w:val="en-GB"/>
        </w:rPr>
        <w:t>c</w:t>
      </w:r>
      <w:r w:rsidR="0020083E">
        <w:rPr>
          <w:lang w:val="en-GB"/>
        </w:rPr>
        <w:t>hosen) by God</w:t>
      </w:r>
    </w:p>
    <w:p w14:paraId="3CA6C10F" w14:textId="758858A4" w:rsidR="002D2A26" w:rsidRDefault="00564A41" w:rsidP="002D2A26">
      <w:pPr>
        <w:rPr>
          <w:rFonts w:ascii="Calibri" w:hAnsi="Calibri" w:cs="Calibri"/>
          <w:lang w:val="en-GB" w:bidi="he-IL"/>
        </w:rPr>
      </w:pPr>
      <w:r>
        <w:rPr>
          <w:rFonts w:ascii="Calibri" w:hAnsi="Calibri" w:cs="Calibri"/>
          <w:lang w:val="en-GB" w:bidi="he-IL"/>
        </w:rPr>
        <w:t xml:space="preserve">In the story </w:t>
      </w:r>
      <w:r w:rsidR="00825732">
        <w:rPr>
          <w:rFonts w:ascii="Calibri" w:hAnsi="Calibri" w:cs="Calibri"/>
          <w:lang w:val="en-GB" w:bidi="he-IL"/>
        </w:rPr>
        <w:t>in</w:t>
      </w:r>
      <w:r>
        <w:rPr>
          <w:rFonts w:ascii="Calibri" w:hAnsi="Calibri" w:cs="Calibri"/>
          <w:lang w:val="en-GB" w:bidi="he-IL"/>
        </w:rPr>
        <w:t xml:space="preserve"> </w:t>
      </w:r>
      <w:r w:rsidR="005536B8">
        <w:rPr>
          <w:rFonts w:ascii="Calibri" w:hAnsi="Calibri" w:cs="Calibri"/>
          <w:lang w:val="en-GB" w:bidi="he-IL"/>
        </w:rPr>
        <w:t>the Jewish scriptures, t</w:t>
      </w:r>
      <w:r w:rsidR="000C7CA9">
        <w:rPr>
          <w:rFonts w:ascii="Calibri" w:hAnsi="Calibri" w:cs="Calibri"/>
          <w:lang w:val="en-GB" w:bidi="he-IL"/>
        </w:rPr>
        <w:t xml:space="preserve">he land of Canaan was the home of </w:t>
      </w:r>
      <w:r w:rsidR="00901ED0" w:rsidRPr="005F7A22">
        <w:rPr>
          <w:rFonts w:ascii="Calibri" w:hAnsi="Calibri" w:cs="Calibri"/>
          <w:lang w:val="en-GB" w:bidi="he-IL"/>
        </w:rPr>
        <w:t>the Canaanites</w:t>
      </w:r>
      <w:r w:rsidR="000C7CA9">
        <w:rPr>
          <w:rFonts w:ascii="Calibri" w:hAnsi="Calibri" w:cs="Calibri"/>
          <w:lang w:val="en-GB" w:bidi="he-IL"/>
        </w:rPr>
        <w:t>.</w:t>
      </w:r>
      <w:r w:rsidR="00901ED0" w:rsidRPr="005F7A22">
        <w:rPr>
          <w:rFonts w:ascii="Calibri" w:hAnsi="Calibri" w:cs="Calibri"/>
          <w:lang w:val="en-GB" w:bidi="he-IL"/>
        </w:rPr>
        <w:t xml:space="preserve"> </w:t>
      </w:r>
      <w:r w:rsidR="000C7CA9">
        <w:rPr>
          <w:rFonts w:ascii="Calibri" w:hAnsi="Calibri" w:cs="Calibri"/>
          <w:lang w:val="en-GB" w:bidi="he-IL"/>
        </w:rPr>
        <w:t>T</w:t>
      </w:r>
      <w:r w:rsidR="002D2A26" w:rsidRPr="005F7A22">
        <w:rPr>
          <w:rFonts w:ascii="Calibri" w:hAnsi="Calibri" w:cs="Calibri"/>
          <w:lang w:val="en-GB" w:bidi="he-IL"/>
        </w:rPr>
        <w:t xml:space="preserve">heologically </w:t>
      </w:r>
      <w:r w:rsidR="00696778">
        <w:rPr>
          <w:rFonts w:ascii="Calibri" w:hAnsi="Calibri" w:cs="Calibri"/>
          <w:lang w:val="en-GB" w:bidi="he-IL"/>
        </w:rPr>
        <w:t>and</w:t>
      </w:r>
      <w:r w:rsidR="00696778" w:rsidRPr="005F7A22">
        <w:rPr>
          <w:rFonts w:ascii="Calibri" w:hAnsi="Calibri" w:cs="Calibri"/>
          <w:lang w:val="en-GB" w:bidi="he-IL"/>
        </w:rPr>
        <w:t xml:space="preserve"> </w:t>
      </w:r>
      <w:r w:rsidR="002D2A26" w:rsidRPr="005F7A22">
        <w:rPr>
          <w:rFonts w:ascii="Calibri" w:hAnsi="Calibri" w:cs="Calibri"/>
          <w:lang w:val="en-GB" w:bidi="he-IL"/>
        </w:rPr>
        <w:t xml:space="preserve">ethically, how could Yahweh give </w:t>
      </w:r>
      <w:r w:rsidR="00810AA9">
        <w:rPr>
          <w:rFonts w:ascii="Calibri" w:hAnsi="Calibri" w:cs="Calibri"/>
          <w:lang w:val="en-GB" w:bidi="he-IL"/>
        </w:rPr>
        <w:t>it to Israel</w:t>
      </w:r>
      <w:r w:rsidR="002D2A26" w:rsidRPr="005F7A22">
        <w:rPr>
          <w:rFonts w:ascii="Calibri" w:hAnsi="Calibri" w:cs="Calibri"/>
          <w:lang w:val="en-GB" w:bidi="he-IL"/>
        </w:rPr>
        <w:t xml:space="preserve">? </w:t>
      </w:r>
      <w:r w:rsidR="000D556A">
        <w:rPr>
          <w:rFonts w:ascii="Calibri" w:hAnsi="Calibri" w:cs="Calibri"/>
          <w:lang w:val="en-GB" w:bidi="he-IL"/>
        </w:rPr>
        <w:t>Yahweh</w:t>
      </w:r>
      <w:r w:rsidR="000D556A" w:rsidRPr="005F7A22">
        <w:rPr>
          <w:rFonts w:ascii="Calibri" w:hAnsi="Calibri" w:cs="Calibri"/>
          <w:lang w:val="en-GB" w:bidi="he-IL"/>
        </w:rPr>
        <w:t xml:space="preserve"> </w:t>
      </w:r>
      <w:r w:rsidR="002D2A26" w:rsidRPr="005F7A22">
        <w:rPr>
          <w:rFonts w:ascii="Calibri" w:hAnsi="Calibri" w:cs="Calibri"/>
          <w:lang w:val="en-GB" w:bidi="he-IL"/>
        </w:rPr>
        <w:t xml:space="preserve">comments on the question in noting that </w:t>
      </w:r>
      <w:r w:rsidR="004674E0">
        <w:rPr>
          <w:rFonts w:ascii="Calibri" w:hAnsi="Calibri" w:cs="Calibri"/>
          <w:lang w:val="en-GB" w:bidi="he-IL"/>
        </w:rPr>
        <w:t>he cannot fulfil th</w:t>
      </w:r>
      <w:r w:rsidR="00382581">
        <w:rPr>
          <w:rFonts w:ascii="Calibri" w:hAnsi="Calibri" w:cs="Calibri"/>
          <w:lang w:val="en-GB" w:bidi="he-IL"/>
        </w:rPr>
        <w:t>at</w:t>
      </w:r>
      <w:r w:rsidR="004674E0">
        <w:rPr>
          <w:rFonts w:ascii="Calibri" w:hAnsi="Calibri" w:cs="Calibri"/>
          <w:lang w:val="en-GB" w:bidi="he-IL"/>
        </w:rPr>
        <w:t xml:space="preserve"> </w:t>
      </w:r>
      <w:r w:rsidR="00382581">
        <w:rPr>
          <w:rFonts w:ascii="Calibri" w:hAnsi="Calibri" w:cs="Calibri"/>
          <w:lang w:val="en-GB" w:bidi="he-IL"/>
        </w:rPr>
        <w:t>undertaking</w:t>
      </w:r>
      <w:r w:rsidR="004A3305">
        <w:rPr>
          <w:rFonts w:ascii="Calibri" w:hAnsi="Calibri" w:cs="Calibri"/>
          <w:lang w:val="en-GB" w:bidi="he-IL"/>
        </w:rPr>
        <w:t xml:space="preserve"> </w:t>
      </w:r>
      <w:r w:rsidR="002D2A26" w:rsidRPr="005F7A22">
        <w:rPr>
          <w:rFonts w:cstheme="minorHAnsi"/>
          <w:lang w:val="en-GB" w:bidi="he-IL"/>
        </w:rPr>
        <w:t>yet, ‘</w:t>
      </w:r>
      <w:r w:rsidR="002D2A26" w:rsidRPr="005F7A22">
        <w:rPr>
          <w:rFonts w:cstheme="minorHAnsi"/>
          <w:color w:val="000000"/>
          <w:shd w:val="clear" w:color="auto" w:fill="FFFFFF"/>
          <w:lang w:val="en-GB"/>
        </w:rPr>
        <w:t>for the iniquity of the Amorites is not yet complete</w:t>
      </w:r>
      <w:r w:rsidR="002D2A26" w:rsidRPr="005F7A22">
        <w:rPr>
          <w:rFonts w:cstheme="minorHAnsi"/>
          <w:lang w:val="en-GB" w:bidi="he-IL"/>
        </w:rPr>
        <w:t>’ (Gen 15:16). At th</w:t>
      </w:r>
      <w:r w:rsidR="003C1CBA">
        <w:rPr>
          <w:rFonts w:cstheme="minorHAnsi"/>
          <w:lang w:val="en-GB" w:bidi="he-IL"/>
        </w:rPr>
        <w:t>at</w:t>
      </w:r>
      <w:r w:rsidR="002D2A26" w:rsidRPr="005F7A22">
        <w:rPr>
          <w:rFonts w:cstheme="minorHAnsi"/>
          <w:lang w:val="en-GB" w:bidi="he-IL"/>
        </w:rPr>
        <w:t xml:space="preserve"> time the</w:t>
      </w:r>
      <w:r w:rsidR="0086416A">
        <w:rPr>
          <w:rFonts w:cstheme="minorHAnsi"/>
          <w:lang w:val="en-GB" w:bidi="he-IL"/>
        </w:rPr>
        <w:t xml:space="preserve"> Amorites</w:t>
      </w:r>
      <w:r w:rsidR="002D2A26" w:rsidRPr="005F7A22">
        <w:rPr>
          <w:rFonts w:ascii="Calibri" w:hAnsi="Calibri" w:cs="Calibri"/>
          <w:lang w:val="en-GB" w:bidi="he-IL"/>
        </w:rPr>
        <w:t xml:space="preserve"> </w:t>
      </w:r>
      <w:r w:rsidR="00A5057D">
        <w:rPr>
          <w:rFonts w:ascii="Calibri" w:hAnsi="Calibri" w:cs="Calibri"/>
          <w:lang w:val="en-GB" w:bidi="he-IL"/>
        </w:rPr>
        <w:t>(</w:t>
      </w:r>
      <w:r w:rsidR="00A5057D" w:rsidRPr="005F7A22">
        <w:rPr>
          <w:rFonts w:cstheme="minorHAnsi"/>
          <w:lang w:val="en-GB" w:bidi="he-IL"/>
        </w:rPr>
        <w:t>an alternative term for Canaanites</w:t>
      </w:r>
      <w:r w:rsidR="00A5057D">
        <w:rPr>
          <w:rFonts w:cstheme="minorHAnsi"/>
          <w:lang w:val="en-GB" w:bidi="he-IL"/>
        </w:rPr>
        <w:t>)</w:t>
      </w:r>
      <w:r w:rsidR="00A5057D" w:rsidRPr="005F7A22">
        <w:rPr>
          <w:rFonts w:ascii="Calibri" w:hAnsi="Calibri" w:cs="Calibri"/>
          <w:lang w:val="en-GB" w:bidi="he-IL"/>
        </w:rPr>
        <w:t xml:space="preserve"> </w:t>
      </w:r>
      <w:r w:rsidR="009F1AA5">
        <w:rPr>
          <w:rFonts w:ascii="Calibri" w:hAnsi="Calibri" w:cs="Calibri"/>
          <w:lang w:val="en-GB" w:bidi="he-IL"/>
        </w:rPr>
        <w:t xml:space="preserve">apparently </w:t>
      </w:r>
      <w:r w:rsidR="002D2A26" w:rsidRPr="005F7A22">
        <w:rPr>
          <w:rFonts w:ascii="Calibri" w:hAnsi="Calibri" w:cs="Calibri"/>
          <w:lang w:val="en-GB" w:bidi="he-IL"/>
        </w:rPr>
        <w:t>show</w:t>
      </w:r>
      <w:r w:rsidR="009F1AA5">
        <w:rPr>
          <w:rFonts w:ascii="Calibri" w:hAnsi="Calibri" w:cs="Calibri"/>
          <w:lang w:val="en-GB" w:bidi="he-IL"/>
        </w:rPr>
        <w:t>ed</w:t>
      </w:r>
      <w:r w:rsidR="002D2A26" w:rsidRPr="005F7A22">
        <w:rPr>
          <w:rFonts w:ascii="Calibri" w:hAnsi="Calibri" w:cs="Calibri"/>
          <w:lang w:val="en-GB" w:bidi="he-IL"/>
        </w:rPr>
        <w:t xml:space="preserve"> no sign of </w:t>
      </w:r>
      <w:r w:rsidR="004F5C93">
        <w:rPr>
          <w:rFonts w:ascii="Calibri" w:hAnsi="Calibri" w:cs="Calibri"/>
          <w:lang w:val="en-GB" w:bidi="he-IL"/>
        </w:rPr>
        <w:t>‘</w:t>
      </w:r>
      <w:r w:rsidR="002D2A26" w:rsidRPr="005F7A22">
        <w:rPr>
          <w:rFonts w:ascii="Calibri" w:hAnsi="Calibri" w:cs="Calibri"/>
          <w:lang w:val="en-GB" w:bidi="he-IL"/>
        </w:rPr>
        <w:t>completing</w:t>
      </w:r>
      <w:r w:rsidR="004F5C93">
        <w:rPr>
          <w:rFonts w:ascii="Calibri" w:hAnsi="Calibri" w:cs="Calibri"/>
          <w:lang w:val="en-GB" w:bidi="he-IL"/>
        </w:rPr>
        <w:t>’</w:t>
      </w:r>
      <w:r w:rsidR="002D2A26" w:rsidRPr="005F7A22">
        <w:rPr>
          <w:rFonts w:ascii="Calibri" w:hAnsi="Calibri" w:cs="Calibri"/>
          <w:lang w:val="en-GB" w:bidi="he-IL"/>
        </w:rPr>
        <w:t xml:space="preserve"> </w:t>
      </w:r>
      <w:r w:rsidR="0056787A">
        <w:rPr>
          <w:rFonts w:ascii="Calibri" w:hAnsi="Calibri" w:cs="Calibri"/>
          <w:lang w:val="en-GB" w:bidi="he-IL"/>
        </w:rPr>
        <w:t>their iniquity</w:t>
      </w:r>
      <w:r w:rsidR="00FE77D6">
        <w:rPr>
          <w:rFonts w:ascii="Calibri" w:hAnsi="Calibri" w:cs="Calibri"/>
          <w:lang w:val="en-GB" w:bidi="he-IL"/>
        </w:rPr>
        <w:t>, and t</w:t>
      </w:r>
      <w:r w:rsidR="002D2A26" w:rsidRPr="005F7A22">
        <w:rPr>
          <w:rFonts w:ascii="Calibri" w:hAnsi="Calibri" w:cs="Calibri"/>
          <w:lang w:val="en-GB" w:bidi="he-IL"/>
        </w:rPr>
        <w:t xml:space="preserve">here is no further comment on this question until after the exodus. Moses envisages the Canaanites melting away (Exod 15:15). </w:t>
      </w:r>
      <w:r w:rsidR="00AA33F9">
        <w:rPr>
          <w:rFonts w:ascii="Calibri" w:hAnsi="Calibri" w:cs="Calibri"/>
          <w:lang w:val="en-GB" w:bidi="he-IL"/>
        </w:rPr>
        <w:t xml:space="preserve">Yahweh </w:t>
      </w:r>
      <w:r w:rsidR="002D2A26" w:rsidRPr="005F7A22">
        <w:rPr>
          <w:rFonts w:ascii="Calibri" w:hAnsi="Calibri" w:cs="Calibri"/>
          <w:lang w:val="en-GB" w:bidi="he-IL"/>
        </w:rPr>
        <w:t>promises that he will dispose of them (Exod 23:23)</w:t>
      </w:r>
      <w:r w:rsidR="00B76466">
        <w:rPr>
          <w:rFonts w:ascii="Calibri" w:hAnsi="Calibri" w:cs="Calibri"/>
          <w:lang w:val="en-GB" w:bidi="he-IL"/>
        </w:rPr>
        <w:t>,</w:t>
      </w:r>
      <w:r w:rsidR="002D2A26" w:rsidRPr="005F7A22">
        <w:rPr>
          <w:rFonts w:ascii="Calibri" w:hAnsi="Calibri" w:cs="Calibri"/>
          <w:lang w:val="en-GB" w:bidi="he-IL"/>
        </w:rPr>
        <w:t xml:space="preserve"> us</w:t>
      </w:r>
      <w:r w:rsidR="00B76466">
        <w:rPr>
          <w:rFonts w:ascii="Calibri" w:hAnsi="Calibri" w:cs="Calibri"/>
          <w:lang w:val="en-GB" w:bidi="he-IL"/>
        </w:rPr>
        <w:t>ing</w:t>
      </w:r>
      <w:r w:rsidR="002D2A26" w:rsidRPr="005F7A22">
        <w:rPr>
          <w:rFonts w:ascii="Calibri" w:hAnsi="Calibri" w:cs="Calibri"/>
          <w:lang w:val="en-GB" w:bidi="he-IL"/>
        </w:rPr>
        <w:t xml:space="preserve"> a rare verb (</w:t>
      </w:r>
      <w:proofErr w:type="spellStart"/>
      <w:r w:rsidR="002D2A26" w:rsidRPr="005F7A22">
        <w:rPr>
          <w:rFonts w:ascii="Calibri" w:hAnsi="Calibri" w:cs="Calibri"/>
          <w:i/>
          <w:iCs/>
          <w:lang w:val="en-GB" w:bidi="he-IL"/>
        </w:rPr>
        <w:t>k</w:t>
      </w:r>
      <w:r w:rsidR="00E206BA">
        <w:rPr>
          <w:rFonts w:ascii="Calibri" w:hAnsi="Calibri" w:cs="Calibri"/>
          <w:i/>
          <w:iCs/>
          <w:lang w:val="en-GB" w:bidi="he-IL"/>
        </w:rPr>
        <w:t>a</w:t>
      </w:r>
      <w:r w:rsidR="002D2A26" w:rsidRPr="005F7A22">
        <w:rPr>
          <w:rFonts w:ascii="Calibri" w:hAnsi="Calibri" w:cs="Calibri"/>
          <w:i/>
          <w:iCs/>
          <w:lang w:val="en-GB" w:bidi="he-IL"/>
        </w:rPr>
        <w:t>ḥad</w:t>
      </w:r>
      <w:proofErr w:type="spellEnd"/>
      <w:r w:rsidR="002D2A26" w:rsidRPr="005F7A22">
        <w:rPr>
          <w:rFonts w:ascii="Calibri" w:hAnsi="Calibri" w:cs="Calibri"/>
          <w:lang w:val="en-GB" w:bidi="he-IL"/>
        </w:rPr>
        <w:t xml:space="preserve"> </w:t>
      </w:r>
      <w:proofErr w:type="spellStart"/>
      <w:r w:rsidR="002D2A26" w:rsidRPr="005F7A22">
        <w:rPr>
          <w:rFonts w:ascii="Calibri" w:hAnsi="Calibri" w:cs="Calibri"/>
          <w:lang w:val="en-GB" w:bidi="he-IL"/>
        </w:rPr>
        <w:t>hiphil</w:t>
      </w:r>
      <w:proofErr w:type="spellEnd"/>
      <w:r w:rsidR="002D2A26" w:rsidRPr="005F7A22">
        <w:rPr>
          <w:rFonts w:ascii="Calibri" w:hAnsi="Calibri" w:cs="Calibri"/>
          <w:lang w:val="en-GB" w:bidi="he-IL"/>
        </w:rPr>
        <w:t>) that could mean destroy but need</w:t>
      </w:r>
      <w:r w:rsidR="00F378D4">
        <w:rPr>
          <w:rFonts w:ascii="Calibri" w:hAnsi="Calibri" w:cs="Calibri"/>
          <w:lang w:val="en-GB" w:bidi="he-IL"/>
        </w:rPr>
        <w:t xml:space="preserve"> </w:t>
      </w:r>
      <w:r w:rsidR="002D2A26" w:rsidRPr="005F7A22">
        <w:rPr>
          <w:rFonts w:ascii="Calibri" w:hAnsi="Calibri" w:cs="Calibri"/>
          <w:lang w:val="en-GB" w:bidi="he-IL"/>
        </w:rPr>
        <w:t>n</w:t>
      </w:r>
      <w:r w:rsidR="00F378D4">
        <w:rPr>
          <w:rFonts w:ascii="Calibri" w:hAnsi="Calibri" w:cs="Calibri"/>
          <w:lang w:val="en-GB" w:bidi="he-IL"/>
        </w:rPr>
        <w:t>o</w:t>
      </w:r>
      <w:r w:rsidR="002D2A26" w:rsidRPr="005F7A22">
        <w:rPr>
          <w:rFonts w:ascii="Calibri" w:hAnsi="Calibri" w:cs="Calibri"/>
          <w:lang w:val="en-GB" w:bidi="he-IL"/>
        </w:rPr>
        <w:t>t have that implication</w:t>
      </w:r>
      <w:r w:rsidR="008924D1">
        <w:rPr>
          <w:rFonts w:ascii="Calibri" w:hAnsi="Calibri" w:cs="Calibri"/>
          <w:lang w:val="en-GB" w:bidi="he-IL"/>
        </w:rPr>
        <w:t>.</w:t>
      </w:r>
      <w:r w:rsidR="002D2A26" w:rsidRPr="005F7A22">
        <w:rPr>
          <w:rFonts w:ascii="Calibri" w:hAnsi="Calibri" w:cs="Calibri"/>
          <w:lang w:val="en-GB" w:bidi="he-IL"/>
        </w:rPr>
        <w:t xml:space="preserve"> </w:t>
      </w:r>
      <w:r w:rsidR="008924D1">
        <w:rPr>
          <w:rFonts w:ascii="Calibri" w:hAnsi="Calibri" w:cs="Calibri"/>
          <w:lang w:val="en-GB" w:bidi="he-IL"/>
        </w:rPr>
        <w:t>H</w:t>
      </w:r>
      <w:r w:rsidR="002D2A26" w:rsidRPr="005F7A22">
        <w:rPr>
          <w:rFonts w:ascii="Calibri" w:hAnsi="Calibri" w:cs="Calibri"/>
          <w:lang w:val="en-GB" w:bidi="he-IL"/>
        </w:rPr>
        <w:t xml:space="preserve">e goes on to say that he will drive them out, </w:t>
      </w:r>
      <w:r w:rsidR="002D2A26">
        <w:rPr>
          <w:rFonts w:ascii="Calibri" w:hAnsi="Calibri" w:cs="Calibri"/>
          <w:lang w:val="en-GB" w:bidi="he-IL"/>
        </w:rPr>
        <w:t>though</w:t>
      </w:r>
      <w:r w:rsidR="002D2A26" w:rsidRPr="005F7A22">
        <w:rPr>
          <w:rFonts w:ascii="Calibri" w:hAnsi="Calibri" w:cs="Calibri"/>
          <w:lang w:val="en-GB" w:bidi="he-IL"/>
        </w:rPr>
        <w:t xml:space="preserve"> not all at once, then that the Israelites will drive them out so that they do</w:t>
      </w:r>
      <w:r w:rsidR="005A4AE1">
        <w:rPr>
          <w:rFonts w:ascii="Calibri" w:hAnsi="Calibri" w:cs="Calibri"/>
          <w:lang w:val="en-GB" w:bidi="he-IL"/>
        </w:rPr>
        <w:t xml:space="preserve"> </w:t>
      </w:r>
      <w:r w:rsidR="002D2A26" w:rsidRPr="005F7A22">
        <w:rPr>
          <w:rFonts w:ascii="Calibri" w:hAnsi="Calibri" w:cs="Calibri"/>
          <w:lang w:val="en-GB" w:bidi="he-IL"/>
        </w:rPr>
        <w:t>n</w:t>
      </w:r>
      <w:r w:rsidR="005A4AE1">
        <w:rPr>
          <w:rFonts w:ascii="Calibri" w:hAnsi="Calibri" w:cs="Calibri"/>
          <w:lang w:val="en-GB" w:bidi="he-IL"/>
        </w:rPr>
        <w:t>o</w:t>
      </w:r>
      <w:r w:rsidR="002D2A26" w:rsidRPr="005F7A22">
        <w:rPr>
          <w:rFonts w:ascii="Calibri" w:hAnsi="Calibri" w:cs="Calibri"/>
          <w:lang w:val="en-GB" w:bidi="he-IL"/>
        </w:rPr>
        <w:t>t lead them astray (</w:t>
      </w:r>
      <w:r w:rsidR="00590912">
        <w:rPr>
          <w:rFonts w:ascii="Calibri" w:hAnsi="Calibri" w:cs="Calibri"/>
          <w:lang w:val="en-GB" w:bidi="he-IL"/>
        </w:rPr>
        <w:t xml:space="preserve">Exod </w:t>
      </w:r>
      <w:r w:rsidR="002D2A26" w:rsidRPr="005F7A22">
        <w:rPr>
          <w:rFonts w:ascii="Calibri" w:hAnsi="Calibri" w:cs="Calibri"/>
          <w:lang w:val="en-GB" w:bidi="he-IL"/>
        </w:rPr>
        <w:t>23:</w:t>
      </w:r>
      <w:r w:rsidR="00590912">
        <w:rPr>
          <w:rFonts w:ascii="Calibri" w:hAnsi="Calibri" w:cs="Calibri"/>
          <w:lang w:val="en-GB" w:bidi="he-IL"/>
        </w:rPr>
        <w:t>27</w:t>
      </w:r>
      <w:r w:rsidR="002D2A26" w:rsidRPr="005F7A22">
        <w:rPr>
          <w:rFonts w:ascii="Calibri" w:hAnsi="Calibri" w:cs="Calibri"/>
          <w:lang w:val="en-GB" w:bidi="he-IL"/>
        </w:rPr>
        <w:t>–33).</w:t>
      </w:r>
    </w:p>
    <w:p w14:paraId="64492C49" w14:textId="60033D48" w:rsidR="002D2A26" w:rsidRPr="00813FA2" w:rsidRDefault="00CC18C5" w:rsidP="00813FA2">
      <w:pPr>
        <w:rPr>
          <w:rFonts w:ascii="Calibri" w:hAnsi="Calibri" w:cs="Calibri"/>
          <w:lang w:val="en-GB" w:bidi="he-IL"/>
        </w:rPr>
      </w:pPr>
      <w:r>
        <w:rPr>
          <w:rFonts w:ascii="Calibri" w:hAnsi="Calibri" w:cs="Calibri"/>
          <w:lang w:val="en-GB" w:bidi="he-IL"/>
        </w:rPr>
        <w:t xml:space="preserve">The </w:t>
      </w:r>
      <w:r w:rsidR="00C822A7">
        <w:rPr>
          <w:rFonts w:ascii="Calibri" w:hAnsi="Calibri" w:cs="Calibri"/>
          <w:lang w:val="en-GB" w:bidi="he-IL"/>
        </w:rPr>
        <w:t xml:space="preserve">Jewish scriptures </w:t>
      </w:r>
      <w:r w:rsidR="00825732">
        <w:rPr>
          <w:rFonts w:ascii="Calibri" w:hAnsi="Calibri" w:cs="Calibri"/>
          <w:lang w:val="en-GB" w:bidi="he-IL"/>
        </w:rPr>
        <w:t>speak of God choosing</w:t>
      </w:r>
      <w:r w:rsidR="003760B7">
        <w:rPr>
          <w:rFonts w:ascii="Calibri" w:hAnsi="Calibri" w:cs="Calibri"/>
          <w:lang w:val="en-GB" w:bidi="he-IL"/>
        </w:rPr>
        <w:t xml:space="preserve"> Israel (</w:t>
      </w:r>
      <w:r w:rsidR="00830F23">
        <w:rPr>
          <w:rFonts w:ascii="Calibri" w:hAnsi="Calibri" w:cs="Calibri"/>
          <w:lang w:val="en-GB" w:bidi="he-IL"/>
        </w:rPr>
        <w:t>Kaminsky 2007</w:t>
      </w:r>
      <w:r w:rsidR="00862F5C">
        <w:rPr>
          <w:rFonts w:ascii="Calibri" w:hAnsi="Calibri" w:cs="Calibri"/>
          <w:lang w:val="en-GB" w:bidi="he-IL"/>
        </w:rPr>
        <w:t xml:space="preserve">; </w:t>
      </w:r>
      <w:r w:rsidR="0005582F">
        <w:rPr>
          <w:rFonts w:ascii="Calibri" w:hAnsi="Calibri" w:cs="Calibri"/>
          <w:lang w:val="en-GB" w:bidi="he-IL"/>
        </w:rPr>
        <w:t xml:space="preserve">Preuss 1995, 1996; </w:t>
      </w:r>
      <w:proofErr w:type="spellStart"/>
      <w:r w:rsidR="0005582F">
        <w:rPr>
          <w:rFonts w:ascii="Calibri" w:hAnsi="Calibri" w:cs="Calibri"/>
          <w:lang w:val="en-GB" w:bidi="he-IL"/>
        </w:rPr>
        <w:t>Z</w:t>
      </w:r>
      <w:r w:rsidR="00862F5C">
        <w:rPr>
          <w:rFonts w:ascii="Calibri" w:hAnsi="Calibri" w:cs="Calibri"/>
          <w:lang w:val="en-GB" w:bidi="he-IL"/>
        </w:rPr>
        <w:t>immerli</w:t>
      </w:r>
      <w:proofErr w:type="spellEnd"/>
      <w:r w:rsidR="00862F5C">
        <w:rPr>
          <w:rFonts w:ascii="Calibri" w:hAnsi="Calibri" w:cs="Calibri"/>
          <w:lang w:val="en-GB" w:bidi="he-IL"/>
        </w:rPr>
        <w:t xml:space="preserve"> 1978</w:t>
      </w:r>
      <w:r w:rsidR="007842F0">
        <w:rPr>
          <w:rFonts w:ascii="Calibri" w:hAnsi="Calibri" w:cs="Calibri"/>
          <w:lang w:val="en-GB" w:bidi="he-IL"/>
        </w:rPr>
        <w:t>:</w:t>
      </w:r>
      <w:r w:rsidR="00725E30">
        <w:rPr>
          <w:rFonts w:ascii="Calibri" w:hAnsi="Calibri" w:cs="Calibri"/>
          <w:lang w:val="en-GB" w:bidi="he-IL"/>
        </w:rPr>
        <w:t xml:space="preserve"> 43</w:t>
      </w:r>
      <w:r w:rsidR="00C84176">
        <w:rPr>
          <w:rFonts w:ascii="Calibri" w:hAnsi="Calibri" w:cs="Calibri"/>
          <w:lang w:val="en-GB" w:bidi="he-IL"/>
        </w:rPr>
        <w:t>–</w:t>
      </w:r>
      <w:r w:rsidR="00725E30">
        <w:rPr>
          <w:rFonts w:ascii="Calibri" w:hAnsi="Calibri" w:cs="Calibri"/>
          <w:lang w:val="en-GB" w:bidi="he-IL"/>
        </w:rPr>
        <w:t>48</w:t>
      </w:r>
      <w:r w:rsidR="00830F23">
        <w:rPr>
          <w:rFonts w:ascii="Calibri" w:hAnsi="Calibri" w:cs="Calibri"/>
          <w:lang w:val="en-GB" w:bidi="he-IL"/>
        </w:rPr>
        <w:t>).</w:t>
      </w:r>
      <w:r w:rsidR="00813FA2">
        <w:rPr>
          <w:rFonts w:ascii="Calibri" w:hAnsi="Calibri" w:cs="Calibri"/>
          <w:lang w:val="en-GB" w:bidi="he-IL"/>
        </w:rPr>
        <w:t xml:space="preserve"> </w:t>
      </w:r>
      <w:r w:rsidR="002D2A26" w:rsidRPr="005F7A22">
        <w:rPr>
          <w:lang w:val="en-GB"/>
        </w:rPr>
        <w:t xml:space="preserve">Why did </w:t>
      </w:r>
      <w:r w:rsidR="00B33971">
        <w:rPr>
          <w:lang w:val="en-GB"/>
        </w:rPr>
        <w:t>he</w:t>
      </w:r>
      <w:r w:rsidR="002D2A26" w:rsidRPr="005F7A22">
        <w:rPr>
          <w:lang w:val="en-GB"/>
        </w:rPr>
        <w:t xml:space="preserve"> </w:t>
      </w:r>
      <w:r w:rsidR="00590912">
        <w:rPr>
          <w:lang w:val="en-GB"/>
        </w:rPr>
        <w:t>become</w:t>
      </w:r>
      <w:r w:rsidR="009B1DCD">
        <w:rPr>
          <w:lang w:val="en-GB"/>
        </w:rPr>
        <w:t xml:space="preserve"> involved with</w:t>
      </w:r>
      <w:r w:rsidR="002D2A26" w:rsidRPr="005F7A22">
        <w:rPr>
          <w:lang w:val="en-GB"/>
        </w:rPr>
        <w:t xml:space="preserve"> Israel </w:t>
      </w:r>
      <w:r w:rsidR="00590912">
        <w:rPr>
          <w:lang w:val="en-GB"/>
        </w:rPr>
        <w:t>in particular</w:t>
      </w:r>
      <w:r w:rsidR="002D2A26" w:rsidRPr="005F7A22">
        <w:rPr>
          <w:lang w:val="en-GB"/>
        </w:rPr>
        <w:t xml:space="preserve">? Why did he not </w:t>
      </w:r>
      <w:r w:rsidR="00A12B0B">
        <w:rPr>
          <w:lang w:val="en-GB"/>
        </w:rPr>
        <w:t>engage</w:t>
      </w:r>
      <w:r w:rsidR="002D2A26" w:rsidRPr="005F7A22">
        <w:rPr>
          <w:lang w:val="en-GB"/>
        </w:rPr>
        <w:t xml:space="preserve"> with the Canaanites themselves? Deuteronomy </w:t>
      </w:r>
      <w:r w:rsidR="00D91624">
        <w:rPr>
          <w:lang w:val="en-GB"/>
        </w:rPr>
        <w:t xml:space="preserve">implicitly </w:t>
      </w:r>
      <w:r w:rsidR="00806E2D">
        <w:rPr>
          <w:lang w:val="en-GB"/>
        </w:rPr>
        <w:t>raises</w:t>
      </w:r>
      <w:r w:rsidR="002D2A26" w:rsidRPr="005F7A22">
        <w:rPr>
          <w:lang w:val="en-GB"/>
        </w:rPr>
        <w:t xml:space="preserve"> that </w:t>
      </w:r>
      <w:r w:rsidR="00806E2D">
        <w:rPr>
          <w:lang w:val="en-GB"/>
        </w:rPr>
        <w:t xml:space="preserve">question but does </w:t>
      </w:r>
      <w:r w:rsidR="007C193D">
        <w:rPr>
          <w:lang w:val="en-GB"/>
        </w:rPr>
        <w:t xml:space="preserve">not </w:t>
      </w:r>
      <w:r w:rsidR="00D91624">
        <w:rPr>
          <w:lang w:val="en-GB"/>
        </w:rPr>
        <w:t>answer it</w:t>
      </w:r>
      <w:r w:rsidR="00B33971">
        <w:rPr>
          <w:lang w:val="en-GB"/>
        </w:rPr>
        <w:t>;</w:t>
      </w:r>
      <w:r w:rsidR="006D38F1">
        <w:rPr>
          <w:lang w:val="en-GB"/>
        </w:rPr>
        <w:t xml:space="preserve"> specifically</w:t>
      </w:r>
      <w:r w:rsidR="00B33971">
        <w:rPr>
          <w:lang w:val="en-GB"/>
        </w:rPr>
        <w:t>, it</w:t>
      </w:r>
      <w:r w:rsidR="006D38F1">
        <w:rPr>
          <w:lang w:val="en-GB"/>
        </w:rPr>
        <w:t xml:space="preserve"> offers</w:t>
      </w:r>
      <w:r w:rsidR="002D2A26" w:rsidRPr="005F7A22">
        <w:rPr>
          <w:lang w:val="en-GB"/>
        </w:rPr>
        <w:t xml:space="preserve"> no rationale in terms of other peoples</w:t>
      </w:r>
      <w:r w:rsidR="002D2A26">
        <w:rPr>
          <w:lang w:val="en-GB"/>
        </w:rPr>
        <w:t>’</w:t>
      </w:r>
      <w:r w:rsidR="002D2A26" w:rsidRPr="005F7A22">
        <w:rPr>
          <w:lang w:val="en-GB"/>
        </w:rPr>
        <w:t xml:space="preserve"> waywardness.</w:t>
      </w:r>
    </w:p>
    <w:p w14:paraId="11E126A4" w14:textId="1C2E7E8B" w:rsidR="002D2A26" w:rsidRPr="005F7A22" w:rsidRDefault="002D2A26" w:rsidP="002D2A26">
      <w:pPr>
        <w:pStyle w:val="Quote"/>
        <w:rPr>
          <w:lang w:val="en-GB"/>
        </w:rPr>
      </w:pPr>
      <w:r w:rsidRPr="005F7A22">
        <w:rPr>
          <w:rStyle w:val="text"/>
          <w:rFonts w:cs="Calibri"/>
          <w:lang w:val="en-GB"/>
        </w:rPr>
        <w:t>You are a people holy to Yahweh your God; Yahweh your God has chosen you out of all the peoples on earth to be his people, his treasured possession.</w:t>
      </w:r>
      <w:r w:rsidRPr="005F7A22">
        <w:rPr>
          <w:lang w:val="en-GB"/>
        </w:rPr>
        <w:t xml:space="preserve"> </w:t>
      </w:r>
      <w:r w:rsidRPr="005F7A22">
        <w:rPr>
          <w:rStyle w:val="text"/>
          <w:rFonts w:cs="Calibri"/>
          <w:lang w:val="en-GB"/>
        </w:rPr>
        <w:t>It was not because you were more numerous than any other people that Yahweh set his heart on you and chose you</w:t>
      </w:r>
      <w:r w:rsidR="0067588C">
        <w:rPr>
          <w:rStyle w:val="text"/>
          <w:rFonts w:cs="Calibri"/>
          <w:lang w:val="en-GB"/>
        </w:rPr>
        <w:t xml:space="preserve"> – </w:t>
      </w:r>
      <w:r w:rsidRPr="005F7A22">
        <w:rPr>
          <w:rStyle w:val="text"/>
          <w:rFonts w:cs="Calibri"/>
          <w:lang w:val="en-GB"/>
        </w:rPr>
        <w:t>for you were the fewest of all peoples. It was because Yahweh loved you and kept the oath that he swore to your ancestors, that Yahweh has brought you out with a mighty hand, and redeemed you from the house of slavery, from the hand of Pharaoh king of Egypt</w:t>
      </w:r>
      <w:r w:rsidRPr="005F7A22">
        <w:rPr>
          <w:lang w:val="en-GB"/>
        </w:rPr>
        <w:t>. (Deut 7:6–8)</w:t>
      </w:r>
    </w:p>
    <w:p w14:paraId="1CAAEF41" w14:textId="024DF78B" w:rsidR="002D2A26" w:rsidRPr="005F7A22" w:rsidRDefault="002D2A26" w:rsidP="002D2A26">
      <w:pPr>
        <w:rPr>
          <w:lang w:val="en-GB"/>
        </w:rPr>
      </w:pPr>
      <w:r w:rsidRPr="005F7A22">
        <w:rPr>
          <w:lang w:val="en-GB"/>
        </w:rPr>
        <w:t>Why did God favo</w:t>
      </w:r>
      <w:r>
        <w:rPr>
          <w:lang w:val="en-GB"/>
        </w:rPr>
        <w:t>u</w:t>
      </w:r>
      <w:r w:rsidRPr="005F7A22">
        <w:rPr>
          <w:lang w:val="en-GB"/>
        </w:rPr>
        <w:t xml:space="preserve">r Israel? </w:t>
      </w:r>
      <w:r w:rsidR="00825732">
        <w:rPr>
          <w:lang w:val="en-GB"/>
        </w:rPr>
        <w:t>In</w:t>
      </w:r>
      <w:r w:rsidR="00EA42DE">
        <w:rPr>
          <w:lang w:val="en-GB"/>
        </w:rPr>
        <w:t xml:space="preserve"> Deuteronomy, the answer is that </w:t>
      </w:r>
      <w:r w:rsidR="2F0A629B" w:rsidRPr="19FC7AFA">
        <w:rPr>
          <w:lang w:val="en-GB"/>
        </w:rPr>
        <w:t>h</w:t>
      </w:r>
      <w:r w:rsidRPr="005F7A22">
        <w:rPr>
          <w:lang w:val="en-GB"/>
        </w:rPr>
        <w:t xml:space="preserve">e </w:t>
      </w:r>
      <w:r w:rsidR="00E676F9">
        <w:rPr>
          <w:lang w:val="en-GB"/>
        </w:rPr>
        <w:t>simply</w:t>
      </w:r>
      <w:r w:rsidRPr="005F7A22">
        <w:rPr>
          <w:lang w:val="en-GB"/>
        </w:rPr>
        <w:t xml:space="preserve"> did. Deuteronomy expresses the basis or nature of his involvement by means of three verbs. First, he chose this people (</w:t>
      </w:r>
      <w:proofErr w:type="spellStart"/>
      <w:r w:rsidRPr="005F7A22">
        <w:rPr>
          <w:i/>
          <w:iCs/>
          <w:lang w:val="en-GB"/>
        </w:rPr>
        <w:t>b</w:t>
      </w:r>
      <w:r w:rsidR="00E206BA">
        <w:rPr>
          <w:i/>
          <w:lang w:val="en-GB"/>
        </w:rPr>
        <w:t>a</w:t>
      </w:r>
      <w:r w:rsidRPr="19FC7AFA">
        <w:rPr>
          <w:i/>
          <w:lang w:val="en-GB"/>
        </w:rPr>
        <w:t>ḥ</w:t>
      </w:r>
      <w:r w:rsidRPr="005F7A22">
        <w:rPr>
          <w:i/>
          <w:iCs/>
          <w:lang w:val="en-GB"/>
        </w:rPr>
        <w:t>ar</w:t>
      </w:r>
      <w:proofErr w:type="spellEnd"/>
      <w:r w:rsidRPr="005F7A22">
        <w:rPr>
          <w:lang w:val="en-GB"/>
        </w:rPr>
        <w:t>). Whereas in Christian theology the object of the term</w:t>
      </w:r>
      <w:r w:rsidR="00590912">
        <w:rPr>
          <w:lang w:val="en-GB"/>
        </w:rPr>
        <w:t>s</w:t>
      </w:r>
      <w:r w:rsidRPr="005F7A22">
        <w:rPr>
          <w:lang w:val="en-GB"/>
        </w:rPr>
        <w:t xml:space="preserve"> ‘choice’ </w:t>
      </w:r>
      <w:r w:rsidR="00590912">
        <w:rPr>
          <w:lang w:val="en-GB"/>
        </w:rPr>
        <w:t>and</w:t>
      </w:r>
      <w:r w:rsidRPr="005F7A22">
        <w:rPr>
          <w:lang w:val="en-GB"/>
        </w:rPr>
        <w:t xml:space="preserve"> ‘election’ has commonly been the ordinary individual, in the </w:t>
      </w:r>
      <w:r w:rsidR="00015514">
        <w:rPr>
          <w:lang w:val="en-GB"/>
        </w:rPr>
        <w:t>s</w:t>
      </w:r>
      <w:r w:rsidRPr="005F7A22">
        <w:rPr>
          <w:lang w:val="en-GB"/>
        </w:rPr>
        <w:t>criptures the object is either someone with a special role</w:t>
      </w:r>
      <w:r w:rsidR="00097AE1">
        <w:rPr>
          <w:lang w:val="en-GB"/>
        </w:rPr>
        <w:t>,</w:t>
      </w:r>
      <w:r w:rsidRPr="005F7A22">
        <w:rPr>
          <w:lang w:val="en-GB"/>
        </w:rPr>
        <w:t xml:space="preserve"> such as David or Paul, or it is the people of God</w:t>
      </w:r>
      <w:r w:rsidR="00247FEA">
        <w:rPr>
          <w:lang w:val="en-GB"/>
        </w:rPr>
        <w:t xml:space="preserve"> – </w:t>
      </w:r>
      <w:r w:rsidRPr="005F7A22">
        <w:rPr>
          <w:lang w:val="en-GB"/>
        </w:rPr>
        <w:t xml:space="preserve">Israel or the church. Second, </w:t>
      </w:r>
      <w:r w:rsidR="00417C8B">
        <w:rPr>
          <w:lang w:val="en-GB"/>
        </w:rPr>
        <w:t>God</w:t>
      </w:r>
      <w:r w:rsidR="00417C8B" w:rsidRPr="005F7A22">
        <w:rPr>
          <w:lang w:val="en-GB"/>
        </w:rPr>
        <w:t xml:space="preserve"> </w:t>
      </w:r>
      <w:r w:rsidRPr="005F7A22">
        <w:rPr>
          <w:lang w:val="en-GB"/>
        </w:rPr>
        <w:t>set his heart on this people (</w:t>
      </w:r>
      <w:proofErr w:type="spellStart"/>
      <w:r w:rsidRPr="19FC7AFA">
        <w:rPr>
          <w:i/>
          <w:lang w:val="en-GB"/>
        </w:rPr>
        <w:t>ḥ</w:t>
      </w:r>
      <w:r w:rsidR="00E206BA">
        <w:rPr>
          <w:i/>
          <w:lang w:val="en-GB"/>
        </w:rPr>
        <w:t>ash</w:t>
      </w:r>
      <w:r w:rsidRPr="005F7A22">
        <w:rPr>
          <w:i/>
          <w:iCs/>
          <w:lang w:val="en-GB"/>
        </w:rPr>
        <w:t>aq</w:t>
      </w:r>
      <w:proofErr w:type="spellEnd"/>
      <w:r w:rsidRPr="005F7A22">
        <w:rPr>
          <w:lang w:val="en-GB"/>
        </w:rPr>
        <w:t xml:space="preserve">). </w:t>
      </w:r>
      <w:r w:rsidR="00D67FBC">
        <w:rPr>
          <w:lang w:val="en-GB"/>
        </w:rPr>
        <w:t>This</w:t>
      </w:r>
      <w:r w:rsidRPr="005F7A22">
        <w:rPr>
          <w:lang w:val="en-GB"/>
        </w:rPr>
        <w:t xml:space="preserve"> rare word suggest</w:t>
      </w:r>
      <w:r w:rsidR="00D67FBC">
        <w:rPr>
          <w:lang w:val="en-GB"/>
        </w:rPr>
        <w:t>s</w:t>
      </w:r>
      <w:r w:rsidRPr="005F7A22">
        <w:rPr>
          <w:lang w:val="en-GB"/>
        </w:rPr>
        <w:t xml:space="preserve"> desire</w:t>
      </w:r>
      <w:r w:rsidR="00D67FBC">
        <w:rPr>
          <w:lang w:val="en-GB"/>
        </w:rPr>
        <w:t>; it is</w:t>
      </w:r>
      <w:r w:rsidRPr="005F7A22">
        <w:rPr>
          <w:lang w:val="en-GB"/>
        </w:rPr>
        <w:t xml:space="preserve"> used for </w:t>
      </w:r>
      <w:r w:rsidR="59BB9267" w:rsidRPr="19FC7AFA">
        <w:rPr>
          <w:lang w:val="en-GB"/>
        </w:rPr>
        <w:t xml:space="preserve">being attracted to </w:t>
      </w:r>
      <w:r w:rsidRPr="005F7A22">
        <w:rPr>
          <w:lang w:val="en-GB"/>
        </w:rPr>
        <w:t xml:space="preserve">a woman (e.g. </w:t>
      </w:r>
      <w:r w:rsidR="00ED590E">
        <w:rPr>
          <w:lang w:val="en-GB"/>
        </w:rPr>
        <w:t xml:space="preserve">Deut </w:t>
      </w:r>
      <w:r w:rsidRPr="005F7A22">
        <w:rPr>
          <w:lang w:val="en-GB"/>
        </w:rPr>
        <w:t>21:11). Third, God thus acted out of love for Israel (</w:t>
      </w:r>
      <w:proofErr w:type="spellStart"/>
      <w:r w:rsidRPr="19FC7AFA">
        <w:rPr>
          <w:i/>
          <w:lang w:val="en-GB"/>
        </w:rPr>
        <w:t>ʾah</w:t>
      </w:r>
      <w:r w:rsidR="00E206BA">
        <w:rPr>
          <w:i/>
          <w:lang w:val="en-GB"/>
        </w:rPr>
        <w:t>a</w:t>
      </w:r>
      <w:r w:rsidRPr="19FC7AFA">
        <w:rPr>
          <w:i/>
          <w:lang w:val="en-GB"/>
        </w:rPr>
        <w:t>b</w:t>
      </w:r>
      <w:r w:rsidR="00E206BA">
        <w:rPr>
          <w:i/>
          <w:lang w:val="en-GB"/>
        </w:rPr>
        <w:t>a</w:t>
      </w:r>
      <w:proofErr w:type="spellEnd"/>
      <w:r w:rsidRPr="19FC7AFA">
        <w:rPr>
          <w:lang w:val="en-GB"/>
        </w:rPr>
        <w:t>)</w:t>
      </w:r>
      <w:r w:rsidRPr="005F7A22">
        <w:rPr>
          <w:lang w:val="en-GB"/>
        </w:rPr>
        <w:t>.</w:t>
      </w:r>
      <w:r>
        <w:rPr>
          <w:lang w:val="en-GB"/>
        </w:rPr>
        <w:t xml:space="preserve"> </w:t>
      </w:r>
      <w:r w:rsidRPr="005F7A22">
        <w:rPr>
          <w:lang w:val="en-GB"/>
        </w:rPr>
        <w:t>T</w:t>
      </w:r>
      <w:r>
        <w:rPr>
          <w:lang w:val="en-GB"/>
        </w:rPr>
        <w:t>he t</w:t>
      </w:r>
      <w:r w:rsidRPr="005F7A22">
        <w:rPr>
          <w:lang w:val="en-GB"/>
        </w:rPr>
        <w:t>ranslati</w:t>
      </w:r>
      <w:r>
        <w:rPr>
          <w:lang w:val="en-GB"/>
        </w:rPr>
        <w:t>on</w:t>
      </w:r>
      <w:r w:rsidRPr="005F7A22">
        <w:rPr>
          <w:lang w:val="en-GB"/>
        </w:rPr>
        <w:t xml:space="preserve"> </w:t>
      </w:r>
      <w:r>
        <w:rPr>
          <w:lang w:val="en-GB"/>
        </w:rPr>
        <w:t xml:space="preserve">‘love’ for </w:t>
      </w:r>
      <w:r w:rsidRPr="005F7A22">
        <w:rPr>
          <w:lang w:val="en-GB"/>
        </w:rPr>
        <w:t xml:space="preserve">this noun and its related verb </w:t>
      </w:r>
      <w:r w:rsidR="00990C9E">
        <w:rPr>
          <w:lang w:val="en-GB"/>
        </w:rPr>
        <w:t>can be</w:t>
      </w:r>
      <w:r w:rsidRPr="005F7A22">
        <w:rPr>
          <w:lang w:val="en-GB"/>
        </w:rPr>
        <w:t xml:space="preserve"> misleading</w:t>
      </w:r>
      <w:r w:rsidRPr="19FC7AFA">
        <w:rPr>
          <w:lang w:val="en-GB"/>
        </w:rPr>
        <w:t xml:space="preserve">, because the </w:t>
      </w:r>
      <w:r w:rsidR="00B83E52" w:rsidRPr="19FC7AFA">
        <w:rPr>
          <w:lang w:val="en-GB"/>
        </w:rPr>
        <w:t xml:space="preserve">Hebrew </w:t>
      </w:r>
      <w:r w:rsidRPr="19FC7AFA">
        <w:rPr>
          <w:lang w:val="en-GB"/>
        </w:rPr>
        <w:t>word</w:t>
      </w:r>
      <w:r w:rsidR="00C30AD3" w:rsidRPr="19FC7AFA">
        <w:rPr>
          <w:lang w:val="en-GB"/>
        </w:rPr>
        <w:t>s</w:t>
      </w:r>
      <w:r w:rsidRPr="19FC7AFA">
        <w:rPr>
          <w:lang w:val="en-GB"/>
        </w:rPr>
        <w:t xml:space="preserve"> suggest something broader and less focused on emotion (NJPS here has ‘</w:t>
      </w:r>
      <w:r w:rsidR="00B25761" w:rsidRPr="19FC7AFA">
        <w:rPr>
          <w:lang w:val="en-GB"/>
        </w:rPr>
        <w:t>favour</w:t>
      </w:r>
      <w:r w:rsidRPr="19FC7AFA">
        <w:rPr>
          <w:lang w:val="en-GB"/>
        </w:rPr>
        <w:t>’)</w:t>
      </w:r>
      <w:r w:rsidR="00E001EB" w:rsidRPr="19FC7AFA">
        <w:rPr>
          <w:lang w:val="en-GB"/>
        </w:rPr>
        <w:t>. B</w:t>
      </w:r>
      <w:r w:rsidRPr="19FC7AFA">
        <w:rPr>
          <w:lang w:val="en-GB"/>
        </w:rPr>
        <w:t>ut in this context</w:t>
      </w:r>
      <w:r w:rsidR="00693B5C" w:rsidRPr="19FC7AFA">
        <w:rPr>
          <w:lang w:val="en-GB"/>
        </w:rPr>
        <w:t>, linked with</w:t>
      </w:r>
      <w:r w:rsidRPr="19FC7AFA">
        <w:rPr>
          <w:lang w:val="en-GB"/>
        </w:rPr>
        <w:t xml:space="preserve"> the verb for </w:t>
      </w:r>
      <w:r w:rsidR="00997B5F" w:rsidRPr="19FC7AFA">
        <w:rPr>
          <w:lang w:val="en-GB"/>
        </w:rPr>
        <w:t>‘</w:t>
      </w:r>
      <w:r w:rsidRPr="19FC7AFA">
        <w:rPr>
          <w:lang w:val="en-GB"/>
        </w:rPr>
        <w:t>setting</w:t>
      </w:r>
      <w:r w:rsidR="00997B5F" w:rsidRPr="19FC7AFA">
        <w:rPr>
          <w:lang w:val="en-GB"/>
        </w:rPr>
        <w:t>’</w:t>
      </w:r>
      <w:r w:rsidRPr="19FC7AFA">
        <w:rPr>
          <w:lang w:val="en-GB"/>
        </w:rPr>
        <w:t xml:space="preserve"> the heart, the translation ‘love’ may be appropriate. In emphasizing the reality of God’s personal commitment to Israel, Deuteronomy implies that it has the unpredictable, inexplicable, and uncalculated nature of a personal </w:t>
      </w:r>
      <w:r w:rsidR="00320CA4" w:rsidRPr="19FC7AFA">
        <w:rPr>
          <w:lang w:val="en-GB"/>
        </w:rPr>
        <w:t>relationship</w:t>
      </w:r>
      <w:r w:rsidR="002540BE" w:rsidRPr="19FC7AFA">
        <w:rPr>
          <w:lang w:val="en-GB"/>
        </w:rPr>
        <w:t xml:space="preserve"> (Moberly 2013</w:t>
      </w:r>
      <w:r w:rsidR="00590912" w:rsidRPr="19FC7AFA">
        <w:rPr>
          <w:lang w:val="en-GB"/>
        </w:rPr>
        <w:t>:</w:t>
      </w:r>
      <w:r w:rsidR="0062397F" w:rsidRPr="19FC7AFA">
        <w:rPr>
          <w:lang w:val="en-GB"/>
        </w:rPr>
        <w:t xml:space="preserve"> 41</w:t>
      </w:r>
      <w:r w:rsidR="00C84176" w:rsidRPr="19FC7AFA">
        <w:rPr>
          <w:lang w:val="en-GB"/>
        </w:rPr>
        <w:t>–</w:t>
      </w:r>
      <w:r w:rsidR="0062397F" w:rsidRPr="19FC7AFA">
        <w:rPr>
          <w:lang w:val="en-GB"/>
        </w:rPr>
        <w:t>74)</w:t>
      </w:r>
      <w:r w:rsidRPr="19FC7AFA">
        <w:rPr>
          <w:lang w:val="en-GB"/>
        </w:rPr>
        <w:t xml:space="preserve">. </w:t>
      </w:r>
    </w:p>
    <w:p w14:paraId="21415F3D" w14:textId="2CCBDCA3" w:rsidR="000F0C93" w:rsidRDefault="002D2A26" w:rsidP="002D2A26">
      <w:pPr>
        <w:rPr>
          <w:lang w:val="en-GB"/>
        </w:rPr>
      </w:pPr>
      <w:r w:rsidRPr="005F7A22">
        <w:rPr>
          <w:lang w:val="en-GB"/>
        </w:rPr>
        <w:t>Deuteronomy</w:t>
      </w:r>
      <w:r w:rsidR="00836F15">
        <w:rPr>
          <w:lang w:val="en-GB"/>
        </w:rPr>
        <w:t xml:space="preserve"> </w:t>
      </w:r>
      <w:r w:rsidRPr="005F7A22">
        <w:rPr>
          <w:lang w:val="en-GB"/>
        </w:rPr>
        <w:t>uses the verb ‘set his heart on’ (10:15</w:t>
      </w:r>
      <w:r w:rsidR="7666957D" w:rsidRPr="19FC7AFA">
        <w:rPr>
          <w:lang w:val="en-GB"/>
        </w:rPr>
        <w:t>)</w:t>
      </w:r>
      <w:r w:rsidRPr="005F7A22">
        <w:rPr>
          <w:lang w:val="en-GB"/>
        </w:rPr>
        <w:t xml:space="preserve"> </w:t>
      </w:r>
      <w:r w:rsidR="00672C33">
        <w:rPr>
          <w:lang w:val="en-GB"/>
        </w:rPr>
        <w:t xml:space="preserve">again </w:t>
      </w:r>
      <w:r w:rsidRPr="005F7A22">
        <w:rPr>
          <w:lang w:val="en-GB"/>
        </w:rPr>
        <w:t xml:space="preserve">in connection with Yahweh’s </w:t>
      </w:r>
      <w:r w:rsidR="00E30F1D">
        <w:rPr>
          <w:lang w:val="en-GB"/>
        </w:rPr>
        <w:t>relationship with</w:t>
      </w:r>
      <w:r w:rsidRPr="005F7A22">
        <w:rPr>
          <w:lang w:val="en-GB"/>
        </w:rPr>
        <w:t xml:space="preserve"> Israel’s ancestors. </w:t>
      </w:r>
      <w:r w:rsidR="00672C33">
        <w:rPr>
          <w:lang w:val="en-GB"/>
        </w:rPr>
        <w:t>T</w:t>
      </w:r>
      <w:r w:rsidRPr="005F7A22">
        <w:rPr>
          <w:lang w:val="en-GB"/>
        </w:rPr>
        <w:t xml:space="preserve">he </w:t>
      </w:r>
      <w:r w:rsidR="00672C33">
        <w:rPr>
          <w:lang w:val="en-GB"/>
        </w:rPr>
        <w:t xml:space="preserve">Genesis </w:t>
      </w:r>
      <w:r w:rsidRPr="005F7A22">
        <w:rPr>
          <w:lang w:val="en-GB"/>
        </w:rPr>
        <w:t>account of Yahweh’s commitment to Abraham and Sarah</w:t>
      </w:r>
      <w:r w:rsidR="006124C1">
        <w:rPr>
          <w:lang w:val="en-GB"/>
        </w:rPr>
        <w:t xml:space="preserve"> </w:t>
      </w:r>
      <w:r w:rsidR="00672C33">
        <w:rPr>
          <w:lang w:val="en-GB"/>
        </w:rPr>
        <w:t>had given</w:t>
      </w:r>
      <w:r w:rsidRPr="005F7A22">
        <w:rPr>
          <w:lang w:val="en-GB"/>
        </w:rPr>
        <w:t xml:space="preserve"> no indication of </w:t>
      </w:r>
      <w:r w:rsidR="00000209">
        <w:rPr>
          <w:lang w:val="en-GB"/>
        </w:rPr>
        <w:t xml:space="preserve">the </w:t>
      </w:r>
      <w:r w:rsidRPr="005F7A22">
        <w:rPr>
          <w:lang w:val="en-GB"/>
        </w:rPr>
        <w:t xml:space="preserve">reasons for settling on this </w:t>
      </w:r>
      <w:r w:rsidR="00B1738B">
        <w:rPr>
          <w:lang w:val="en-GB"/>
        </w:rPr>
        <w:t xml:space="preserve">particular </w:t>
      </w:r>
      <w:r w:rsidRPr="005F7A22">
        <w:rPr>
          <w:lang w:val="en-GB"/>
        </w:rPr>
        <w:t xml:space="preserve">couple, </w:t>
      </w:r>
      <w:r w:rsidR="00480E31">
        <w:rPr>
          <w:lang w:val="en-GB"/>
        </w:rPr>
        <w:t>only</w:t>
      </w:r>
      <w:r w:rsidR="00000209">
        <w:rPr>
          <w:lang w:val="en-GB"/>
        </w:rPr>
        <w:t xml:space="preserve"> </w:t>
      </w:r>
      <w:r w:rsidR="00677027">
        <w:rPr>
          <w:lang w:val="en-GB"/>
        </w:rPr>
        <w:t xml:space="preserve">paradoxically </w:t>
      </w:r>
      <w:r w:rsidR="00825732">
        <w:rPr>
          <w:lang w:val="en-GB"/>
        </w:rPr>
        <w:t>referring to</w:t>
      </w:r>
      <w:r>
        <w:rPr>
          <w:lang w:val="en-GB"/>
        </w:rPr>
        <w:t xml:space="preserve"> the</w:t>
      </w:r>
      <w:r w:rsidRPr="005F7A22">
        <w:rPr>
          <w:lang w:val="en-GB"/>
        </w:rPr>
        <w:t xml:space="preserve"> </w:t>
      </w:r>
      <w:r w:rsidR="00677027">
        <w:rPr>
          <w:lang w:val="en-GB"/>
        </w:rPr>
        <w:t>fact</w:t>
      </w:r>
      <w:r w:rsidR="00677027" w:rsidRPr="005F7A22">
        <w:rPr>
          <w:lang w:val="en-GB"/>
        </w:rPr>
        <w:t xml:space="preserve"> </w:t>
      </w:r>
      <w:r w:rsidRPr="005F7A22">
        <w:rPr>
          <w:lang w:val="en-GB"/>
        </w:rPr>
        <w:t>that Sarah could</w:t>
      </w:r>
      <w:r w:rsidR="005A4AE1">
        <w:rPr>
          <w:lang w:val="en-GB"/>
        </w:rPr>
        <w:t xml:space="preserve"> </w:t>
      </w:r>
      <w:r w:rsidRPr="005F7A22">
        <w:rPr>
          <w:lang w:val="en-GB"/>
        </w:rPr>
        <w:t>n</w:t>
      </w:r>
      <w:r w:rsidR="005A4AE1">
        <w:rPr>
          <w:lang w:val="en-GB"/>
        </w:rPr>
        <w:t>o</w:t>
      </w:r>
      <w:r w:rsidRPr="005F7A22">
        <w:rPr>
          <w:lang w:val="en-GB"/>
        </w:rPr>
        <w:t>t have children (Gen 11:30)</w:t>
      </w:r>
      <w:r w:rsidR="00672C33">
        <w:rPr>
          <w:lang w:val="en-GB"/>
        </w:rPr>
        <w:t xml:space="preserve">: </w:t>
      </w:r>
      <w:r w:rsidRPr="005F7A22">
        <w:rPr>
          <w:lang w:val="en-GB"/>
        </w:rPr>
        <w:t xml:space="preserve">God’s favour and choice are not merely independent of </w:t>
      </w:r>
      <w:r w:rsidR="000E2EF7">
        <w:rPr>
          <w:lang w:val="en-GB"/>
        </w:rPr>
        <w:t xml:space="preserve">people’s </w:t>
      </w:r>
      <w:r w:rsidRPr="005F7A22">
        <w:rPr>
          <w:lang w:val="en-GB"/>
        </w:rPr>
        <w:t>deserv</w:t>
      </w:r>
      <w:r w:rsidR="000E2EF7">
        <w:rPr>
          <w:lang w:val="en-GB"/>
        </w:rPr>
        <w:t>ing</w:t>
      </w:r>
      <w:r w:rsidRPr="005F7A22">
        <w:rPr>
          <w:lang w:val="en-GB"/>
        </w:rPr>
        <w:t xml:space="preserve"> or qualification</w:t>
      </w:r>
      <w:r w:rsidR="00672C33">
        <w:rPr>
          <w:lang w:val="en-GB"/>
        </w:rPr>
        <w:t xml:space="preserve"> but</w:t>
      </w:r>
      <w:r w:rsidRPr="005F7A22">
        <w:rPr>
          <w:lang w:val="en-GB"/>
        </w:rPr>
        <w:t xml:space="preserve"> </w:t>
      </w:r>
      <w:r w:rsidR="00EB7C72">
        <w:rPr>
          <w:lang w:val="en-GB"/>
        </w:rPr>
        <w:t xml:space="preserve">can </w:t>
      </w:r>
      <w:r w:rsidRPr="005F7A22">
        <w:rPr>
          <w:lang w:val="en-GB"/>
        </w:rPr>
        <w:t xml:space="preserve">go against </w:t>
      </w:r>
      <w:r w:rsidR="000E0E4D">
        <w:rPr>
          <w:lang w:val="en-GB"/>
        </w:rPr>
        <w:t>merit</w:t>
      </w:r>
      <w:r w:rsidR="000E0E4D" w:rsidRPr="005F7A22">
        <w:rPr>
          <w:lang w:val="en-GB"/>
        </w:rPr>
        <w:t xml:space="preserve"> </w:t>
      </w:r>
      <w:r w:rsidRPr="005F7A22">
        <w:rPr>
          <w:lang w:val="en-GB"/>
        </w:rPr>
        <w:t xml:space="preserve">and qualification. Yahweh speaks of having ‘acknowledged’ Abraham </w:t>
      </w:r>
      <w:r w:rsidRPr="19FC7AFA">
        <w:rPr>
          <w:lang w:val="en-GB"/>
        </w:rPr>
        <w:t xml:space="preserve">as someone through whom he intends to work </w:t>
      </w:r>
      <w:r w:rsidRPr="005F7A22">
        <w:rPr>
          <w:lang w:val="en-GB"/>
        </w:rPr>
        <w:t>(</w:t>
      </w:r>
      <w:r w:rsidRPr="19FC7AFA">
        <w:rPr>
          <w:lang w:val="en-GB"/>
        </w:rPr>
        <w:t>Gen 18:19), and he uses the same verb in declaring</w:t>
      </w:r>
      <w:r w:rsidR="00993C70" w:rsidRPr="19FC7AFA">
        <w:rPr>
          <w:lang w:val="en-GB"/>
        </w:rPr>
        <w:t xml:space="preserve"> </w:t>
      </w:r>
      <w:r w:rsidR="00ED1C51" w:rsidRPr="19FC7AFA">
        <w:rPr>
          <w:lang w:val="en-GB"/>
        </w:rPr>
        <w:t>that he has</w:t>
      </w:r>
      <w:r w:rsidRPr="19FC7AFA">
        <w:rPr>
          <w:lang w:val="en-GB"/>
        </w:rPr>
        <w:t xml:space="preserve"> </w:t>
      </w:r>
      <w:r w:rsidR="00714494" w:rsidRPr="19FC7AFA">
        <w:rPr>
          <w:lang w:val="en-GB"/>
        </w:rPr>
        <w:t>‘</w:t>
      </w:r>
      <w:r w:rsidRPr="19FC7AFA">
        <w:rPr>
          <w:lang w:val="en-GB"/>
        </w:rPr>
        <w:t>acknowledged</w:t>
      </w:r>
      <w:r w:rsidR="00714494" w:rsidRPr="19FC7AFA">
        <w:rPr>
          <w:lang w:val="en-GB"/>
        </w:rPr>
        <w:t>’</w:t>
      </w:r>
      <w:r w:rsidRPr="19FC7AFA">
        <w:rPr>
          <w:lang w:val="en-GB"/>
        </w:rPr>
        <w:t xml:space="preserve"> </w:t>
      </w:r>
      <w:r w:rsidR="00ED1C51" w:rsidRPr="19FC7AFA">
        <w:rPr>
          <w:lang w:val="en-GB"/>
        </w:rPr>
        <w:t xml:space="preserve">Israel alone </w:t>
      </w:r>
      <w:r w:rsidRPr="19FC7AFA">
        <w:rPr>
          <w:lang w:val="en-GB"/>
        </w:rPr>
        <w:t xml:space="preserve">of all the families of the earth (Amos 3:2). </w:t>
      </w:r>
      <w:r w:rsidR="00672C33" w:rsidRPr="19FC7AFA">
        <w:rPr>
          <w:lang w:val="en-GB"/>
        </w:rPr>
        <w:t>T</w:t>
      </w:r>
      <w:r>
        <w:rPr>
          <w:lang w:val="en-GB"/>
        </w:rPr>
        <w:t>he verb (</w:t>
      </w:r>
      <w:r w:rsidRPr="005F7A22">
        <w:rPr>
          <w:i/>
          <w:iCs/>
          <w:lang w:val="en-GB"/>
        </w:rPr>
        <w:t>y</w:t>
      </w:r>
      <w:r w:rsidR="00622136">
        <w:rPr>
          <w:i/>
          <w:iCs/>
          <w:lang w:val="en-GB"/>
        </w:rPr>
        <w:t>a</w:t>
      </w:r>
      <w:r w:rsidRPr="19FC7AFA">
        <w:rPr>
          <w:i/>
          <w:lang w:val="en-GB"/>
        </w:rPr>
        <w:t>da</w:t>
      </w:r>
      <w:r w:rsidRPr="19FC7AFA">
        <w:rPr>
          <w:lang w:val="en-GB"/>
        </w:rPr>
        <w:t xml:space="preserve">) commonly means simply ‘know’; NRSV has ‘chosen’ and NJPS has ‘singled out’. </w:t>
      </w:r>
    </w:p>
    <w:p w14:paraId="44469F7B" w14:textId="3B911AAB" w:rsidR="000F0C93" w:rsidRDefault="002D2A26" w:rsidP="00B253D9">
      <w:pPr>
        <w:rPr>
          <w:rFonts w:cstheme="minorHAnsi"/>
          <w:lang w:val="en-GB"/>
        </w:rPr>
      </w:pPr>
      <w:r w:rsidRPr="005F7A22">
        <w:rPr>
          <w:rFonts w:cstheme="minorHAnsi"/>
          <w:lang w:val="en-GB"/>
        </w:rPr>
        <w:t>By this choice Israel becomes Yahweh’s domain or property (</w:t>
      </w:r>
      <w:proofErr w:type="spellStart"/>
      <w:r w:rsidRPr="005F7A22">
        <w:rPr>
          <w:rFonts w:cstheme="minorHAnsi"/>
          <w:i/>
          <w:iCs/>
          <w:lang w:val="en-GB"/>
        </w:rPr>
        <w:t>naḥ</w:t>
      </w:r>
      <w:r w:rsidR="00622136">
        <w:rPr>
          <w:rFonts w:cstheme="minorHAnsi"/>
          <w:i/>
          <w:iCs/>
          <w:lang w:val="en-GB"/>
        </w:rPr>
        <w:t>a</w:t>
      </w:r>
      <w:r w:rsidRPr="005F7A22">
        <w:rPr>
          <w:rFonts w:cstheme="minorHAnsi"/>
          <w:i/>
          <w:iCs/>
          <w:lang w:val="en-GB"/>
        </w:rPr>
        <w:t>l</w:t>
      </w:r>
      <w:r w:rsidR="00622136">
        <w:rPr>
          <w:rFonts w:cstheme="minorHAnsi"/>
          <w:i/>
          <w:iCs/>
          <w:lang w:val="en-GB"/>
        </w:rPr>
        <w:t>a</w:t>
      </w:r>
      <w:proofErr w:type="spellEnd"/>
      <w:r w:rsidRPr="005F7A22">
        <w:rPr>
          <w:rFonts w:cstheme="minorHAnsi"/>
          <w:lang w:val="en-GB"/>
        </w:rPr>
        <w:t xml:space="preserve">, Deut 4:20), </w:t>
      </w:r>
      <w:r>
        <w:rPr>
          <w:rFonts w:cstheme="minorHAnsi"/>
          <w:lang w:val="en-GB"/>
        </w:rPr>
        <w:t xml:space="preserve">like </w:t>
      </w:r>
      <w:r w:rsidRPr="005F7A22">
        <w:rPr>
          <w:rFonts w:cstheme="minorHAnsi"/>
          <w:lang w:val="en-GB"/>
        </w:rPr>
        <w:t>the stretch of land that a family enjoys as its inheritance. I</w:t>
      </w:r>
      <w:r w:rsidR="000F0C93">
        <w:rPr>
          <w:rFonts w:cstheme="minorHAnsi"/>
          <w:lang w:val="en-GB"/>
        </w:rPr>
        <w:t>t</w:t>
      </w:r>
      <w:r w:rsidRPr="005F7A22">
        <w:rPr>
          <w:rFonts w:cstheme="minorHAnsi"/>
          <w:lang w:val="en-GB"/>
        </w:rPr>
        <w:t xml:space="preserve"> becomes his personal possession (</w:t>
      </w:r>
      <w:proofErr w:type="spellStart"/>
      <w:r w:rsidRPr="005F7A22">
        <w:rPr>
          <w:rFonts w:cstheme="minorHAnsi"/>
          <w:i/>
          <w:iCs/>
          <w:lang w:val="en-GB"/>
        </w:rPr>
        <w:t>s</w:t>
      </w:r>
      <w:r w:rsidR="00005F2E">
        <w:rPr>
          <w:rFonts w:cstheme="minorHAnsi"/>
          <w:i/>
          <w:iCs/>
          <w:lang w:val="en-GB"/>
        </w:rPr>
        <w:t>e</w:t>
      </w:r>
      <w:r w:rsidRPr="005F7A22">
        <w:rPr>
          <w:rFonts w:cstheme="minorHAnsi"/>
          <w:i/>
          <w:iCs/>
          <w:lang w:val="en-GB"/>
        </w:rPr>
        <w:t>gull</w:t>
      </w:r>
      <w:r w:rsidR="00005F2E">
        <w:rPr>
          <w:rFonts w:cstheme="minorHAnsi"/>
          <w:i/>
          <w:iCs/>
          <w:lang w:val="en-GB"/>
        </w:rPr>
        <w:t>a</w:t>
      </w:r>
      <w:proofErr w:type="spellEnd"/>
      <w:r w:rsidRPr="005F7A22">
        <w:rPr>
          <w:rFonts w:cstheme="minorHAnsi"/>
          <w:lang w:val="en-GB"/>
        </w:rPr>
        <w:t xml:space="preserve">, Deut 7:6), which no one else can touch. </w:t>
      </w:r>
      <w:r w:rsidR="009E681B">
        <w:rPr>
          <w:rFonts w:cstheme="minorHAnsi"/>
          <w:lang w:val="en-GB"/>
        </w:rPr>
        <w:t>As he is a shepherd, i</w:t>
      </w:r>
      <w:r w:rsidRPr="005F7A22">
        <w:rPr>
          <w:rFonts w:cstheme="minorHAnsi"/>
          <w:lang w:val="en-GB"/>
        </w:rPr>
        <w:t xml:space="preserve">t becomes </w:t>
      </w:r>
      <w:r>
        <w:rPr>
          <w:rFonts w:cstheme="minorHAnsi"/>
          <w:lang w:val="en-GB"/>
        </w:rPr>
        <w:t>his</w:t>
      </w:r>
      <w:r w:rsidRPr="005F7A22">
        <w:rPr>
          <w:rFonts w:cstheme="minorHAnsi"/>
          <w:lang w:val="en-GB"/>
        </w:rPr>
        <w:t xml:space="preserve"> flock (Ps 100:3). </w:t>
      </w:r>
      <w:r w:rsidRPr="005F7A22">
        <w:rPr>
          <w:lang w:val="en-GB"/>
        </w:rPr>
        <w:t xml:space="preserve">Israel </w:t>
      </w:r>
      <w:r w:rsidR="00E17324">
        <w:rPr>
          <w:lang w:val="en-GB"/>
        </w:rPr>
        <w:t>can</w:t>
      </w:r>
      <w:r w:rsidRPr="005F7A22">
        <w:rPr>
          <w:lang w:val="en-GB"/>
        </w:rPr>
        <w:t xml:space="preserve"> therefore</w:t>
      </w:r>
      <w:r w:rsidR="00E17324">
        <w:rPr>
          <w:lang w:val="en-GB"/>
        </w:rPr>
        <w:t xml:space="preserve"> be invited</w:t>
      </w:r>
      <w:r w:rsidRPr="005F7A22">
        <w:rPr>
          <w:lang w:val="en-GB"/>
        </w:rPr>
        <w:t xml:space="preserve"> to trust in Yahweh, delight in Yahweh, commit its way to Yahweh, relax before Yahweh,</w:t>
      </w:r>
      <w:r w:rsidR="00AE2DD2">
        <w:rPr>
          <w:lang w:val="en-GB"/>
        </w:rPr>
        <w:t xml:space="preserve"> and</w:t>
      </w:r>
      <w:r w:rsidRPr="005F7A22">
        <w:rPr>
          <w:lang w:val="en-GB"/>
        </w:rPr>
        <w:t xml:space="preserve"> wait for Yahweh</w:t>
      </w:r>
      <w:r w:rsidR="00AA2FD8">
        <w:rPr>
          <w:lang w:val="en-GB"/>
        </w:rPr>
        <w:t xml:space="preserve"> (</w:t>
      </w:r>
      <w:r w:rsidR="008B3B95">
        <w:rPr>
          <w:lang w:val="en-GB"/>
        </w:rPr>
        <w:t>all in</w:t>
      </w:r>
      <w:r w:rsidR="00AA2FD8">
        <w:rPr>
          <w:lang w:val="en-GB"/>
        </w:rPr>
        <w:t xml:space="preserve"> </w:t>
      </w:r>
      <w:r w:rsidR="00EB6707">
        <w:rPr>
          <w:lang w:val="en-GB"/>
        </w:rPr>
        <w:t xml:space="preserve">Ps </w:t>
      </w:r>
      <w:r w:rsidR="00EE6DDF">
        <w:rPr>
          <w:lang w:val="en-GB"/>
        </w:rPr>
        <w:t>37:</w:t>
      </w:r>
      <w:r w:rsidR="008B3B95">
        <w:rPr>
          <w:lang w:val="en-GB"/>
        </w:rPr>
        <w:t>1</w:t>
      </w:r>
      <w:r w:rsidR="00C84176">
        <w:rPr>
          <w:lang w:val="en-GB"/>
        </w:rPr>
        <w:t>–</w:t>
      </w:r>
      <w:r w:rsidR="008B3B95">
        <w:rPr>
          <w:lang w:val="en-GB"/>
        </w:rPr>
        <w:t>7).</w:t>
      </w:r>
      <w:r w:rsidR="000F0C93">
        <w:rPr>
          <w:lang w:val="en-GB"/>
        </w:rPr>
        <w:t xml:space="preserve"> </w:t>
      </w:r>
      <w:r w:rsidR="00334790" w:rsidRPr="005F7A22">
        <w:rPr>
          <w:rFonts w:cstheme="minorHAnsi"/>
          <w:lang w:val="en-GB"/>
        </w:rPr>
        <w:t>I</w:t>
      </w:r>
      <w:r w:rsidR="000F0C93">
        <w:rPr>
          <w:rFonts w:cstheme="minorHAnsi"/>
          <w:lang w:val="en-GB"/>
        </w:rPr>
        <w:t>t</w:t>
      </w:r>
      <w:r w:rsidR="00334790" w:rsidRPr="005F7A22">
        <w:rPr>
          <w:rFonts w:cstheme="minorHAnsi"/>
          <w:lang w:val="en-GB"/>
        </w:rPr>
        <w:t xml:space="preserve"> </w:t>
      </w:r>
      <w:r w:rsidR="00334790">
        <w:rPr>
          <w:rFonts w:cstheme="minorHAnsi"/>
          <w:lang w:val="en-GB"/>
        </w:rPr>
        <w:t xml:space="preserve">is </w:t>
      </w:r>
      <w:r w:rsidR="00334790" w:rsidRPr="005F7A22">
        <w:rPr>
          <w:rFonts w:cstheme="minorHAnsi"/>
          <w:lang w:val="en-GB"/>
        </w:rPr>
        <w:t>the servant that has Yahweh as its master and is therefore secure (Isa 41:8</w:t>
      </w:r>
      <w:r w:rsidR="00334790">
        <w:rPr>
          <w:rFonts w:cstheme="minorHAnsi"/>
          <w:lang w:val="en-GB"/>
        </w:rPr>
        <w:t>–</w:t>
      </w:r>
      <w:r w:rsidR="00334790" w:rsidRPr="005F7A22">
        <w:rPr>
          <w:rFonts w:cstheme="minorHAnsi"/>
          <w:lang w:val="en-GB"/>
        </w:rPr>
        <w:t>10)</w:t>
      </w:r>
      <w:r w:rsidR="00D66270">
        <w:rPr>
          <w:rFonts w:cstheme="minorHAnsi"/>
          <w:lang w:val="en-GB"/>
        </w:rPr>
        <w:t xml:space="preserve">. </w:t>
      </w:r>
    </w:p>
    <w:p w14:paraId="4B52DD8B" w14:textId="58CE367A" w:rsidR="000F0C93" w:rsidRDefault="000F0C93" w:rsidP="00B253D9">
      <w:pPr>
        <w:rPr>
          <w:rFonts w:cstheme="minorHAnsi"/>
          <w:lang w:val="en-GB"/>
        </w:rPr>
      </w:pPr>
      <w:r>
        <w:rPr>
          <w:rFonts w:cstheme="minorHAnsi"/>
          <w:lang w:val="en-GB"/>
        </w:rPr>
        <w:t>Yahweh issues t</w:t>
      </w:r>
      <w:r w:rsidR="00D66270">
        <w:rPr>
          <w:rFonts w:cstheme="minorHAnsi"/>
          <w:lang w:val="en-GB"/>
        </w:rPr>
        <w:t>hat</w:t>
      </w:r>
      <w:r w:rsidR="002170B1" w:rsidRPr="005F7A22">
        <w:rPr>
          <w:rFonts w:cstheme="minorHAnsi"/>
          <w:lang w:val="en-GB"/>
        </w:rPr>
        <w:t xml:space="preserve"> </w:t>
      </w:r>
      <w:r w:rsidR="00C143D0">
        <w:rPr>
          <w:rFonts w:cstheme="minorHAnsi"/>
          <w:lang w:val="en-GB"/>
        </w:rPr>
        <w:t xml:space="preserve">last </w:t>
      </w:r>
      <w:r w:rsidR="002959A5">
        <w:rPr>
          <w:rFonts w:cstheme="minorHAnsi"/>
          <w:lang w:val="en-GB"/>
        </w:rPr>
        <w:t>declaration</w:t>
      </w:r>
      <w:r w:rsidR="002170B1">
        <w:rPr>
          <w:rFonts w:cstheme="minorHAnsi"/>
          <w:lang w:val="en-GB"/>
        </w:rPr>
        <w:t xml:space="preserve"> </w:t>
      </w:r>
      <w:r w:rsidR="00003F56">
        <w:rPr>
          <w:rFonts w:cstheme="minorHAnsi"/>
          <w:lang w:val="en-GB"/>
        </w:rPr>
        <w:t xml:space="preserve">in Isaiah </w:t>
      </w:r>
      <w:r w:rsidR="002170B1" w:rsidRPr="005F7A22">
        <w:rPr>
          <w:rFonts w:cstheme="minorHAnsi"/>
          <w:lang w:val="en-GB"/>
        </w:rPr>
        <w:t>in the context of Babylonian domination</w:t>
      </w:r>
      <w:r w:rsidR="00511356">
        <w:rPr>
          <w:rFonts w:cstheme="minorHAnsi"/>
          <w:lang w:val="en-GB"/>
        </w:rPr>
        <w:t xml:space="preserve"> and</w:t>
      </w:r>
      <w:r w:rsidR="002170B1" w:rsidRPr="005F7A22">
        <w:rPr>
          <w:rFonts w:cstheme="minorHAnsi"/>
          <w:lang w:val="en-GB"/>
        </w:rPr>
        <w:t xml:space="preserve"> </w:t>
      </w:r>
      <w:r w:rsidR="006612A0">
        <w:rPr>
          <w:rFonts w:cstheme="minorHAnsi"/>
          <w:lang w:val="en-GB"/>
        </w:rPr>
        <w:t>the</w:t>
      </w:r>
      <w:r w:rsidR="00FC488A">
        <w:rPr>
          <w:rFonts w:cstheme="minorHAnsi"/>
          <w:lang w:val="en-GB"/>
        </w:rPr>
        <w:t xml:space="preserve"> </w:t>
      </w:r>
      <w:r w:rsidR="006612A0">
        <w:rPr>
          <w:rFonts w:cstheme="minorHAnsi"/>
          <w:lang w:val="en-GB"/>
        </w:rPr>
        <w:t>affirmation of Yahweh’s</w:t>
      </w:r>
      <w:r>
        <w:rPr>
          <w:rFonts w:cstheme="minorHAnsi"/>
          <w:lang w:val="en-GB"/>
        </w:rPr>
        <w:t xml:space="preserve"> intention</w:t>
      </w:r>
      <w:r w:rsidR="002170B1" w:rsidRPr="005F7A22">
        <w:rPr>
          <w:rFonts w:cstheme="minorHAnsi"/>
          <w:lang w:val="en-GB"/>
        </w:rPr>
        <w:t xml:space="preserve"> to act in grace towards Israel</w:t>
      </w:r>
      <w:r w:rsidR="006A1ACE">
        <w:rPr>
          <w:rFonts w:cstheme="minorHAnsi"/>
          <w:lang w:val="en-GB"/>
        </w:rPr>
        <w:t>,</w:t>
      </w:r>
      <w:r w:rsidR="002170B1" w:rsidRPr="005F7A22">
        <w:rPr>
          <w:rFonts w:cstheme="minorHAnsi"/>
          <w:lang w:val="en-GB"/>
        </w:rPr>
        <w:t xml:space="preserve"> in a way match</w:t>
      </w:r>
      <w:r>
        <w:rPr>
          <w:rFonts w:cstheme="minorHAnsi"/>
          <w:lang w:val="en-GB"/>
        </w:rPr>
        <w:t>ing</w:t>
      </w:r>
      <w:r w:rsidR="002170B1" w:rsidRPr="005F7A22">
        <w:rPr>
          <w:rFonts w:cstheme="minorHAnsi"/>
          <w:lang w:val="en-GB"/>
        </w:rPr>
        <w:t xml:space="preserve"> his original act of grace</w:t>
      </w:r>
      <w:r w:rsidR="00825732">
        <w:rPr>
          <w:rFonts w:cstheme="minorHAnsi"/>
          <w:lang w:val="en-GB"/>
        </w:rPr>
        <w:t xml:space="preserve"> related in Genesis</w:t>
      </w:r>
      <w:r w:rsidR="002170B1" w:rsidRPr="005F7A22">
        <w:rPr>
          <w:rFonts w:cstheme="minorHAnsi"/>
          <w:lang w:val="en-GB"/>
        </w:rPr>
        <w:t xml:space="preserve">. </w:t>
      </w:r>
      <w:r w:rsidR="005D62D0">
        <w:rPr>
          <w:rFonts w:cstheme="minorHAnsi"/>
          <w:lang w:val="en-GB"/>
        </w:rPr>
        <w:t>In the New Testament, w</w:t>
      </w:r>
      <w:r w:rsidR="002D2A26" w:rsidRPr="005F7A22">
        <w:rPr>
          <w:rFonts w:cstheme="minorHAnsi"/>
          <w:lang w:val="en-GB"/>
        </w:rPr>
        <w:t>hen the pregnant Mary receives her cousin</w:t>
      </w:r>
      <w:r w:rsidR="002D2A26">
        <w:rPr>
          <w:rFonts w:cstheme="minorHAnsi"/>
          <w:lang w:val="en-GB"/>
        </w:rPr>
        <w:t xml:space="preserve"> Elizabeth</w:t>
      </w:r>
      <w:r w:rsidR="002D2A26" w:rsidRPr="005F7A22">
        <w:rPr>
          <w:rFonts w:cstheme="minorHAnsi"/>
          <w:lang w:val="en-GB"/>
        </w:rPr>
        <w:t xml:space="preserve">’s blessing, </w:t>
      </w:r>
      <w:r w:rsidR="00C62627">
        <w:rPr>
          <w:rFonts w:cstheme="minorHAnsi"/>
          <w:lang w:val="en-GB"/>
        </w:rPr>
        <w:t>she</w:t>
      </w:r>
      <w:r w:rsidR="002D2A26" w:rsidRPr="005F7A22">
        <w:rPr>
          <w:rFonts w:cstheme="minorHAnsi"/>
          <w:lang w:val="en-GB"/>
        </w:rPr>
        <w:t xml:space="preserve"> proclaim</w:t>
      </w:r>
      <w:r w:rsidR="00C62627">
        <w:rPr>
          <w:rFonts w:cstheme="minorHAnsi"/>
          <w:lang w:val="en-GB"/>
        </w:rPr>
        <w:t>s</w:t>
      </w:r>
      <w:r w:rsidR="002D2A26" w:rsidRPr="005F7A22">
        <w:rPr>
          <w:rFonts w:cstheme="minorHAnsi"/>
          <w:lang w:val="en-GB"/>
        </w:rPr>
        <w:t xml:space="preserve"> that ‘God has come to the aid of his servant Israel, remembering his mercy’ (Luke 1:54 CEB)</w:t>
      </w:r>
      <w:r>
        <w:rPr>
          <w:rFonts w:cstheme="minorHAnsi"/>
          <w:lang w:val="en-GB"/>
        </w:rPr>
        <w:t>; he</w:t>
      </w:r>
      <w:r w:rsidR="00FE724A">
        <w:rPr>
          <w:rFonts w:cstheme="minorHAnsi"/>
          <w:lang w:val="en-GB"/>
        </w:rPr>
        <w:t xml:space="preserve"> </w:t>
      </w:r>
      <w:r w:rsidR="002D2A26" w:rsidRPr="005F7A22">
        <w:rPr>
          <w:rFonts w:cstheme="minorHAnsi"/>
          <w:lang w:val="en-GB"/>
        </w:rPr>
        <w:t>is thus</w:t>
      </w:r>
      <w:r w:rsidR="00722C5D">
        <w:rPr>
          <w:rFonts w:cstheme="minorHAnsi"/>
          <w:lang w:val="en-GB"/>
        </w:rPr>
        <w:t xml:space="preserve"> depicted as</w:t>
      </w:r>
      <w:r w:rsidR="002D2A26" w:rsidRPr="005F7A22">
        <w:rPr>
          <w:rFonts w:cstheme="minorHAnsi"/>
          <w:lang w:val="en-GB"/>
        </w:rPr>
        <w:t xml:space="preserve"> acting in accordance with his promises to Israel’s ancestors. </w:t>
      </w:r>
      <w:r>
        <w:rPr>
          <w:rFonts w:cstheme="minorHAnsi"/>
          <w:lang w:val="en-GB"/>
        </w:rPr>
        <w:t>Mary’s</w:t>
      </w:r>
      <w:r w:rsidR="002D2A26" w:rsidRPr="005F7A22">
        <w:rPr>
          <w:rFonts w:cstheme="minorHAnsi"/>
          <w:lang w:val="en-GB"/>
        </w:rPr>
        <w:t xml:space="preserve"> reference to God remembering </w:t>
      </w:r>
      <w:r w:rsidR="003F7F6F">
        <w:rPr>
          <w:rFonts w:cstheme="minorHAnsi"/>
          <w:lang w:val="en-GB"/>
        </w:rPr>
        <w:t xml:space="preserve">Israel </w:t>
      </w:r>
      <w:r w:rsidR="0012437A">
        <w:rPr>
          <w:rFonts w:cstheme="minorHAnsi"/>
          <w:lang w:val="en-GB"/>
        </w:rPr>
        <w:t>also</w:t>
      </w:r>
      <w:r w:rsidR="002D2A26" w:rsidRPr="005F7A22">
        <w:rPr>
          <w:rFonts w:cstheme="minorHAnsi"/>
          <w:lang w:val="en-GB"/>
        </w:rPr>
        <w:t xml:space="preserve"> takes up an </w:t>
      </w:r>
      <w:r w:rsidR="002D2A26">
        <w:rPr>
          <w:rFonts w:cstheme="minorHAnsi"/>
          <w:lang w:val="en-GB"/>
        </w:rPr>
        <w:t>expression</w:t>
      </w:r>
      <w:r w:rsidR="002D2A26" w:rsidRPr="005F7A22">
        <w:rPr>
          <w:rFonts w:cstheme="minorHAnsi"/>
          <w:lang w:val="en-GB"/>
        </w:rPr>
        <w:t xml:space="preserve"> </w:t>
      </w:r>
      <w:r>
        <w:rPr>
          <w:rFonts w:cstheme="minorHAnsi"/>
          <w:lang w:val="en-GB"/>
        </w:rPr>
        <w:t>from</w:t>
      </w:r>
      <w:r w:rsidR="002D2A26" w:rsidRPr="005F7A22">
        <w:rPr>
          <w:rFonts w:cstheme="minorHAnsi"/>
          <w:lang w:val="en-GB"/>
        </w:rPr>
        <w:t xml:space="preserve"> the Psalms (Ps 98:3 [97:3 LXX]). </w:t>
      </w:r>
      <w:r w:rsidR="000B40F1">
        <w:rPr>
          <w:rFonts w:cstheme="minorHAnsi"/>
          <w:lang w:val="en-GB"/>
        </w:rPr>
        <w:t>T</w:t>
      </w:r>
      <w:r w:rsidR="002D2A26" w:rsidRPr="005F7A22">
        <w:rPr>
          <w:rFonts w:cstheme="minorHAnsi"/>
          <w:lang w:val="en-GB"/>
        </w:rPr>
        <w:t>he word translated ‘mercy’ (</w:t>
      </w:r>
      <w:proofErr w:type="spellStart"/>
      <w:r w:rsidR="002D2A26" w:rsidRPr="005F7A22">
        <w:rPr>
          <w:rFonts w:cstheme="minorHAnsi"/>
          <w:i/>
          <w:iCs/>
          <w:lang w:val="en-GB"/>
        </w:rPr>
        <w:t>eleos</w:t>
      </w:r>
      <w:proofErr w:type="spellEnd"/>
      <w:r w:rsidR="002D2A26" w:rsidRPr="005F7A22">
        <w:rPr>
          <w:rFonts w:cstheme="minorHAnsi"/>
          <w:lang w:val="en-GB"/>
        </w:rPr>
        <w:t>) is the equivalent in biblical Greek to the Hebrew word for steadfast love or commitment (</w:t>
      </w:r>
      <w:proofErr w:type="spellStart"/>
      <w:r w:rsidR="002D2A26" w:rsidRPr="005F7A22">
        <w:rPr>
          <w:rFonts w:cstheme="minorHAnsi"/>
          <w:i/>
          <w:iCs/>
          <w:lang w:val="en-GB"/>
        </w:rPr>
        <w:t>ḥesed</w:t>
      </w:r>
      <w:proofErr w:type="spellEnd"/>
      <w:r w:rsidR="002D2A26" w:rsidRPr="005F7A22">
        <w:rPr>
          <w:rFonts w:cstheme="minorHAnsi"/>
          <w:lang w:val="en-GB"/>
        </w:rPr>
        <w:t>), which in turn relate</w:t>
      </w:r>
      <w:r w:rsidR="00355366">
        <w:rPr>
          <w:rFonts w:cstheme="minorHAnsi"/>
          <w:lang w:val="en-GB"/>
        </w:rPr>
        <w:t>s</w:t>
      </w:r>
      <w:r w:rsidR="002D2A26" w:rsidRPr="005F7A22">
        <w:rPr>
          <w:rFonts w:cstheme="minorHAnsi"/>
          <w:lang w:val="en-GB"/>
        </w:rPr>
        <w:t xml:space="preserve"> to the word for grace (</w:t>
      </w:r>
      <w:proofErr w:type="spellStart"/>
      <w:r w:rsidR="002D2A26" w:rsidRPr="005F7A22">
        <w:rPr>
          <w:rFonts w:cstheme="minorHAnsi"/>
          <w:i/>
          <w:iCs/>
          <w:lang w:val="en-GB"/>
        </w:rPr>
        <w:t>ḥ</w:t>
      </w:r>
      <w:r w:rsidR="004677BC">
        <w:rPr>
          <w:rFonts w:cstheme="minorHAnsi"/>
          <w:i/>
          <w:iCs/>
          <w:lang w:val="en-GB"/>
        </w:rPr>
        <w:t>e</w:t>
      </w:r>
      <w:r w:rsidR="002D2A26" w:rsidRPr="005F7A22">
        <w:rPr>
          <w:rFonts w:cstheme="minorHAnsi"/>
          <w:i/>
          <w:iCs/>
          <w:lang w:val="en-GB"/>
        </w:rPr>
        <w:t>n</w:t>
      </w:r>
      <w:proofErr w:type="spellEnd"/>
      <w:r w:rsidR="002D2A26" w:rsidRPr="005F7A22">
        <w:rPr>
          <w:rFonts w:cstheme="minorHAnsi"/>
          <w:lang w:val="en-GB"/>
        </w:rPr>
        <w:t>). It denotes a commitment deriv</w:t>
      </w:r>
      <w:r w:rsidR="00C365DA">
        <w:rPr>
          <w:rFonts w:cstheme="minorHAnsi"/>
          <w:lang w:val="en-GB"/>
        </w:rPr>
        <w:t>ing</w:t>
      </w:r>
      <w:r w:rsidR="002D2A26" w:rsidRPr="005F7A22">
        <w:rPr>
          <w:rFonts w:cstheme="minorHAnsi"/>
          <w:lang w:val="en-GB"/>
        </w:rPr>
        <w:t xml:space="preserve"> from the decision of the person taking this action</w:t>
      </w:r>
      <w:r w:rsidR="004C02A9">
        <w:rPr>
          <w:rFonts w:cstheme="minorHAnsi"/>
          <w:lang w:val="en-GB"/>
        </w:rPr>
        <w:t>,</w:t>
      </w:r>
      <w:r w:rsidR="002D2A26" w:rsidRPr="005F7A22">
        <w:rPr>
          <w:rFonts w:cstheme="minorHAnsi"/>
          <w:lang w:val="en-GB"/>
        </w:rPr>
        <w:t xml:space="preserve"> rather than from any </w:t>
      </w:r>
      <w:r w:rsidR="00B8298D">
        <w:rPr>
          <w:rFonts w:cstheme="minorHAnsi"/>
          <w:lang w:val="en-GB"/>
        </w:rPr>
        <w:t>worthiness</w:t>
      </w:r>
      <w:r w:rsidR="00ED1E7D" w:rsidRPr="005F7A22">
        <w:rPr>
          <w:rFonts w:cstheme="minorHAnsi"/>
          <w:lang w:val="en-GB"/>
        </w:rPr>
        <w:t xml:space="preserve"> </w:t>
      </w:r>
      <w:r w:rsidR="002D2A26" w:rsidRPr="005F7A22">
        <w:rPr>
          <w:rFonts w:cstheme="minorHAnsi"/>
          <w:lang w:val="en-GB"/>
        </w:rPr>
        <w:t>on the part of its recipient</w:t>
      </w:r>
      <w:r w:rsidR="004C02A9">
        <w:rPr>
          <w:rFonts w:cstheme="minorHAnsi"/>
          <w:lang w:val="en-GB"/>
        </w:rPr>
        <w:t>. It also means</w:t>
      </w:r>
      <w:r w:rsidR="002D2A26" w:rsidRPr="005F7A22">
        <w:rPr>
          <w:rFonts w:cstheme="minorHAnsi"/>
          <w:lang w:val="en-GB"/>
        </w:rPr>
        <w:t xml:space="preserve"> a commitment that continues despite the recipient</w:t>
      </w:r>
      <w:r w:rsidR="002D2A26">
        <w:rPr>
          <w:rFonts w:cstheme="minorHAnsi"/>
          <w:lang w:val="en-GB"/>
        </w:rPr>
        <w:t>’</w:t>
      </w:r>
      <w:r w:rsidR="002D2A26" w:rsidRPr="005F7A22">
        <w:rPr>
          <w:rFonts w:cstheme="minorHAnsi"/>
          <w:lang w:val="en-GB"/>
        </w:rPr>
        <w:t xml:space="preserve">s </w:t>
      </w:r>
      <w:r w:rsidR="002D2A26">
        <w:rPr>
          <w:rFonts w:cstheme="minorHAnsi"/>
          <w:lang w:val="en-GB"/>
        </w:rPr>
        <w:t xml:space="preserve">having </w:t>
      </w:r>
      <w:r w:rsidR="002D2A26" w:rsidRPr="005F7A22">
        <w:rPr>
          <w:rFonts w:cstheme="minorHAnsi"/>
          <w:lang w:val="en-GB"/>
        </w:rPr>
        <w:t xml:space="preserve">forfeited any right to it by their faithlessness. </w:t>
      </w:r>
      <w:r w:rsidR="00F975D5">
        <w:rPr>
          <w:rFonts w:cstheme="minorHAnsi"/>
          <w:lang w:val="en-GB"/>
        </w:rPr>
        <w:t xml:space="preserve">According to the scriptural narrative, </w:t>
      </w:r>
      <w:r w:rsidR="002D2A26" w:rsidRPr="005F7A22">
        <w:rPr>
          <w:rFonts w:cstheme="minorHAnsi"/>
          <w:lang w:val="en-GB"/>
        </w:rPr>
        <w:t>Israel</w:t>
      </w:r>
      <w:r w:rsidR="00F975D5">
        <w:rPr>
          <w:rFonts w:cstheme="minorHAnsi"/>
          <w:lang w:val="en-GB"/>
        </w:rPr>
        <w:t>,</w:t>
      </w:r>
      <w:r w:rsidR="002D2A26" w:rsidRPr="005F7A22">
        <w:rPr>
          <w:rFonts w:cstheme="minorHAnsi"/>
          <w:lang w:val="en-GB"/>
        </w:rPr>
        <w:t xml:space="preserve"> in the period </w:t>
      </w:r>
      <w:r w:rsidR="00061789">
        <w:rPr>
          <w:rFonts w:cstheme="minorHAnsi"/>
          <w:lang w:val="en-GB"/>
        </w:rPr>
        <w:t>that forms</w:t>
      </w:r>
      <w:r w:rsidR="00BC1C91">
        <w:rPr>
          <w:rFonts w:cstheme="minorHAnsi"/>
          <w:lang w:val="en-GB"/>
        </w:rPr>
        <w:t xml:space="preserve"> the</w:t>
      </w:r>
      <w:r w:rsidR="00061789">
        <w:rPr>
          <w:rFonts w:cstheme="minorHAnsi"/>
          <w:lang w:val="en-GB"/>
        </w:rPr>
        <w:t xml:space="preserve"> background to</w:t>
      </w:r>
      <w:r w:rsidR="002D2A26" w:rsidRPr="005F7A22">
        <w:rPr>
          <w:rFonts w:cstheme="minorHAnsi"/>
          <w:lang w:val="en-GB"/>
        </w:rPr>
        <w:t xml:space="preserve"> Isaiah 40</w:t>
      </w:r>
      <w:r w:rsidR="002D2A26">
        <w:rPr>
          <w:rFonts w:cstheme="minorHAnsi"/>
          <w:lang w:val="en-GB"/>
        </w:rPr>
        <w:t>–</w:t>
      </w:r>
      <w:r w:rsidR="002D2A26" w:rsidRPr="005F7A22">
        <w:rPr>
          <w:rFonts w:cstheme="minorHAnsi"/>
          <w:lang w:val="en-GB"/>
        </w:rPr>
        <w:t>55</w:t>
      </w:r>
      <w:r w:rsidR="00F975D5">
        <w:rPr>
          <w:rFonts w:cstheme="minorHAnsi"/>
          <w:lang w:val="en-GB"/>
        </w:rPr>
        <w:t>,</w:t>
      </w:r>
      <w:r w:rsidR="002D2A26" w:rsidRPr="005F7A22">
        <w:rPr>
          <w:rFonts w:cstheme="minorHAnsi"/>
          <w:lang w:val="en-GB"/>
        </w:rPr>
        <w:t xml:space="preserve"> had indeed forfeited any right to divine commitment or mercy</w:t>
      </w:r>
      <w:r>
        <w:rPr>
          <w:rFonts w:cstheme="minorHAnsi"/>
          <w:lang w:val="en-GB"/>
        </w:rPr>
        <w:t xml:space="preserve">. </w:t>
      </w:r>
      <w:r w:rsidR="00817C6A">
        <w:rPr>
          <w:rFonts w:cstheme="minorHAnsi"/>
          <w:lang w:val="en-GB"/>
        </w:rPr>
        <w:t xml:space="preserve">Isaiah </w:t>
      </w:r>
      <w:r w:rsidR="00C32C1C">
        <w:rPr>
          <w:rFonts w:cstheme="minorHAnsi"/>
          <w:lang w:val="en-GB"/>
        </w:rPr>
        <w:t>40-55 affirms that</w:t>
      </w:r>
      <w:r w:rsidR="00817C6A">
        <w:rPr>
          <w:rFonts w:cstheme="minorHAnsi"/>
          <w:lang w:val="en-GB"/>
        </w:rPr>
        <w:t xml:space="preserve"> </w:t>
      </w:r>
      <w:r w:rsidR="002D2A26" w:rsidRPr="005F7A22">
        <w:rPr>
          <w:rFonts w:cstheme="minorHAnsi"/>
          <w:lang w:val="en-GB"/>
        </w:rPr>
        <w:t xml:space="preserve">God shows </w:t>
      </w:r>
      <w:r w:rsidR="00C32C1C">
        <w:rPr>
          <w:rFonts w:cstheme="minorHAnsi"/>
          <w:lang w:val="en-GB"/>
        </w:rPr>
        <w:t>this stance</w:t>
      </w:r>
      <w:r w:rsidR="00356493">
        <w:rPr>
          <w:rFonts w:cstheme="minorHAnsi"/>
          <w:lang w:val="en-GB"/>
        </w:rPr>
        <w:t xml:space="preserve"> towards </w:t>
      </w:r>
      <w:r w:rsidR="00817C6A">
        <w:rPr>
          <w:rFonts w:cstheme="minorHAnsi"/>
          <w:lang w:val="en-GB"/>
        </w:rPr>
        <w:t>Israel</w:t>
      </w:r>
      <w:r w:rsidR="00DA3DC6" w:rsidRPr="005F7A22">
        <w:rPr>
          <w:rFonts w:cstheme="minorHAnsi"/>
          <w:lang w:val="en-GB"/>
        </w:rPr>
        <w:t xml:space="preserve"> </w:t>
      </w:r>
      <w:r w:rsidR="002D2A26" w:rsidRPr="005F7A22">
        <w:rPr>
          <w:rFonts w:cstheme="minorHAnsi"/>
          <w:lang w:val="en-GB"/>
        </w:rPr>
        <w:t>anyway,</w:t>
      </w:r>
      <w:r w:rsidR="00356493">
        <w:rPr>
          <w:rFonts w:cstheme="minorHAnsi"/>
          <w:lang w:val="en-GB"/>
        </w:rPr>
        <w:t xml:space="preserve"> because</w:t>
      </w:r>
      <w:r w:rsidR="002D2A26" w:rsidRPr="005F7A22">
        <w:rPr>
          <w:rFonts w:cstheme="minorHAnsi"/>
          <w:lang w:val="en-GB"/>
        </w:rPr>
        <w:t xml:space="preserve"> that </w:t>
      </w:r>
      <w:r w:rsidR="00356493">
        <w:rPr>
          <w:rFonts w:cstheme="minorHAnsi"/>
          <w:lang w:val="en-GB"/>
        </w:rPr>
        <w:t>is</w:t>
      </w:r>
      <w:r w:rsidR="00356493" w:rsidRPr="005F7A22">
        <w:rPr>
          <w:rFonts w:cstheme="minorHAnsi"/>
          <w:lang w:val="en-GB"/>
        </w:rPr>
        <w:t xml:space="preserve"> </w:t>
      </w:r>
      <w:r w:rsidR="002D2A26" w:rsidRPr="005F7A22">
        <w:rPr>
          <w:rFonts w:cstheme="minorHAnsi"/>
          <w:lang w:val="en-GB"/>
        </w:rPr>
        <w:t>the nature of God’s commitment, mercy, grace, or favo</w:t>
      </w:r>
      <w:r w:rsidR="005A0A70">
        <w:rPr>
          <w:rFonts w:cstheme="minorHAnsi"/>
          <w:lang w:val="en-GB"/>
        </w:rPr>
        <w:t>ur</w:t>
      </w:r>
      <w:r w:rsidR="002E160B">
        <w:rPr>
          <w:rFonts w:cstheme="minorHAnsi"/>
          <w:lang w:val="en-GB"/>
        </w:rPr>
        <w:t xml:space="preserve">, which </w:t>
      </w:r>
      <w:r w:rsidR="00356493">
        <w:rPr>
          <w:rFonts w:cstheme="minorHAnsi"/>
          <w:lang w:val="en-GB"/>
        </w:rPr>
        <w:t>were</w:t>
      </w:r>
      <w:r w:rsidR="00356493" w:rsidRPr="005F7A22">
        <w:rPr>
          <w:rFonts w:cstheme="minorHAnsi"/>
          <w:lang w:val="en-GB"/>
        </w:rPr>
        <w:t xml:space="preserve"> </w:t>
      </w:r>
      <w:r w:rsidR="002D2A26" w:rsidRPr="005F7A22">
        <w:rPr>
          <w:rFonts w:cstheme="minorHAnsi"/>
          <w:lang w:val="en-GB"/>
        </w:rPr>
        <w:t>not based on</w:t>
      </w:r>
      <w:r w:rsidR="0049640F">
        <w:rPr>
          <w:rFonts w:cstheme="minorHAnsi"/>
          <w:lang w:val="en-GB"/>
        </w:rPr>
        <w:t xml:space="preserve"> </w:t>
      </w:r>
      <w:r w:rsidR="00C32C1C">
        <w:rPr>
          <w:rFonts w:cstheme="minorHAnsi"/>
          <w:lang w:val="en-GB"/>
        </w:rPr>
        <w:t>what people deserved</w:t>
      </w:r>
      <w:r w:rsidR="003F5A35" w:rsidRPr="005F7A22">
        <w:rPr>
          <w:rFonts w:cstheme="minorHAnsi"/>
          <w:lang w:val="en-GB"/>
        </w:rPr>
        <w:t xml:space="preserve"> </w:t>
      </w:r>
      <w:r w:rsidR="002D2A26" w:rsidRPr="005F7A22">
        <w:rPr>
          <w:rFonts w:cstheme="minorHAnsi"/>
          <w:lang w:val="en-GB"/>
        </w:rPr>
        <w:t>in the first place.</w:t>
      </w:r>
      <w:r w:rsidR="00B253D9">
        <w:rPr>
          <w:rFonts w:cstheme="minorHAnsi"/>
          <w:lang w:val="en-GB"/>
        </w:rPr>
        <w:t xml:space="preserve"> </w:t>
      </w:r>
    </w:p>
    <w:p w14:paraId="01A4AC7F" w14:textId="5981D08B" w:rsidR="002D2A26" w:rsidRPr="00B253D9" w:rsidRDefault="00F449AF" w:rsidP="00B253D9">
      <w:pPr>
        <w:rPr>
          <w:lang w:val="en-GB"/>
        </w:rPr>
      </w:pPr>
      <w:r w:rsidRPr="19FC7AFA">
        <w:rPr>
          <w:lang w:val="en-GB"/>
        </w:rPr>
        <w:t xml:space="preserve">Later in Luke, </w:t>
      </w:r>
      <w:r w:rsidR="00D328AD" w:rsidRPr="19FC7AFA">
        <w:rPr>
          <w:lang w:val="en-GB"/>
        </w:rPr>
        <w:t>Elizabeth</w:t>
      </w:r>
      <w:r w:rsidR="00B253D9" w:rsidRPr="19FC7AFA">
        <w:rPr>
          <w:lang w:val="en-GB"/>
        </w:rPr>
        <w:t>’s</w:t>
      </w:r>
      <w:r w:rsidR="009973C2" w:rsidRPr="19FC7AFA">
        <w:rPr>
          <w:lang w:val="en-GB"/>
        </w:rPr>
        <w:t xml:space="preserve"> husband</w:t>
      </w:r>
      <w:r w:rsidR="00536C6C" w:rsidRPr="19FC7AFA">
        <w:rPr>
          <w:lang w:val="en-GB"/>
        </w:rPr>
        <w:t xml:space="preserve"> also</w:t>
      </w:r>
      <w:r w:rsidR="002D2A26" w:rsidRPr="19FC7AFA">
        <w:rPr>
          <w:lang w:val="en-GB"/>
        </w:rPr>
        <w:t xml:space="preserve"> speaks of ‘the Lord God of Israel’ acting with mercy (</w:t>
      </w:r>
      <w:proofErr w:type="spellStart"/>
      <w:r w:rsidR="002D2A26" w:rsidRPr="19FC7AFA">
        <w:rPr>
          <w:i/>
          <w:lang w:val="en-GB"/>
        </w:rPr>
        <w:t>eleos</w:t>
      </w:r>
      <w:proofErr w:type="spellEnd"/>
      <w:r w:rsidR="002D2A26" w:rsidRPr="19FC7AFA">
        <w:rPr>
          <w:i/>
          <w:lang w:val="en-GB"/>
        </w:rPr>
        <w:t>/</w:t>
      </w:r>
      <w:proofErr w:type="spellStart"/>
      <w:r w:rsidR="002D2A26" w:rsidRPr="19FC7AFA">
        <w:rPr>
          <w:i/>
          <w:lang w:val="en-GB"/>
        </w:rPr>
        <w:t>ḥesed</w:t>
      </w:r>
      <w:proofErr w:type="spellEnd"/>
      <w:r w:rsidR="002D2A26" w:rsidRPr="19FC7AFA">
        <w:rPr>
          <w:lang w:val="en-GB"/>
        </w:rPr>
        <w:t>) in remembering his sacred covenant to Abraham</w:t>
      </w:r>
      <w:r w:rsidR="005F75AA" w:rsidRPr="19FC7AFA">
        <w:rPr>
          <w:lang w:val="en-GB"/>
        </w:rPr>
        <w:t>,</w:t>
      </w:r>
      <w:r w:rsidR="002D2A26" w:rsidRPr="19FC7AFA">
        <w:rPr>
          <w:lang w:val="en-GB"/>
        </w:rPr>
        <w:t xml:space="preserve"> and therefore rescuing his people from their enemies, so that they may ‘serve him</w:t>
      </w:r>
      <w:r w:rsidR="00CA6D77" w:rsidRPr="19FC7AFA">
        <w:rPr>
          <w:lang w:val="en-GB"/>
        </w:rPr>
        <w:t xml:space="preserve"> </w:t>
      </w:r>
      <w:r w:rsidR="553654CF" w:rsidRPr="19FC7AFA">
        <w:rPr>
          <w:lang w:val="en-GB"/>
        </w:rPr>
        <w:t>[</w:t>
      </w:r>
      <w:r w:rsidR="46C6A9D2" w:rsidRPr="19FC7AFA">
        <w:rPr>
          <w:lang w:val="en-GB"/>
        </w:rPr>
        <w:t>…</w:t>
      </w:r>
      <w:r w:rsidR="553654CF" w:rsidRPr="19FC7AFA">
        <w:rPr>
          <w:lang w:val="en-GB"/>
        </w:rPr>
        <w:t>]</w:t>
      </w:r>
      <w:r w:rsidR="00CA6D77" w:rsidRPr="19FC7AFA">
        <w:rPr>
          <w:lang w:val="en-GB"/>
        </w:rPr>
        <w:t xml:space="preserve"> </w:t>
      </w:r>
      <w:r w:rsidR="002D2A26" w:rsidRPr="19FC7AFA">
        <w:rPr>
          <w:lang w:val="en-GB"/>
        </w:rPr>
        <w:t xml:space="preserve">with holiness and </w:t>
      </w:r>
      <w:r w:rsidR="001C4D58" w:rsidRPr="19FC7AFA">
        <w:rPr>
          <w:lang w:val="en-GB"/>
        </w:rPr>
        <w:t>righteousness</w:t>
      </w:r>
      <w:r w:rsidR="002D2A26" w:rsidRPr="19FC7AFA">
        <w:rPr>
          <w:lang w:val="en-GB"/>
        </w:rPr>
        <w:t>’</w:t>
      </w:r>
      <w:r w:rsidR="00D70BFD" w:rsidRPr="19FC7AFA">
        <w:rPr>
          <w:lang w:val="en-GB"/>
        </w:rPr>
        <w:t xml:space="preserve">; </w:t>
      </w:r>
      <w:r w:rsidR="002D2A26" w:rsidRPr="19FC7AFA">
        <w:rPr>
          <w:lang w:val="en-GB"/>
        </w:rPr>
        <w:t>th</w:t>
      </w:r>
      <w:r w:rsidR="001C4D58" w:rsidRPr="19FC7AFA">
        <w:rPr>
          <w:lang w:val="en-GB"/>
        </w:rPr>
        <w:t>eir son</w:t>
      </w:r>
      <w:r w:rsidR="002D2A26" w:rsidRPr="19FC7AFA">
        <w:rPr>
          <w:lang w:val="en-GB"/>
        </w:rPr>
        <w:t xml:space="preserve"> will ‘give knowledge of salvation to his people by the forgiveness of their sins’</w:t>
      </w:r>
      <w:r w:rsidR="00853370" w:rsidRPr="19FC7AFA">
        <w:rPr>
          <w:lang w:val="en-GB"/>
        </w:rPr>
        <w:t xml:space="preserve"> </w:t>
      </w:r>
      <w:r w:rsidR="003F2F92" w:rsidRPr="19FC7AFA">
        <w:rPr>
          <w:lang w:val="en-GB"/>
        </w:rPr>
        <w:t>(Luke 1:</w:t>
      </w:r>
      <w:r w:rsidR="00005923" w:rsidRPr="19FC7AFA">
        <w:rPr>
          <w:lang w:val="en-GB"/>
        </w:rPr>
        <w:t>6</w:t>
      </w:r>
      <w:r w:rsidR="00D4566E" w:rsidRPr="19FC7AFA">
        <w:rPr>
          <w:lang w:val="en-GB"/>
        </w:rPr>
        <w:t>7</w:t>
      </w:r>
      <w:r w:rsidR="00005923" w:rsidRPr="19FC7AFA">
        <w:rPr>
          <w:lang w:val="en-GB"/>
        </w:rPr>
        <w:t xml:space="preserve"> </w:t>
      </w:r>
      <w:r w:rsidR="00F60D9F" w:rsidRPr="19FC7AFA">
        <w:rPr>
          <w:lang w:val="en-GB"/>
        </w:rPr>
        <w:t>–</w:t>
      </w:r>
      <w:r w:rsidR="00005923" w:rsidRPr="19FC7AFA">
        <w:rPr>
          <w:lang w:val="en-GB"/>
        </w:rPr>
        <w:t>7</w:t>
      </w:r>
      <w:r w:rsidR="00D4566E" w:rsidRPr="19FC7AFA">
        <w:rPr>
          <w:lang w:val="en-GB"/>
        </w:rPr>
        <w:t>9</w:t>
      </w:r>
      <w:r w:rsidR="003F2F92" w:rsidRPr="19FC7AFA">
        <w:rPr>
          <w:lang w:val="en-GB"/>
        </w:rPr>
        <w:t>)</w:t>
      </w:r>
      <w:r w:rsidR="002D2A26" w:rsidRPr="19FC7AFA">
        <w:rPr>
          <w:lang w:val="en-GB"/>
        </w:rPr>
        <w:t xml:space="preserve">. John the baptizer thus </w:t>
      </w:r>
      <w:r w:rsidR="00BF33D0" w:rsidRPr="19FC7AFA">
        <w:rPr>
          <w:lang w:val="en-GB"/>
        </w:rPr>
        <w:t>preach</w:t>
      </w:r>
      <w:r w:rsidR="000F0C93" w:rsidRPr="19FC7AFA">
        <w:rPr>
          <w:lang w:val="en-GB"/>
        </w:rPr>
        <w:t>es</w:t>
      </w:r>
      <w:r w:rsidR="00BF33D0" w:rsidRPr="19FC7AFA">
        <w:rPr>
          <w:lang w:val="en-GB"/>
        </w:rPr>
        <w:t xml:space="preserve"> repent</w:t>
      </w:r>
      <w:r w:rsidR="00115FCB" w:rsidRPr="19FC7AFA">
        <w:rPr>
          <w:lang w:val="en-GB"/>
        </w:rPr>
        <w:t>ance</w:t>
      </w:r>
      <w:r w:rsidR="00BF33D0" w:rsidRPr="19FC7AFA">
        <w:rPr>
          <w:lang w:val="en-GB"/>
        </w:rPr>
        <w:t xml:space="preserve"> to Israel </w:t>
      </w:r>
      <w:r w:rsidR="00115FCB" w:rsidRPr="19FC7AFA">
        <w:rPr>
          <w:lang w:val="en-GB"/>
        </w:rPr>
        <w:t xml:space="preserve">(Acts 13:24) </w:t>
      </w:r>
      <w:r w:rsidR="002D2A26" w:rsidRPr="19FC7AFA">
        <w:rPr>
          <w:lang w:val="en-GB"/>
        </w:rPr>
        <w:t>as part of the process whereby Jesus ‘</w:t>
      </w:r>
      <w:r w:rsidR="002D2A26" w:rsidRPr="005F7A22">
        <w:rPr>
          <w:rFonts w:ascii="Calibri" w:hAnsi="Calibri" w:cs="Calibri"/>
          <w:lang w:val="en-GB" w:bidi="he-IL"/>
        </w:rPr>
        <w:t>might be revealed to Israel’ (John 1:31).</w:t>
      </w:r>
      <w:r w:rsidR="005A3D88">
        <w:rPr>
          <w:rFonts w:ascii="Calibri" w:hAnsi="Calibri" w:cs="Calibri"/>
          <w:lang w:val="en-GB" w:bidi="he-IL"/>
        </w:rPr>
        <w:t xml:space="preserve"> </w:t>
      </w:r>
      <w:r w:rsidR="002D2A26" w:rsidRPr="005F7A22">
        <w:rPr>
          <w:rFonts w:ascii="Calibri" w:hAnsi="Calibri" w:cs="Calibri"/>
          <w:lang w:val="en-GB" w:bidi="he-IL"/>
        </w:rPr>
        <w:t xml:space="preserve">Jesus </w:t>
      </w:r>
      <w:r w:rsidR="00BA4A4D">
        <w:rPr>
          <w:rFonts w:ascii="Calibri" w:hAnsi="Calibri" w:cs="Calibri"/>
          <w:lang w:val="en-GB" w:bidi="he-IL"/>
        </w:rPr>
        <w:t xml:space="preserve">himself </w:t>
      </w:r>
      <w:r w:rsidR="002D2A26" w:rsidRPr="19FC7AFA">
        <w:rPr>
          <w:lang w:val="en-GB"/>
        </w:rPr>
        <w:t xml:space="preserve">focuses on Israel and commissions his students </w:t>
      </w:r>
      <w:r w:rsidR="00147626">
        <w:rPr>
          <w:rFonts w:ascii="Calibri" w:hAnsi="Calibri" w:cs="Calibri"/>
          <w:lang w:val="en-GB" w:bidi="he-IL"/>
        </w:rPr>
        <w:t xml:space="preserve">to </w:t>
      </w:r>
      <w:r w:rsidR="002D2A26" w:rsidRPr="005F7A22">
        <w:rPr>
          <w:rFonts w:ascii="Calibri" w:hAnsi="Calibri" w:cs="Calibri"/>
          <w:lang w:val="en-GB" w:bidi="he-IL"/>
        </w:rPr>
        <w:t>preach to Israel (Matt 10</w:t>
      </w:r>
      <w:r w:rsidR="00E245D8">
        <w:rPr>
          <w:rFonts w:ascii="Calibri" w:hAnsi="Calibri" w:cs="Calibri"/>
          <w:lang w:val="en-GB" w:bidi="he-IL"/>
        </w:rPr>
        <w:t xml:space="preserve">; </w:t>
      </w:r>
      <w:r w:rsidR="0024141A">
        <w:rPr>
          <w:rFonts w:ascii="Calibri" w:hAnsi="Calibri" w:cs="Calibri"/>
          <w:lang w:val="en-GB" w:bidi="he-IL"/>
        </w:rPr>
        <w:t>15:24</w:t>
      </w:r>
      <w:r w:rsidR="002D2A26" w:rsidRPr="005F7A22">
        <w:rPr>
          <w:rFonts w:ascii="Calibri" w:hAnsi="Calibri" w:cs="Calibri"/>
          <w:lang w:val="en-GB" w:bidi="he-IL"/>
        </w:rPr>
        <w:t>).</w:t>
      </w:r>
    </w:p>
    <w:p w14:paraId="257A3272" w14:textId="28DD8AE7" w:rsidR="002D2A26" w:rsidRPr="005F7A22" w:rsidRDefault="002D2A26" w:rsidP="002D2A26">
      <w:pPr>
        <w:pStyle w:val="Heading3"/>
        <w:rPr>
          <w:lang w:val="en-GB" w:bidi="he-IL"/>
        </w:rPr>
      </w:pPr>
      <w:r w:rsidRPr="005F7A22">
        <w:rPr>
          <w:lang w:val="en-GB" w:bidi="he-IL"/>
        </w:rPr>
        <w:t xml:space="preserve">2.2 </w:t>
      </w:r>
      <w:r w:rsidR="0020083E">
        <w:rPr>
          <w:lang w:val="en-GB" w:bidi="he-IL"/>
        </w:rPr>
        <w:t xml:space="preserve">Israel as a </w:t>
      </w:r>
      <w:r w:rsidR="00D27B7C">
        <w:rPr>
          <w:lang w:val="en-GB" w:bidi="he-IL"/>
        </w:rPr>
        <w:t>w</w:t>
      </w:r>
      <w:r w:rsidRPr="005F7A22">
        <w:rPr>
          <w:lang w:val="en-GB" w:bidi="he-IL"/>
        </w:rPr>
        <w:t>itness</w:t>
      </w:r>
      <w:r w:rsidR="00925976">
        <w:rPr>
          <w:lang w:val="en-GB" w:bidi="he-IL"/>
        </w:rPr>
        <w:t xml:space="preserve"> to the </w:t>
      </w:r>
      <w:r w:rsidR="00D27B7C">
        <w:rPr>
          <w:lang w:val="en-GB" w:bidi="he-IL"/>
        </w:rPr>
        <w:t>n</w:t>
      </w:r>
      <w:r w:rsidR="00D32EA9">
        <w:rPr>
          <w:lang w:val="en-GB" w:bidi="he-IL"/>
        </w:rPr>
        <w:t>ations</w:t>
      </w:r>
    </w:p>
    <w:p w14:paraId="5BEDFCA1" w14:textId="32231EC6" w:rsidR="002D2A26" w:rsidRPr="005F7A22" w:rsidRDefault="002D2A26" w:rsidP="002D2A26">
      <w:pPr>
        <w:rPr>
          <w:lang w:val="en-GB"/>
        </w:rPr>
      </w:pPr>
      <w:r w:rsidRPr="005F7A22">
        <w:rPr>
          <w:lang w:val="en-GB" w:bidi="he-IL"/>
        </w:rPr>
        <w:t>O</w:t>
      </w:r>
      <w:r w:rsidRPr="19FC7AFA">
        <w:rPr>
          <w:lang w:val="en-GB"/>
        </w:rPr>
        <w:t xml:space="preserve">n almost the last page of the Prophets (and thus almost the last page of the Jewish </w:t>
      </w:r>
      <w:r w:rsidR="00015514" w:rsidRPr="19FC7AFA">
        <w:rPr>
          <w:lang w:val="en-GB"/>
        </w:rPr>
        <w:t>s</w:t>
      </w:r>
      <w:r w:rsidRPr="19FC7AFA">
        <w:rPr>
          <w:lang w:val="en-GB"/>
        </w:rPr>
        <w:t>criptures in their Christian order), Yahweh says, ‘I have loved Jacob but I have hated Esau</w:t>
      </w:r>
      <w:r w:rsidR="00171F73" w:rsidRPr="19FC7AFA">
        <w:rPr>
          <w:lang w:val="en-GB"/>
        </w:rPr>
        <w:t>’</w:t>
      </w:r>
      <w:r w:rsidRPr="19FC7AFA">
        <w:rPr>
          <w:lang w:val="en-GB"/>
        </w:rPr>
        <w:t xml:space="preserve"> (Mal 1:2–3). </w:t>
      </w:r>
      <w:r w:rsidR="00C32C1C">
        <w:rPr>
          <w:lang w:val="en-GB"/>
        </w:rPr>
        <w:t>‘L</w:t>
      </w:r>
      <w:r w:rsidRPr="19FC7AFA">
        <w:rPr>
          <w:lang w:val="en-GB"/>
        </w:rPr>
        <w:t xml:space="preserve">ove’ </w:t>
      </w:r>
      <w:r w:rsidR="0042430D" w:rsidRPr="19FC7AFA">
        <w:rPr>
          <w:lang w:val="en-GB"/>
        </w:rPr>
        <w:t xml:space="preserve">gives a misleading impression in English, </w:t>
      </w:r>
      <w:r w:rsidR="00FB5010" w:rsidRPr="19FC7AFA">
        <w:rPr>
          <w:lang w:val="en-GB"/>
        </w:rPr>
        <w:t xml:space="preserve">and </w:t>
      </w:r>
      <w:r w:rsidR="0042430D" w:rsidRPr="19FC7AFA">
        <w:rPr>
          <w:lang w:val="en-GB"/>
        </w:rPr>
        <w:t>so does</w:t>
      </w:r>
      <w:r w:rsidRPr="19FC7AFA">
        <w:rPr>
          <w:lang w:val="en-GB"/>
        </w:rPr>
        <w:t xml:space="preserve"> ‘hate’; NJPS has ‘I have accepted Jacob and have rejected Esau’. </w:t>
      </w:r>
      <w:r w:rsidRPr="005F7A22">
        <w:rPr>
          <w:lang w:val="en-GB"/>
        </w:rPr>
        <w:t xml:space="preserve">The story of the brothers Jacob and Esau </w:t>
      </w:r>
      <w:r w:rsidR="003E2C9A">
        <w:rPr>
          <w:lang w:val="en-GB"/>
        </w:rPr>
        <w:t>shows</w:t>
      </w:r>
      <w:r w:rsidRPr="005F7A22">
        <w:rPr>
          <w:lang w:val="en-GB"/>
        </w:rPr>
        <w:t xml:space="preserve"> that God’s favour</w:t>
      </w:r>
      <w:r w:rsidR="00101604">
        <w:rPr>
          <w:lang w:val="en-GB"/>
        </w:rPr>
        <w:t>ing</w:t>
      </w:r>
      <w:r w:rsidRPr="005F7A22">
        <w:rPr>
          <w:lang w:val="en-GB"/>
        </w:rPr>
        <w:t xml:space="preserve"> </w:t>
      </w:r>
      <w:r w:rsidR="00DD6910">
        <w:rPr>
          <w:lang w:val="en-GB"/>
        </w:rPr>
        <w:t xml:space="preserve">of </w:t>
      </w:r>
      <w:r w:rsidRPr="005F7A22">
        <w:rPr>
          <w:lang w:val="en-GB"/>
        </w:rPr>
        <w:t xml:space="preserve">Jacob rather than Esau </w:t>
      </w:r>
      <w:r w:rsidR="000F0C93">
        <w:rPr>
          <w:lang w:val="en-GB"/>
        </w:rPr>
        <w:t xml:space="preserve">also </w:t>
      </w:r>
      <w:r w:rsidRPr="005F7A22">
        <w:rPr>
          <w:lang w:val="en-GB"/>
        </w:rPr>
        <w:t xml:space="preserve">bore no relation to </w:t>
      </w:r>
      <w:r w:rsidR="00373E1F">
        <w:rPr>
          <w:lang w:val="en-GB"/>
        </w:rPr>
        <w:t>anything they deserved</w:t>
      </w:r>
      <w:r w:rsidR="000F0C93">
        <w:rPr>
          <w:lang w:val="en-GB"/>
        </w:rPr>
        <w:t>.</w:t>
      </w:r>
      <w:r w:rsidRPr="005F7A22">
        <w:rPr>
          <w:lang w:val="en-GB"/>
        </w:rPr>
        <w:t xml:space="preserve"> Malachi gives no hint that things were different with Jacob’s people and Esau’s people in </w:t>
      </w:r>
      <w:r w:rsidR="004D54B2">
        <w:rPr>
          <w:lang w:val="en-GB"/>
        </w:rPr>
        <w:t>Malachi’s</w:t>
      </w:r>
      <w:r w:rsidR="004D54B2" w:rsidRPr="005F7A22">
        <w:rPr>
          <w:lang w:val="en-GB"/>
        </w:rPr>
        <w:t xml:space="preserve"> </w:t>
      </w:r>
      <w:r w:rsidRPr="005F7A22">
        <w:rPr>
          <w:lang w:val="en-GB"/>
        </w:rPr>
        <w:t>day. As Paul puts it when tak</w:t>
      </w:r>
      <w:r w:rsidR="00E55FAF">
        <w:rPr>
          <w:lang w:val="en-GB"/>
        </w:rPr>
        <w:t>ing</w:t>
      </w:r>
      <w:r w:rsidRPr="005F7A22">
        <w:rPr>
          <w:lang w:val="en-GB"/>
        </w:rPr>
        <w:t xml:space="preserve"> up God’s words in </w:t>
      </w:r>
      <w:r w:rsidRPr="19FC7AFA">
        <w:rPr>
          <w:lang w:val="en-GB"/>
        </w:rPr>
        <w:t>Malachi, ‘e</w:t>
      </w:r>
      <w:r w:rsidRPr="19FC7AFA">
        <w:rPr>
          <w:rStyle w:val="text"/>
          <w:color w:val="000000"/>
          <w:shd w:val="clear" w:color="auto" w:fill="FFFFFF"/>
          <w:lang w:val="en-GB"/>
        </w:rPr>
        <w:t>ven before they had been born or had done anything good or bad (so that God’s purpose of election might continue, not by works but by his call)</w:t>
      </w:r>
      <w:r w:rsidRPr="005F7A22">
        <w:rPr>
          <w:lang w:val="en-GB"/>
        </w:rPr>
        <w:t xml:space="preserve">, that was when Rebekah was told, </w:t>
      </w:r>
      <w:r w:rsidR="00071CD5">
        <w:rPr>
          <w:lang w:val="en-GB"/>
        </w:rPr>
        <w:t>“</w:t>
      </w:r>
      <w:r w:rsidRPr="005F7A22">
        <w:rPr>
          <w:lang w:val="en-GB"/>
        </w:rPr>
        <w:t>the elder shall serve the younger</w:t>
      </w:r>
      <w:r w:rsidR="00071CD5">
        <w:rPr>
          <w:lang w:val="en-GB"/>
        </w:rPr>
        <w:t>”</w:t>
      </w:r>
      <w:r w:rsidRPr="005F7A22">
        <w:rPr>
          <w:lang w:val="en-GB"/>
        </w:rPr>
        <w:t>’ (Rom 9:11</w:t>
      </w:r>
      <w:r>
        <w:rPr>
          <w:lang w:val="en-GB"/>
        </w:rPr>
        <w:t>–</w:t>
      </w:r>
      <w:r w:rsidRPr="005F7A22">
        <w:rPr>
          <w:lang w:val="en-GB"/>
        </w:rPr>
        <w:t xml:space="preserve">13; cf. Gen 25:23). In the background </w:t>
      </w:r>
      <w:r w:rsidR="00AC68D0">
        <w:rPr>
          <w:lang w:val="en-GB"/>
        </w:rPr>
        <w:t>of</w:t>
      </w:r>
      <w:r w:rsidR="00AC68D0" w:rsidRPr="005F7A22">
        <w:rPr>
          <w:lang w:val="en-GB"/>
        </w:rPr>
        <w:t xml:space="preserve"> </w:t>
      </w:r>
      <w:r w:rsidRPr="005F7A22">
        <w:rPr>
          <w:lang w:val="en-GB"/>
        </w:rPr>
        <w:t xml:space="preserve">Malachi is </w:t>
      </w:r>
      <w:r w:rsidR="009D7D2F">
        <w:rPr>
          <w:lang w:val="en-GB"/>
        </w:rPr>
        <w:t xml:space="preserve">the story of </w:t>
      </w:r>
      <w:r w:rsidRPr="005F7A22">
        <w:rPr>
          <w:lang w:val="en-GB"/>
        </w:rPr>
        <w:t>Edom’s appropriation of much of Judah’s land, and Malachi is reassuring Judah that God intends to deal with Edom</w:t>
      </w:r>
      <w:r w:rsidR="000F0C93">
        <w:rPr>
          <w:lang w:val="en-GB"/>
        </w:rPr>
        <w:t xml:space="preserve"> (cf. </w:t>
      </w:r>
      <w:r w:rsidR="414C5E1B">
        <w:rPr>
          <w:lang w:val="en-GB"/>
        </w:rPr>
        <w:t xml:space="preserve">the book of </w:t>
      </w:r>
      <w:r w:rsidR="000F0C93">
        <w:rPr>
          <w:lang w:val="en-GB"/>
        </w:rPr>
        <w:t>Obadiah)</w:t>
      </w:r>
      <w:r w:rsidRPr="005F7A22">
        <w:rPr>
          <w:lang w:val="en-GB"/>
        </w:rPr>
        <w:t xml:space="preserve">. </w:t>
      </w:r>
      <w:r w:rsidR="005F24A1">
        <w:rPr>
          <w:lang w:val="en-GB"/>
        </w:rPr>
        <w:t xml:space="preserve">Later, in the New Testament, </w:t>
      </w:r>
      <w:r w:rsidR="00F70940">
        <w:rPr>
          <w:lang w:val="en-GB"/>
        </w:rPr>
        <w:t>Paul</w:t>
      </w:r>
      <w:r w:rsidRPr="005F7A22">
        <w:rPr>
          <w:lang w:val="en-GB"/>
        </w:rPr>
        <w:t xml:space="preserve"> does point to a rationale for God’s choice, as he describe</w:t>
      </w:r>
      <w:r w:rsidR="005F24A1">
        <w:rPr>
          <w:lang w:val="en-GB"/>
        </w:rPr>
        <w:t>s</w:t>
      </w:r>
      <w:r w:rsidRPr="005F7A22">
        <w:rPr>
          <w:lang w:val="en-GB"/>
        </w:rPr>
        <w:t xml:space="preserve"> a principle underlying God’s treatment of Pharaoh. God</w:t>
      </w:r>
      <w:r w:rsidR="005F24A1">
        <w:rPr>
          <w:lang w:val="en-GB"/>
        </w:rPr>
        <w:t>, says Paul,</w:t>
      </w:r>
      <w:r w:rsidRPr="005F7A22">
        <w:rPr>
          <w:lang w:val="en-GB"/>
        </w:rPr>
        <w:t xml:space="preserve"> distributes his mercy and compassion in connection with the proclamation of his name through all the earth (Rom 9:17, picking up the words of Exod 9:16). </w:t>
      </w:r>
      <w:r w:rsidR="008258A1">
        <w:rPr>
          <w:lang w:val="en-GB"/>
        </w:rPr>
        <w:t>Thus, for Paul, t</w:t>
      </w:r>
      <w:r w:rsidR="007E5111">
        <w:rPr>
          <w:lang w:val="en-GB"/>
        </w:rPr>
        <w:t>he basis for Israel’s election</w:t>
      </w:r>
      <w:r w:rsidR="005F24A1">
        <w:rPr>
          <w:lang w:val="en-GB"/>
        </w:rPr>
        <w:t xml:space="preserve"> </w:t>
      </w:r>
      <w:r w:rsidR="007E5111">
        <w:rPr>
          <w:lang w:val="en-GB"/>
        </w:rPr>
        <w:t xml:space="preserve">lies in a purpose </w:t>
      </w:r>
      <w:r w:rsidR="00D20B9C">
        <w:rPr>
          <w:lang w:val="en-GB"/>
        </w:rPr>
        <w:t>God</w:t>
      </w:r>
      <w:r w:rsidR="007E5111">
        <w:rPr>
          <w:lang w:val="en-GB"/>
        </w:rPr>
        <w:t xml:space="preserve"> has for the world.</w:t>
      </w:r>
    </w:p>
    <w:p w14:paraId="5D9197C9" w14:textId="1931B693" w:rsidR="002D2A26" w:rsidRPr="005F7A22" w:rsidRDefault="007E5111" w:rsidP="002D2A26">
      <w:pPr>
        <w:rPr>
          <w:lang w:val="en-GB" w:bidi="he-IL"/>
        </w:rPr>
      </w:pPr>
      <w:r w:rsidRPr="005F7A22">
        <w:rPr>
          <w:lang w:val="en-GB" w:bidi="he-IL"/>
        </w:rPr>
        <w:t>Leviticus 11–16</w:t>
      </w:r>
      <w:r>
        <w:rPr>
          <w:lang w:val="en-GB" w:bidi="he-IL"/>
        </w:rPr>
        <w:t xml:space="preserve"> </w:t>
      </w:r>
      <w:r w:rsidR="0054326D">
        <w:rPr>
          <w:lang w:val="en-GB" w:bidi="he-IL"/>
        </w:rPr>
        <w:t>contains</w:t>
      </w:r>
      <w:r w:rsidR="0054326D" w:rsidRPr="005F7A22">
        <w:rPr>
          <w:lang w:val="en-GB" w:bidi="he-IL"/>
        </w:rPr>
        <w:t xml:space="preserve"> </w:t>
      </w:r>
      <w:r w:rsidR="002D2A26" w:rsidRPr="005F7A22">
        <w:rPr>
          <w:lang w:val="en-GB" w:bidi="he-IL"/>
        </w:rPr>
        <w:t xml:space="preserve">an allusive hint </w:t>
      </w:r>
      <w:r w:rsidR="00947F7E">
        <w:rPr>
          <w:lang w:val="en-GB" w:bidi="he-IL"/>
        </w:rPr>
        <w:t>re</w:t>
      </w:r>
      <w:r>
        <w:rPr>
          <w:lang w:val="en-GB" w:bidi="he-IL"/>
        </w:rPr>
        <w:t>garding this purpose.</w:t>
      </w:r>
      <w:r w:rsidR="002D2A26" w:rsidRPr="005F7A22">
        <w:rPr>
          <w:lang w:val="en-GB" w:bidi="he-IL"/>
        </w:rPr>
        <w:t xml:space="preserve"> </w:t>
      </w:r>
      <w:r w:rsidR="00AA3101">
        <w:rPr>
          <w:lang w:val="en-GB" w:bidi="he-IL"/>
        </w:rPr>
        <w:t xml:space="preserve">According to </w:t>
      </w:r>
      <w:r w:rsidR="00ED2AE8">
        <w:rPr>
          <w:lang w:val="en-GB" w:bidi="he-IL"/>
        </w:rPr>
        <w:t xml:space="preserve">Levitical law, </w:t>
      </w:r>
      <w:r w:rsidR="002D2A26" w:rsidRPr="005F7A22">
        <w:rPr>
          <w:lang w:val="en-GB" w:bidi="he-IL"/>
        </w:rPr>
        <w:t xml:space="preserve">Israel’s lifestyle is to include a set of distinctive practices relating to matters such as food, bodily emissions, and skin conditions. </w:t>
      </w:r>
      <w:r w:rsidR="002D2A26">
        <w:rPr>
          <w:lang w:val="en-GB" w:bidi="he-IL"/>
        </w:rPr>
        <w:t>The practices</w:t>
      </w:r>
      <w:r w:rsidR="002D2A26" w:rsidRPr="005F7A22">
        <w:rPr>
          <w:lang w:val="en-GB" w:bidi="he-IL"/>
        </w:rPr>
        <w:t xml:space="preserve"> are not random, like</w:t>
      </w:r>
      <w:r w:rsidR="002D2A26">
        <w:rPr>
          <w:lang w:val="en-GB" w:bidi="he-IL"/>
        </w:rPr>
        <w:t xml:space="preserve"> </w:t>
      </w:r>
      <w:r w:rsidR="002D2A26" w:rsidRPr="005F7A22">
        <w:rPr>
          <w:lang w:val="en-GB" w:bidi="he-IL"/>
        </w:rPr>
        <w:t>driv</w:t>
      </w:r>
      <w:r w:rsidR="002D2A26">
        <w:rPr>
          <w:lang w:val="en-GB" w:bidi="he-IL"/>
        </w:rPr>
        <w:t>ing</w:t>
      </w:r>
      <w:r w:rsidR="002D2A26" w:rsidRPr="005F7A22">
        <w:rPr>
          <w:lang w:val="en-GB" w:bidi="he-IL"/>
        </w:rPr>
        <w:t xml:space="preserve"> on the right</w:t>
      </w:r>
      <w:r w:rsidR="002D2A26">
        <w:rPr>
          <w:lang w:val="en-GB" w:bidi="he-IL"/>
        </w:rPr>
        <w:t xml:space="preserve"> </w:t>
      </w:r>
      <w:r w:rsidR="002D2A26" w:rsidRPr="005F7A22">
        <w:rPr>
          <w:lang w:val="en-GB" w:bidi="he-IL"/>
        </w:rPr>
        <w:t>or</w:t>
      </w:r>
      <w:r w:rsidR="002D2A26">
        <w:rPr>
          <w:lang w:val="en-GB" w:bidi="he-IL"/>
        </w:rPr>
        <w:t xml:space="preserve"> </w:t>
      </w:r>
      <w:r w:rsidR="002D2A26" w:rsidRPr="005F7A22">
        <w:rPr>
          <w:lang w:val="en-GB" w:bidi="he-IL"/>
        </w:rPr>
        <w:t xml:space="preserve">the left; they have underlying rationales relating to </w:t>
      </w:r>
      <w:r w:rsidR="008D1E94">
        <w:rPr>
          <w:lang w:val="en-GB" w:bidi="he-IL"/>
        </w:rPr>
        <w:t>matters</w:t>
      </w:r>
      <w:r w:rsidR="002D2A26" w:rsidRPr="005F7A22">
        <w:rPr>
          <w:lang w:val="en-GB" w:bidi="he-IL"/>
        </w:rPr>
        <w:t xml:space="preserve"> such as sex and death, though</w:t>
      </w:r>
      <w:r w:rsidR="00ED2AE8">
        <w:rPr>
          <w:lang w:val="en-GB" w:bidi="he-IL"/>
        </w:rPr>
        <w:t xml:space="preserve"> </w:t>
      </w:r>
      <w:r w:rsidR="00373E1F">
        <w:rPr>
          <w:lang w:val="en-GB" w:bidi="he-IL"/>
        </w:rPr>
        <w:t>ordinary</w:t>
      </w:r>
      <w:r w:rsidR="002D2A26" w:rsidRPr="005F7A22">
        <w:rPr>
          <w:lang w:val="en-GB" w:bidi="he-IL"/>
        </w:rPr>
        <w:t xml:space="preserve"> Israelites might be hardly aware of these rationales. </w:t>
      </w:r>
      <w:r w:rsidR="00B57D33">
        <w:rPr>
          <w:lang w:val="en-GB" w:bidi="he-IL"/>
        </w:rPr>
        <w:t>T</w:t>
      </w:r>
      <w:r w:rsidR="002D2A26" w:rsidRPr="005F7A22">
        <w:rPr>
          <w:lang w:val="en-GB" w:bidi="he-IL"/>
        </w:rPr>
        <w:t>he</w:t>
      </w:r>
      <w:r w:rsidR="002D2A26">
        <w:rPr>
          <w:lang w:val="en-GB" w:bidi="he-IL"/>
        </w:rPr>
        <w:t xml:space="preserve"> practices</w:t>
      </w:r>
      <w:r w:rsidR="002D2A26" w:rsidRPr="005F7A22">
        <w:rPr>
          <w:lang w:val="en-GB" w:bidi="he-IL"/>
        </w:rPr>
        <w:t xml:space="preserve"> would not look strange</w:t>
      </w:r>
      <w:r w:rsidR="002D2A26">
        <w:rPr>
          <w:lang w:val="en-GB" w:bidi="he-IL"/>
        </w:rPr>
        <w:t xml:space="preserve"> i</w:t>
      </w:r>
      <w:r w:rsidR="002D2A26" w:rsidRPr="005F7A22">
        <w:rPr>
          <w:lang w:val="en-GB" w:bidi="he-IL"/>
        </w:rPr>
        <w:t>n a traditional society</w:t>
      </w:r>
      <w:r w:rsidR="002D2A26">
        <w:rPr>
          <w:lang w:val="en-GB" w:bidi="he-IL"/>
        </w:rPr>
        <w:t>,</w:t>
      </w:r>
      <w:r w:rsidR="002D2A26" w:rsidRPr="005F7A22">
        <w:rPr>
          <w:lang w:val="en-GB" w:bidi="he-IL"/>
        </w:rPr>
        <w:t xml:space="preserve"> as </w:t>
      </w:r>
      <w:r w:rsidR="00DE34C6">
        <w:rPr>
          <w:lang w:val="en-GB" w:bidi="he-IL"/>
        </w:rPr>
        <w:t>many of them</w:t>
      </w:r>
      <w:r w:rsidR="002D2A26" w:rsidRPr="005F7A22">
        <w:rPr>
          <w:lang w:val="en-GB" w:bidi="he-IL"/>
        </w:rPr>
        <w:t xml:space="preserve"> do in a Western </w:t>
      </w:r>
      <w:r w:rsidR="00AD1BCB">
        <w:rPr>
          <w:lang w:val="en-GB" w:bidi="he-IL"/>
        </w:rPr>
        <w:t>context</w:t>
      </w:r>
      <w:r w:rsidR="002D2A26">
        <w:rPr>
          <w:lang w:val="en-GB" w:bidi="he-IL"/>
        </w:rPr>
        <w:t xml:space="preserve">. </w:t>
      </w:r>
      <w:r w:rsidR="56019E29" w:rsidRPr="19FC7AFA">
        <w:rPr>
          <w:lang w:val="en-GB" w:bidi="he-IL"/>
        </w:rPr>
        <w:t>Nevertheless,</w:t>
      </w:r>
      <w:r w:rsidR="002D2A26" w:rsidRPr="005F7A22">
        <w:rPr>
          <w:lang w:val="en-GB" w:bidi="he-IL"/>
        </w:rPr>
        <w:t xml:space="preserve"> they would be distinctive</w:t>
      </w:r>
      <w:r w:rsidR="002D2A26">
        <w:rPr>
          <w:lang w:val="en-GB" w:bidi="he-IL"/>
        </w:rPr>
        <w:t xml:space="preserve">, even </w:t>
      </w:r>
      <w:r w:rsidR="002D2A26" w:rsidRPr="005F7A22">
        <w:rPr>
          <w:lang w:val="en-GB" w:bidi="he-IL"/>
        </w:rPr>
        <w:t xml:space="preserve">over against other peoples </w:t>
      </w:r>
      <w:r w:rsidR="00E55C66">
        <w:rPr>
          <w:lang w:val="en-GB" w:bidi="he-IL"/>
        </w:rPr>
        <w:t>with</w:t>
      </w:r>
      <w:r w:rsidR="002D2A26" w:rsidRPr="005F7A22">
        <w:rPr>
          <w:lang w:val="en-GB" w:bidi="he-IL"/>
        </w:rPr>
        <w:t xml:space="preserve"> analogous practices</w:t>
      </w:r>
      <w:r w:rsidR="00F027BF">
        <w:rPr>
          <w:lang w:val="en-GB" w:bidi="he-IL"/>
        </w:rPr>
        <w:t xml:space="preserve"> (examples are not eating pork, </w:t>
      </w:r>
      <w:r w:rsidR="007E5E08">
        <w:rPr>
          <w:lang w:val="en-GB" w:bidi="he-IL"/>
        </w:rPr>
        <w:t>not sacrificing children</w:t>
      </w:r>
      <w:r w:rsidR="00E460AE">
        <w:rPr>
          <w:lang w:val="en-GB" w:bidi="he-IL"/>
        </w:rPr>
        <w:t xml:space="preserve">, observing Sabbath, and </w:t>
      </w:r>
      <w:r w:rsidR="00B25761" w:rsidRPr="19FC7AFA">
        <w:rPr>
          <w:lang w:val="en-GB" w:bidi="he-IL"/>
        </w:rPr>
        <w:t>circumcising</w:t>
      </w:r>
      <w:r w:rsidR="00E460AE">
        <w:rPr>
          <w:lang w:val="en-GB" w:bidi="he-IL"/>
        </w:rPr>
        <w:t xml:space="preserve"> boys at birth rather than </w:t>
      </w:r>
      <w:r w:rsidR="000247F8">
        <w:rPr>
          <w:lang w:val="en-GB" w:bidi="he-IL"/>
        </w:rPr>
        <w:t>at puberty)</w:t>
      </w:r>
      <w:r w:rsidR="002D2A26" w:rsidRPr="005F7A22">
        <w:rPr>
          <w:lang w:val="en-GB" w:bidi="he-IL"/>
        </w:rPr>
        <w:t xml:space="preserve">. </w:t>
      </w:r>
      <w:r w:rsidR="000247F8">
        <w:rPr>
          <w:lang w:val="en-GB" w:bidi="he-IL"/>
        </w:rPr>
        <w:t xml:space="preserve">As </w:t>
      </w:r>
      <w:r w:rsidR="00964357">
        <w:rPr>
          <w:lang w:val="en-GB" w:bidi="he-IL"/>
        </w:rPr>
        <w:t>obligations</w:t>
      </w:r>
      <w:r w:rsidR="00875398">
        <w:rPr>
          <w:lang w:val="en-GB" w:bidi="he-IL"/>
        </w:rPr>
        <w:t>, t</w:t>
      </w:r>
      <w:r w:rsidR="00875398" w:rsidRPr="005F7A22">
        <w:rPr>
          <w:lang w:val="en-GB" w:bidi="he-IL"/>
        </w:rPr>
        <w:t>he</w:t>
      </w:r>
      <w:r w:rsidR="00875398">
        <w:rPr>
          <w:lang w:val="en-GB" w:bidi="he-IL"/>
        </w:rPr>
        <w:t>y</w:t>
      </w:r>
      <w:r w:rsidR="00B04FD2">
        <w:rPr>
          <w:lang w:val="en-GB" w:bidi="he-IL"/>
        </w:rPr>
        <w:t xml:space="preserve"> would</w:t>
      </w:r>
      <w:r w:rsidR="00875398" w:rsidRPr="005F7A22">
        <w:rPr>
          <w:lang w:val="en-GB" w:bidi="he-IL"/>
        </w:rPr>
        <w:t xml:space="preserve"> distinguish Israel from other peoples</w:t>
      </w:r>
      <w:r w:rsidR="002D2A26" w:rsidRPr="005F7A22">
        <w:rPr>
          <w:lang w:val="en-GB" w:bidi="he-IL"/>
        </w:rPr>
        <w:t>.</w:t>
      </w:r>
      <w:r w:rsidR="00F5656B">
        <w:rPr>
          <w:lang w:val="en-GB" w:bidi="he-IL"/>
        </w:rPr>
        <w:t xml:space="preserve"> </w:t>
      </w:r>
      <w:r w:rsidR="00315979">
        <w:rPr>
          <w:lang w:val="en-GB" w:bidi="he-IL"/>
        </w:rPr>
        <w:t>T</w:t>
      </w:r>
      <w:r w:rsidR="00F5656B">
        <w:rPr>
          <w:lang w:val="en-GB" w:bidi="he-IL"/>
        </w:rPr>
        <w:t xml:space="preserve">he practices </w:t>
      </w:r>
      <w:r w:rsidR="00DA11DA">
        <w:rPr>
          <w:lang w:val="en-GB" w:bidi="he-IL"/>
        </w:rPr>
        <w:t>do</w:t>
      </w:r>
      <w:r w:rsidR="009F00E7">
        <w:rPr>
          <w:lang w:val="en-GB" w:bidi="he-IL"/>
        </w:rPr>
        <w:t xml:space="preserve"> not necessarily</w:t>
      </w:r>
      <w:r w:rsidR="00DA11DA">
        <w:rPr>
          <w:lang w:val="en-GB" w:bidi="he-IL"/>
        </w:rPr>
        <w:t xml:space="preserve"> make Israel</w:t>
      </w:r>
      <w:r>
        <w:rPr>
          <w:lang w:val="en-GB" w:bidi="he-IL"/>
        </w:rPr>
        <w:t xml:space="preserve"> </w:t>
      </w:r>
      <w:r w:rsidR="00303177">
        <w:rPr>
          <w:lang w:val="en-GB" w:bidi="he-IL"/>
        </w:rPr>
        <w:t xml:space="preserve">superior; </w:t>
      </w:r>
      <w:r w:rsidR="00174BD6">
        <w:rPr>
          <w:lang w:val="en-GB" w:bidi="he-IL"/>
        </w:rPr>
        <w:t>they</w:t>
      </w:r>
      <w:r w:rsidR="00303177">
        <w:rPr>
          <w:lang w:val="en-GB" w:bidi="he-IL"/>
        </w:rPr>
        <w:t xml:space="preserve"> simply </w:t>
      </w:r>
      <w:r w:rsidR="00C7532E">
        <w:rPr>
          <w:lang w:val="en-GB" w:bidi="he-IL"/>
        </w:rPr>
        <w:t>distinguish</w:t>
      </w:r>
      <w:r w:rsidR="00C7532E" w:rsidDel="00DA11DA">
        <w:rPr>
          <w:lang w:val="en-GB" w:bidi="he-IL"/>
        </w:rPr>
        <w:t xml:space="preserve"> </w:t>
      </w:r>
      <w:r w:rsidR="00303177" w:rsidDel="00DA11DA">
        <w:rPr>
          <w:lang w:val="en-GB" w:bidi="he-IL"/>
        </w:rPr>
        <w:t xml:space="preserve">Israel </w:t>
      </w:r>
      <w:r w:rsidR="00303177">
        <w:rPr>
          <w:lang w:val="en-GB" w:bidi="he-IL"/>
        </w:rPr>
        <w:t>as a people.</w:t>
      </w:r>
      <w:r w:rsidR="009F51EB">
        <w:rPr>
          <w:lang w:val="en-GB" w:bidi="he-IL"/>
        </w:rPr>
        <w:t xml:space="preserve"> </w:t>
      </w:r>
    </w:p>
    <w:p w14:paraId="08BF6E33" w14:textId="0FFCA6C3" w:rsidR="003F2C59" w:rsidRDefault="002D2A26" w:rsidP="003F2C59">
      <w:pPr>
        <w:rPr>
          <w:rFonts w:ascii="Calibri" w:hAnsi="Calibri" w:cs="Calibri"/>
          <w:lang w:val="en-GB"/>
        </w:rPr>
      </w:pPr>
      <w:r w:rsidRPr="005F7A22">
        <w:rPr>
          <w:lang w:val="en-GB" w:bidi="he-IL"/>
        </w:rPr>
        <w:t xml:space="preserve">God’s concern with all nations coming to acknowledge him </w:t>
      </w:r>
      <w:r w:rsidR="00CC77B4">
        <w:rPr>
          <w:lang w:val="en-GB" w:bidi="he-IL"/>
        </w:rPr>
        <w:t xml:space="preserve">through Israel </w:t>
      </w:r>
      <w:r w:rsidRPr="005F7A22">
        <w:rPr>
          <w:lang w:val="en-GB" w:bidi="he-IL"/>
        </w:rPr>
        <w:t xml:space="preserve">is a more prominent theme in the Psalms. Psalm 96, for instance, urges the nations to ascribe glory to Yahweh and urges all the earth to worship him. Yahweh is </w:t>
      </w:r>
      <w:r w:rsidR="00633A08">
        <w:rPr>
          <w:lang w:val="en-GB" w:bidi="he-IL"/>
        </w:rPr>
        <w:t xml:space="preserve">understood there to be </w:t>
      </w:r>
      <w:r w:rsidRPr="005F7A22">
        <w:rPr>
          <w:lang w:val="en-GB" w:bidi="he-IL"/>
        </w:rPr>
        <w:t>not just Israel’s God: Israel is to worship him as the God who rules over all the nations, and Israel is (figuratively) to proclaim this to the</w:t>
      </w:r>
      <w:r w:rsidR="00E40865">
        <w:rPr>
          <w:lang w:val="en-GB" w:bidi="he-IL"/>
        </w:rPr>
        <w:t xml:space="preserve"> nations</w:t>
      </w:r>
      <w:r w:rsidRPr="005F7A22">
        <w:rPr>
          <w:lang w:val="en-GB" w:bidi="he-IL"/>
        </w:rPr>
        <w:t xml:space="preserve"> and urge them to come to the Jerusalem temple with their offerings. </w:t>
      </w:r>
      <w:r w:rsidR="00FC279B">
        <w:rPr>
          <w:lang w:val="en-GB" w:bidi="he-IL"/>
        </w:rPr>
        <w:t>The p</w:t>
      </w:r>
      <w:r w:rsidRPr="005F7A22">
        <w:rPr>
          <w:lang w:val="en-GB" w:bidi="he-IL"/>
        </w:rPr>
        <w:t>rophets from time to time expound similar points</w:t>
      </w:r>
      <w:r w:rsidR="002C7E87">
        <w:rPr>
          <w:lang w:val="en-GB" w:bidi="he-IL"/>
        </w:rPr>
        <w:t xml:space="preserve">: </w:t>
      </w:r>
      <w:r w:rsidRPr="005F7A22">
        <w:rPr>
          <w:lang w:val="en-GB" w:bidi="he-IL"/>
        </w:rPr>
        <w:t>Isa</w:t>
      </w:r>
      <w:r w:rsidR="000D3FF9">
        <w:rPr>
          <w:lang w:val="en-GB" w:bidi="he-IL"/>
        </w:rPr>
        <w:t>iah</w:t>
      </w:r>
      <w:r w:rsidRPr="005F7A22">
        <w:rPr>
          <w:lang w:val="en-GB" w:bidi="he-IL"/>
        </w:rPr>
        <w:t xml:space="preserve"> 12 makes more explicit the paradoxical fact that Yahweh’s deliverance of Israel is something to proclaim among the nations. </w:t>
      </w:r>
      <w:r w:rsidR="003F2C59">
        <w:rPr>
          <w:lang w:val="en-GB" w:bidi="he-IL"/>
        </w:rPr>
        <w:t xml:space="preserve">Rahab’s testimony to </w:t>
      </w:r>
      <w:r w:rsidR="00ED0BD1">
        <w:rPr>
          <w:lang w:val="en-GB" w:bidi="he-IL"/>
        </w:rPr>
        <w:t xml:space="preserve">the </w:t>
      </w:r>
      <w:r w:rsidR="003F2C59">
        <w:rPr>
          <w:lang w:val="en-GB" w:bidi="he-IL"/>
        </w:rPr>
        <w:t xml:space="preserve">Israelite spies makes explicit </w:t>
      </w:r>
      <w:r w:rsidR="003F2C59" w:rsidRPr="005F7A22">
        <w:rPr>
          <w:lang w:val="en-GB" w:bidi="he-IL"/>
        </w:rPr>
        <w:t xml:space="preserve">that Yahweh’s acts on Israel’s behalf </w:t>
      </w:r>
      <w:r w:rsidR="00FC702F">
        <w:rPr>
          <w:lang w:val="en-GB" w:bidi="he-IL"/>
        </w:rPr>
        <w:t>we</w:t>
      </w:r>
      <w:r w:rsidR="003F2C59" w:rsidRPr="005F7A22">
        <w:rPr>
          <w:lang w:val="en-GB" w:bidi="he-IL"/>
        </w:rPr>
        <w:t xml:space="preserve">re </w:t>
      </w:r>
      <w:r w:rsidR="00FC702F">
        <w:rPr>
          <w:lang w:val="en-GB" w:bidi="he-IL"/>
        </w:rPr>
        <w:t xml:space="preserve">designed </w:t>
      </w:r>
      <w:r w:rsidR="003F2C59">
        <w:rPr>
          <w:lang w:val="en-GB" w:bidi="he-IL"/>
        </w:rPr>
        <w:t xml:space="preserve">to be significant for other nations, and </w:t>
      </w:r>
      <w:r w:rsidR="003F2C59" w:rsidRPr="005F7A22">
        <w:rPr>
          <w:lang w:val="en-GB" w:bidi="he-IL"/>
        </w:rPr>
        <w:t>that this was Yahweh’s intention</w:t>
      </w:r>
      <w:r w:rsidR="006627A7">
        <w:rPr>
          <w:lang w:val="en-GB" w:bidi="he-IL"/>
        </w:rPr>
        <w:t xml:space="preserve">, </w:t>
      </w:r>
      <w:r w:rsidR="003F2C59" w:rsidRPr="005F7A22">
        <w:rPr>
          <w:lang w:val="en-GB" w:bidi="he-IL"/>
        </w:rPr>
        <w:t>not merely an accidental by-product of his act</w:t>
      </w:r>
      <w:r w:rsidR="003F2C59">
        <w:rPr>
          <w:lang w:val="en-GB" w:bidi="he-IL"/>
        </w:rPr>
        <w:t>ion</w:t>
      </w:r>
      <w:r w:rsidR="00373E1F">
        <w:rPr>
          <w:lang w:val="en-GB" w:bidi="he-IL"/>
        </w:rPr>
        <w:t>:</w:t>
      </w:r>
      <w:r w:rsidR="003F2C59" w:rsidRPr="005F7A22">
        <w:rPr>
          <w:lang w:val="en-GB" w:bidi="he-IL"/>
        </w:rPr>
        <w:t xml:space="preserve"> ‘</w:t>
      </w:r>
      <w:r w:rsidR="003F2C59" w:rsidRPr="005F7A22">
        <w:rPr>
          <w:rStyle w:val="text"/>
          <w:rFonts w:ascii="Calibri" w:hAnsi="Calibri" w:cs="Calibri"/>
          <w:color w:val="000000"/>
          <w:shd w:val="clear" w:color="auto" w:fill="FFFFFF"/>
          <w:lang w:val="en-GB"/>
        </w:rPr>
        <w:t>Yahweh your God dried up the waters of the Jordan for you until you crossed over, as Yahweh your God did to the Red Sea</w:t>
      </w:r>
      <w:r w:rsidR="79457402" w:rsidRPr="19FC7AFA">
        <w:rPr>
          <w:rStyle w:val="text"/>
          <w:rFonts w:ascii="Calibri" w:hAnsi="Calibri" w:cs="Calibri"/>
          <w:color w:val="000000" w:themeColor="text1"/>
          <w:lang w:val="en-GB"/>
        </w:rPr>
        <w:t>[</w:t>
      </w:r>
      <w:r w:rsidR="570AD3E1" w:rsidRPr="19FC7AFA">
        <w:rPr>
          <w:rStyle w:val="text"/>
          <w:rFonts w:ascii="Calibri" w:hAnsi="Calibri" w:cs="Calibri"/>
          <w:color w:val="000000" w:themeColor="text1"/>
          <w:sz w:val="15"/>
          <w:szCs w:val="15"/>
          <w:vertAlign w:val="superscript"/>
          <w:lang w:val="en-GB"/>
        </w:rPr>
        <w:t xml:space="preserve"> </w:t>
      </w:r>
      <w:r w:rsidR="69C4EA1E">
        <w:rPr>
          <w:rStyle w:val="text"/>
          <w:rFonts w:ascii="Calibri" w:hAnsi="Calibri" w:cs="Calibri"/>
          <w:color w:val="000000"/>
          <w:shd w:val="clear" w:color="auto" w:fill="FFFFFF"/>
          <w:lang w:val="en-GB"/>
        </w:rPr>
        <w:t>…</w:t>
      </w:r>
      <w:r w:rsidR="5A497D46">
        <w:rPr>
          <w:rStyle w:val="text"/>
          <w:rFonts w:ascii="Calibri" w:hAnsi="Calibri" w:cs="Calibri"/>
          <w:color w:val="000000"/>
          <w:shd w:val="clear" w:color="auto" w:fill="FFFFFF"/>
          <w:lang w:val="en-GB"/>
        </w:rPr>
        <w:t>]</w:t>
      </w:r>
      <w:r w:rsidR="003F2C59" w:rsidRPr="005F7A22">
        <w:rPr>
          <w:rStyle w:val="text"/>
          <w:rFonts w:ascii="Calibri" w:hAnsi="Calibri" w:cs="Calibri"/>
          <w:color w:val="000000"/>
          <w:shd w:val="clear" w:color="auto" w:fill="FFFFFF"/>
          <w:lang w:val="en-GB"/>
        </w:rPr>
        <w:t xml:space="preserve"> so that all the peoples of the earth may know that the hand of Yahweh is mighty, and so that you may fear Yahweh your God forever’</w:t>
      </w:r>
      <w:r w:rsidR="003F2C59" w:rsidRPr="005F7A22">
        <w:rPr>
          <w:lang w:val="en-GB"/>
        </w:rPr>
        <w:t xml:space="preserve"> (Josh 4:23</w:t>
      </w:r>
      <w:r w:rsidR="003F2C59">
        <w:rPr>
          <w:lang w:val="en-GB"/>
        </w:rPr>
        <w:t>–</w:t>
      </w:r>
      <w:r w:rsidR="003F2C59" w:rsidRPr="005F7A22">
        <w:rPr>
          <w:lang w:val="en-GB"/>
        </w:rPr>
        <w:t>24).</w:t>
      </w:r>
      <w:r w:rsidR="003F2C59" w:rsidRPr="005F7A22">
        <w:rPr>
          <w:rFonts w:ascii="Calibri" w:hAnsi="Calibri" w:cs="Calibri"/>
          <w:lang w:val="en-GB"/>
        </w:rPr>
        <w:t xml:space="preserve"> </w:t>
      </w:r>
    </w:p>
    <w:p w14:paraId="3E40A843" w14:textId="77777777" w:rsidR="009F5B73" w:rsidRDefault="002D2A26" w:rsidP="006F6A3A">
      <w:pPr>
        <w:rPr>
          <w:lang w:val="en-GB" w:bidi="he-IL"/>
        </w:rPr>
      </w:pPr>
      <w:r>
        <w:rPr>
          <w:lang w:val="en-GB" w:bidi="he-IL"/>
        </w:rPr>
        <w:t xml:space="preserve">After </w:t>
      </w:r>
      <w:r w:rsidRPr="005F7A22">
        <w:rPr>
          <w:lang w:val="en-GB" w:bidi="he-IL"/>
        </w:rPr>
        <w:t>affirm</w:t>
      </w:r>
      <w:r>
        <w:rPr>
          <w:lang w:val="en-GB" w:bidi="he-IL"/>
        </w:rPr>
        <w:t>ing</w:t>
      </w:r>
      <w:r w:rsidRPr="005F7A22">
        <w:rPr>
          <w:lang w:val="en-GB" w:bidi="he-IL"/>
        </w:rPr>
        <w:t xml:space="preserve"> that Israel is </w:t>
      </w:r>
      <w:r w:rsidR="000D3FF9">
        <w:rPr>
          <w:lang w:val="en-GB" w:bidi="he-IL"/>
        </w:rPr>
        <w:t xml:space="preserve">secure as </w:t>
      </w:r>
      <w:r w:rsidR="00FB1ECF">
        <w:rPr>
          <w:lang w:val="en-GB" w:bidi="he-IL"/>
        </w:rPr>
        <w:t>his</w:t>
      </w:r>
      <w:r w:rsidRPr="005F7A22">
        <w:rPr>
          <w:lang w:val="en-GB" w:bidi="he-IL"/>
        </w:rPr>
        <w:t xml:space="preserve"> servant</w:t>
      </w:r>
      <w:r>
        <w:rPr>
          <w:rFonts w:ascii="Calibri" w:hAnsi="Calibri" w:cs="Calibri"/>
          <w:lang w:val="en-GB"/>
        </w:rPr>
        <w:t xml:space="preserve">, </w:t>
      </w:r>
      <w:r w:rsidR="00915AC4">
        <w:rPr>
          <w:rFonts w:ascii="Calibri" w:hAnsi="Calibri" w:cs="Calibri"/>
          <w:lang w:val="en-GB"/>
        </w:rPr>
        <w:t>Isaiah</w:t>
      </w:r>
      <w:r w:rsidR="00373E1F">
        <w:rPr>
          <w:rFonts w:ascii="Calibri" w:hAnsi="Calibri" w:cs="Calibri"/>
          <w:lang w:val="en-GB"/>
        </w:rPr>
        <w:t xml:space="preserve"> 40-55</w:t>
      </w:r>
      <w:r w:rsidR="00915AC4">
        <w:rPr>
          <w:rFonts w:ascii="Calibri" w:hAnsi="Calibri" w:cs="Calibri"/>
          <w:lang w:val="en-GB"/>
        </w:rPr>
        <w:t xml:space="preserve"> then records how </w:t>
      </w:r>
      <w:r w:rsidRPr="005F7A22">
        <w:rPr>
          <w:lang w:val="en-GB" w:bidi="he-IL"/>
        </w:rPr>
        <w:t>Yahweh</w:t>
      </w:r>
      <w:r w:rsidR="00FB1ECF">
        <w:rPr>
          <w:lang w:val="en-GB" w:bidi="he-IL"/>
        </w:rPr>
        <w:t xml:space="preserve"> declares that</w:t>
      </w:r>
      <w:r w:rsidR="5DF5F68A">
        <w:rPr>
          <w:lang w:val="en-GB" w:bidi="he-IL"/>
        </w:rPr>
        <w:t>,</w:t>
      </w:r>
      <w:r w:rsidR="00FB1ECF" w:rsidDel="00E51530">
        <w:rPr>
          <w:lang w:val="en-GB" w:bidi="he-IL"/>
        </w:rPr>
        <w:t xml:space="preserve"> </w:t>
      </w:r>
      <w:r w:rsidR="007E5111" w:rsidDel="00E51530">
        <w:rPr>
          <w:lang w:val="en-GB" w:bidi="he-IL"/>
        </w:rPr>
        <w:t xml:space="preserve">as </w:t>
      </w:r>
      <w:r w:rsidR="00FB1ECF" w:rsidDel="00E51530">
        <w:rPr>
          <w:lang w:val="en-GB" w:bidi="he-IL"/>
        </w:rPr>
        <w:t>his</w:t>
      </w:r>
      <w:r w:rsidRPr="005F7A22" w:rsidDel="00E51530">
        <w:rPr>
          <w:lang w:val="en-GB" w:bidi="he-IL"/>
        </w:rPr>
        <w:t xml:space="preserve"> servant</w:t>
      </w:r>
      <w:r w:rsidR="1F5FFFDF" w:rsidRPr="19FC7AFA">
        <w:rPr>
          <w:lang w:val="en-GB" w:bidi="he-IL"/>
        </w:rPr>
        <w:t>,</w:t>
      </w:r>
      <w:r w:rsidRPr="005F7A22" w:rsidDel="00E51530">
        <w:rPr>
          <w:lang w:val="en-GB" w:bidi="he-IL"/>
        </w:rPr>
        <w:t xml:space="preserve"> </w:t>
      </w:r>
      <w:r w:rsidR="007E5111">
        <w:rPr>
          <w:lang w:val="en-GB" w:bidi="he-IL"/>
        </w:rPr>
        <w:t>Israel</w:t>
      </w:r>
      <w:r w:rsidR="00E51530">
        <w:rPr>
          <w:lang w:val="en-GB" w:bidi="he-IL"/>
        </w:rPr>
        <w:t xml:space="preserve"> </w:t>
      </w:r>
      <w:r w:rsidRPr="005F7A22">
        <w:rPr>
          <w:lang w:val="en-GB" w:bidi="he-IL"/>
        </w:rPr>
        <w:t xml:space="preserve">is </w:t>
      </w:r>
      <w:r w:rsidR="00C36DED">
        <w:rPr>
          <w:lang w:val="en-GB" w:bidi="he-IL"/>
        </w:rPr>
        <w:t xml:space="preserve">naturally </w:t>
      </w:r>
      <w:r w:rsidR="00281F84">
        <w:rPr>
          <w:lang w:val="en-GB" w:bidi="he-IL"/>
        </w:rPr>
        <w:t>also under obligation</w:t>
      </w:r>
      <w:r w:rsidR="007E5111">
        <w:rPr>
          <w:lang w:val="en-GB" w:bidi="he-IL"/>
        </w:rPr>
        <w:t xml:space="preserve"> to him. Th</w:t>
      </w:r>
      <w:r w:rsidR="00E51530">
        <w:rPr>
          <w:lang w:val="en-GB" w:bidi="he-IL"/>
        </w:rPr>
        <w:t>at</w:t>
      </w:r>
      <w:r w:rsidR="007E5111">
        <w:rPr>
          <w:lang w:val="en-GB" w:bidi="he-IL"/>
        </w:rPr>
        <w:t xml:space="preserve"> </w:t>
      </w:r>
      <w:r w:rsidR="00281F84">
        <w:rPr>
          <w:lang w:val="en-GB" w:bidi="he-IL"/>
        </w:rPr>
        <w:t xml:space="preserve">obligation is </w:t>
      </w:r>
      <w:r w:rsidRPr="005F7A22">
        <w:rPr>
          <w:lang w:val="en-GB" w:bidi="he-IL"/>
        </w:rPr>
        <w:t>to</w:t>
      </w:r>
      <w:r w:rsidRPr="005F7A22">
        <w:rPr>
          <w:rStyle w:val="text"/>
          <w:rFonts w:ascii="Calibri" w:hAnsi="Calibri" w:cs="Calibri"/>
          <w:color w:val="000000"/>
          <w:shd w:val="clear" w:color="auto" w:fill="FFFFFF"/>
          <w:lang w:val="en-GB"/>
        </w:rPr>
        <w:t xml:space="preserve"> ‘bring forth justice to the nations</w:t>
      </w:r>
      <w:r w:rsidRPr="005F7A22">
        <w:rPr>
          <w:rFonts w:ascii="Calibri" w:hAnsi="Calibri" w:cs="Calibri"/>
          <w:lang w:val="en-GB"/>
        </w:rPr>
        <w:t xml:space="preserve">’ (Isa 42:1). This </w:t>
      </w:r>
      <w:r w:rsidR="007E5111">
        <w:rPr>
          <w:rFonts w:ascii="Calibri" w:hAnsi="Calibri" w:cs="Calibri"/>
          <w:lang w:val="en-GB"/>
        </w:rPr>
        <w:t>edict</w:t>
      </w:r>
      <w:r w:rsidR="00E51530">
        <w:rPr>
          <w:rFonts w:ascii="Calibri" w:hAnsi="Calibri" w:cs="Calibri"/>
          <w:lang w:val="en-GB"/>
        </w:rPr>
        <w:t xml:space="preserve"> is enigmatic but</w:t>
      </w:r>
      <w:r w:rsidRPr="005F7A22">
        <w:rPr>
          <w:rFonts w:ascii="Calibri" w:hAnsi="Calibri" w:cs="Calibri"/>
          <w:lang w:val="en-GB"/>
        </w:rPr>
        <w:t xml:space="preserve"> at least indicates that Yahweh’s servant has a responsibility like the one of which the Psalms speak, to proclaim to the nations that Yahweh has acted in spectacular ways </w:t>
      </w:r>
      <w:r>
        <w:rPr>
          <w:rFonts w:ascii="Calibri" w:hAnsi="Calibri" w:cs="Calibri"/>
          <w:lang w:val="en-GB"/>
        </w:rPr>
        <w:t>that</w:t>
      </w:r>
      <w:r w:rsidRPr="005F7A22">
        <w:rPr>
          <w:rFonts w:ascii="Calibri" w:hAnsi="Calibri" w:cs="Calibri"/>
          <w:lang w:val="en-GB"/>
        </w:rPr>
        <w:t xml:space="preserve"> call for the nations’ acknowledgment. ‘</w:t>
      </w:r>
      <w:r w:rsidRPr="19FC7AFA">
        <w:rPr>
          <w:rStyle w:val="text"/>
          <w:rFonts w:eastAsiaTheme="majorEastAsia"/>
          <w:color w:val="000000"/>
          <w:shd w:val="clear" w:color="auto" w:fill="FFFFFF"/>
          <w:lang w:val="en-GB"/>
        </w:rPr>
        <w:t>You are my witnesses’, Yahweh thus says</w:t>
      </w:r>
      <w:r w:rsidRPr="005F7A22">
        <w:rPr>
          <w:rFonts w:ascii="Calibri" w:hAnsi="Calibri" w:cs="Calibri"/>
          <w:lang w:val="en-GB"/>
        </w:rPr>
        <w:t xml:space="preserve"> (Isa 43:10).</w:t>
      </w:r>
      <w:r w:rsidRPr="005F7A22">
        <w:rPr>
          <w:lang w:val="en-GB" w:bidi="he-IL"/>
        </w:rPr>
        <w:t xml:space="preserve"> </w:t>
      </w:r>
      <w:r w:rsidR="000E74A5">
        <w:rPr>
          <w:lang w:val="en-GB" w:bidi="he-IL"/>
        </w:rPr>
        <w:t>H</w:t>
      </w:r>
      <w:r w:rsidRPr="005F7A22">
        <w:rPr>
          <w:lang w:val="en-GB" w:bidi="he-IL"/>
        </w:rPr>
        <w:t xml:space="preserve">ow </w:t>
      </w:r>
      <w:r w:rsidR="000E74A5">
        <w:rPr>
          <w:lang w:val="en-GB" w:bidi="he-IL"/>
        </w:rPr>
        <w:t xml:space="preserve">does </w:t>
      </w:r>
      <w:r w:rsidRPr="005F7A22">
        <w:rPr>
          <w:lang w:val="en-GB" w:bidi="he-IL"/>
        </w:rPr>
        <w:t>the prophet e</w:t>
      </w:r>
      <w:r w:rsidR="0018211A">
        <w:rPr>
          <w:lang w:val="en-GB" w:bidi="he-IL"/>
        </w:rPr>
        <w:t>nvisage</w:t>
      </w:r>
      <w:r w:rsidRPr="005F7A22">
        <w:rPr>
          <w:lang w:val="en-GB" w:bidi="he-IL"/>
        </w:rPr>
        <w:t xml:space="preserve"> Israel fulfil</w:t>
      </w:r>
      <w:r w:rsidR="0018211A">
        <w:rPr>
          <w:lang w:val="en-GB" w:bidi="he-IL"/>
        </w:rPr>
        <w:t>ling</w:t>
      </w:r>
      <w:r w:rsidRPr="005F7A22">
        <w:rPr>
          <w:lang w:val="en-GB" w:bidi="he-IL"/>
        </w:rPr>
        <w:t xml:space="preserve"> this </w:t>
      </w:r>
      <w:r w:rsidR="00FB1A1B">
        <w:rPr>
          <w:lang w:val="en-GB" w:bidi="he-IL"/>
        </w:rPr>
        <w:t>calling</w:t>
      </w:r>
      <w:r w:rsidR="00530153">
        <w:rPr>
          <w:lang w:val="en-GB" w:bidi="he-IL"/>
        </w:rPr>
        <w:t>?</w:t>
      </w:r>
      <w:r w:rsidRPr="005F7A22">
        <w:rPr>
          <w:lang w:val="en-GB" w:bidi="he-IL"/>
        </w:rPr>
        <w:t xml:space="preserve"> </w:t>
      </w:r>
      <w:r w:rsidR="00530153">
        <w:rPr>
          <w:lang w:val="en-GB" w:bidi="he-IL"/>
        </w:rPr>
        <w:t>I</w:t>
      </w:r>
      <w:r w:rsidRPr="005F7A22">
        <w:rPr>
          <w:lang w:val="en-GB" w:bidi="he-IL"/>
        </w:rPr>
        <w:t xml:space="preserve">t might be misleading to say that Israel has a </w:t>
      </w:r>
      <w:r w:rsidR="00002019">
        <w:rPr>
          <w:lang w:val="en-GB" w:bidi="he-IL"/>
        </w:rPr>
        <w:t>‘</w:t>
      </w:r>
      <w:r w:rsidRPr="005F7A22">
        <w:rPr>
          <w:lang w:val="en-GB" w:bidi="he-IL"/>
        </w:rPr>
        <w:t>mission to the nations</w:t>
      </w:r>
      <w:r w:rsidR="00002019">
        <w:rPr>
          <w:lang w:val="en-GB" w:bidi="he-IL"/>
        </w:rPr>
        <w:t>’</w:t>
      </w:r>
      <w:r w:rsidR="00A30E88">
        <w:rPr>
          <w:lang w:val="en-GB" w:bidi="he-IL"/>
        </w:rPr>
        <w:t>, though</w:t>
      </w:r>
      <w:r w:rsidRPr="005F7A22">
        <w:rPr>
          <w:lang w:val="en-GB" w:bidi="he-IL"/>
        </w:rPr>
        <w:t xml:space="preserve"> Israel </w:t>
      </w:r>
      <w:r w:rsidR="001A0BDD">
        <w:rPr>
          <w:lang w:val="en-GB" w:bidi="he-IL"/>
        </w:rPr>
        <w:t xml:space="preserve">incidentally </w:t>
      </w:r>
      <w:r w:rsidRPr="005F7A22">
        <w:rPr>
          <w:lang w:val="en-GB" w:bidi="he-IL"/>
        </w:rPr>
        <w:t xml:space="preserve">fulfils </w:t>
      </w:r>
      <w:r w:rsidR="001A0BDD">
        <w:rPr>
          <w:lang w:val="en-GB" w:bidi="he-IL"/>
        </w:rPr>
        <w:t>such a</w:t>
      </w:r>
      <w:r w:rsidRPr="005F7A22">
        <w:rPr>
          <w:lang w:val="en-GB" w:bidi="he-IL"/>
        </w:rPr>
        <w:t xml:space="preserve"> role in Second Temple </w:t>
      </w:r>
      <w:r w:rsidR="001A0BDD">
        <w:rPr>
          <w:lang w:val="en-GB" w:bidi="he-IL"/>
        </w:rPr>
        <w:t>times</w:t>
      </w:r>
      <w:r w:rsidRPr="005F7A22">
        <w:rPr>
          <w:lang w:val="en-GB" w:bidi="he-IL"/>
        </w:rPr>
        <w:t>.</w:t>
      </w:r>
    </w:p>
    <w:p w14:paraId="2DB636F6" w14:textId="5183F060" w:rsidR="002D2A26" w:rsidRPr="005F7A22" w:rsidRDefault="002D2A26" w:rsidP="006F6A3A">
      <w:pPr>
        <w:rPr>
          <w:lang w:val="en-GB"/>
        </w:rPr>
      </w:pPr>
      <w:r w:rsidRPr="005F7A22">
        <w:rPr>
          <w:lang w:val="en-GB" w:bidi="he-IL"/>
        </w:rPr>
        <w:t>T</w:t>
      </w:r>
      <w:r w:rsidR="006F7EB6">
        <w:rPr>
          <w:lang w:val="en-GB" w:bidi="he-IL"/>
        </w:rPr>
        <w:t>he</w:t>
      </w:r>
      <w:r w:rsidRPr="005F7A22">
        <w:rPr>
          <w:lang w:val="en-GB" w:bidi="he-IL"/>
        </w:rPr>
        <w:t xml:space="preserve"> picture in Isaiah 40–55 of the entirety of Israel returning to the land of Israel did not find fulfilment</w:t>
      </w:r>
      <w:r w:rsidR="001A0BDD">
        <w:rPr>
          <w:lang w:val="en-GB" w:bidi="he-IL"/>
        </w:rPr>
        <w:t xml:space="preserve">. </w:t>
      </w:r>
      <w:r w:rsidRPr="005F7A22">
        <w:rPr>
          <w:lang w:val="en-GB" w:bidi="he-IL"/>
        </w:rPr>
        <w:t xml:space="preserve">Yahweh did not make it possible, </w:t>
      </w:r>
      <w:r w:rsidR="001A0BDD">
        <w:rPr>
          <w:lang w:val="en-GB" w:bidi="he-IL"/>
        </w:rPr>
        <w:t>and</w:t>
      </w:r>
      <w:r w:rsidRPr="005F7A22">
        <w:rPr>
          <w:lang w:val="en-GB" w:bidi="he-IL"/>
        </w:rPr>
        <w:t xml:space="preserve"> </w:t>
      </w:r>
      <w:r w:rsidR="005000D3">
        <w:rPr>
          <w:lang w:val="en-GB" w:bidi="he-IL"/>
        </w:rPr>
        <w:t>many</w:t>
      </w:r>
      <w:r w:rsidR="005C27DB">
        <w:rPr>
          <w:lang w:val="en-GB" w:bidi="he-IL"/>
        </w:rPr>
        <w:t xml:space="preserve"> </w:t>
      </w:r>
      <w:r w:rsidRPr="005F7A22">
        <w:rPr>
          <w:lang w:val="en-GB" w:bidi="he-IL"/>
        </w:rPr>
        <w:t xml:space="preserve">Judahites were </w:t>
      </w:r>
      <w:r w:rsidR="001F7BFC">
        <w:rPr>
          <w:lang w:val="en-GB" w:bidi="he-IL"/>
        </w:rPr>
        <w:t>content</w:t>
      </w:r>
      <w:r w:rsidR="001F7BFC" w:rsidRPr="005F7A22">
        <w:rPr>
          <w:lang w:val="en-GB" w:bidi="he-IL"/>
        </w:rPr>
        <w:t xml:space="preserve"> </w:t>
      </w:r>
      <w:r w:rsidRPr="005F7A22">
        <w:rPr>
          <w:lang w:val="en-GB" w:bidi="he-IL"/>
        </w:rPr>
        <w:t xml:space="preserve">living </w:t>
      </w:r>
      <w:r w:rsidR="005000D3">
        <w:rPr>
          <w:lang w:val="en-GB" w:bidi="he-IL"/>
        </w:rPr>
        <w:t xml:space="preserve">in </w:t>
      </w:r>
      <w:r w:rsidR="00373E1F">
        <w:rPr>
          <w:lang w:val="en-GB" w:bidi="he-IL"/>
        </w:rPr>
        <w:t>dispersion</w:t>
      </w:r>
      <w:r w:rsidR="003F2C59">
        <w:rPr>
          <w:lang w:val="en-GB" w:bidi="he-IL"/>
        </w:rPr>
        <w:t>. I</w:t>
      </w:r>
      <w:r w:rsidRPr="005F7A22">
        <w:rPr>
          <w:lang w:val="en-GB" w:bidi="he-IL"/>
        </w:rPr>
        <w:t xml:space="preserve">n this context the synagogue developed, so that living in a foreign land did not mean ceasing to </w:t>
      </w:r>
      <w:r w:rsidR="000458FE">
        <w:rPr>
          <w:lang w:val="en-GB" w:bidi="he-IL"/>
        </w:rPr>
        <w:t xml:space="preserve">live, </w:t>
      </w:r>
      <w:r w:rsidRPr="005F7A22">
        <w:rPr>
          <w:lang w:val="en-GB" w:bidi="he-IL"/>
        </w:rPr>
        <w:t>pray</w:t>
      </w:r>
      <w:r w:rsidR="000458FE">
        <w:rPr>
          <w:lang w:val="en-GB" w:bidi="he-IL"/>
        </w:rPr>
        <w:t>,</w:t>
      </w:r>
      <w:r w:rsidRPr="005F7A22">
        <w:rPr>
          <w:lang w:val="en-GB" w:bidi="he-IL"/>
        </w:rPr>
        <w:t xml:space="preserve"> and study as ‘Israel’. Indeed, it meant that neighbours of Judahites could be drawn into the synagogue. They might become full members of Israel (‘be converted’</w:t>
      </w:r>
      <w:r w:rsidR="00281E7E">
        <w:rPr>
          <w:lang w:val="en-GB" w:bidi="he-IL"/>
        </w:rPr>
        <w:t>,</w:t>
      </w:r>
      <w:r w:rsidR="00C2642B">
        <w:rPr>
          <w:lang w:val="en-GB" w:bidi="he-IL"/>
        </w:rPr>
        <w:t xml:space="preserve"> to use a Christian theological term</w:t>
      </w:r>
      <w:r w:rsidRPr="005F7A22">
        <w:rPr>
          <w:lang w:val="en-GB" w:bidi="he-IL"/>
        </w:rPr>
        <w:t xml:space="preserve">), which meant a commitment to keeping the Torah and </w:t>
      </w:r>
      <w:r w:rsidR="003F2C59">
        <w:rPr>
          <w:lang w:val="en-GB" w:bidi="he-IL"/>
        </w:rPr>
        <w:t>entailed</w:t>
      </w:r>
      <w:r w:rsidRPr="005F7A22">
        <w:rPr>
          <w:lang w:val="en-GB" w:bidi="he-IL"/>
        </w:rPr>
        <w:t xml:space="preserve"> circumcision</w:t>
      </w:r>
      <w:r w:rsidR="00E55C66">
        <w:rPr>
          <w:lang w:val="en-GB" w:bidi="he-IL"/>
        </w:rPr>
        <w:t xml:space="preserve"> for the men</w:t>
      </w:r>
      <w:r w:rsidR="005731F8">
        <w:rPr>
          <w:lang w:val="en-GB" w:bidi="he-IL"/>
        </w:rPr>
        <w:t>, o</w:t>
      </w:r>
      <w:r w:rsidRPr="005F7A22">
        <w:rPr>
          <w:lang w:val="en-GB" w:bidi="he-IL"/>
        </w:rPr>
        <w:t xml:space="preserve">r they might become ‘God-fearers’ (better, ‘God </w:t>
      </w:r>
      <w:r w:rsidR="7666957D" w:rsidRPr="005F7A22">
        <w:rPr>
          <w:lang w:val="en-GB" w:bidi="he-IL"/>
        </w:rPr>
        <w:t>worship</w:t>
      </w:r>
      <w:r w:rsidR="5297400B" w:rsidRPr="005F7A22">
        <w:rPr>
          <w:lang w:val="en-GB" w:bidi="he-IL"/>
        </w:rPr>
        <w:t>p</w:t>
      </w:r>
      <w:r w:rsidR="7666957D" w:rsidRPr="005F7A22">
        <w:rPr>
          <w:lang w:val="en-GB" w:bidi="he-IL"/>
        </w:rPr>
        <w:t>ers’</w:t>
      </w:r>
      <w:r w:rsidRPr="005F7A22">
        <w:rPr>
          <w:lang w:val="en-GB" w:bidi="he-IL"/>
        </w:rPr>
        <w:t>), a lesser obligation</w:t>
      </w:r>
      <w:r w:rsidR="00A947E2">
        <w:rPr>
          <w:lang w:val="en-GB" w:bidi="he-IL"/>
        </w:rPr>
        <w:t xml:space="preserve"> (Sim and McLaren 201</w:t>
      </w:r>
      <w:r w:rsidR="00163731">
        <w:rPr>
          <w:lang w:val="en-GB" w:bidi="he-IL"/>
        </w:rPr>
        <w:t>3</w:t>
      </w:r>
      <w:r w:rsidR="00A947E2">
        <w:rPr>
          <w:lang w:val="en-GB" w:bidi="he-IL"/>
        </w:rPr>
        <w:t>)</w:t>
      </w:r>
      <w:r w:rsidRPr="005F7A22">
        <w:rPr>
          <w:lang w:val="en-GB" w:bidi="he-IL"/>
        </w:rPr>
        <w:t xml:space="preserve">. </w:t>
      </w:r>
      <w:r w:rsidR="00AE0F47">
        <w:rPr>
          <w:lang w:val="en-GB" w:bidi="he-IL"/>
        </w:rPr>
        <w:t xml:space="preserve">Through </w:t>
      </w:r>
      <w:r w:rsidRPr="005F7A22">
        <w:rPr>
          <w:lang w:val="en-GB" w:bidi="he-IL"/>
        </w:rPr>
        <w:t>Judaism’s spread around the Mediterranean world</w:t>
      </w:r>
      <w:r w:rsidR="002E6A86">
        <w:rPr>
          <w:lang w:val="en-GB" w:bidi="he-IL"/>
        </w:rPr>
        <w:t xml:space="preserve">, </w:t>
      </w:r>
      <w:r w:rsidRPr="005F7A22">
        <w:rPr>
          <w:lang w:val="en-GB" w:bidi="he-IL"/>
        </w:rPr>
        <w:t>the synagogue and the</w:t>
      </w:r>
      <w:r w:rsidR="003F2C59">
        <w:rPr>
          <w:lang w:val="en-GB" w:bidi="he-IL"/>
        </w:rPr>
        <w:t xml:space="preserve"> existence</w:t>
      </w:r>
      <w:r w:rsidRPr="005F7A22">
        <w:rPr>
          <w:lang w:val="en-GB" w:bidi="he-IL"/>
        </w:rPr>
        <w:t xml:space="preserve"> of God-fearers </w:t>
      </w:r>
      <w:r w:rsidR="00D66C18">
        <w:rPr>
          <w:lang w:val="en-GB" w:bidi="he-IL"/>
        </w:rPr>
        <w:t xml:space="preserve">eventually </w:t>
      </w:r>
      <w:r w:rsidRPr="005F7A22">
        <w:rPr>
          <w:lang w:val="en-GB" w:bidi="he-IL"/>
        </w:rPr>
        <w:t>facilitated the spread of Paul’s version of what it meant to be Israel</w:t>
      </w:r>
      <w:r w:rsidR="00573AFB">
        <w:rPr>
          <w:lang w:val="en-GB" w:bidi="he-IL"/>
        </w:rPr>
        <w:t>:</w:t>
      </w:r>
      <w:r w:rsidRPr="005F7A22">
        <w:rPr>
          <w:lang w:val="en-GB" w:bidi="he-IL"/>
        </w:rPr>
        <w:t xml:space="preserve"> </w:t>
      </w:r>
      <w:r w:rsidR="00A8102A">
        <w:rPr>
          <w:lang w:val="en-GB" w:bidi="he-IL"/>
        </w:rPr>
        <w:t>a</w:t>
      </w:r>
      <w:r w:rsidRPr="005F7A22">
        <w:rPr>
          <w:lang w:val="en-GB" w:bidi="he-IL"/>
        </w:rPr>
        <w:t xml:space="preserve"> company of people who recognized Jesus as Israel’s </w:t>
      </w:r>
      <w:r w:rsidR="006F13F0">
        <w:rPr>
          <w:lang w:val="en-GB" w:bidi="he-IL"/>
        </w:rPr>
        <w:t>M</w:t>
      </w:r>
      <w:r w:rsidRPr="005F7A22">
        <w:rPr>
          <w:lang w:val="en-GB" w:bidi="he-IL"/>
        </w:rPr>
        <w:t xml:space="preserve">essiah. </w:t>
      </w:r>
      <w:r w:rsidR="00F22877">
        <w:rPr>
          <w:lang w:val="en-GB" w:bidi="he-IL"/>
        </w:rPr>
        <w:t xml:space="preserve">For Paul, </w:t>
      </w:r>
      <w:r>
        <w:rPr>
          <w:lang w:val="en-GB" w:bidi="he-IL"/>
        </w:rPr>
        <w:t>Israel thus fulfilled its ‘mission’ i</w:t>
      </w:r>
      <w:r w:rsidR="00E55C66">
        <w:rPr>
          <w:lang w:val="en-GB" w:bidi="he-IL"/>
        </w:rPr>
        <w:t>n an in</w:t>
      </w:r>
      <w:r w:rsidR="003F2C59">
        <w:rPr>
          <w:lang w:val="en-GB" w:bidi="he-IL"/>
        </w:rPr>
        <w:t>advertent</w:t>
      </w:r>
      <w:r w:rsidR="00E55C66">
        <w:rPr>
          <w:lang w:val="en-GB" w:bidi="he-IL"/>
        </w:rPr>
        <w:t xml:space="preserve"> way</w:t>
      </w:r>
      <w:r>
        <w:rPr>
          <w:lang w:val="en-GB" w:bidi="he-IL"/>
        </w:rPr>
        <w:t>.</w:t>
      </w:r>
    </w:p>
    <w:p w14:paraId="0F203C3E" w14:textId="04677412" w:rsidR="002D2A26" w:rsidRPr="005F7A22" w:rsidRDefault="00D02F80" w:rsidP="002E6E4A">
      <w:pPr>
        <w:rPr>
          <w:lang w:val="en-GB" w:bidi="he-IL"/>
        </w:rPr>
      </w:pPr>
      <w:r>
        <w:rPr>
          <w:rFonts w:ascii="Calibri" w:hAnsi="Calibri" w:cs="Calibri"/>
          <w:lang w:val="en-GB"/>
        </w:rPr>
        <w:t>In the New Testament,</w:t>
      </w:r>
      <w:r w:rsidR="00506896">
        <w:rPr>
          <w:rFonts w:ascii="Calibri" w:hAnsi="Calibri" w:cs="Calibri"/>
          <w:lang w:val="en-GB"/>
        </w:rPr>
        <w:t xml:space="preserve"> </w:t>
      </w:r>
      <w:r w:rsidR="002D2A26" w:rsidRPr="005F7A22">
        <w:rPr>
          <w:lang w:val="en-GB" w:bidi="he-IL"/>
        </w:rPr>
        <w:t>Simeon takes the new-born Jesus</w:t>
      </w:r>
      <w:r w:rsidR="00506896">
        <w:rPr>
          <w:lang w:val="en-GB" w:bidi="he-IL"/>
        </w:rPr>
        <w:t xml:space="preserve"> and</w:t>
      </w:r>
      <w:r w:rsidR="002D2A26" w:rsidRPr="005F7A22">
        <w:rPr>
          <w:lang w:val="en-GB" w:bidi="he-IL"/>
        </w:rPr>
        <w:t xml:space="preserve"> describes him as ‘a light for revelation to the Gentiles, and for glory to your people Israel’ (Luke 2:32)</w:t>
      </w:r>
      <w:r w:rsidR="00694CF8">
        <w:rPr>
          <w:lang w:val="en-GB" w:bidi="he-IL"/>
        </w:rPr>
        <w:t xml:space="preserve">, </w:t>
      </w:r>
      <w:r w:rsidR="007C3881">
        <w:rPr>
          <w:lang w:val="en-GB" w:bidi="he-IL"/>
        </w:rPr>
        <w:t>taking</w:t>
      </w:r>
      <w:r w:rsidR="002D2A26" w:rsidRPr="005F7A22">
        <w:rPr>
          <w:lang w:val="en-GB" w:bidi="he-IL"/>
        </w:rPr>
        <w:t xml:space="preserve"> up words from Isa 42:1–9 and 49:1–6. </w:t>
      </w:r>
      <w:r w:rsidR="00EB44F5">
        <w:rPr>
          <w:lang w:val="en-GB" w:bidi="he-IL"/>
        </w:rPr>
        <w:t>Later, t</w:t>
      </w:r>
      <w:r w:rsidR="002D2A26" w:rsidRPr="005F7A22">
        <w:rPr>
          <w:lang w:val="en-GB" w:bidi="he-IL"/>
        </w:rPr>
        <w:t xml:space="preserve">he ascended Jesus describes Paul’s vocation in terms that cohere with </w:t>
      </w:r>
      <w:r w:rsidR="00FC702F" w:rsidRPr="19FC7AFA">
        <w:rPr>
          <w:lang w:val="en-GB" w:bidi="he-IL"/>
        </w:rPr>
        <w:t>Simeon’s</w:t>
      </w:r>
      <w:r w:rsidR="002D2A26" w:rsidRPr="19FC7AFA">
        <w:rPr>
          <w:lang w:val="en-GB" w:bidi="he-IL"/>
        </w:rPr>
        <w:t>: ‘</w:t>
      </w:r>
      <w:r w:rsidR="002D2A26" w:rsidRPr="19FC7AFA">
        <w:rPr>
          <w:color w:val="000000"/>
          <w:shd w:val="clear" w:color="auto" w:fill="FFFFFF"/>
          <w:lang w:val="en-GB"/>
        </w:rPr>
        <w:t>he is an instrument whom I have chosen to bring my name before Gentiles and kings and before the people of Israel</w:t>
      </w:r>
      <w:r w:rsidR="002D2A26" w:rsidRPr="19FC7AFA">
        <w:rPr>
          <w:lang w:val="en-GB" w:bidi="he-IL"/>
        </w:rPr>
        <w:t xml:space="preserve">’ (Acts 9:15). </w:t>
      </w:r>
      <w:r w:rsidR="009F356F" w:rsidRPr="19FC7AFA">
        <w:rPr>
          <w:lang w:val="en-GB" w:bidi="he-IL"/>
        </w:rPr>
        <w:t>Pau</w:t>
      </w:r>
      <w:r w:rsidR="003A0D5B" w:rsidRPr="19FC7AFA">
        <w:rPr>
          <w:lang w:val="en-GB" w:bidi="he-IL"/>
        </w:rPr>
        <w:t>l</w:t>
      </w:r>
      <w:r w:rsidR="009F356F" w:rsidRPr="19FC7AFA">
        <w:rPr>
          <w:lang w:val="en-GB" w:bidi="he-IL"/>
        </w:rPr>
        <w:t xml:space="preserve"> himself describes the</w:t>
      </w:r>
      <w:r w:rsidR="00455DEF" w:rsidRPr="19FC7AFA">
        <w:rPr>
          <w:lang w:val="en-GB" w:bidi="he-IL"/>
        </w:rPr>
        <w:t xml:space="preserve"> Messiah</w:t>
      </w:r>
      <w:r w:rsidR="002D2A26" w:rsidRPr="19FC7AFA">
        <w:rPr>
          <w:lang w:val="en-GB" w:bidi="he-IL"/>
        </w:rPr>
        <w:t xml:space="preserve"> as destined to ‘proclaim light both to our people and to the Gentiles’ (Acts 26:23). John</w:t>
      </w:r>
      <w:r w:rsidR="002D2A26" w:rsidRPr="005F7A22">
        <w:rPr>
          <w:lang w:val="en-GB" w:bidi="he-IL"/>
        </w:rPr>
        <w:t xml:space="preserve"> </w:t>
      </w:r>
      <w:r w:rsidR="00DD0CB6">
        <w:rPr>
          <w:lang w:val="en-GB" w:bidi="he-IL"/>
        </w:rPr>
        <w:t xml:space="preserve">in Revelation </w:t>
      </w:r>
      <w:r w:rsidR="002D2A26" w:rsidRPr="005F7A22">
        <w:rPr>
          <w:lang w:val="en-GB" w:bidi="he-IL"/>
        </w:rPr>
        <w:t xml:space="preserve">sees 144,000 people from Israel’s twelve clans </w:t>
      </w:r>
      <w:r w:rsidR="00FC702F">
        <w:rPr>
          <w:lang w:val="en-GB" w:bidi="he-IL"/>
        </w:rPr>
        <w:t xml:space="preserve">worshipping God, </w:t>
      </w:r>
      <w:r w:rsidR="002D2A26" w:rsidRPr="005F7A22">
        <w:rPr>
          <w:lang w:val="en-GB" w:bidi="he-IL"/>
        </w:rPr>
        <w:t>and also a numberless throng from all the nations (Rev 7:4).</w:t>
      </w:r>
      <w:r w:rsidR="002D2A26">
        <w:rPr>
          <w:lang w:val="en-GB" w:bidi="he-IL"/>
        </w:rPr>
        <w:t xml:space="preserve"> </w:t>
      </w:r>
      <w:r w:rsidR="00054B14">
        <w:rPr>
          <w:lang w:val="en-GB" w:bidi="he-IL"/>
        </w:rPr>
        <w:t xml:space="preserve">The idea is that </w:t>
      </w:r>
      <w:r w:rsidR="002D2A26">
        <w:rPr>
          <w:lang w:val="en-GB" w:bidi="he-IL"/>
        </w:rPr>
        <w:t>God inten</w:t>
      </w:r>
      <w:r w:rsidR="00FC702F">
        <w:rPr>
          <w:lang w:val="en-GB" w:bidi="he-IL"/>
        </w:rPr>
        <w:t>ds</w:t>
      </w:r>
      <w:r w:rsidR="002D2A26">
        <w:rPr>
          <w:lang w:val="en-GB" w:bidi="he-IL"/>
        </w:rPr>
        <w:t xml:space="preserve"> </w:t>
      </w:r>
      <w:r w:rsidR="00054B14">
        <w:rPr>
          <w:lang w:val="en-GB" w:bidi="he-IL"/>
        </w:rPr>
        <w:t xml:space="preserve">for </w:t>
      </w:r>
      <w:r w:rsidR="002D2A26">
        <w:rPr>
          <w:lang w:val="en-GB" w:bidi="he-IL"/>
        </w:rPr>
        <w:t xml:space="preserve">both Israel and the world </w:t>
      </w:r>
      <w:r w:rsidR="00054B14">
        <w:rPr>
          <w:lang w:val="en-GB" w:bidi="he-IL"/>
        </w:rPr>
        <w:t xml:space="preserve">to </w:t>
      </w:r>
      <w:r w:rsidR="002D2A26">
        <w:rPr>
          <w:lang w:val="en-GB" w:bidi="he-IL"/>
        </w:rPr>
        <w:t>acknowledge him, the latter through the former.</w:t>
      </w:r>
      <w:r w:rsidR="0079712E">
        <w:rPr>
          <w:lang w:val="en-GB" w:bidi="he-IL"/>
        </w:rPr>
        <w:t xml:space="preserve"> </w:t>
      </w:r>
      <w:r w:rsidR="0045049F">
        <w:rPr>
          <w:lang w:val="en-GB" w:bidi="he-IL"/>
        </w:rPr>
        <w:t xml:space="preserve">Paul </w:t>
      </w:r>
      <w:r w:rsidR="00987D75">
        <w:rPr>
          <w:lang w:val="en-GB" w:bidi="he-IL"/>
        </w:rPr>
        <w:t xml:space="preserve">thus </w:t>
      </w:r>
      <w:r w:rsidR="0045049F">
        <w:rPr>
          <w:lang w:val="en-GB" w:bidi="he-IL"/>
        </w:rPr>
        <w:t xml:space="preserve">declares that </w:t>
      </w:r>
      <w:r w:rsidR="009D423E">
        <w:rPr>
          <w:lang w:val="en-GB" w:bidi="he-IL"/>
        </w:rPr>
        <w:t>Jesus</w:t>
      </w:r>
      <w:r w:rsidR="0045049F">
        <w:rPr>
          <w:lang w:val="en-GB" w:bidi="he-IL"/>
        </w:rPr>
        <w:t xml:space="preserve"> </w:t>
      </w:r>
      <w:r w:rsidR="00B65ECD">
        <w:rPr>
          <w:lang w:val="en-GB" w:bidi="he-IL"/>
        </w:rPr>
        <w:t>‘</w:t>
      </w:r>
      <w:r w:rsidR="00373BBC">
        <w:rPr>
          <w:lang w:val="en-GB" w:bidi="he-IL"/>
        </w:rPr>
        <w:t>has become a servant of the circumcised on behalf of the truth of God in order that</w:t>
      </w:r>
      <w:r w:rsidR="00987D75">
        <w:rPr>
          <w:lang w:val="en-GB" w:bidi="he-IL"/>
        </w:rPr>
        <w:t xml:space="preserve"> he might confirm the promises given to the patriarc</w:t>
      </w:r>
      <w:r w:rsidR="00387286">
        <w:rPr>
          <w:lang w:val="en-GB" w:bidi="he-IL"/>
        </w:rPr>
        <w:t>h</w:t>
      </w:r>
      <w:r w:rsidR="00987D75">
        <w:rPr>
          <w:lang w:val="en-GB" w:bidi="he-IL"/>
        </w:rPr>
        <w:t>s</w:t>
      </w:r>
      <w:r w:rsidR="00387286">
        <w:rPr>
          <w:lang w:val="en-GB" w:bidi="he-IL"/>
        </w:rPr>
        <w:t xml:space="preserve"> and in order that the Gentiles might glorify God for his mercy</w:t>
      </w:r>
      <w:r w:rsidR="00B65ECD">
        <w:rPr>
          <w:lang w:val="en-GB" w:bidi="he-IL"/>
        </w:rPr>
        <w:t>’</w:t>
      </w:r>
      <w:r w:rsidR="002E6E4A">
        <w:rPr>
          <w:lang w:val="en-GB" w:bidi="he-IL"/>
        </w:rPr>
        <w:t xml:space="preserve"> (Rom 15:</w:t>
      </w:r>
      <w:r w:rsidR="00E45D88">
        <w:rPr>
          <w:lang w:val="en-GB" w:bidi="he-IL"/>
        </w:rPr>
        <w:t>8</w:t>
      </w:r>
      <w:r w:rsidR="00C84176">
        <w:rPr>
          <w:lang w:val="en-GB" w:bidi="he-IL"/>
        </w:rPr>
        <w:t>–</w:t>
      </w:r>
      <w:r w:rsidR="00E45D88">
        <w:rPr>
          <w:lang w:val="en-GB" w:bidi="he-IL"/>
        </w:rPr>
        <w:t>9)</w:t>
      </w:r>
      <w:r w:rsidR="00772D77">
        <w:rPr>
          <w:lang w:val="en-GB" w:bidi="he-IL"/>
        </w:rPr>
        <w:t xml:space="preserve">. </w:t>
      </w:r>
      <w:r w:rsidR="00AD1B11">
        <w:rPr>
          <w:lang w:val="en-GB" w:bidi="he-IL"/>
        </w:rPr>
        <w:t xml:space="preserve">Paul </w:t>
      </w:r>
      <w:r w:rsidR="002D2A26" w:rsidRPr="005F7A22">
        <w:rPr>
          <w:lang w:val="en-GB" w:bidi="he-IL"/>
        </w:rPr>
        <w:t>take</w:t>
      </w:r>
      <w:r w:rsidR="006B1235">
        <w:rPr>
          <w:lang w:val="en-GB" w:bidi="he-IL"/>
        </w:rPr>
        <w:t>s</w:t>
      </w:r>
      <w:r w:rsidR="002D2A26" w:rsidRPr="005F7A22">
        <w:rPr>
          <w:lang w:val="en-GB" w:bidi="he-IL"/>
        </w:rPr>
        <w:t xml:space="preserve"> up God</w:t>
      </w:r>
      <w:r w:rsidR="00160F6F">
        <w:rPr>
          <w:lang w:val="en-GB" w:bidi="he-IL"/>
        </w:rPr>
        <w:t>’s</w:t>
      </w:r>
      <w:r w:rsidR="002D2A26" w:rsidRPr="005F7A22">
        <w:rPr>
          <w:lang w:val="en-GB" w:bidi="he-IL"/>
        </w:rPr>
        <w:t xml:space="preserve"> promise to Abraham concerning the </w:t>
      </w:r>
      <w:r w:rsidR="00BD75D4">
        <w:rPr>
          <w:lang w:val="en-GB" w:bidi="he-IL"/>
        </w:rPr>
        <w:t xml:space="preserve">nations’ </w:t>
      </w:r>
      <w:r w:rsidR="002D2A26" w:rsidRPr="005F7A22">
        <w:rPr>
          <w:lang w:val="en-GB" w:bidi="he-IL"/>
        </w:rPr>
        <w:t>blessing, which comes through the outpouring of the Holy Spirit (Gal 3:8, 14). Ephesians 2:11–22 expresses the point in a radical fashion</w:t>
      </w:r>
      <w:r w:rsidR="00EF354E">
        <w:rPr>
          <w:lang w:val="en-GB" w:bidi="he-IL"/>
        </w:rPr>
        <w:t xml:space="preserve">, perhaps </w:t>
      </w:r>
      <w:r w:rsidR="000760D2">
        <w:rPr>
          <w:lang w:val="en-GB" w:bidi="he-IL"/>
        </w:rPr>
        <w:t>with</w:t>
      </w:r>
      <w:r w:rsidR="00EF354E" w:rsidRPr="005F7A22">
        <w:rPr>
          <w:lang w:val="en-GB" w:bidi="he-IL"/>
        </w:rPr>
        <w:t xml:space="preserve"> </w:t>
      </w:r>
      <w:r w:rsidR="00EF354E">
        <w:rPr>
          <w:lang w:val="en-GB" w:bidi="he-IL"/>
        </w:rPr>
        <w:t>some</w:t>
      </w:r>
      <w:r w:rsidR="00EF354E" w:rsidRPr="005F7A22">
        <w:rPr>
          <w:lang w:val="en-GB" w:bidi="he-IL"/>
        </w:rPr>
        <w:t xml:space="preserve"> hyperbole</w:t>
      </w:r>
      <w:r w:rsidR="000760D2">
        <w:rPr>
          <w:lang w:val="en-GB" w:bidi="he-IL"/>
        </w:rPr>
        <w:t>:</w:t>
      </w:r>
      <w:r w:rsidR="002D2A26" w:rsidRPr="005F7A22">
        <w:rPr>
          <w:lang w:val="en-GB" w:bidi="he-IL"/>
        </w:rPr>
        <w:t xml:space="preserve"> Gentiles used to be separate from </w:t>
      </w:r>
      <w:r w:rsidR="003B6966">
        <w:rPr>
          <w:lang w:val="en-GB" w:bidi="he-IL"/>
        </w:rPr>
        <w:t>the Messiah</w:t>
      </w:r>
      <w:r w:rsidR="002D2A26" w:rsidRPr="005F7A22">
        <w:rPr>
          <w:lang w:val="en-GB" w:bidi="he-IL"/>
        </w:rPr>
        <w:t>, excluded from Israel and from the covenants with their promise and hope, and thus without God</w:t>
      </w:r>
      <w:r w:rsidR="005E1A10">
        <w:rPr>
          <w:lang w:val="en-GB" w:bidi="he-IL"/>
        </w:rPr>
        <w:t>; n</w:t>
      </w:r>
      <w:r w:rsidR="002D2A26" w:rsidRPr="005F7A22">
        <w:rPr>
          <w:lang w:val="en-GB" w:bidi="he-IL"/>
        </w:rPr>
        <w:t>ow they have been brought near</w:t>
      </w:r>
      <w:r w:rsidR="00685723">
        <w:rPr>
          <w:lang w:val="en-GB" w:bidi="he-IL"/>
        </w:rPr>
        <w:t>; i</w:t>
      </w:r>
      <w:r w:rsidR="002D2A26" w:rsidRPr="005F7A22">
        <w:rPr>
          <w:lang w:val="en-GB" w:bidi="he-IL"/>
        </w:rPr>
        <w:t xml:space="preserve">ndeed, </w:t>
      </w:r>
      <w:r w:rsidR="009704A4">
        <w:rPr>
          <w:lang w:val="en-GB" w:bidi="he-IL"/>
        </w:rPr>
        <w:t>Jesus</w:t>
      </w:r>
      <w:r w:rsidR="002D2A26" w:rsidRPr="005F7A22">
        <w:rPr>
          <w:lang w:val="en-GB" w:bidi="he-IL"/>
        </w:rPr>
        <w:t xml:space="preserve"> ‘has made both groups into one’ by annulling the regulations that formerly enabled Israel to stand out as </w:t>
      </w:r>
      <w:r w:rsidR="009A696F">
        <w:rPr>
          <w:lang w:val="en-GB" w:bidi="he-IL"/>
        </w:rPr>
        <w:t>God</w:t>
      </w:r>
      <w:r w:rsidR="002D2A26" w:rsidRPr="005F7A22">
        <w:rPr>
          <w:lang w:val="en-GB" w:bidi="he-IL"/>
        </w:rPr>
        <w:t>’s people, ‘that he might create in himself one new humanity’. The gentiles</w:t>
      </w:r>
      <w:r w:rsidR="00E633EB">
        <w:rPr>
          <w:lang w:val="en-GB" w:bidi="he-IL"/>
        </w:rPr>
        <w:t>, says Paul,</w:t>
      </w:r>
      <w:r w:rsidR="002D2A26" w:rsidRPr="005F7A22">
        <w:rPr>
          <w:lang w:val="en-GB" w:bidi="he-IL"/>
        </w:rPr>
        <w:t xml:space="preserve"> are thus ‘no longer strangers and aliens but</w:t>
      </w:r>
      <w:r w:rsidR="00236290">
        <w:rPr>
          <w:lang w:val="en-GB" w:bidi="he-IL"/>
        </w:rPr>
        <w:t xml:space="preserve"> </w:t>
      </w:r>
      <w:r w:rsidR="586D4EDC">
        <w:rPr>
          <w:lang w:val="en-GB" w:bidi="he-IL"/>
        </w:rPr>
        <w:t>[</w:t>
      </w:r>
      <w:r w:rsidR="69F6BE6F">
        <w:rPr>
          <w:lang w:val="en-GB" w:bidi="he-IL"/>
        </w:rPr>
        <w:t>…</w:t>
      </w:r>
      <w:r w:rsidR="586D4EDC">
        <w:rPr>
          <w:lang w:val="en-GB" w:bidi="he-IL"/>
        </w:rPr>
        <w:t>]</w:t>
      </w:r>
      <w:r w:rsidR="00236290">
        <w:rPr>
          <w:lang w:val="en-GB" w:bidi="he-IL"/>
        </w:rPr>
        <w:t xml:space="preserve"> </w:t>
      </w:r>
      <w:r w:rsidR="002D2A26" w:rsidRPr="005F7A22">
        <w:rPr>
          <w:lang w:val="en-GB" w:bidi="he-IL"/>
        </w:rPr>
        <w:t>citizens with the saints and also members of the household of God’.</w:t>
      </w:r>
    </w:p>
    <w:p w14:paraId="5A2B62CA" w14:textId="1B3186EB" w:rsidR="002D2A26" w:rsidRDefault="3CA27AF9" w:rsidP="19FC7AFA">
      <w:pPr>
        <w:rPr>
          <w:lang w:val="en-GB" w:bidi="he-IL"/>
        </w:rPr>
      </w:pPr>
      <w:r w:rsidRPr="19FC7AFA">
        <w:rPr>
          <w:lang w:val="en-GB" w:bidi="he-IL"/>
        </w:rPr>
        <w:t>For the New Testament writers</w:t>
      </w:r>
      <w:r w:rsidR="7666957D" w:rsidRPr="19FC7AFA">
        <w:rPr>
          <w:lang w:val="en-GB" w:bidi="he-IL"/>
        </w:rPr>
        <w:t xml:space="preserve">, Israel </w:t>
      </w:r>
      <w:r w:rsidR="2C646E51" w:rsidRPr="19FC7AFA">
        <w:rPr>
          <w:lang w:val="en-GB" w:bidi="he-IL"/>
        </w:rPr>
        <w:t xml:space="preserve">thus </w:t>
      </w:r>
      <w:r w:rsidR="7666957D" w:rsidRPr="19FC7AFA">
        <w:rPr>
          <w:lang w:val="en-GB" w:bidi="he-IL"/>
        </w:rPr>
        <w:t xml:space="preserve">comes to be expanded as a new </w:t>
      </w:r>
      <w:r w:rsidR="6A3366CE" w:rsidRPr="19FC7AFA">
        <w:rPr>
          <w:lang w:val="en-GB" w:bidi="he-IL"/>
        </w:rPr>
        <w:t>iteration</w:t>
      </w:r>
      <w:r w:rsidR="7666957D" w:rsidRPr="19FC7AFA">
        <w:rPr>
          <w:lang w:val="en-GB" w:bidi="he-IL"/>
        </w:rPr>
        <w:t xml:space="preserve"> of the people of God</w:t>
      </w:r>
      <w:r w:rsidR="5EFDBA35" w:rsidRPr="19FC7AFA">
        <w:rPr>
          <w:lang w:val="en-GB" w:bidi="he-IL"/>
        </w:rPr>
        <w:t xml:space="preserve"> through Jesus</w:t>
      </w:r>
      <w:r w:rsidR="7666957D" w:rsidRPr="19FC7AFA">
        <w:rPr>
          <w:lang w:val="en-GB" w:bidi="he-IL"/>
        </w:rPr>
        <w:t>. To believers in Jesus scattered over Turkey, 1 Pet 2:9–10 declare</w:t>
      </w:r>
      <w:r w:rsidR="64ED479F" w:rsidRPr="19FC7AFA">
        <w:rPr>
          <w:lang w:val="en-GB" w:bidi="he-IL"/>
        </w:rPr>
        <w:t>s</w:t>
      </w:r>
      <w:r w:rsidR="7666957D" w:rsidRPr="19FC7AFA">
        <w:rPr>
          <w:lang w:val="en-GB" w:bidi="he-IL"/>
        </w:rPr>
        <w:t>:</w:t>
      </w:r>
    </w:p>
    <w:p w14:paraId="0B2DDA6F" w14:textId="77777777" w:rsidR="006B62F3" w:rsidRPr="005F7A22" w:rsidRDefault="006B62F3" w:rsidP="19FC7AFA">
      <w:pPr>
        <w:rPr>
          <w:rStyle w:val="text"/>
          <w:rFonts w:ascii="Calibri" w:hAnsi="Calibri" w:cs="Calibri"/>
          <w:color w:val="000000" w:themeColor="text1"/>
          <w:lang w:val="en-GB"/>
        </w:rPr>
      </w:pPr>
    </w:p>
    <w:p w14:paraId="27676784" w14:textId="5611B8C4" w:rsidR="002D2A26" w:rsidRPr="005F7A22" w:rsidRDefault="7666957D" w:rsidP="002D2A26">
      <w:pPr>
        <w:rPr>
          <w:rStyle w:val="text"/>
          <w:rFonts w:ascii="Calibri" w:hAnsi="Calibri" w:cs="Calibri"/>
          <w:color w:val="000000" w:themeColor="text1"/>
          <w:lang w:val="en-GB"/>
        </w:rPr>
      </w:pPr>
      <w:r w:rsidRPr="19FC7AFA">
        <w:rPr>
          <w:lang w:val="en-GB" w:bidi="he-IL"/>
        </w:rPr>
        <w:t>You</w:t>
      </w:r>
      <w:r w:rsidRPr="19FC7AFA">
        <w:rPr>
          <w:rStyle w:val="text"/>
          <w:rFonts w:ascii="Calibri" w:hAnsi="Calibri" w:cs="Calibri"/>
          <w:color w:val="000000" w:themeColor="text1"/>
          <w:lang w:val="en-GB"/>
        </w:rPr>
        <w:t xml:space="preserve"> are a chosen race, a royal priesthood, a holy nation, God’s own people, in order that you may proclaim the mighty acts of him who called you out of darkness into his marvellous light.</w:t>
      </w:r>
    </w:p>
    <w:p w14:paraId="20930258" w14:textId="0A56124A" w:rsidR="001F627E" w:rsidRDefault="002D2A26" w:rsidP="001F627E">
      <w:pPr>
        <w:ind w:left="720" w:firstLine="0"/>
        <w:rPr>
          <w:rStyle w:val="text"/>
          <w:rFonts w:cs="Calibri"/>
          <w:lang w:val="en-GB"/>
        </w:rPr>
      </w:pPr>
      <w:r w:rsidRPr="005F7A22">
        <w:rPr>
          <w:rStyle w:val="text"/>
          <w:rFonts w:cs="Calibri"/>
          <w:lang w:val="en-GB"/>
        </w:rPr>
        <w:t>Once you were not a people,</w:t>
      </w:r>
      <w:r w:rsidRPr="005F7A22">
        <w:rPr>
          <w:lang w:val="en-GB"/>
        </w:rPr>
        <w:br/>
      </w:r>
      <w:r w:rsidRPr="005F7A22">
        <w:rPr>
          <w:rStyle w:val="indent-1-breaks"/>
          <w:rFonts w:cs="Calibri"/>
          <w:lang w:val="en-GB"/>
        </w:rPr>
        <w:t> </w:t>
      </w:r>
      <w:r w:rsidR="00D24E6C">
        <w:rPr>
          <w:rStyle w:val="indent-1-breaks"/>
          <w:rFonts w:cs="Calibri"/>
          <w:lang w:val="en-GB"/>
        </w:rPr>
        <w:tab/>
      </w:r>
      <w:r w:rsidRPr="005F7A22">
        <w:rPr>
          <w:rStyle w:val="text"/>
          <w:rFonts w:cs="Calibri"/>
          <w:lang w:val="en-GB"/>
        </w:rPr>
        <w:t>but now you are God’s people;</w:t>
      </w:r>
      <w:r w:rsidRPr="005F7A22">
        <w:rPr>
          <w:lang w:val="en-GB"/>
        </w:rPr>
        <w:br/>
      </w:r>
      <w:r w:rsidRPr="005F7A22">
        <w:rPr>
          <w:rStyle w:val="text"/>
          <w:rFonts w:cs="Calibri"/>
          <w:lang w:val="en-GB"/>
        </w:rPr>
        <w:t>once you had not received mercy,</w:t>
      </w:r>
    </w:p>
    <w:p w14:paraId="44FB0899" w14:textId="00EA176A" w:rsidR="002D2A26" w:rsidRPr="001F627E" w:rsidRDefault="002D2A26" w:rsidP="00417E6A">
      <w:pPr>
        <w:ind w:left="720"/>
        <w:rPr>
          <w:lang w:val="en-GB"/>
        </w:rPr>
      </w:pPr>
      <w:r w:rsidRPr="005F7A22">
        <w:rPr>
          <w:rStyle w:val="text"/>
          <w:rFonts w:cs="Calibri"/>
          <w:lang w:val="en-GB"/>
        </w:rPr>
        <w:t>but now you have received mercy.</w:t>
      </w:r>
    </w:p>
    <w:p w14:paraId="6D85A0A8" w14:textId="77777777" w:rsidR="002D2A26" w:rsidRPr="005F7A22" w:rsidRDefault="002D2A26" w:rsidP="002D2A26">
      <w:pPr>
        <w:ind w:firstLine="0"/>
        <w:rPr>
          <w:lang w:val="en-GB" w:bidi="he-IL"/>
        </w:rPr>
      </w:pPr>
    </w:p>
    <w:p w14:paraId="3A714D62" w14:textId="4390A97D" w:rsidR="002D2A26" w:rsidRPr="005F7A22" w:rsidRDefault="002D2A26" w:rsidP="002D2A26">
      <w:pPr>
        <w:ind w:firstLine="0"/>
        <w:rPr>
          <w:lang w:val="en-GB" w:bidi="he-IL"/>
        </w:rPr>
      </w:pPr>
      <w:r w:rsidRPr="005F7A22">
        <w:rPr>
          <w:lang w:val="en-GB" w:bidi="he-IL"/>
        </w:rPr>
        <w:t xml:space="preserve">In later contexts, such an affirmation </w:t>
      </w:r>
      <w:r w:rsidR="0089162E">
        <w:rPr>
          <w:lang w:val="en-GB" w:bidi="he-IL"/>
        </w:rPr>
        <w:t>could</w:t>
      </w:r>
      <w:r w:rsidRPr="005F7A22">
        <w:rPr>
          <w:lang w:val="en-GB" w:bidi="he-IL"/>
        </w:rPr>
        <w:t xml:space="preserve"> imply that a body of gentile believers in Jesus had replaced Israel as God’s people. </w:t>
      </w:r>
      <w:r>
        <w:rPr>
          <w:lang w:val="en-GB" w:bidi="he-IL"/>
        </w:rPr>
        <w:t>I</w:t>
      </w:r>
      <w:r w:rsidRPr="005F7A22">
        <w:rPr>
          <w:lang w:val="en-GB" w:bidi="he-IL"/>
        </w:rPr>
        <w:t xml:space="preserve">n a first-century context, it constitutes a declaration that </w:t>
      </w:r>
      <w:r w:rsidR="00417E6A">
        <w:rPr>
          <w:lang w:val="en-GB" w:bidi="he-IL"/>
        </w:rPr>
        <w:t>such a</w:t>
      </w:r>
      <w:r w:rsidR="00606538">
        <w:rPr>
          <w:lang w:val="en-GB" w:bidi="he-IL"/>
        </w:rPr>
        <w:t xml:space="preserve">n entity </w:t>
      </w:r>
      <w:r w:rsidR="006F4573">
        <w:rPr>
          <w:lang w:val="en-GB" w:bidi="he-IL"/>
        </w:rPr>
        <w:t xml:space="preserve">has a </w:t>
      </w:r>
      <w:r w:rsidR="00BE725F">
        <w:rPr>
          <w:lang w:val="en-GB" w:bidi="he-IL"/>
        </w:rPr>
        <w:t>share in the</w:t>
      </w:r>
      <w:r w:rsidR="00526CD8">
        <w:rPr>
          <w:lang w:val="en-GB" w:bidi="he-IL"/>
        </w:rPr>
        <w:t xml:space="preserve"> </w:t>
      </w:r>
      <w:r w:rsidR="00BE725F">
        <w:rPr>
          <w:lang w:val="en-GB" w:bidi="he-IL"/>
        </w:rPr>
        <w:t>position of ethnic Israel as</w:t>
      </w:r>
      <w:r w:rsidRPr="005F7A22">
        <w:rPr>
          <w:lang w:val="en-GB" w:bidi="he-IL"/>
        </w:rPr>
        <w:t xml:space="preserve"> an embodiment of the people of God.</w:t>
      </w:r>
    </w:p>
    <w:p w14:paraId="27B28849" w14:textId="0A6174B2" w:rsidR="002D2A26" w:rsidRPr="005F7A22" w:rsidRDefault="002D2A26" w:rsidP="002D2A26">
      <w:pPr>
        <w:pStyle w:val="Heading3"/>
        <w:rPr>
          <w:lang w:val="en-GB"/>
        </w:rPr>
      </w:pPr>
      <w:r w:rsidRPr="005F7A22">
        <w:rPr>
          <w:lang w:val="en-GB"/>
        </w:rPr>
        <w:t>2.</w:t>
      </w:r>
      <w:r w:rsidR="00CB56FB">
        <w:rPr>
          <w:lang w:val="en-GB"/>
        </w:rPr>
        <w:t>3</w:t>
      </w:r>
      <w:r w:rsidRPr="005F7A22">
        <w:rPr>
          <w:lang w:val="en-GB"/>
        </w:rPr>
        <w:t xml:space="preserve"> </w:t>
      </w:r>
      <w:r w:rsidR="00D051E1">
        <w:rPr>
          <w:lang w:val="en-GB"/>
        </w:rPr>
        <w:t xml:space="preserve">Israel in a </w:t>
      </w:r>
      <w:r w:rsidR="00D27B7C">
        <w:rPr>
          <w:lang w:val="en-GB"/>
        </w:rPr>
        <w:t>p</w:t>
      </w:r>
      <w:r w:rsidRPr="005F7A22">
        <w:rPr>
          <w:lang w:val="en-GB"/>
        </w:rPr>
        <w:t>ledged</w:t>
      </w:r>
      <w:r w:rsidR="00D051E1">
        <w:rPr>
          <w:lang w:val="en-GB"/>
        </w:rPr>
        <w:t xml:space="preserve"> or </w:t>
      </w:r>
      <w:r w:rsidR="00D27B7C">
        <w:rPr>
          <w:lang w:val="en-GB"/>
        </w:rPr>
        <w:t>c</w:t>
      </w:r>
      <w:r w:rsidR="00D051E1">
        <w:rPr>
          <w:lang w:val="en-GB"/>
        </w:rPr>
        <w:t xml:space="preserve">ovenantal </w:t>
      </w:r>
      <w:r w:rsidR="00D27B7C">
        <w:rPr>
          <w:lang w:val="en-GB"/>
        </w:rPr>
        <w:t>r</w:t>
      </w:r>
      <w:r w:rsidR="00D051E1">
        <w:rPr>
          <w:lang w:val="en-GB"/>
        </w:rPr>
        <w:t>elationship with God</w:t>
      </w:r>
    </w:p>
    <w:p w14:paraId="072330A4" w14:textId="2439F564" w:rsidR="002D2A26" w:rsidRPr="005F7A22" w:rsidRDefault="002D2A26" w:rsidP="002D2A26">
      <w:pPr>
        <w:rPr>
          <w:rFonts w:ascii="Calibri" w:hAnsi="Calibri" w:cs="Calibri"/>
          <w:lang w:val="en-GB"/>
        </w:rPr>
      </w:pPr>
      <w:r w:rsidRPr="005F7A22">
        <w:rPr>
          <w:lang w:val="en-GB"/>
        </w:rPr>
        <w:t>Yahweh deliver</w:t>
      </w:r>
      <w:r w:rsidR="00FC702F">
        <w:rPr>
          <w:lang w:val="en-GB"/>
        </w:rPr>
        <w:t>ed</w:t>
      </w:r>
      <w:r w:rsidRPr="005F7A22">
        <w:rPr>
          <w:lang w:val="en-GB"/>
        </w:rPr>
        <w:t xml:space="preserve"> Israel </w:t>
      </w:r>
      <w:r w:rsidR="00B27972">
        <w:rPr>
          <w:lang w:val="en-GB"/>
        </w:rPr>
        <w:t>from</w:t>
      </w:r>
      <w:r w:rsidR="00B27972" w:rsidRPr="005F7A22">
        <w:rPr>
          <w:lang w:val="en-GB"/>
        </w:rPr>
        <w:t xml:space="preserve"> </w:t>
      </w:r>
      <w:r w:rsidRPr="005F7A22">
        <w:rPr>
          <w:lang w:val="en-GB"/>
        </w:rPr>
        <w:t>Egypt because they were ‘my people’ (Exod 3:7). ‘O</w:t>
      </w:r>
      <w:r w:rsidRPr="005F7A22">
        <w:rPr>
          <w:rStyle w:val="text"/>
          <w:rFonts w:ascii="Calibri" w:hAnsi="Calibri" w:cs="Calibri"/>
          <w:color w:val="000000"/>
          <w:shd w:val="clear" w:color="auto" w:fill="FFFFFF"/>
          <w:lang w:val="en-GB"/>
        </w:rPr>
        <w:t>ut of the slavery their cry for help rose up to God. God heard their groaning, and God remembered his covenant with Abraham, Isaac, and Jacob’</w:t>
      </w:r>
      <w:r w:rsidRPr="005F7A22">
        <w:rPr>
          <w:lang w:val="en-GB"/>
        </w:rPr>
        <w:t xml:space="preserve"> (</w:t>
      </w:r>
      <w:r w:rsidR="00E05963">
        <w:rPr>
          <w:lang w:val="en-GB"/>
        </w:rPr>
        <w:t xml:space="preserve">Exod </w:t>
      </w:r>
      <w:r w:rsidRPr="005F7A22">
        <w:rPr>
          <w:lang w:val="en-GB"/>
        </w:rPr>
        <w:t>2:23–25)</w:t>
      </w:r>
      <w:r w:rsidR="00207996">
        <w:rPr>
          <w:lang w:val="en-GB"/>
        </w:rPr>
        <w:t>;</w:t>
      </w:r>
      <w:r w:rsidRPr="005F7A22">
        <w:rPr>
          <w:lang w:val="en-GB"/>
        </w:rPr>
        <w:t xml:space="preserve"> God </w:t>
      </w:r>
      <w:r w:rsidR="00CC7CC3">
        <w:rPr>
          <w:lang w:val="en-GB"/>
        </w:rPr>
        <w:t xml:space="preserve">had </w:t>
      </w:r>
      <w:r w:rsidR="005C260B">
        <w:rPr>
          <w:lang w:val="en-GB"/>
        </w:rPr>
        <w:t>underscored his</w:t>
      </w:r>
      <w:r w:rsidRPr="005F7A22">
        <w:rPr>
          <w:lang w:val="en-GB"/>
        </w:rPr>
        <w:t xml:space="preserve"> commitment to Abraham by solemnizing it as a covenant (</w:t>
      </w:r>
      <w:proofErr w:type="spellStart"/>
      <w:r w:rsidRPr="005F7A22">
        <w:rPr>
          <w:i/>
          <w:iCs/>
          <w:lang w:val="en-GB"/>
        </w:rPr>
        <w:t>b</w:t>
      </w:r>
      <w:r w:rsidR="00B93236">
        <w:rPr>
          <w:i/>
          <w:lang w:val="en-GB"/>
        </w:rPr>
        <w:t>e</w:t>
      </w:r>
      <w:r w:rsidRPr="19FC7AFA">
        <w:rPr>
          <w:i/>
          <w:lang w:val="en-GB"/>
        </w:rPr>
        <w:t>r</w:t>
      </w:r>
      <w:r w:rsidR="00B93236">
        <w:rPr>
          <w:i/>
          <w:lang w:val="en-GB"/>
        </w:rPr>
        <w:t>i</w:t>
      </w:r>
      <w:r w:rsidRPr="19FC7AFA">
        <w:rPr>
          <w:i/>
          <w:lang w:val="en-GB"/>
        </w:rPr>
        <w:t>ṭ</w:t>
      </w:r>
      <w:proofErr w:type="spellEnd"/>
      <w:r w:rsidRPr="19FC7AFA">
        <w:rPr>
          <w:lang w:val="en-GB"/>
        </w:rPr>
        <w:t>; Gen 15; 17</w:t>
      </w:r>
      <w:r w:rsidR="1F1428B2" w:rsidRPr="19FC7AFA">
        <w:rPr>
          <w:lang w:val="en-GB"/>
        </w:rPr>
        <w:t>; see</w:t>
      </w:r>
      <w:r w:rsidR="13F664D3" w:rsidRPr="19FC7AFA">
        <w:rPr>
          <w:lang w:val="en-GB"/>
        </w:rPr>
        <w:t xml:space="preserve"> </w:t>
      </w:r>
      <w:r w:rsidR="00942BC3">
        <w:rPr>
          <w:lang w:val="en-GB"/>
        </w:rPr>
        <w:t>Childs 1992</w:t>
      </w:r>
      <w:r w:rsidR="00207996">
        <w:rPr>
          <w:lang w:val="en-GB"/>
        </w:rPr>
        <w:t>:</w:t>
      </w:r>
      <w:r w:rsidR="00942BC3">
        <w:rPr>
          <w:lang w:val="en-GB"/>
        </w:rPr>
        <w:t xml:space="preserve"> </w:t>
      </w:r>
      <w:r w:rsidR="00942BC3">
        <w:rPr>
          <w:shd w:val="clear" w:color="auto" w:fill="FFFFFF"/>
        </w:rPr>
        <w:t>413–</w:t>
      </w:r>
      <w:r w:rsidR="007E169D">
        <w:rPr>
          <w:shd w:val="clear" w:color="auto" w:fill="FFFFFF"/>
        </w:rPr>
        <w:t>4</w:t>
      </w:r>
      <w:r w:rsidR="00942BC3">
        <w:rPr>
          <w:shd w:val="clear" w:color="auto" w:fill="FFFFFF"/>
        </w:rPr>
        <w:t xml:space="preserve">51; </w:t>
      </w:r>
      <w:proofErr w:type="spellStart"/>
      <w:r w:rsidR="00FD3E51">
        <w:rPr>
          <w:shd w:val="clear" w:color="auto" w:fill="FFFFFF"/>
        </w:rPr>
        <w:t>Du</w:t>
      </w:r>
      <w:r w:rsidR="001C0623">
        <w:rPr>
          <w:shd w:val="clear" w:color="auto" w:fill="FFFFFF"/>
        </w:rPr>
        <w:t>m</w:t>
      </w:r>
      <w:r w:rsidR="00FD3E51">
        <w:rPr>
          <w:shd w:val="clear" w:color="auto" w:fill="FFFFFF"/>
        </w:rPr>
        <w:t>brell</w:t>
      </w:r>
      <w:proofErr w:type="spellEnd"/>
      <w:r w:rsidR="00FD3E51">
        <w:rPr>
          <w:shd w:val="clear" w:color="auto" w:fill="FFFFFF"/>
        </w:rPr>
        <w:t xml:space="preserve"> </w:t>
      </w:r>
      <w:r w:rsidR="001C0623">
        <w:rPr>
          <w:shd w:val="clear" w:color="auto" w:fill="FFFFFF"/>
        </w:rPr>
        <w:t xml:space="preserve">2013; </w:t>
      </w:r>
      <w:proofErr w:type="spellStart"/>
      <w:r w:rsidR="00942BC3">
        <w:rPr>
          <w:lang w:val="en-GB"/>
        </w:rPr>
        <w:t>Eichrodt</w:t>
      </w:r>
      <w:proofErr w:type="spellEnd"/>
      <w:r w:rsidR="00942BC3">
        <w:rPr>
          <w:lang w:val="en-GB"/>
        </w:rPr>
        <w:t xml:space="preserve"> 1961; Freedman 1964</w:t>
      </w:r>
      <w:r w:rsidR="006D17B1">
        <w:rPr>
          <w:lang w:val="en-GB"/>
        </w:rPr>
        <w:t>; Nicholson 1986</w:t>
      </w:r>
      <w:r w:rsidR="00942BC3">
        <w:rPr>
          <w:lang w:val="en-GB"/>
        </w:rPr>
        <w:t>).</w:t>
      </w:r>
      <w:r w:rsidRPr="19FC7AFA">
        <w:rPr>
          <w:lang w:val="en-GB"/>
        </w:rPr>
        <w:t xml:space="preserve"> </w:t>
      </w:r>
      <w:r w:rsidR="0054246D" w:rsidRPr="19FC7AFA">
        <w:rPr>
          <w:lang w:val="en-GB"/>
        </w:rPr>
        <w:t>Both t</w:t>
      </w:r>
      <w:r w:rsidRPr="19FC7AFA">
        <w:rPr>
          <w:lang w:val="en-GB"/>
        </w:rPr>
        <w:t>h</w:t>
      </w:r>
      <w:r w:rsidR="00633649" w:rsidRPr="19FC7AFA">
        <w:rPr>
          <w:lang w:val="en-GB"/>
        </w:rPr>
        <w:t>e</w:t>
      </w:r>
      <w:r w:rsidRPr="19FC7AFA">
        <w:rPr>
          <w:lang w:val="en-GB"/>
        </w:rPr>
        <w:t xml:space="preserve"> English </w:t>
      </w:r>
      <w:r w:rsidR="000B7B76" w:rsidRPr="19FC7AFA">
        <w:rPr>
          <w:lang w:val="en-GB"/>
        </w:rPr>
        <w:t xml:space="preserve">and the Hebrew word </w:t>
      </w:r>
      <w:r w:rsidR="001F7BFC">
        <w:rPr>
          <w:lang w:val="en-GB"/>
        </w:rPr>
        <w:t xml:space="preserve">for ‘covenant’ </w:t>
      </w:r>
      <w:r w:rsidRPr="19FC7AFA">
        <w:rPr>
          <w:lang w:val="en-GB"/>
        </w:rPr>
        <w:t>ha</w:t>
      </w:r>
      <w:r w:rsidR="000B7B76" w:rsidRPr="19FC7AFA">
        <w:rPr>
          <w:lang w:val="en-GB"/>
        </w:rPr>
        <w:t>ve</w:t>
      </w:r>
      <w:r w:rsidRPr="19FC7AFA">
        <w:rPr>
          <w:lang w:val="en-GB"/>
        </w:rPr>
        <w:t xml:space="preserve"> a range of meanings. Genesis</w:t>
      </w:r>
      <w:r w:rsidR="00A31821" w:rsidRPr="19FC7AFA">
        <w:rPr>
          <w:lang w:val="en-GB"/>
        </w:rPr>
        <w:t>,</w:t>
      </w:r>
      <w:r w:rsidRPr="19FC7AFA">
        <w:rPr>
          <w:lang w:val="en-GB"/>
        </w:rPr>
        <w:t xml:space="preserve"> and Exodus 2</w:t>
      </w:r>
      <w:r w:rsidR="00A31821" w:rsidRPr="19FC7AFA">
        <w:rPr>
          <w:lang w:val="en-GB"/>
        </w:rPr>
        <w:t>,</w:t>
      </w:r>
      <w:r w:rsidRPr="19FC7AFA">
        <w:rPr>
          <w:lang w:val="en-GB"/>
        </w:rPr>
        <w:t xml:space="preserve"> stress </w:t>
      </w:r>
      <w:r w:rsidR="003951EE" w:rsidRPr="19FC7AFA">
        <w:rPr>
          <w:lang w:val="en-GB"/>
        </w:rPr>
        <w:t>the covenant’s</w:t>
      </w:r>
      <w:r w:rsidRPr="19FC7AFA">
        <w:rPr>
          <w:lang w:val="en-GB"/>
        </w:rPr>
        <w:t xml:space="preserve"> one-sided nature as a pledge </w:t>
      </w:r>
      <w:r w:rsidR="007D468D" w:rsidRPr="19FC7AFA">
        <w:rPr>
          <w:lang w:val="en-GB"/>
        </w:rPr>
        <w:t>made by</w:t>
      </w:r>
      <w:r w:rsidRPr="19FC7AFA">
        <w:rPr>
          <w:lang w:val="en-GB"/>
        </w:rPr>
        <w:t xml:space="preserve"> Yahwe</w:t>
      </w:r>
      <w:r w:rsidR="007D468D" w:rsidRPr="19FC7AFA">
        <w:rPr>
          <w:lang w:val="en-GB"/>
        </w:rPr>
        <w:t>h</w:t>
      </w:r>
      <w:r w:rsidRPr="19FC7AFA">
        <w:rPr>
          <w:lang w:val="en-GB"/>
        </w:rPr>
        <w:t>. Given the seriousness of this vow solemnized to Israel’s ancestors, Yahweh has no alternative but to listen to the Israelites’ cry and respond to it. Israel is a pledged people (cf. Exod 6:4–5). It is not Egypt’s people</w:t>
      </w:r>
      <w:r w:rsidR="00A17DA2" w:rsidRPr="19FC7AFA">
        <w:rPr>
          <w:lang w:val="en-GB"/>
        </w:rPr>
        <w:t>, or nobody’s people, as it might be tempted to think</w:t>
      </w:r>
      <w:r w:rsidRPr="19FC7AFA">
        <w:rPr>
          <w:lang w:val="en-GB"/>
        </w:rPr>
        <w:t>. Subsequently Yahweh will affirm that neither is it a people that belongs to one of the empires such as Assyria (e.g. Isa</w:t>
      </w:r>
      <w:r w:rsidR="00FC4E5E" w:rsidRPr="19FC7AFA">
        <w:rPr>
          <w:lang w:val="en-GB"/>
        </w:rPr>
        <w:t xml:space="preserve"> </w:t>
      </w:r>
      <w:r w:rsidR="0023179D" w:rsidRPr="19FC7AFA">
        <w:rPr>
          <w:lang w:val="en-GB"/>
        </w:rPr>
        <w:t>36</w:t>
      </w:r>
      <w:r w:rsidR="00C84176" w:rsidRPr="19FC7AFA">
        <w:rPr>
          <w:lang w:val="en-GB"/>
        </w:rPr>
        <w:t>–</w:t>
      </w:r>
      <w:r w:rsidR="0023179D" w:rsidRPr="19FC7AFA">
        <w:rPr>
          <w:lang w:val="en-GB"/>
        </w:rPr>
        <w:t>37</w:t>
      </w:r>
      <w:r w:rsidRPr="19FC7AFA">
        <w:rPr>
          <w:lang w:val="en-GB"/>
        </w:rPr>
        <w:t xml:space="preserve">; </w:t>
      </w:r>
      <w:r w:rsidR="2E690B45" w:rsidRPr="19FC7AFA">
        <w:rPr>
          <w:lang w:val="en-GB"/>
        </w:rPr>
        <w:t xml:space="preserve">the book of </w:t>
      </w:r>
      <w:r w:rsidRPr="19FC7AFA">
        <w:rPr>
          <w:lang w:val="en-GB"/>
        </w:rPr>
        <w:t xml:space="preserve">Nahum). </w:t>
      </w:r>
      <w:r w:rsidR="006820E3" w:rsidRPr="19FC7AFA">
        <w:rPr>
          <w:lang w:val="en-GB"/>
        </w:rPr>
        <w:t xml:space="preserve">Jewish scripture is clear that </w:t>
      </w:r>
      <w:r w:rsidRPr="19FC7AFA">
        <w:rPr>
          <w:lang w:val="en-GB"/>
        </w:rPr>
        <w:t xml:space="preserve">Israel belongs to </w:t>
      </w:r>
      <w:r w:rsidR="006820E3" w:rsidRPr="19FC7AFA">
        <w:rPr>
          <w:lang w:val="en-GB"/>
        </w:rPr>
        <w:t>Yahweh</w:t>
      </w:r>
      <w:r w:rsidRPr="19FC7AFA">
        <w:rPr>
          <w:lang w:val="en-GB"/>
        </w:rPr>
        <w:t>, which protects it from other overlords.</w:t>
      </w:r>
    </w:p>
    <w:p w14:paraId="6C0DA811" w14:textId="6E00C2F5" w:rsidR="002D2A26" w:rsidRPr="005F7A22" w:rsidRDefault="002D2A26" w:rsidP="002D2A26">
      <w:pPr>
        <w:rPr>
          <w:lang w:val="en-GB"/>
        </w:rPr>
      </w:pPr>
      <w:r w:rsidRPr="19FC7AFA">
        <w:rPr>
          <w:lang w:val="en-GB"/>
        </w:rPr>
        <w:t xml:space="preserve">The pledge or covenant God made to Abraham was for all time, a </w:t>
      </w:r>
      <w:proofErr w:type="spellStart"/>
      <w:r w:rsidRPr="005F7A22">
        <w:rPr>
          <w:i/>
          <w:iCs/>
          <w:lang w:val="en-GB"/>
        </w:rPr>
        <w:t>b</w:t>
      </w:r>
      <w:r w:rsidR="00B93236">
        <w:rPr>
          <w:i/>
          <w:iCs/>
          <w:lang w:val="en-GB"/>
        </w:rPr>
        <w:t>e</w:t>
      </w:r>
      <w:r w:rsidRPr="19FC7AFA">
        <w:rPr>
          <w:i/>
          <w:lang w:val="en-GB"/>
        </w:rPr>
        <w:t>r</w:t>
      </w:r>
      <w:r w:rsidR="00B93236">
        <w:rPr>
          <w:i/>
          <w:lang w:val="en-GB"/>
        </w:rPr>
        <w:t>i</w:t>
      </w:r>
      <w:r w:rsidRPr="19FC7AFA">
        <w:rPr>
          <w:i/>
          <w:lang w:val="en-GB"/>
        </w:rPr>
        <w:t>ṭ</w:t>
      </w:r>
      <w:proofErr w:type="spellEnd"/>
      <w:r w:rsidRPr="19FC7AFA">
        <w:rPr>
          <w:i/>
          <w:lang w:val="en-GB"/>
        </w:rPr>
        <w:t xml:space="preserve"> </w:t>
      </w:r>
      <w:proofErr w:type="spellStart"/>
      <w:r w:rsidRPr="19FC7AFA">
        <w:rPr>
          <w:i/>
          <w:lang w:val="en-GB"/>
        </w:rPr>
        <w:t>ʿ</w:t>
      </w:r>
      <w:r w:rsidR="00B93236">
        <w:rPr>
          <w:i/>
          <w:lang w:val="en-GB"/>
        </w:rPr>
        <w:t>o</w:t>
      </w:r>
      <w:r w:rsidRPr="19FC7AFA">
        <w:rPr>
          <w:i/>
          <w:lang w:val="en-GB"/>
        </w:rPr>
        <w:t>l</w:t>
      </w:r>
      <w:r w:rsidR="00B93236">
        <w:rPr>
          <w:i/>
          <w:lang w:val="en-GB"/>
        </w:rPr>
        <w:t>a</w:t>
      </w:r>
      <w:r w:rsidRPr="19FC7AFA">
        <w:rPr>
          <w:i/>
          <w:lang w:val="en-GB"/>
        </w:rPr>
        <w:t>m</w:t>
      </w:r>
      <w:proofErr w:type="spellEnd"/>
      <w:r w:rsidRPr="19FC7AFA">
        <w:rPr>
          <w:lang w:val="en-GB"/>
        </w:rPr>
        <w:t xml:space="preserve"> (Gen 17:7, 13, 19). </w:t>
      </w:r>
      <w:r w:rsidR="004C1DDF" w:rsidRPr="19FC7AFA">
        <w:rPr>
          <w:lang w:val="en-GB"/>
        </w:rPr>
        <w:t>God a</w:t>
      </w:r>
      <w:r w:rsidRPr="19FC7AFA">
        <w:rPr>
          <w:lang w:val="en-GB"/>
        </w:rPr>
        <w:t>rranging subsequently for Israel to be scattered, for Jerusalem to be destroyed, and for the temple to be rendered unusable would seem to imply an annulling of this pledge. On the eve of these events, however, Ezekiel promised that Yahweh would be mindful of his pledge and would establish with Israel a pledge for all time</w:t>
      </w:r>
      <w:r w:rsidR="008954E0" w:rsidRPr="19FC7AFA">
        <w:rPr>
          <w:lang w:val="en-GB"/>
        </w:rPr>
        <w:t xml:space="preserve">, </w:t>
      </w:r>
      <w:r w:rsidR="00CE4934" w:rsidRPr="19FC7AFA">
        <w:rPr>
          <w:lang w:val="en-GB"/>
        </w:rPr>
        <w:t xml:space="preserve">a </w:t>
      </w:r>
      <w:r w:rsidRPr="19FC7AFA">
        <w:rPr>
          <w:lang w:val="en-GB"/>
        </w:rPr>
        <w:t xml:space="preserve">promise </w:t>
      </w:r>
      <w:r w:rsidR="00CE4934" w:rsidRPr="19FC7AFA">
        <w:rPr>
          <w:lang w:val="en-GB"/>
        </w:rPr>
        <w:t>he repeats after the events have occurred</w:t>
      </w:r>
      <w:r w:rsidR="06AB0961" w:rsidRPr="19FC7AFA">
        <w:rPr>
          <w:lang w:val="en-GB"/>
        </w:rPr>
        <w:t xml:space="preserve"> </w:t>
      </w:r>
      <w:r w:rsidRPr="19FC7AFA">
        <w:rPr>
          <w:lang w:val="en-GB"/>
        </w:rPr>
        <w:t xml:space="preserve">(Ezek </w:t>
      </w:r>
      <w:r w:rsidR="003111B7" w:rsidRPr="19FC7AFA">
        <w:rPr>
          <w:lang w:val="en-GB"/>
        </w:rPr>
        <w:t xml:space="preserve">16:60; </w:t>
      </w:r>
      <w:r w:rsidRPr="19FC7AFA">
        <w:rPr>
          <w:lang w:val="en-GB"/>
        </w:rPr>
        <w:t xml:space="preserve">37:26). In effect, </w:t>
      </w:r>
      <w:r w:rsidR="006F77FB" w:rsidRPr="19FC7AFA">
        <w:rPr>
          <w:lang w:val="en-GB"/>
        </w:rPr>
        <w:t xml:space="preserve">the prophet sees </w:t>
      </w:r>
      <w:r w:rsidRPr="19FC7AFA">
        <w:rPr>
          <w:lang w:val="en-GB"/>
        </w:rPr>
        <w:t xml:space="preserve">Yahweh </w:t>
      </w:r>
      <w:r w:rsidR="005B1169" w:rsidRPr="19FC7AFA">
        <w:rPr>
          <w:lang w:val="en-GB"/>
        </w:rPr>
        <w:t>undertak</w:t>
      </w:r>
      <w:r w:rsidR="006F77FB" w:rsidRPr="19FC7AFA">
        <w:rPr>
          <w:lang w:val="en-GB"/>
        </w:rPr>
        <w:t>ing</w:t>
      </w:r>
      <w:r w:rsidRPr="19FC7AFA">
        <w:rPr>
          <w:lang w:val="en-GB"/>
        </w:rPr>
        <w:t xml:space="preserve"> to re-establish the entire arrangement between himself and Israel. </w:t>
      </w:r>
      <w:r w:rsidR="006F77FB" w:rsidRPr="19FC7AFA">
        <w:rPr>
          <w:lang w:val="en-GB"/>
        </w:rPr>
        <w:t xml:space="preserve">Yahweh </w:t>
      </w:r>
      <w:r w:rsidRPr="19FC7AFA">
        <w:rPr>
          <w:lang w:val="en-GB"/>
        </w:rPr>
        <w:t xml:space="preserve">does the same in </w:t>
      </w:r>
      <w:r w:rsidR="00775F29" w:rsidRPr="19FC7AFA">
        <w:rPr>
          <w:lang w:val="en-GB"/>
        </w:rPr>
        <w:t>undertak</w:t>
      </w:r>
      <w:r w:rsidRPr="19FC7AFA">
        <w:rPr>
          <w:lang w:val="en-GB"/>
        </w:rPr>
        <w:t xml:space="preserve">ing to make a new pledge </w:t>
      </w:r>
      <w:r w:rsidR="00A17DA2" w:rsidRPr="19FC7AFA">
        <w:rPr>
          <w:lang w:val="en-GB"/>
        </w:rPr>
        <w:t xml:space="preserve">or covenant </w:t>
      </w:r>
      <w:r w:rsidRPr="19FC7AFA">
        <w:rPr>
          <w:lang w:val="en-GB"/>
        </w:rPr>
        <w:t>with Israel (Jer 31:31–34; cf. Isa 61:8).</w:t>
      </w:r>
    </w:p>
    <w:p w14:paraId="62F57F9F" w14:textId="2E44254B" w:rsidR="002D2A26" w:rsidRPr="005F7A22" w:rsidRDefault="002D2A26" w:rsidP="002D2A26">
      <w:pPr>
        <w:rPr>
          <w:rFonts w:cstheme="minorHAnsi"/>
          <w:lang w:val="en-GB"/>
        </w:rPr>
      </w:pPr>
      <w:r w:rsidRPr="005F7A22">
        <w:rPr>
          <w:rFonts w:cstheme="minorHAnsi"/>
          <w:lang w:val="en-GB"/>
        </w:rPr>
        <w:t xml:space="preserve">Such promises </w:t>
      </w:r>
      <w:r w:rsidR="00A17DA2">
        <w:rPr>
          <w:rFonts w:cstheme="minorHAnsi"/>
          <w:lang w:val="en-GB"/>
        </w:rPr>
        <w:t xml:space="preserve">further </w:t>
      </w:r>
      <w:r w:rsidRPr="005F7A22">
        <w:rPr>
          <w:rFonts w:cstheme="minorHAnsi"/>
          <w:lang w:val="en-GB"/>
        </w:rPr>
        <w:t>nuance the declaration that Israel is to be Yahweh’s servant</w:t>
      </w:r>
      <w:r w:rsidR="005122CE">
        <w:rPr>
          <w:rFonts w:cstheme="minorHAnsi"/>
          <w:lang w:val="en-GB"/>
        </w:rPr>
        <w:t>,</w:t>
      </w:r>
      <w:r w:rsidRPr="005F7A22">
        <w:rPr>
          <w:rFonts w:cstheme="minorHAnsi"/>
          <w:lang w:val="en-GB"/>
        </w:rPr>
        <w:t xml:space="preserve"> through whom the nations come to hear of Yahweh. After identifying himself as the one who gives breath to ‘the people’ on the earth, </w:t>
      </w:r>
      <w:r w:rsidR="00770F1C">
        <w:rPr>
          <w:rFonts w:cstheme="minorHAnsi"/>
          <w:lang w:val="en-GB"/>
        </w:rPr>
        <w:t>Yahweh</w:t>
      </w:r>
      <w:r w:rsidR="00770F1C" w:rsidRPr="005F7A22">
        <w:rPr>
          <w:rFonts w:cstheme="minorHAnsi"/>
          <w:lang w:val="en-GB"/>
        </w:rPr>
        <w:t xml:space="preserve"> </w:t>
      </w:r>
      <w:r w:rsidRPr="005F7A22">
        <w:rPr>
          <w:rFonts w:cstheme="minorHAnsi"/>
          <w:lang w:val="en-GB"/>
        </w:rPr>
        <w:t>affirms to Israel:</w:t>
      </w:r>
    </w:p>
    <w:p w14:paraId="7F2DE2E1" w14:textId="77777777" w:rsidR="002D2A26" w:rsidRPr="005F7A22" w:rsidRDefault="002D2A26" w:rsidP="002D2A26">
      <w:pPr>
        <w:rPr>
          <w:rFonts w:cstheme="minorHAnsi"/>
          <w:lang w:val="en-GB"/>
        </w:rPr>
      </w:pPr>
    </w:p>
    <w:p w14:paraId="2F6D19FE" w14:textId="77777777" w:rsidR="00A17DA2" w:rsidRDefault="002D2A26" w:rsidP="00367839">
      <w:pPr>
        <w:rPr>
          <w:lang w:val="en-GB"/>
        </w:rPr>
      </w:pPr>
      <w:r w:rsidRPr="005F7A22">
        <w:rPr>
          <w:rStyle w:val="text"/>
          <w:rFonts w:cstheme="minorHAnsi"/>
          <w:color w:val="000000"/>
          <w:shd w:val="clear" w:color="auto" w:fill="FFFFFF"/>
          <w:lang w:val="en-GB"/>
        </w:rPr>
        <w:t>I have given you as a covenant to the people,</w:t>
      </w:r>
    </w:p>
    <w:p w14:paraId="7B3D86D7" w14:textId="77777777" w:rsidR="00A17DA2" w:rsidRDefault="002D2A26" w:rsidP="00A17DA2">
      <w:pPr>
        <w:ind w:left="720"/>
        <w:rPr>
          <w:lang w:val="en-GB"/>
        </w:rPr>
      </w:pPr>
      <w:r w:rsidRPr="005F7A22">
        <w:rPr>
          <w:rStyle w:val="text"/>
          <w:rFonts w:cstheme="minorHAnsi"/>
          <w:color w:val="000000"/>
          <w:shd w:val="clear" w:color="auto" w:fill="FFFFFF"/>
          <w:lang w:val="en-GB"/>
        </w:rPr>
        <w:t>a light to the nations,</w:t>
      </w:r>
    </w:p>
    <w:p w14:paraId="55695B4A" w14:textId="77777777" w:rsidR="00A17DA2" w:rsidRDefault="002D2A26" w:rsidP="00A17DA2">
      <w:pPr>
        <w:rPr>
          <w:rStyle w:val="text"/>
          <w:rFonts w:cstheme="minorHAnsi"/>
          <w:color w:val="000000"/>
          <w:shd w:val="clear" w:color="auto" w:fill="FFFFFF"/>
          <w:lang w:val="en-GB"/>
        </w:rPr>
      </w:pPr>
      <w:r w:rsidRPr="005F7A22">
        <w:rPr>
          <w:rStyle w:val="text"/>
          <w:rFonts w:cstheme="minorHAnsi"/>
          <w:color w:val="000000"/>
          <w:shd w:val="clear" w:color="auto" w:fill="FFFFFF"/>
          <w:lang w:val="en-GB"/>
        </w:rPr>
        <w:t>to open the eyes that are blind,</w:t>
      </w:r>
    </w:p>
    <w:p w14:paraId="3FFED421" w14:textId="77777777" w:rsidR="00A17DA2" w:rsidRDefault="00A17DA2" w:rsidP="00A17DA2">
      <w:pPr>
        <w:ind w:left="720"/>
        <w:rPr>
          <w:lang w:val="en-GB"/>
        </w:rPr>
      </w:pPr>
      <w:r>
        <w:rPr>
          <w:rStyle w:val="text"/>
          <w:rFonts w:cstheme="minorHAnsi"/>
          <w:color w:val="000000"/>
          <w:shd w:val="clear" w:color="auto" w:fill="FFFFFF"/>
          <w:lang w:val="en-GB"/>
        </w:rPr>
        <w:t>t</w:t>
      </w:r>
      <w:r w:rsidR="002D2A26" w:rsidRPr="005F7A22">
        <w:rPr>
          <w:rStyle w:val="text"/>
          <w:rFonts w:cstheme="minorHAnsi"/>
          <w:color w:val="000000"/>
          <w:shd w:val="clear" w:color="auto" w:fill="FFFFFF"/>
          <w:lang w:val="en-GB"/>
        </w:rPr>
        <w:t>o bring out the prisoners from the dungeon,</w:t>
      </w:r>
    </w:p>
    <w:p w14:paraId="1E65D610" w14:textId="0757847E" w:rsidR="002D2A26" w:rsidRPr="00A17DA2" w:rsidRDefault="002D2A26" w:rsidP="00A17DA2">
      <w:pPr>
        <w:ind w:left="720"/>
        <w:rPr>
          <w:color w:val="000000"/>
          <w:shd w:val="clear" w:color="auto" w:fill="FFFFFF"/>
          <w:lang w:val="en-GB"/>
        </w:rPr>
      </w:pPr>
      <w:r w:rsidRPr="19FC7AFA">
        <w:rPr>
          <w:rStyle w:val="text"/>
          <w:color w:val="000000"/>
          <w:shd w:val="clear" w:color="auto" w:fill="FFFFFF"/>
          <w:lang w:val="en-GB"/>
        </w:rPr>
        <w:t>from the prison those who sit in darkness.</w:t>
      </w:r>
      <w:r w:rsidRPr="005F7A22">
        <w:rPr>
          <w:lang w:val="en-GB"/>
        </w:rPr>
        <w:t xml:space="preserve"> (Isa 42:6–7; cf. 49:8)</w:t>
      </w:r>
    </w:p>
    <w:p w14:paraId="43D1F542" w14:textId="77777777" w:rsidR="002D2A26" w:rsidRPr="005F7A22" w:rsidRDefault="002D2A26" w:rsidP="002D2A26">
      <w:pPr>
        <w:ind w:firstLine="0"/>
        <w:rPr>
          <w:rFonts w:cstheme="minorHAnsi"/>
          <w:lang w:val="en-GB"/>
        </w:rPr>
      </w:pPr>
    </w:p>
    <w:p w14:paraId="68BACFD2" w14:textId="023CC966" w:rsidR="002D2A26" w:rsidRDefault="00401E7A" w:rsidP="002D2A26">
      <w:pPr>
        <w:ind w:firstLine="0"/>
        <w:rPr>
          <w:rFonts w:cstheme="minorHAnsi"/>
          <w:lang w:val="en-GB"/>
        </w:rPr>
      </w:pPr>
      <w:r>
        <w:rPr>
          <w:rFonts w:cstheme="minorHAnsi"/>
          <w:lang w:val="en-GB"/>
        </w:rPr>
        <w:t>A</w:t>
      </w:r>
      <w:r w:rsidR="002D2A26" w:rsidRPr="005F7A22">
        <w:rPr>
          <w:rFonts w:cstheme="minorHAnsi"/>
          <w:lang w:val="en-GB"/>
        </w:rPr>
        <w:t>cting in fulfilment of his pledge to Israel</w:t>
      </w:r>
      <w:r w:rsidR="00C7040B">
        <w:rPr>
          <w:rFonts w:cstheme="minorHAnsi"/>
          <w:lang w:val="en-GB"/>
        </w:rPr>
        <w:t>,</w:t>
      </w:r>
      <w:r w:rsidR="002D2A26" w:rsidRPr="005F7A22">
        <w:rPr>
          <w:rFonts w:cstheme="minorHAnsi"/>
          <w:lang w:val="en-GB"/>
        </w:rPr>
        <w:t xml:space="preserve"> by delivering them from servitude to Babylon</w:t>
      </w:r>
      <w:r w:rsidR="00C7040B">
        <w:rPr>
          <w:rFonts w:cstheme="minorHAnsi"/>
          <w:lang w:val="en-GB"/>
        </w:rPr>
        <w:t>,</w:t>
      </w:r>
      <w:r w:rsidR="002D2A26" w:rsidRPr="005F7A22">
        <w:rPr>
          <w:rFonts w:cstheme="minorHAnsi"/>
          <w:lang w:val="en-GB"/>
        </w:rPr>
        <w:t xml:space="preserve"> will speak to ‘the people’ of the world to whom </w:t>
      </w:r>
      <w:r w:rsidR="00C673E2">
        <w:rPr>
          <w:rFonts w:cstheme="minorHAnsi"/>
          <w:lang w:val="en-GB"/>
        </w:rPr>
        <w:t>Yahweh</w:t>
      </w:r>
      <w:r w:rsidR="00C673E2" w:rsidRPr="005F7A22">
        <w:rPr>
          <w:rFonts w:cstheme="minorHAnsi"/>
          <w:lang w:val="en-GB"/>
        </w:rPr>
        <w:t xml:space="preserve"> </w:t>
      </w:r>
      <w:r w:rsidR="002D2A26" w:rsidRPr="005F7A22">
        <w:rPr>
          <w:rFonts w:cstheme="minorHAnsi"/>
          <w:lang w:val="en-GB"/>
        </w:rPr>
        <w:t xml:space="preserve">gave breath. Israel will be a light to nations because of what </w:t>
      </w:r>
      <w:r w:rsidR="00B63A9F">
        <w:rPr>
          <w:rFonts w:cstheme="minorHAnsi"/>
          <w:lang w:val="en-GB"/>
        </w:rPr>
        <w:t>it</w:t>
      </w:r>
      <w:r w:rsidR="002D2A26" w:rsidRPr="005F7A22">
        <w:rPr>
          <w:rFonts w:cstheme="minorHAnsi"/>
          <w:lang w:val="en-GB"/>
        </w:rPr>
        <w:t xml:space="preserve"> embod</w:t>
      </w:r>
      <w:r w:rsidR="00B63A9F">
        <w:rPr>
          <w:rFonts w:cstheme="minorHAnsi"/>
          <w:lang w:val="en-GB"/>
        </w:rPr>
        <w:t>ies</w:t>
      </w:r>
      <w:r w:rsidR="002D2A26" w:rsidRPr="005F7A22">
        <w:rPr>
          <w:rFonts w:cstheme="minorHAnsi"/>
          <w:lang w:val="en-GB"/>
        </w:rPr>
        <w:t xml:space="preserve">, in what Yahweh has done for </w:t>
      </w:r>
      <w:r w:rsidR="00B63A9F">
        <w:rPr>
          <w:rFonts w:cstheme="minorHAnsi"/>
          <w:lang w:val="en-GB"/>
        </w:rPr>
        <w:t>it</w:t>
      </w:r>
      <w:r w:rsidR="002D2A26" w:rsidRPr="005F7A22">
        <w:rPr>
          <w:rFonts w:cstheme="minorHAnsi"/>
          <w:lang w:val="en-GB"/>
        </w:rPr>
        <w:t xml:space="preserve">. </w:t>
      </w:r>
    </w:p>
    <w:p w14:paraId="374FCE54" w14:textId="295CF0B9" w:rsidR="0003357E" w:rsidRDefault="00CF4141" w:rsidP="0003357E">
      <w:pPr>
        <w:rPr>
          <w:rFonts w:cstheme="minorHAnsi"/>
          <w:lang w:val="en-GB"/>
        </w:rPr>
      </w:pPr>
      <w:r>
        <w:rPr>
          <w:lang w:val="en-GB"/>
        </w:rPr>
        <w:t xml:space="preserve">A significant image for Israel’s covenanted relationship with Yahweh is that of Israel as Yahweh’s wife. This </w:t>
      </w:r>
      <w:r w:rsidR="006371F0">
        <w:rPr>
          <w:lang w:val="en-GB"/>
        </w:rPr>
        <w:t>need not</w:t>
      </w:r>
      <w:r>
        <w:rPr>
          <w:lang w:val="en-GB"/>
        </w:rPr>
        <w:t xml:space="preserve"> </w:t>
      </w:r>
      <w:r w:rsidR="004D1378">
        <w:rPr>
          <w:lang w:val="en-GB"/>
        </w:rPr>
        <w:t>mean</w:t>
      </w:r>
      <w:r>
        <w:rPr>
          <w:lang w:val="en-GB"/>
        </w:rPr>
        <w:t xml:space="preserve"> that marriage </w:t>
      </w:r>
      <w:r w:rsidR="006371F0">
        <w:rPr>
          <w:lang w:val="en-GB"/>
        </w:rPr>
        <w:t>itself</w:t>
      </w:r>
      <w:r w:rsidR="00B35B44">
        <w:rPr>
          <w:lang w:val="en-GB"/>
        </w:rPr>
        <w:t xml:space="preserve"> was understood</w:t>
      </w:r>
      <w:r w:rsidR="006371F0">
        <w:rPr>
          <w:lang w:val="en-GB"/>
        </w:rPr>
        <w:t xml:space="preserve"> </w:t>
      </w:r>
      <w:r>
        <w:rPr>
          <w:lang w:val="en-GB"/>
        </w:rPr>
        <w:t xml:space="preserve">as a covenant, </w:t>
      </w:r>
      <w:r w:rsidR="00373E1F">
        <w:rPr>
          <w:lang w:val="en-GB"/>
        </w:rPr>
        <w:t>rather</w:t>
      </w:r>
      <w:r w:rsidR="00C4478E">
        <w:rPr>
          <w:lang w:val="en-GB"/>
        </w:rPr>
        <w:t xml:space="preserve"> that </w:t>
      </w:r>
      <w:r w:rsidR="00225923">
        <w:rPr>
          <w:lang w:val="en-GB"/>
        </w:rPr>
        <w:t>marriage</w:t>
      </w:r>
      <w:r>
        <w:rPr>
          <w:lang w:val="en-GB"/>
        </w:rPr>
        <w:t xml:space="preserve"> involve</w:t>
      </w:r>
      <w:r w:rsidR="00D12341">
        <w:rPr>
          <w:lang w:val="en-GB"/>
        </w:rPr>
        <w:t>s</w:t>
      </w:r>
      <w:r>
        <w:rPr>
          <w:lang w:val="en-GB"/>
        </w:rPr>
        <w:t xml:space="preserve"> a </w:t>
      </w:r>
      <w:r w:rsidR="00BD3A69">
        <w:rPr>
          <w:lang w:val="en-GB"/>
        </w:rPr>
        <w:t xml:space="preserve">mutual </w:t>
      </w:r>
      <w:r>
        <w:rPr>
          <w:lang w:val="en-GB"/>
        </w:rPr>
        <w:t xml:space="preserve">commitment of a </w:t>
      </w:r>
      <w:r w:rsidR="00BD3A69">
        <w:rPr>
          <w:lang w:val="en-GB"/>
        </w:rPr>
        <w:t>quasi-</w:t>
      </w:r>
      <w:r>
        <w:rPr>
          <w:lang w:val="en-GB"/>
        </w:rPr>
        <w:t xml:space="preserve">covenantal kind. The relationship between Yahweh and Israel could </w:t>
      </w:r>
      <w:r w:rsidR="00225923">
        <w:rPr>
          <w:lang w:val="en-GB"/>
        </w:rPr>
        <w:t xml:space="preserve">then </w:t>
      </w:r>
      <w:r>
        <w:rPr>
          <w:lang w:val="en-GB"/>
        </w:rPr>
        <w:t>be understood in terms of marriage</w:t>
      </w:r>
      <w:r w:rsidR="004E4ED6">
        <w:rPr>
          <w:lang w:val="en-GB"/>
        </w:rPr>
        <w:t>,</w:t>
      </w:r>
      <w:r>
        <w:rPr>
          <w:lang w:val="en-GB"/>
        </w:rPr>
        <w:t xml:space="preserve"> in </w:t>
      </w:r>
      <w:r w:rsidR="00971704">
        <w:rPr>
          <w:lang w:val="en-GB"/>
        </w:rPr>
        <w:t xml:space="preserve">the </w:t>
      </w:r>
      <w:r>
        <w:rPr>
          <w:lang w:val="en-GB"/>
        </w:rPr>
        <w:t>patriarchal terms</w:t>
      </w:r>
      <w:r w:rsidR="00971704">
        <w:rPr>
          <w:lang w:val="en-GB"/>
        </w:rPr>
        <w:t xml:space="preserve"> of its context</w:t>
      </w:r>
      <w:r>
        <w:rPr>
          <w:lang w:val="en-GB"/>
        </w:rPr>
        <w:t xml:space="preserve">. </w:t>
      </w:r>
      <w:r w:rsidR="00107431">
        <w:rPr>
          <w:lang w:val="en-GB"/>
        </w:rPr>
        <w:t>T</w:t>
      </w:r>
      <w:r>
        <w:rPr>
          <w:lang w:val="en-GB"/>
        </w:rPr>
        <w:t xml:space="preserve">he </w:t>
      </w:r>
      <w:r w:rsidR="00CE3714">
        <w:rPr>
          <w:lang w:val="en-GB"/>
        </w:rPr>
        <w:t>patriarchal</w:t>
      </w:r>
      <w:r w:rsidR="00991654">
        <w:rPr>
          <w:lang w:val="en-GB"/>
        </w:rPr>
        <w:t xml:space="preserve"> nature of marriage did not imply </w:t>
      </w:r>
      <w:r>
        <w:rPr>
          <w:lang w:val="en-GB"/>
        </w:rPr>
        <w:t xml:space="preserve">that </w:t>
      </w:r>
      <w:r w:rsidR="00CE3714">
        <w:rPr>
          <w:lang w:val="en-GB"/>
        </w:rPr>
        <w:t>it</w:t>
      </w:r>
      <w:r>
        <w:rPr>
          <w:lang w:val="en-GB"/>
        </w:rPr>
        <w:t xml:space="preserve"> </w:t>
      </w:r>
      <w:r w:rsidR="00107431">
        <w:rPr>
          <w:lang w:val="en-GB"/>
        </w:rPr>
        <w:t xml:space="preserve">likely </w:t>
      </w:r>
      <w:r>
        <w:rPr>
          <w:lang w:val="en-GB"/>
        </w:rPr>
        <w:t xml:space="preserve">involved </w:t>
      </w:r>
      <w:r w:rsidR="003B7A9E">
        <w:rPr>
          <w:lang w:val="en-GB"/>
        </w:rPr>
        <w:t>a</w:t>
      </w:r>
      <w:r>
        <w:rPr>
          <w:lang w:val="en-GB"/>
        </w:rPr>
        <w:t xml:space="preserve"> </w:t>
      </w:r>
      <w:r w:rsidR="008622CF">
        <w:rPr>
          <w:lang w:val="en-GB"/>
        </w:rPr>
        <w:t xml:space="preserve">wife’s </w:t>
      </w:r>
      <w:r>
        <w:rPr>
          <w:lang w:val="en-GB"/>
        </w:rPr>
        <w:t>oppression by he</w:t>
      </w:r>
      <w:r w:rsidR="003B7A9E">
        <w:rPr>
          <w:lang w:val="en-GB"/>
        </w:rPr>
        <w:t>r</w:t>
      </w:r>
      <w:r>
        <w:rPr>
          <w:lang w:val="en-GB"/>
        </w:rPr>
        <w:t xml:space="preserve"> husband,</w:t>
      </w:r>
      <w:r w:rsidR="009C4118">
        <w:rPr>
          <w:lang w:val="en-GB"/>
        </w:rPr>
        <w:t xml:space="preserve"> nor (to judge from</w:t>
      </w:r>
      <w:r w:rsidR="00107431">
        <w:rPr>
          <w:lang w:val="en-GB"/>
        </w:rPr>
        <w:t xml:space="preserve"> accounts of marriage relationships in Genesis and elsewhere</w:t>
      </w:r>
      <w:r w:rsidR="009C4118">
        <w:rPr>
          <w:lang w:val="en-GB"/>
        </w:rPr>
        <w:t>)</w:t>
      </w:r>
      <w:r>
        <w:rPr>
          <w:lang w:val="en-GB"/>
        </w:rPr>
        <w:t xml:space="preserve"> </w:t>
      </w:r>
      <w:r w:rsidR="003B7A9E">
        <w:rPr>
          <w:lang w:val="en-GB"/>
        </w:rPr>
        <w:t xml:space="preserve">a </w:t>
      </w:r>
      <w:r w:rsidR="00107431">
        <w:rPr>
          <w:lang w:val="en-GB"/>
        </w:rPr>
        <w:t>wife</w:t>
      </w:r>
      <w:r w:rsidR="003B7A9E">
        <w:rPr>
          <w:lang w:val="en-GB"/>
        </w:rPr>
        <w:t>’s</w:t>
      </w:r>
      <w:r w:rsidR="00107431">
        <w:rPr>
          <w:lang w:val="en-GB"/>
        </w:rPr>
        <w:t xml:space="preserve"> ha</w:t>
      </w:r>
      <w:r w:rsidR="003B7A9E">
        <w:rPr>
          <w:lang w:val="en-GB"/>
        </w:rPr>
        <w:t>ving</w:t>
      </w:r>
      <w:r w:rsidR="00107431">
        <w:rPr>
          <w:lang w:val="en-GB"/>
        </w:rPr>
        <w:t xml:space="preserve"> no scope for initiative and achievement. But</w:t>
      </w:r>
      <w:r w:rsidR="003237B5">
        <w:rPr>
          <w:lang w:val="en-GB"/>
        </w:rPr>
        <w:t>,</w:t>
      </w:r>
      <w:r w:rsidR="00107431">
        <w:rPr>
          <w:lang w:val="en-GB"/>
        </w:rPr>
        <w:t xml:space="preserve"> i</w:t>
      </w:r>
      <w:r>
        <w:rPr>
          <w:lang w:val="en-GB"/>
        </w:rPr>
        <w:t>n a</w:t>
      </w:r>
      <w:r w:rsidR="00BD3A69">
        <w:rPr>
          <w:lang w:val="en-GB"/>
        </w:rPr>
        <w:t xml:space="preserve"> legal sense, </w:t>
      </w:r>
      <w:r w:rsidR="00107431">
        <w:rPr>
          <w:lang w:val="en-GB"/>
        </w:rPr>
        <w:t xml:space="preserve">a </w:t>
      </w:r>
      <w:r>
        <w:rPr>
          <w:lang w:val="en-GB"/>
        </w:rPr>
        <w:t xml:space="preserve">husband </w:t>
      </w:r>
      <w:r w:rsidR="00107431">
        <w:rPr>
          <w:lang w:val="en-GB"/>
        </w:rPr>
        <w:t xml:space="preserve">had </w:t>
      </w:r>
      <w:r w:rsidR="00BD3A69">
        <w:rPr>
          <w:lang w:val="en-GB"/>
        </w:rPr>
        <w:t>responsibility and authority</w:t>
      </w:r>
      <w:r w:rsidR="004F0F69">
        <w:rPr>
          <w:lang w:val="en-GB"/>
        </w:rPr>
        <w:t>,</w:t>
      </w:r>
      <w:r w:rsidR="00107431">
        <w:rPr>
          <w:lang w:val="en-GB"/>
        </w:rPr>
        <w:t xml:space="preserve"> and </w:t>
      </w:r>
      <w:r w:rsidR="00BD3A69">
        <w:rPr>
          <w:lang w:val="en-GB"/>
        </w:rPr>
        <w:t>in this connection his</w:t>
      </w:r>
      <w:r w:rsidR="00107431">
        <w:rPr>
          <w:lang w:val="en-GB"/>
        </w:rPr>
        <w:t xml:space="preserve"> wife</w:t>
      </w:r>
      <w:r w:rsidR="00BD3A69">
        <w:rPr>
          <w:lang w:val="en-GB"/>
        </w:rPr>
        <w:t xml:space="preserve"> submitted to him. </w:t>
      </w:r>
      <w:r w:rsidR="00802C42">
        <w:rPr>
          <w:lang w:val="en-GB"/>
        </w:rPr>
        <w:t>Such an understanding of marriage c</w:t>
      </w:r>
      <w:r w:rsidR="00D543D8">
        <w:rPr>
          <w:lang w:val="en-GB"/>
        </w:rPr>
        <w:t>ould</w:t>
      </w:r>
      <w:r w:rsidR="00BD3A69">
        <w:rPr>
          <w:lang w:val="en-GB"/>
        </w:rPr>
        <w:t xml:space="preserve"> provide a model for</w:t>
      </w:r>
      <w:r w:rsidR="00552AE8">
        <w:rPr>
          <w:lang w:val="en-GB"/>
        </w:rPr>
        <w:t xml:space="preserve"> prophets such as Hosea and Jeremiah </w:t>
      </w:r>
      <w:r w:rsidR="000C4485">
        <w:rPr>
          <w:lang w:val="en-GB"/>
        </w:rPr>
        <w:t>in</w:t>
      </w:r>
      <w:r w:rsidR="00BD3A69">
        <w:rPr>
          <w:lang w:val="en-GB"/>
        </w:rPr>
        <w:t xml:space="preserve"> understanding the relationship of Yahweh and Israel</w:t>
      </w:r>
      <w:r w:rsidR="00FC702F">
        <w:rPr>
          <w:lang w:val="en-GB"/>
        </w:rPr>
        <w:t>.</w:t>
      </w:r>
      <w:r w:rsidR="0003357E">
        <w:rPr>
          <w:lang w:val="en-GB"/>
        </w:rPr>
        <w:t xml:space="preserve"> </w:t>
      </w:r>
      <w:r w:rsidR="0003357E">
        <w:rPr>
          <w:rFonts w:cstheme="minorHAnsi"/>
          <w:lang w:val="en-GB"/>
        </w:rPr>
        <w:t>Like the image of master and servant, the image of husband and wife suggests that b</w:t>
      </w:r>
      <w:r w:rsidR="0003357E" w:rsidRPr="005F7A22">
        <w:rPr>
          <w:rFonts w:cstheme="minorHAnsi"/>
          <w:lang w:val="en-GB"/>
        </w:rPr>
        <w:t xml:space="preserve">elonging to Yahweh protects Israel from other overlords </w:t>
      </w:r>
      <w:r w:rsidR="0003357E">
        <w:rPr>
          <w:rFonts w:cstheme="minorHAnsi"/>
          <w:lang w:val="en-GB"/>
        </w:rPr>
        <w:t xml:space="preserve">but </w:t>
      </w:r>
      <w:r w:rsidR="0003357E" w:rsidRPr="005F7A22">
        <w:rPr>
          <w:rFonts w:cstheme="minorHAnsi"/>
          <w:lang w:val="en-GB"/>
        </w:rPr>
        <w:t>does not give it a right to self-determination. Yahweh expects to de</w:t>
      </w:r>
      <w:r w:rsidR="00881151">
        <w:rPr>
          <w:rFonts w:cstheme="minorHAnsi"/>
          <w:lang w:val="en-GB"/>
        </w:rPr>
        <w:t>cide</w:t>
      </w:r>
      <w:r w:rsidR="0003357E" w:rsidRPr="005F7A22">
        <w:rPr>
          <w:rFonts w:cstheme="minorHAnsi"/>
          <w:lang w:val="en-GB"/>
        </w:rPr>
        <w:t xml:space="preserve"> </w:t>
      </w:r>
      <w:r w:rsidR="00E73ECD">
        <w:rPr>
          <w:rFonts w:cstheme="minorHAnsi"/>
          <w:lang w:val="en-GB"/>
        </w:rPr>
        <w:t>Israel’s</w:t>
      </w:r>
      <w:r w:rsidR="00E73ECD" w:rsidRPr="005F7A22">
        <w:rPr>
          <w:rFonts w:cstheme="minorHAnsi"/>
          <w:lang w:val="en-GB"/>
        </w:rPr>
        <w:t xml:space="preserve"> </w:t>
      </w:r>
      <w:r w:rsidR="0003357E" w:rsidRPr="005F7A22">
        <w:rPr>
          <w:rFonts w:cstheme="minorHAnsi"/>
          <w:lang w:val="en-GB"/>
        </w:rPr>
        <w:t xml:space="preserve">religious, social, and political policies. </w:t>
      </w:r>
    </w:p>
    <w:p w14:paraId="0BAB392C" w14:textId="324E9F26" w:rsidR="0003357E" w:rsidRPr="005F7A22" w:rsidRDefault="0003357E" w:rsidP="0003357E">
      <w:pPr>
        <w:rPr>
          <w:lang w:val="en-GB"/>
        </w:rPr>
      </w:pPr>
      <w:r w:rsidRPr="19FC7AFA">
        <w:rPr>
          <w:lang w:val="en-GB"/>
        </w:rPr>
        <w:t>In the terms of another image, when Yahweh sends Moses to Pharaoh ‘to bring my people, the Israelites, out of Egypt’, he sends a message to Pharaoh that begins, ‘</w:t>
      </w:r>
      <w:r w:rsidRPr="005F7A22">
        <w:rPr>
          <w:lang w:val="en-GB"/>
        </w:rPr>
        <w:t>Israel is my firstborn son’, and</w:t>
      </w:r>
      <w:r>
        <w:rPr>
          <w:lang w:val="en-GB"/>
        </w:rPr>
        <w:t xml:space="preserve"> </w:t>
      </w:r>
      <w:r w:rsidR="361F970B" w:rsidRPr="19FC7AFA">
        <w:rPr>
          <w:lang w:val="en-GB"/>
        </w:rPr>
        <w:t>continues</w:t>
      </w:r>
      <w:r w:rsidRPr="005F7A22">
        <w:rPr>
          <w:lang w:val="en-GB"/>
        </w:rPr>
        <w:t>, ‘let my son go that he may worship me’ (</w:t>
      </w:r>
      <w:r>
        <w:rPr>
          <w:lang w:val="en-GB"/>
        </w:rPr>
        <w:t xml:space="preserve">Exod 3:10; </w:t>
      </w:r>
      <w:r w:rsidRPr="005F7A22">
        <w:rPr>
          <w:lang w:val="en-GB"/>
        </w:rPr>
        <w:t xml:space="preserve">4:22–23). It is the first occasion when the name </w:t>
      </w:r>
      <w:r w:rsidR="1ADF0CC2" w:rsidRPr="19FC7AFA">
        <w:rPr>
          <w:lang w:val="en-GB"/>
        </w:rPr>
        <w:t>‘</w:t>
      </w:r>
      <w:r w:rsidR="1DD0D25F" w:rsidRPr="00BE0452">
        <w:rPr>
          <w:lang w:val="en-GB"/>
        </w:rPr>
        <w:t>Israel</w:t>
      </w:r>
      <w:r w:rsidR="397895D2" w:rsidRPr="19FC7AFA">
        <w:rPr>
          <w:lang w:val="en-GB"/>
        </w:rPr>
        <w:t>’</w:t>
      </w:r>
      <w:r w:rsidRPr="00BE0452">
        <w:rPr>
          <w:lang w:val="en-GB"/>
        </w:rPr>
        <w:t xml:space="preserve"> </w:t>
      </w:r>
      <w:r w:rsidR="009B2E7E">
        <w:rPr>
          <w:lang w:val="en-GB"/>
        </w:rPr>
        <w:t>appears</w:t>
      </w:r>
      <w:r w:rsidR="009B2E7E" w:rsidRPr="005F7A22">
        <w:rPr>
          <w:lang w:val="en-GB"/>
        </w:rPr>
        <w:t xml:space="preserve"> </w:t>
      </w:r>
      <w:r w:rsidRPr="005F7A22">
        <w:rPr>
          <w:lang w:val="en-GB"/>
        </w:rPr>
        <w:t>as a stand-alone term for the people. While this description of Israel as Yahweh’s son is almost unique, the assumptions for which it stands are quite regular, and are under</w:t>
      </w:r>
      <w:r>
        <w:rPr>
          <w:lang w:val="en-GB"/>
        </w:rPr>
        <w:t>lin</w:t>
      </w:r>
      <w:r w:rsidRPr="005F7A22">
        <w:rPr>
          <w:lang w:val="en-GB"/>
        </w:rPr>
        <w:t xml:space="preserve">ed by the addition of </w:t>
      </w:r>
      <w:r w:rsidR="7F11ED9E" w:rsidRPr="19FC7AFA">
        <w:rPr>
          <w:lang w:val="en-GB"/>
        </w:rPr>
        <w:t>‘</w:t>
      </w:r>
      <w:r w:rsidR="1DD0D25F" w:rsidRPr="00BE0452">
        <w:rPr>
          <w:lang w:val="en-GB"/>
        </w:rPr>
        <w:t>firstborn</w:t>
      </w:r>
      <w:r w:rsidR="230465D8" w:rsidRPr="19FC7AFA">
        <w:rPr>
          <w:lang w:val="en-GB"/>
        </w:rPr>
        <w:t>’</w:t>
      </w:r>
      <w:r w:rsidR="1DD0D25F" w:rsidRPr="19FC7AFA">
        <w:rPr>
          <w:lang w:val="en-GB"/>
        </w:rPr>
        <w:t>.</w:t>
      </w:r>
      <w:r w:rsidRPr="005F7A22">
        <w:rPr>
          <w:lang w:val="en-GB"/>
        </w:rPr>
        <w:t xml:space="preserve"> A father has a commitment to a son that does not apply to everyone else’s sons, and a son </w:t>
      </w:r>
      <w:r>
        <w:rPr>
          <w:lang w:val="en-GB"/>
        </w:rPr>
        <w:t xml:space="preserve">owes </w:t>
      </w:r>
      <w:r w:rsidRPr="005F7A22">
        <w:rPr>
          <w:lang w:val="en-GB"/>
        </w:rPr>
        <w:t>a reciprocal commitment to his father. He is expected to ‘serve’ his father</w:t>
      </w:r>
      <w:r>
        <w:rPr>
          <w:lang w:val="en-GB"/>
        </w:rPr>
        <w:t xml:space="preserve">, </w:t>
      </w:r>
      <w:r w:rsidRPr="005F7A22">
        <w:rPr>
          <w:lang w:val="en-GB"/>
        </w:rPr>
        <w:t>the more general meaning of</w:t>
      </w:r>
      <w:r w:rsidRPr="005F7A22">
        <w:rPr>
          <w:i/>
          <w:iCs/>
          <w:lang w:val="en-GB"/>
        </w:rPr>
        <w:t xml:space="preserve"> </w:t>
      </w:r>
      <w:r w:rsidRPr="005F7A22">
        <w:rPr>
          <w:lang w:val="en-GB"/>
        </w:rPr>
        <w:t>the verb translated ‘worship’</w:t>
      </w:r>
      <w:r>
        <w:rPr>
          <w:lang w:val="en-GB"/>
        </w:rPr>
        <w:t xml:space="preserve"> (</w:t>
      </w:r>
      <w:proofErr w:type="spellStart"/>
      <w:r w:rsidRPr="19FC7AFA">
        <w:rPr>
          <w:i/>
          <w:lang w:val="en-GB"/>
        </w:rPr>
        <w:t>ʿ</w:t>
      </w:r>
      <w:r w:rsidR="00B93236">
        <w:rPr>
          <w:i/>
          <w:lang w:val="en-GB"/>
        </w:rPr>
        <w:t>a</w:t>
      </w:r>
      <w:r w:rsidRPr="005F7A22">
        <w:rPr>
          <w:i/>
          <w:iCs/>
          <w:lang w:val="en-GB"/>
        </w:rPr>
        <w:t>bad</w:t>
      </w:r>
      <w:proofErr w:type="spellEnd"/>
      <w:r w:rsidRPr="005F7A22">
        <w:rPr>
          <w:lang w:val="en-GB"/>
        </w:rPr>
        <w:t xml:space="preserve">). </w:t>
      </w:r>
      <w:r w:rsidR="7E04210C" w:rsidRPr="19FC7AFA">
        <w:rPr>
          <w:lang w:val="en-GB"/>
        </w:rPr>
        <w:t>Moreover,</w:t>
      </w:r>
      <w:r>
        <w:rPr>
          <w:lang w:val="en-GB"/>
        </w:rPr>
        <w:t xml:space="preserve"> a</w:t>
      </w:r>
      <w:r w:rsidRPr="005F7A22">
        <w:rPr>
          <w:lang w:val="en-GB"/>
        </w:rPr>
        <w:t xml:space="preserve"> firstborn has special privilege</w:t>
      </w:r>
      <w:r>
        <w:rPr>
          <w:lang w:val="en-GB"/>
        </w:rPr>
        <w:t>s</w:t>
      </w:r>
      <w:r w:rsidRPr="005F7A22">
        <w:rPr>
          <w:lang w:val="en-GB"/>
        </w:rPr>
        <w:t xml:space="preserve"> and</w:t>
      </w:r>
      <w:r>
        <w:rPr>
          <w:lang w:val="en-GB"/>
        </w:rPr>
        <w:t xml:space="preserve"> </w:t>
      </w:r>
      <w:r w:rsidRPr="005F7A22">
        <w:rPr>
          <w:lang w:val="en-GB"/>
        </w:rPr>
        <w:t>responsibilit</w:t>
      </w:r>
      <w:r>
        <w:rPr>
          <w:lang w:val="en-GB"/>
        </w:rPr>
        <w:t>ies</w:t>
      </w:r>
      <w:r w:rsidRPr="005F7A22">
        <w:rPr>
          <w:lang w:val="en-GB"/>
        </w:rPr>
        <w:t xml:space="preserve">. Yahweh’s metaphor </w:t>
      </w:r>
      <w:r>
        <w:rPr>
          <w:lang w:val="en-GB"/>
        </w:rPr>
        <w:t xml:space="preserve">thus </w:t>
      </w:r>
      <w:r w:rsidRPr="005F7A22">
        <w:rPr>
          <w:lang w:val="en-GB"/>
        </w:rPr>
        <w:t>expresses his claim on and commitment to Israel. Pharaoh expects the Israelites to serve him (Exod 5:18)</w:t>
      </w:r>
      <w:r w:rsidR="00DF54A6">
        <w:rPr>
          <w:lang w:val="en-GB"/>
        </w:rPr>
        <w:t>;</w:t>
      </w:r>
      <w:r w:rsidRPr="005F7A22">
        <w:rPr>
          <w:lang w:val="en-GB"/>
        </w:rPr>
        <w:t xml:space="preserve"> </w:t>
      </w:r>
      <w:r>
        <w:rPr>
          <w:lang w:val="en-GB"/>
        </w:rPr>
        <w:t>Yahweh says,</w:t>
      </w:r>
      <w:r w:rsidRPr="005F7A22">
        <w:rPr>
          <w:lang w:val="en-GB"/>
        </w:rPr>
        <w:t xml:space="preserve"> ‘</w:t>
      </w:r>
      <w:r>
        <w:rPr>
          <w:lang w:val="en-GB"/>
        </w:rPr>
        <w:t>L</w:t>
      </w:r>
      <w:r w:rsidRPr="005F7A22">
        <w:rPr>
          <w:lang w:val="en-GB"/>
        </w:rPr>
        <w:t>et my people go, so that they may</w:t>
      </w:r>
      <w:r>
        <w:rPr>
          <w:lang w:val="en-GB"/>
        </w:rPr>
        <w:t xml:space="preserve"> worship</w:t>
      </w:r>
      <w:r w:rsidRPr="005F7A22">
        <w:rPr>
          <w:lang w:val="en-GB"/>
        </w:rPr>
        <w:t xml:space="preserve"> me’</w:t>
      </w:r>
      <w:r>
        <w:rPr>
          <w:lang w:val="en-GB"/>
        </w:rPr>
        <w:t>, again the verb that means ‘</w:t>
      </w:r>
      <w:r w:rsidRPr="005F7A22">
        <w:rPr>
          <w:lang w:val="en-GB"/>
        </w:rPr>
        <w:t>serve</w:t>
      </w:r>
      <w:r>
        <w:rPr>
          <w:lang w:val="en-GB"/>
        </w:rPr>
        <w:t xml:space="preserve">’ </w:t>
      </w:r>
      <w:r w:rsidRPr="005F7A22">
        <w:rPr>
          <w:lang w:val="en-GB"/>
        </w:rPr>
        <w:t>(Exod 8:1 [7:26]).</w:t>
      </w:r>
    </w:p>
    <w:p w14:paraId="61C3AC3D" w14:textId="2FBB52CF" w:rsidR="002D2A26" w:rsidRPr="005F7A22" w:rsidRDefault="002D2A26" w:rsidP="002D2A26">
      <w:pPr>
        <w:pStyle w:val="Heading3"/>
        <w:rPr>
          <w:lang w:val="en-GB"/>
        </w:rPr>
      </w:pPr>
      <w:r w:rsidRPr="005F7A22">
        <w:rPr>
          <w:lang w:val="en-GB"/>
        </w:rPr>
        <w:t>2.</w:t>
      </w:r>
      <w:r w:rsidR="00CB56FB">
        <w:rPr>
          <w:lang w:val="en-GB"/>
        </w:rPr>
        <w:t>4</w:t>
      </w:r>
      <w:r w:rsidRPr="005F7A22">
        <w:rPr>
          <w:lang w:val="en-GB"/>
        </w:rPr>
        <w:t xml:space="preserve"> </w:t>
      </w:r>
      <w:r w:rsidR="00AB34FD">
        <w:rPr>
          <w:lang w:val="en-GB"/>
        </w:rPr>
        <w:t xml:space="preserve">Israel as </w:t>
      </w:r>
      <w:r w:rsidR="00D27B7C">
        <w:rPr>
          <w:lang w:val="en-GB"/>
        </w:rPr>
        <w:t>o</w:t>
      </w:r>
      <w:r w:rsidRPr="005F7A22">
        <w:rPr>
          <w:lang w:val="en-GB"/>
        </w:rPr>
        <w:t>bligated</w:t>
      </w:r>
      <w:r w:rsidR="00AB34FD">
        <w:rPr>
          <w:lang w:val="en-GB"/>
        </w:rPr>
        <w:t xml:space="preserve"> to </w:t>
      </w:r>
      <w:r w:rsidR="00D27B7C">
        <w:rPr>
          <w:lang w:val="en-GB"/>
        </w:rPr>
        <w:t>l</w:t>
      </w:r>
      <w:r w:rsidR="00AB34FD">
        <w:rPr>
          <w:lang w:val="en-GB"/>
        </w:rPr>
        <w:t xml:space="preserve">ive as a </w:t>
      </w:r>
      <w:r w:rsidR="00D27B7C">
        <w:rPr>
          <w:lang w:val="en-GB"/>
        </w:rPr>
        <w:t>h</w:t>
      </w:r>
      <w:r w:rsidR="00AB34FD">
        <w:rPr>
          <w:lang w:val="en-GB"/>
        </w:rPr>
        <w:t xml:space="preserve">oly </w:t>
      </w:r>
      <w:r w:rsidR="00D27B7C">
        <w:rPr>
          <w:lang w:val="en-GB"/>
        </w:rPr>
        <w:t>n</w:t>
      </w:r>
      <w:r w:rsidR="00AB34FD">
        <w:rPr>
          <w:lang w:val="en-GB"/>
        </w:rPr>
        <w:t>ation</w:t>
      </w:r>
    </w:p>
    <w:p w14:paraId="45D45BB6" w14:textId="054949B4" w:rsidR="002D2A26" w:rsidRPr="005F7A22" w:rsidRDefault="0003357E" w:rsidP="002D2A26">
      <w:pPr>
        <w:rPr>
          <w:lang w:val="en-GB"/>
        </w:rPr>
      </w:pPr>
      <w:r>
        <w:rPr>
          <w:lang w:val="en-GB"/>
        </w:rPr>
        <w:t xml:space="preserve">Being in a covenanted relationship thus implies obligation as well as security. </w:t>
      </w:r>
      <w:r w:rsidR="002D2A26" w:rsidRPr="005F7A22">
        <w:rPr>
          <w:lang w:val="en-GB"/>
        </w:rPr>
        <w:t xml:space="preserve">After forcing Pharaoh to let the Israelites go in order to serve him (Exod 12:31), Yahweh restates </w:t>
      </w:r>
      <w:r>
        <w:rPr>
          <w:lang w:val="en-GB"/>
        </w:rPr>
        <w:t>the point</w:t>
      </w:r>
      <w:r w:rsidR="002D2A26" w:rsidRPr="005F7A22">
        <w:rPr>
          <w:lang w:val="en-GB"/>
        </w:rPr>
        <w:t xml:space="preserve"> in other forceful metaphors that </w:t>
      </w:r>
      <w:r>
        <w:rPr>
          <w:lang w:val="en-GB"/>
        </w:rPr>
        <w:t>under</w:t>
      </w:r>
      <w:r w:rsidR="002D2A26" w:rsidRPr="005F7A22">
        <w:rPr>
          <w:lang w:val="en-GB"/>
        </w:rPr>
        <w:t>lie the words from 1 Pet</w:t>
      </w:r>
      <w:r w:rsidR="00A2611D">
        <w:rPr>
          <w:lang w:val="en-GB"/>
        </w:rPr>
        <w:t xml:space="preserve"> 2:9</w:t>
      </w:r>
      <w:r w:rsidR="00F60D9F">
        <w:rPr>
          <w:lang w:val="en-GB"/>
        </w:rPr>
        <w:t>–</w:t>
      </w:r>
      <w:r w:rsidR="00A2611D">
        <w:rPr>
          <w:lang w:val="en-GB"/>
        </w:rPr>
        <w:t>10</w:t>
      </w:r>
      <w:r w:rsidR="002D2A26" w:rsidRPr="005F7A22">
        <w:rPr>
          <w:lang w:val="en-GB"/>
        </w:rPr>
        <w:t xml:space="preserve"> quoted </w:t>
      </w:r>
      <w:r w:rsidR="004F0F69">
        <w:rPr>
          <w:lang w:val="en-GB"/>
        </w:rPr>
        <w:t>in section 2.2 above</w:t>
      </w:r>
      <w:r w:rsidR="31F018D2" w:rsidRPr="19FC7AFA">
        <w:rPr>
          <w:lang w:val="en-GB"/>
        </w:rPr>
        <w:t>:</w:t>
      </w:r>
      <w:r w:rsidR="002D2A26" w:rsidRPr="005F7A22">
        <w:rPr>
          <w:lang w:val="en-GB"/>
        </w:rPr>
        <w:t xml:space="preserve"> </w:t>
      </w:r>
    </w:p>
    <w:p w14:paraId="6C1B6C41" w14:textId="77777777" w:rsidR="002D2A26" w:rsidRPr="005F7A22" w:rsidRDefault="002D2A26" w:rsidP="002D2A26">
      <w:pPr>
        <w:pStyle w:val="Quote"/>
        <w:rPr>
          <w:rFonts w:cs="Calibri"/>
          <w:lang w:val="en-GB"/>
        </w:rPr>
      </w:pPr>
      <w:r w:rsidRPr="005F7A22">
        <w:rPr>
          <w:rStyle w:val="text"/>
          <w:rFonts w:cs="Calibri"/>
          <w:shd w:val="clear" w:color="auto" w:fill="FFFFFF"/>
          <w:lang w:val="en-GB"/>
        </w:rPr>
        <w:t>Now therefore, if you obey my voice and keep my covenant, you shall be my treasured possession out of all the peoples. Indeed, the whole earth is mine, but you shall be for me a priestly kingdom and a holy nation</w:t>
      </w:r>
      <w:r w:rsidRPr="005F7A22">
        <w:rPr>
          <w:lang w:val="en-GB"/>
        </w:rPr>
        <w:t>. (Exod 19:5–6)</w:t>
      </w:r>
    </w:p>
    <w:p w14:paraId="028D890B" w14:textId="62C4CB97" w:rsidR="002D2A26" w:rsidRPr="005F7A22" w:rsidRDefault="002D2A26" w:rsidP="002D2A26">
      <w:pPr>
        <w:ind w:firstLine="0"/>
        <w:rPr>
          <w:lang w:val="en-GB" w:bidi="he-IL"/>
        </w:rPr>
      </w:pPr>
      <w:r w:rsidRPr="005F7A22">
        <w:rPr>
          <w:lang w:val="en-GB" w:bidi="he-IL"/>
        </w:rPr>
        <w:t xml:space="preserve">The covenant or pledge in Genesis 15 was a one-sided commitment on God’s part. In Genesis 17, God required Abraham and his descendants to keep the </w:t>
      </w:r>
      <w:r w:rsidR="004A54AD">
        <w:rPr>
          <w:lang w:val="en-GB" w:bidi="he-IL"/>
        </w:rPr>
        <w:t>covena</w:t>
      </w:r>
      <w:r w:rsidR="002E73B9">
        <w:rPr>
          <w:lang w:val="en-GB" w:bidi="he-IL"/>
        </w:rPr>
        <w:t>ntal pledge</w:t>
      </w:r>
      <w:r w:rsidRPr="005F7A22">
        <w:rPr>
          <w:lang w:val="en-GB" w:bidi="he-IL"/>
        </w:rPr>
        <w:t xml:space="preserve"> to him, but the obligation </w:t>
      </w:r>
      <w:r>
        <w:rPr>
          <w:lang w:val="en-GB" w:bidi="he-IL"/>
        </w:rPr>
        <w:t>was</w:t>
      </w:r>
      <w:r w:rsidRPr="005F7A22">
        <w:rPr>
          <w:lang w:val="en-GB" w:bidi="he-IL"/>
        </w:rPr>
        <w:t xml:space="preserve"> only that </w:t>
      </w:r>
      <w:r w:rsidR="00470333">
        <w:rPr>
          <w:lang w:val="en-GB" w:bidi="he-IL"/>
        </w:rPr>
        <w:t xml:space="preserve">baby </w:t>
      </w:r>
      <w:r w:rsidRPr="005F7A22">
        <w:rPr>
          <w:lang w:val="en-GB" w:bidi="he-IL"/>
        </w:rPr>
        <w:t xml:space="preserve">boys should be circumcised. ‘Obey my voice and keep my covenant’ introduces a wider set of expectations concerning </w:t>
      </w:r>
      <w:r w:rsidR="00571477">
        <w:rPr>
          <w:lang w:val="en-GB" w:bidi="he-IL"/>
        </w:rPr>
        <w:t xml:space="preserve">the </w:t>
      </w:r>
      <w:r w:rsidRPr="005F7A22">
        <w:rPr>
          <w:lang w:val="en-GB" w:bidi="he-IL"/>
        </w:rPr>
        <w:t>relationship with Yahweh and relationships within the community. The covenant becomes two-sided. The metaphor spells out the implications of Israel being Yahweh’s son and firstborn, and specifically its position and responsibility to serve Yahweh. The image of being a possession of great value (</w:t>
      </w:r>
      <w:proofErr w:type="spellStart"/>
      <w:r w:rsidRPr="005F7A22">
        <w:rPr>
          <w:i/>
          <w:iCs/>
          <w:lang w:val="en-GB" w:bidi="he-IL"/>
        </w:rPr>
        <w:t>s</w:t>
      </w:r>
      <w:r w:rsidR="002E729A">
        <w:rPr>
          <w:i/>
          <w:iCs/>
          <w:lang w:val="en-GB" w:bidi="he-IL"/>
        </w:rPr>
        <w:t>e</w:t>
      </w:r>
      <w:r w:rsidRPr="19FC7AFA">
        <w:rPr>
          <w:i/>
          <w:lang w:val="en-GB" w:bidi="he-IL"/>
        </w:rPr>
        <w:t>gull</w:t>
      </w:r>
      <w:r w:rsidR="002E729A">
        <w:rPr>
          <w:i/>
          <w:lang w:val="en-GB" w:bidi="he-IL"/>
        </w:rPr>
        <w:t>a</w:t>
      </w:r>
      <w:proofErr w:type="spellEnd"/>
      <w:r w:rsidRPr="19FC7AFA">
        <w:rPr>
          <w:lang w:val="en-GB" w:bidi="he-IL"/>
        </w:rPr>
        <w:t xml:space="preserve">) restates the image of being the firstborn. </w:t>
      </w:r>
      <w:r w:rsidR="5A09D6E6" w:rsidRPr="19FC7AFA">
        <w:rPr>
          <w:lang w:val="en-GB" w:bidi="he-IL"/>
        </w:rPr>
        <w:t>The phra</w:t>
      </w:r>
      <w:r w:rsidR="002E729A">
        <w:rPr>
          <w:lang w:val="en-GB" w:bidi="he-IL"/>
        </w:rPr>
        <w:t>s</w:t>
      </w:r>
      <w:r w:rsidR="5A09D6E6" w:rsidRPr="19FC7AFA">
        <w:rPr>
          <w:lang w:val="en-GB" w:bidi="he-IL"/>
        </w:rPr>
        <w:t xml:space="preserve">e </w:t>
      </w:r>
      <w:r w:rsidR="34F6DB30" w:rsidRPr="19FC7AFA">
        <w:rPr>
          <w:lang w:val="en-GB" w:bidi="he-IL"/>
        </w:rPr>
        <w:t>‘</w:t>
      </w:r>
      <w:r w:rsidR="21BB49A5" w:rsidRPr="19FC7AFA">
        <w:rPr>
          <w:lang w:val="en-GB" w:bidi="he-IL"/>
        </w:rPr>
        <w:t>i</w:t>
      </w:r>
      <w:r w:rsidRPr="00BE0452">
        <w:rPr>
          <w:lang w:val="en-GB" w:bidi="he-IL"/>
        </w:rPr>
        <w:t xml:space="preserve">f you </w:t>
      </w:r>
      <w:r w:rsidR="7666957D" w:rsidRPr="00BE0452">
        <w:rPr>
          <w:lang w:val="en-GB" w:bidi="he-IL"/>
        </w:rPr>
        <w:t>obey</w:t>
      </w:r>
      <w:r w:rsidR="67959E0C" w:rsidRPr="19FC7AFA">
        <w:rPr>
          <w:lang w:val="en-GB" w:bidi="he-IL"/>
        </w:rPr>
        <w:t>’</w:t>
      </w:r>
      <w:r w:rsidRPr="19FC7AFA">
        <w:rPr>
          <w:i/>
          <w:lang w:val="en-GB" w:bidi="he-IL"/>
        </w:rPr>
        <w:t xml:space="preserve"> </w:t>
      </w:r>
      <w:r w:rsidRPr="19FC7AFA">
        <w:rPr>
          <w:lang w:val="en-GB" w:bidi="he-IL"/>
        </w:rPr>
        <w:t xml:space="preserve">could make the statement sound conditional: Israel’s being such a possession will depend on its commitment. </w:t>
      </w:r>
      <w:r w:rsidR="00111C8D" w:rsidRPr="19FC7AFA">
        <w:rPr>
          <w:lang w:val="en-GB" w:bidi="he-IL"/>
        </w:rPr>
        <w:t xml:space="preserve">Since </w:t>
      </w:r>
      <w:r w:rsidRPr="19FC7AFA">
        <w:rPr>
          <w:lang w:val="en-GB" w:bidi="he-IL"/>
        </w:rPr>
        <w:t xml:space="preserve">Yahweh already views Israel as his firstborn, the </w:t>
      </w:r>
      <w:r w:rsidR="198E1BF5" w:rsidRPr="19FC7AFA">
        <w:rPr>
          <w:lang w:val="en-GB" w:bidi="he-IL"/>
        </w:rPr>
        <w:t>‘</w:t>
      </w:r>
      <w:r w:rsidR="7666957D" w:rsidRPr="00BE0452">
        <w:rPr>
          <w:lang w:val="en-GB" w:bidi="he-IL"/>
        </w:rPr>
        <w:t>if</w:t>
      </w:r>
      <w:r w:rsidR="198E1BF5" w:rsidRPr="19FC7AFA">
        <w:rPr>
          <w:lang w:val="en-GB" w:bidi="he-IL"/>
        </w:rPr>
        <w:t>’</w:t>
      </w:r>
      <w:r w:rsidRPr="00BE0452">
        <w:rPr>
          <w:lang w:val="en-GB" w:bidi="he-IL"/>
        </w:rPr>
        <w:t xml:space="preserve"> </w:t>
      </w:r>
      <w:r w:rsidRPr="19FC7AFA">
        <w:rPr>
          <w:lang w:val="en-GB" w:bidi="he-IL"/>
        </w:rPr>
        <w:t>is hardly conditional</w:t>
      </w:r>
      <w:r w:rsidR="00CD6420" w:rsidRPr="19FC7AFA">
        <w:rPr>
          <w:lang w:val="en-GB" w:bidi="he-IL"/>
        </w:rPr>
        <w:t>, nor</w:t>
      </w:r>
      <w:r w:rsidR="00111C8D" w:rsidRPr="19FC7AFA">
        <w:rPr>
          <w:lang w:val="en-GB" w:bidi="he-IL"/>
        </w:rPr>
        <w:t xml:space="preserve"> is</w:t>
      </w:r>
      <w:r w:rsidR="004C58E7" w:rsidRPr="19FC7AFA">
        <w:rPr>
          <w:lang w:val="en-GB" w:bidi="he-IL"/>
        </w:rPr>
        <w:t xml:space="preserve"> the</w:t>
      </w:r>
      <w:r w:rsidR="00CD6420" w:rsidRPr="19FC7AFA">
        <w:rPr>
          <w:lang w:val="en-GB" w:bidi="he-IL"/>
        </w:rPr>
        <w:t xml:space="preserve"> </w:t>
      </w:r>
      <w:r w:rsidR="25048AE8" w:rsidRPr="19FC7AFA">
        <w:rPr>
          <w:lang w:val="en-GB" w:bidi="he-IL"/>
        </w:rPr>
        <w:t>‘</w:t>
      </w:r>
      <w:r w:rsidRPr="00BE0452">
        <w:rPr>
          <w:lang w:val="en-GB" w:bidi="he-IL"/>
        </w:rPr>
        <w:t xml:space="preserve">you shall </w:t>
      </w:r>
      <w:r w:rsidR="7666957D" w:rsidRPr="00BE0452">
        <w:rPr>
          <w:lang w:val="en-GB" w:bidi="he-IL"/>
        </w:rPr>
        <w:t>be</w:t>
      </w:r>
      <w:r w:rsidR="4F0B1E79" w:rsidRPr="19FC7AFA">
        <w:rPr>
          <w:lang w:val="en-GB" w:bidi="he-IL"/>
        </w:rPr>
        <w:t>’</w:t>
      </w:r>
      <w:r w:rsidR="00CD6420" w:rsidRPr="19FC7AFA">
        <w:rPr>
          <w:lang w:val="en-GB" w:bidi="he-IL"/>
        </w:rPr>
        <w:t xml:space="preserve"> </w:t>
      </w:r>
      <w:r w:rsidRPr="19FC7AFA">
        <w:rPr>
          <w:lang w:val="en-GB" w:bidi="he-IL"/>
        </w:rPr>
        <w:t xml:space="preserve">merely chronological. By Yahweh’s decision, Israel </w:t>
      </w:r>
      <w:r w:rsidR="00AF177F" w:rsidRPr="19FC7AFA">
        <w:rPr>
          <w:lang w:val="en-GB" w:bidi="he-IL"/>
        </w:rPr>
        <w:t xml:space="preserve">is </w:t>
      </w:r>
      <w:r w:rsidRPr="19FC7AFA">
        <w:rPr>
          <w:lang w:val="en-GB" w:bidi="he-IL"/>
        </w:rPr>
        <w:t xml:space="preserve">already a possession of great value. </w:t>
      </w:r>
    </w:p>
    <w:p w14:paraId="0ACF2BD0" w14:textId="1435A6F5" w:rsidR="002D2A26" w:rsidRPr="005F7A22" w:rsidRDefault="002D2A26" w:rsidP="002D2A26">
      <w:pPr>
        <w:rPr>
          <w:lang w:val="en-GB"/>
        </w:rPr>
      </w:pPr>
      <w:r w:rsidRPr="19FC7AFA">
        <w:rPr>
          <w:lang w:val="en-GB" w:bidi="he-IL"/>
        </w:rPr>
        <w:t xml:space="preserve">The same logic obtains in the </w:t>
      </w:r>
      <w:r w:rsidR="00373E1F">
        <w:rPr>
          <w:lang w:val="en-GB" w:bidi="he-IL"/>
        </w:rPr>
        <w:t xml:space="preserve">description </w:t>
      </w:r>
      <w:r w:rsidRPr="19FC7AFA">
        <w:rPr>
          <w:lang w:val="en-GB" w:bidi="he-IL"/>
        </w:rPr>
        <w:t>that follows. For the first time Israel is described as a nation, which indicates the fulfilment of Yahweh’</w:t>
      </w:r>
      <w:r w:rsidR="00A14946" w:rsidRPr="19FC7AFA">
        <w:rPr>
          <w:lang w:val="en-GB" w:bidi="he-IL"/>
        </w:rPr>
        <w:t>s</w:t>
      </w:r>
      <w:r w:rsidRPr="19FC7AFA">
        <w:rPr>
          <w:lang w:val="en-GB" w:bidi="he-IL"/>
        </w:rPr>
        <w:t xml:space="preserve"> promise to Abraham (Gen 12:2). Israel is </w:t>
      </w:r>
      <w:r w:rsidR="00A76984" w:rsidRPr="19FC7AFA">
        <w:rPr>
          <w:lang w:val="en-GB" w:bidi="he-IL"/>
        </w:rPr>
        <w:t xml:space="preserve">indeed </w:t>
      </w:r>
      <w:r w:rsidRPr="19FC7AFA">
        <w:rPr>
          <w:lang w:val="en-GB" w:bidi="he-IL"/>
        </w:rPr>
        <w:t xml:space="preserve">at least </w:t>
      </w:r>
      <w:r w:rsidRPr="005F7A22">
        <w:rPr>
          <w:lang w:val="en-GB"/>
        </w:rPr>
        <w:t xml:space="preserve">a cluster of people with a common sense of identity, heritage, </w:t>
      </w:r>
      <w:r w:rsidR="0003357E">
        <w:rPr>
          <w:lang w:val="en-GB"/>
        </w:rPr>
        <w:t xml:space="preserve">values, </w:t>
      </w:r>
      <w:r w:rsidRPr="005F7A22">
        <w:rPr>
          <w:lang w:val="en-GB"/>
        </w:rPr>
        <w:t xml:space="preserve">lineage, right </w:t>
      </w:r>
      <w:r w:rsidR="004C58E7">
        <w:rPr>
          <w:lang w:val="en-GB"/>
        </w:rPr>
        <w:t>to</w:t>
      </w:r>
      <w:r w:rsidR="004C58E7" w:rsidRPr="005F7A22">
        <w:rPr>
          <w:lang w:val="en-GB"/>
        </w:rPr>
        <w:t xml:space="preserve"> </w:t>
      </w:r>
      <w:r w:rsidRPr="005F7A22">
        <w:rPr>
          <w:lang w:val="en-GB"/>
        </w:rPr>
        <w:t xml:space="preserve">self-determination, and awareness of itself over against other nations. </w:t>
      </w:r>
      <w:r w:rsidRPr="19FC7AFA">
        <w:rPr>
          <w:lang w:val="en-GB" w:bidi="he-IL"/>
        </w:rPr>
        <w:t>Specifically, it is</w:t>
      </w:r>
      <w:r w:rsidRPr="005F7A22">
        <w:rPr>
          <w:lang w:val="en-GB"/>
        </w:rPr>
        <w:t xml:space="preserve"> Yahweh’s kingdom </w:t>
      </w:r>
      <w:r w:rsidR="784C1004" w:rsidRPr="19FC7AFA">
        <w:rPr>
          <w:lang w:val="en-GB"/>
        </w:rPr>
        <w:t>(</w:t>
      </w:r>
      <w:r w:rsidRPr="005F7A22">
        <w:rPr>
          <w:lang w:val="en-GB"/>
        </w:rPr>
        <w:t xml:space="preserve">as opposed to the realm of a human king and as opposed to </w:t>
      </w:r>
      <w:r w:rsidR="00793084">
        <w:rPr>
          <w:lang w:val="en-GB"/>
        </w:rPr>
        <w:t xml:space="preserve">being under </w:t>
      </w:r>
      <w:r w:rsidRPr="005F7A22">
        <w:rPr>
          <w:lang w:val="en-GB"/>
        </w:rPr>
        <w:t xml:space="preserve">the kingship </w:t>
      </w:r>
      <w:r w:rsidR="0003357E">
        <w:rPr>
          <w:lang w:val="en-GB"/>
        </w:rPr>
        <w:t xml:space="preserve">that </w:t>
      </w:r>
      <w:r w:rsidRPr="005F7A22">
        <w:rPr>
          <w:lang w:val="en-GB"/>
        </w:rPr>
        <w:t>Yahweh exercises over the whole earth</w:t>
      </w:r>
      <w:r w:rsidR="00547585">
        <w:rPr>
          <w:lang w:val="en-GB"/>
        </w:rPr>
        <w:t>)</w:t>
      </w:r>
      <w:r w:rsidRPr="005F7A22">
        <w:rPr>
          <w:lang w:val="en-GB"/>
        </w:rPr>
        <w:t xml:space="preserve">. This description </w:t>
      </w:r>
      <w:r>
        <w:rPr>
          <w:lang w:val="en-GB"/>
        </w:rPr>
        <w:t>as a kingdom is</w:t>
      </w:r>
      <w:r w:rsidRPr="005F7A22">
        <w:rPr>
          <w:lang w:val="en-GB"/>
        </w:rPr>
        <w:t xml:space="preserve"> unique, though it fits other references to Yahweh reigning or to Yahweh as king (</w:t>
      </w:r>
      <w:r w:rsidR="008F4554">
        <w:rPr>
          <w:lang w:val="en-GB"/>
        </w:rPr>
        <w:t xml:space="preserve">e.g. </w:t>
      </w:r>
      <w:r w:rsidRPr="005F7A22">
        <w:rPr>
          <w:lang w:val="en-GB"/>
        </w:rPr>
        <w:t xml:space="preserve">Exod 15:18; </w:t>
      </w:r>
      <w:proofErr w:type="spellStart"/>
      <w:r w:rsidRPr="005F7A22">
        <w:rPr>
          <w:lang w:val="en-GB"/>
        </w:rPr>
        <w:t>Num</w:t>
      </w:r>
      <w:proofErr w:type="spellEnd"/>
      <w:r w:rsidRPr="005F7A22">
        <w:rPr>
          <w:lang w:val="en-GB"/>
        </w:rPr>
        <w:t xml:space="preserve"> 23:21; Deut 33:5). </w:t>
      </w:r>
      <w:r w:rsidR="00622857">
        <w:rPr>
          <w:lang w:val="en-GB"/>
        </w:rPr>
        <w:t>Israel</w:t>
      </w:r>
      <w:r w:rsidRPr="005F7A22">
        <w:rPr>
          <w:lang w:val="en-GB"/>
        </w:rPr>
        <w:t xml:space="preserve"> is a </w:t>
      </w:r>
      <w:r w:rsidR="00D65106">
        <w:rPr>
          <w:lang w:val="en-GB"/>
        </w:rPr>
        <w:t>realm</w:t>
      </w:r>
      <w:r w:rsidRPr="005F7A22">
        <w:rPr>
          <w:lang w:val="en-GB"/>
        </w:rPr>
        <w:t xml:space="preserve"> over which Yahweh reigns, and therefore Israel </w:t>
      </w:r>
      <w:r w:rsidR="00240507">
        <w:rPr>
          <w:lang w:val="en-GB"/>
        </w:rPr>
        <w:t>must</w:t>
      </w:r>
      <w:r w:rsidRPr="005F7A22">
        <w:rPr>
          <w:lang w:val="en-GB"/>
        </w:rPr>
        <w:t xml:space="preserve"> submit to him.</w:t>
      </w:r>
    </w:p>
    <w:p w14:paraId="48D0829C" w14:textId="51E62DE3" w:rsidR="002D2A26" w:rsidRPr="005F7A22" w:rsidRDefault="002D2A26" w:rsidP="002D2A26">
      <w:pPr>
        <w:rPr>
          <w:lang w:val="en-GB"/>
        </w:rPr>
      </w:pPr>
      <w:r w:rsidRPr="005F7A22">
        <w:rPr>
          <w:lang w:val="en-GB"/>
        </w:rPr>
        <w:t xml:space="preserve">The phrase </w:t>
      </w:r>
      <w:r w:rsidR="0AE77DB6" w:rsidRPr="19FC7AFA">
        <w:rPr>
          <w:lang w:val="en-GB"/>
        </w:rPr>
        <w:t>‘</w:t>
      </w:r>
      <w:r w:rsidRPr="00BE0452">
        <w:rPr>
          <w:lang w:val="en-GB"/>
        </w:rPr>
        <w:t xml:space="preserve">holy </w:t>
      </w:r>
      <w:r w:rsidR="7666957D" w:rsidRPr="00BE0452">
        <w:rPr>
          <w:lang w:val="en-GB"/>
        </w:rPr>
        <w:t>nation</w:t>
      </w:r>
      <w:r w:rsidR="18AB3349" w:rsidRPr="19FC7AFA">
        <w:rPr>
          <w:lang w:val="en-GB"/>
        </w:rPr>
        <w:t>’</w:t>
      </w:r>
      <w:r w:rsidRPr="005F7A22">
        <w:rPr>
          <w:lang w:val="en-GB"/>
        </w:rPr>
        <w:t xml:space="preserve"> is also unique, though </w:t>
      </w:r>
      <w:r w:rsidR="3FA3BDFB" w:rsidRPr="19FC7AFA">
        <w:rPr>
          <w:lang w:val="en-GB"/>
        </w:rPr>
        <w:t>‘</w:t>
      </w:r>
      <w:r w:rsidRPr="00BE0452">
        <w:rPr>
          <w:lang w:val="en-GB"/>
        </w:rPr>
        <w:t xml:space="preserve">holy </w:t>
      </w:r>
      <w:r w:rsidR="7666957D" w:rsidRPr="00BE0452">
        <w:rPr>
          <w:lang w:val="en-GB"/>
        </w:rPr>
        <w:t>people</w:t>
      </w:r>
      <w:r w:rsidR="4929872B" w:rsidRPr="19FC7AFA">
        <w:rPr>
          <w:lang w:val="en-GB"/>
        </w:rPr>
        <w:t>’</w:t>
      </w:r>
      <w:r w:rsidRPr="005F7A22">
        <w:rPr>
          <w:lang w:val="en-GB"/>
        </w:rPr>
        <w:t xml:space="preserve"> recurs (e.g. Deut 7:6; Isa 62:12). Hol</w:t>
      </w:r>
      <w:r w:rsidR="007B68AC">
        <w:rPr>
          <w:lang w:val="en-GB"/>
        </w:rPr>
        <w:t>y</w:t>
      </w:r>
      <w:r w:rsidRPr="005F7A22">
        <w:rPr>
          <w:lang w:val="en-GB"/>
        </w:rPr>
        <w:t xml:space="preserve"> or sacred stands over </w:t>
      </w:r>
      <w:proofErr w:type="spellStart"/>
      <w:r w:rsidRPr="005F7A22">
        <w:rPr>
          <w:lang w:val="en-GB"/>
        </w:rPr>
        <w:t>everyday</w:t>
      </w:r>
      <w:proofErr w:type="spellEnd"/>
      <w:r w:rsidRPr="005F7A22">
        <w:rPr>
          <w:lang w:val="en-GB"/>
        </w:rPr>
        <w:t xml:space="preserve"> or ordinary. </w:t>
      </w:r>
      <w:r w:rsidR="00100E44">
        <w:rPr>
          <w:lang w:val="en-GB"/>
        </w:rPr>
        <w:t>While b</w:t>
      </w:r>
      <w:r w:rsidRPr="005F7A22">
        <w:rPr>
          <w:lang w:val="en-GB"/>
        </w:rPr>
        <w:t xml:space="preserve">eing </w:t>
      </w:r>
      <w:proofErr w:type="spellStart"/>
      <w:r w:rsidRPr="005F7A22">
        <w:rPr>
          <w:lang w:val="en-GB"/>
        </w:rPr>
        <w:t>everyday</w:t>
      </w:r>
      <w:proofErr w:type="spellEnd"/>
      <w:r w:rsidRPr="005F7A22">
        <w:rPr>
          <w:lang w:val="en-GB"/>
        </w:rPr>
        <w:t xml:space="preserve"> or ordinary</w:t>
      </w:r>
      <w:r w:rsidR="0058499A">
        <w:rPr>
          <w:lang w:val="en-GB"/>
        </w:rPr>
        <w:t xml:space="preserve"> is not negative</w:t>
      </w:r>
      <w:r>
        <w:rPr>
          <w:lang w:val="en-GB"/>
        </w:rPr>
        <w:t xml:space="preserve">, </w:t>
      </w:r>
      <w:r w:rsidRPr="005F7A22">
        <w:rPr>
          <w:lang w:val="en-GB"/>
        </w:rPr>
        <w:t xml:space="preserve">something sacred or holy is something that God has put into distinctive association with himself. </w:t>
      </w:r>
      <w:r w:rsidR="00BE6D14">
        <w:rPr>
          <w:lang w:val="en-GB"/>
        </w:rPr>
        <w:t>T</w:t>
      </w:r>
      <w:r w:rsidRPr="005F7A22">
        <w:rPr>
          <w:lang w:val="en-GB"/>
        </w:rPr>
        <w:t>he further unique description of Israel as (literally) ‘a kingdom of priests’ points to the reason</w:t>
      </w:r>
      <w:r w:rsidR="00357CBD">
        <w:rPr>
          <w:lang w:val="en-GB"/>
        </w:rPr>
        <w:t xml:space="preserve"> for this association</w:t>
      </w:r>
      <w:r w:rsidRPr="005F7A22">
        <w:rPr>
          <w:lang w:val="en-GB"/>
        </w:rPr>
        <w:t>. Israel has a vocation as a priesthood. Priests mediate God’s teaching to people and guide them in the interpretation of that teaching, and manage the offering of sacrifices on behalf of the people (Deut 33:10). As English speaks of church ‘services’, Israel’s ‘serving’ Yahweh include</w:t>
      </w:r>
      <w:r w:rsidR="0003357E">
        <w:rPr>
          <w:lang w:val="en-GB"/>
        </w:rPr>
        <w:t>s</w:t>
      </w:r>
      <w:r w:rsidRPr="005F7A22">
        <w:rPr>
          <w:lang w:val="en-GB"/>
        </w:rPr>
        <w:t xml:space="preserve"> worship; the argument for Pharaoh letting the Israelites go from Egypt was that they should be able to ‘serve’ Yahweh in this sense. In </w:t>
      </w:r>
      <w:r w:rsidR="004F2F69">
        <w:rPr>
          <w:lang w:val="en-GB"/>
        </w:rPr>
        <w:t xml:space="preserve">due course, </w:t>
      </w:r>
      <w:r w:rsidRPr="005F7A22">
        <w:rPr>
          <w:lang w:val="en-GB"/>
        </w:rPr>
        <w:t xml:space="preserve">Israel </w:t>
      </w:r>
      <w:r w:rsidR="7473C294" w:rsidRPr="19FC7AFA">
        <w:rPr>
          <w:lang w:val="en-GB"/>
        </w:rPr>
        <w:t>would</w:t>
      </w:r>
      <w:r w:rsidRPr="005F7A22">
        <w:rPr>
          <w:lang w:val="en-GB"/>
        </w:rPr>
        <w:t xml:space="preserve"> have kings and priests, but initially Yahweh is Israel’s king and Israel is his priesthood. In Second Temple </w:t>
      </w:r>
      <w:r w:rsidR="001A0BDD">
        <w:rPr>
          <w:lang w:val="en-GB"/>
        </w:rPr>
        <w:t>times</w:t>
      </w:r>
      <w:r w:rsidRPr="005F7A22">
        <w:rPr>
          <w:lang w:val="en-GB"/>
        </w:rPr>
        <w:t xml:space="preserve">, Israel </w:t>
      </w:r>
      <w:r w:rsidR="612C6CF6" w:rsidRPr="19FC7AFA">
        <w:rPr>
          <w:lang w:val="en-GB"/>
        </w:rPr>
        <w:t xml:space="preserve">would </w:t>
      </w:r>
      <w:r w:rsidRPr="005F7A22">
        <w:rPr>
          <w:lang w:val="en-GB"/>
        </w:rPr>
        <w:t>be a people with a priesthood but not a king</w:t>
      </w:r>
      <w:r w:rsidR="005420AB">
        <w:rPr>
          <w:lang w:val="en-GB"/>
        </w:rPr>
        <w:t>, though Isaiah 61:5</w:t>
      </w:r>
      <w:r w:rsidR="00C84176">
        <w:rPr>
          <w:lang w:val="en-GB"/>
        </w:rPr>
        <w:t>–</w:t>
      </w:r>
      <w:r w:rsidR="005420AB">
        <w:rPr>
          <w:lang w:val="en-GB"/>
        </w:rPr>
        <w:t xml:space="preserve">6 </w:t>
      </w:r>
      <w:r w:rsidR="00547585">
        <w:rPr>
          <w:lang w:val="en-GB"/>
        </w:rPr>
        <w:t>p</w:t>
      </w:r>
      <w:r w:rsidR="1DC8ECD5" w:rsidRPr="19FC7AFA">
        <w:rPr>
          <w:lang w:val="en-GB"/>
        </w:rPr>
        <w:t>icture</w:t>
      </w:r>
      <w:r w:rsidR="0A034FB6" w:rsidRPr="19FC7AFA">
        <w:rPr>
          <w:lang w:val="en-GB"/>
        </w:rPr>
        <w:t>s</w:t>
      </w:r>
      <w:r w:rsidR="005420AB">
        <w:rPr>
          <w:lang w:val="en-GB"/>
        </w:rPr>
        <w:t xml:space="preserve"> t</w:t>
      </w:r>
      <w:r w:rsidR="005420AB" w:rsidRPr="005F7A22">
        <w:rPr>
          <w:lang w:val="en-GB"/>
        </w:rPr>
        <w:t>he Israelites function</w:t>
      </w:r>
      <w:r w:rsidR="005420AB">
        <w:rPr>
          <w:lang w:val="en-GB"/>
        </w:rPr>
        <w:t>ing</w:t>
      </w:r>
      <w:r w:rsidR="005420AB" w:rsidRPr="005F7A22">
        <w:rPr>
          <w:lang w:val="en-GB"/>
        </w:rPr>
        <w:t xml:space="preserve"> as Yahweh’s priests while other nations do the </w:t>
      </w:r>
      <w:r w:rsidR="0003357E">
        <w:rPr>
          <w:lang w:val="en-GB"/>
        </w:rPr>
        <w:t xml:space="preserve">everyday </w:t>
      </w:r>
      <w:r w:rsidR="005420AB" w:rsidRPr="005F7A22">
        <w:rPr>
          <w:lang w:val="en-GB"/>
        </w:rPr>
        <w:t>work that makes</w:t>
      </w:r>
      <w:r w:rsidR="00D94D05">
        <w:rPr>
          <w:lang w:val="en-GB"/>
        </w:rPr>
        <w:t xml:space="preserve"> </w:t>
      </w:r>
      <w:r w:rsidR="005420AB" w:rsidRPr="005F7A22">
        <w:rPr>
          <w:lang w:val="en-GB"/>
        </w:rPr>
        <w:t>life possible.</w:t>
      </w:r>
      <w:r w:rsidRPr="005F7A22">
        <w:rPr>
          <w:lang w:val="en-GB"/>
        </w:rPr>
        <w:t xml:space="preserve"> After the destruction of the second temple, </w:t>
      </w:r>
      <w:r w:rsidR="00B05C14">
        <w:rPr>
          <w:lang w:val="en-GB"/>
        </w:rPr>
        <w:t>Israel</w:t>
      </w:r>
      <w:r w:rsidRPr="005F7A22">
        <w:rPr>
          <w:lang w:val="en-GB"/>
        </w:rPr>
        <w:t xml:space="preserve"> </w:t>
      </w:r>
      <w:r w:rsidR="00E70EEB">
        <w:rPr>
          <w:lang w:val="en-GB"/>
        </w:rPr>
        <w:t>is</w:t>
      </w:r>
      <w:r w:rsidRPr="005F7A22">
        <w:rPr>
          <w:lang w:val="en-GB"/>
        </w:rPr>
        <w:t xml:space="preserve"> once again </w:t>
      </w:r>
      <w:r w:rsidRPr="19FC7AFA">
        <w:rPr>
          <w:lang w:val="en-GB"/>
        </w:rPr>
        <w:t>a kingdom without a king and a priesthood without priests.</w:t>
      </w:r>
    </w:p>
    <w:p w14:paraId="022F866A" w14:textId="62BDC107" w:rsidR="002D2A26" w:rsidRPr="005F7A22" w:rsidRDefault="002D2A26" w:rsidP="002D2A26">
      <w:pPr>
        <w:rPr>
          <w:lang w:val="en-GB"/>
        </w:rPr>
      </w:pPr>
      <w:r w:rsidRPr="005F7A22">
        <w:rPr>
          <w:lang w:val="en-GB"/>
        </w:rPr>
        <w:t>In response to Yahweh’s ‘if’, the Israelites affirm</w:t>
      </w:r>
      <w:r w:rsidR="00A02C00">
        <w:rPr>
          <w:lang w:val="en-GB"/>
        </w:rPr>
        <w:t xml:space="preserve"> that</w:t>
      </w:r>
      <w:r w:rsidRPr="005F7A22">
        <w:rPr>
          <w:lang w:val="en-GB"/>
        </w:rPr>
        <w:t xml:space="preserve"> ‘everything that Yahweh has spoken we will do’ (Exod 19:8)</w:t>
      </w:r>
      <w:r>
        <w:rPr>
          <w:lang w:val="en-GB"/>
        </w:rPr>
        <w:t>,</w:t>
      </w:r>
      <w:r w:rsidRPr="005F7A22">
        <w:rPr>
          <w:lang w:val="en-GB"/>
        </w:rPr>
        <w:t xml:space="preserve"> anticipatorily </w:t>
      </w:r>
      <w:r>
        <w:rPr>
          <w:lang w:val="en-GB"/>
        </w:rPr>
        <w:t>accepting</w:t>
      </w:r>
      <w:r w:rsidRPr="005F7A22">
        <w:rPr>
          <w:lang w:val="en-GB"/>
        </w:rPr>
        <w:t xml:space="preserve"> things </w:t>
      </w:r>
      <w:r>
        <w:rPr>
          <w:lang w:val="en-GB"/>
        </w:rPr>
        <w:t xml:space="preserve">that </w:t>
      </w:r>
      <w:r w:rsidRPr="005F7A22">
        <w:rPr>
          <w:lang w:val="en-GB"/>
        </w:rPr>
        <w:t>Yahweh has not yet said. The two-sided nature of the pledge becomes more explicit in Exodus 20</w:t>
      </w:r>
      <w:r>
        <w:rPr>
          <w:lang w:val="en-GB"/>
        </w:rPr>
        <w:t>–</w:t>
      </w:r>
      <w:r w:rsidRPr="005F7A22">
        <w:rPr>
          <w:lang w:val="en-GB"/>
        </w:rPr>
        <w:t>23, now identified as ‘the book of the covenant’</w:t>
      </w:r>
      <w:r>
        <w:rPr>
          <w:lang w:val="en-GB"/>
        </w:rPr>
        <w:t>.</w:t>
      </w:r>
      <w:r w:rsidRPr="005F7A22">
        <w:rPr>
          <w:lang w:val="en-GB"/>
        </w:rPr>
        <w:t xml:space="preserve"> </w:t>
      </w:r>
      <w:r>
        <w:rPr>
          <w:lang w:val="en-GB"/>
        </w:rPr>
        <w:t>T</w:t>
      </w:r>
      <w:r w:rsidRPr="005F7A22">
        <w:rPr>
          <w:lang w:val="en-GB"/>
        </w:rPr>
        <w:t xml:space="preserve">he people again make their response and Moses scatters sacrificial blood on </w:t>
      </w:r>
      <w:r w:rsidR="008A4524">
        <w:rPr>
          <w:lang w:val="en-GB"/>
        </w:rPr>
        <w:t xml:space="preserve">both </w:t>
      </w:r>
      <w:r w:rsidRPr="005F7A22">
        <w:rPr>
          <w:lang w:val="en-GB"/>
        </w:rPr>
        <w:t>people and altar to seal th</w:t>
      </w:r>
      <w:r>
        <w:rPr>
          <w:lang w:val="en-GB"/>
        </w:rPr>
        <w:t>e</w:t>
      </w:r>
      <w:r w:rsidRPr="005F7A22">
        <w:rPr>
          <w:lang w:val="en-GB"/>
        </w:rPr>
        <w:t xml:space="preserve"> mutual commitment (Exod 24:3–8; cf. 34:10–27). Yahweh goes on to give Moses the specifications for a sanctuary where Aaron and his sons will act as priests (Exod 28:1;</w:t>
      </w:r>
      <w:r w:rsidRPr="005F7A22">
        <w:rPr>
          <w:lang w:val="en-GB" w:bidi="he-IL"/>
        </w:rPr>
        <w:t xml:space="preserve"> </w:t>
      </w:r>
      <w:r w:rsidR="003F3532">
        <w:rPr>
          <w:lang w:val="en-GB" w:bidi="he-IL"/>
        </w:rPr>
        <w:t>on</w:t>
      </w:r>
      <w:r w:rsidRPr="005F7A22">
        <w:rPr>
          <w:lang w:val="en-GB" w:bidi="he-IL"/>
        </w:rPr>
        <w:t xml:space="preserve"> the usual scholarly view</w:t>
      </w:r>
      <w:r w:rsidRPr="005F7A22">
        <w:rPr>
          <w:lang w:val="en-GB"/>
        </w:rPr>
        <w:t xml:space="preserve">, these specifications are a </w:t>
      </w:r>
      <w:r w:rsidRPr="005F7A22">
        <w:rPr>
          <w:lang w:val="en-GB" w:bidi="he-IL"/>
        </w:rPr>
        <w:t xml:space="preserve">conspicuous example of material from a period </w:t>
      </w:r>
      <w:r w:rsidR="4DE40101" w:rsidRPr="19FC7AFA">
        <w:rPr>
          <w:lang w:val="en-GB" w:bidi="he-IL"/>
        </w:rPr>
        <w:t xml:space="preserve">later </w:t>
      </w:r>
      <w:r w:rsidRPr="005F7A22">
        <w:rPr>
          <w:lang w:val="en-GB" w:bidi="he-IL"/>
        </w:rPr>
        <w:t xml:space="preserve">than the surrounding narrative). </w:t>
      </w:r>
      <w:r w:rsidRPr="005F7A22">
        <w:rPr>
          <w:lang w:val="en-GB"/>
        </w:rPr>
        <w:t xml:space="preserve">The mutual pledge becomes a more prominent motif in Deuteronomy, which </w:t>
      </w:r>
      <w:r w:rsidR="00E374A7">
        <w:rPr>
          <w:lang w:val="en-GB"/>
        </w:rPr>
        <w:t>expounds</w:t>
      </w:r>
      <w:r w:rsidR="000726E9">
        <w:rPr>
          <w:lang w:val="en-GB"/>
        </w:rPr>
        <w:t xml:space="preserve"> </w:t>
      </w:r>
      <w:r w:rsidRPr="005F7A22">
        <w:rPr>
          <w:lang w:val="en-GB"/>
        </w:rPr>
        <w:t>its implications by analogy with the nature of a political covenant or treaty</w:t>
      </w:r>
      <w:r w:rsidR="009F63C9">
        <w:rPr>
          <w:lang w:val="en-GB"/>
        </w:rPr>
        <w:t xml:space="preserve">; the word </w:t>
      </w:r>
      <w:proofErr w:type="spellStart"/>
      <w:r w:rsidRPr="005F7A22">
        <w:rPr>
          <w:i/>
          <w:iCs/>
          <w:lang w:val="en-GB"/>
        </w:rPr>
        <w:t>b</w:t>
      </w:r>
      <w:r w:rsidR="002E729A">
        <w:rPr>
          <w:i/>
          <w:iCs/>
          <w:lang w:val="en-GB"/>
        </w:rPr>
        <w:t>e</w:t>
      </w:r>
      <w:r w:rsidRPr="19FC7AFA">
        <w:rPr>
          <w:i/>
          <w:lang w:val="en-GB"/>
        </w:rPr>
        <w:t>r</w:t>
      </w:r>
      <w:r w:rsidR="002E729A">
        <w:rPr>
          <w:i/>
          <w:lang w:val="en-GB"/>
        </w:rPr>
        <w:t>i</w:t>
      </w:r>
      <w:r w:rsidRPr="19FC7AFA">
        <w:rPr>
          <w:i/>
          <w:lang w:val="en-GB"/>
        </w:rPr>
        <w:t>t</w:t>
      </w:r>
      <w:proofErr w:type="spellEnd"/>
      <w:r w:rsidRPr="19FC7AFA">
        <w:rPr>
          <w:lang w:val="en-GB"/>
        </w:rPr>
        <w:t xml:space="preserve"> can apply to the political as well as the personal and religious. This further underlines Yahweh’s being Israel’s king and Israel’s being his kingdom</w:t>
      </w:r>
      <w:r w:rsidR="00894333" w:rsidRPr="19FC7AFA">
        <w:rPr>
          <w:lang w:val="en-GB"/>
        </w:rPr>
        <w:t>, and</w:t>
      </w:r>
      <w:r w:rsidRPr="19FC7AFA">
        <w:rPr>
          <w:lang w:val="en-GB"/>
        </w:rPr>
        <w:t xml:space="preserve"> </w:t>
      </w:r>
      <w:r w:rsidR="00AB17F1" w:rsidRPr="19FC7AFA">
        <w:rPr>
          <w:lang w:val="en-GB"/>
        </w:rPr>
        <w:t xml:space="preserve">the </w:t>
      </w:r>
      <w:r w:rsidRPr="19FC7AFA">
        <w:rPr>
          <w:lang w:val="en-GB"/>
        </w:rPr>
        <w:t>covenant with Yahw</w:t>
      </w:r>
      <w:r w:rsidR="00005D59" w:rsidRPr="19FC7AFA">
        <w:rPr>
          <w:lang w:val="en-GB"/>
        </w:rPr>
        <w:t>eh’s</w:t>
      </w:r>
      <w:r w:rsidRPr="19FC7AFA">
        <w:rPr>
          <w:lang w:val="en-GB"/>
        </w:rPr>
        <w:t xml:space="preserve"> rul</w:t>
      </w:r>
      <w:r w:rsidR="00005D59" w:rsidRPr="19FC7AFA">
        <w:rPr>
          <w:lang w:val="en-GB"/>
        </w:rPr>
        <w:t>ing</w:t>
      </w:r>
      <w:r w:rsidRPr="19FC7AFA">
        <w:rPr>
          <w:lang w:val="en-GB"/>
        </w:rPr>
        <w:t xml:space="preserve"> out other commitments.</w:t>
      </w:r>
    </w:p>
    <w:p w14:paraId="782A8B38" w14:textId="0D46FCD1" w:rsidR="00ED19D2" w:rsidRDefault="002D2A26" w:rsidP="00513E04">
      <w:pPr>
        <w:rPr>
          <w:lang w:val="en-GB"/>
        </w:rPr>
      </w:pPr>
      <w:r w:rsidRPr="19FC7AFA">
        <w:rPr>
          <w:lang w:val="en-GB"/>
        </w:rPr>
        <w:t>Grace</w:t>
      </w:r>
      <w:r w:rsidR="003F3532" w:rsidRPr="19FC7AFA">
        <w:rPr>
          <w:lang w:val="en-GB"/>
        </w:rPr>
        <w:t xml:space="preserve">, </w:t>
      </w:r>
      <w:r w:rsidRPr="19FC7AFA">
        <w:rPr>
          <w:lang w:val="en-GB"/>
        </w:rPr>
        <w:t xml:space="preserve">election, </w:t>
      </w:r>
      <w:r w:rsidR="003F3532" w:rsidRPr="19FC7AFA">
        <w:rPr>
          <w:lang w:val="en-GB"/>
        </w:rPr>
        <w:t xml:space="preserve">and covenant, </w:t>
      </w:r>
      <w:r w:rsidRPr="19FC7AFA">
        <w:rPr>
          <w:lang w:val="en-GB"/>
        </w:rPr>
        <w:t xml:space="preserve">then, did not mean being set free. It meant being freed from service of Pharaoh to be </w:t>
      </w:r>
      <w:r w:rsidR="00A35B38" w:rsidRPr="19FC7AFA">
        <w:rPr>
          <w:lang w:val="en-GB"/>
        </w:rPr>
        <w:t xml:space="preserve">a </w:t>
      </w:r>
      <w:r w:rsidRPr="19FC7AFA">
        <w:rPr>
          <w:lang w:val="en-GB"/>
        </w:rPr>
        <w:t xml:space="preserve">servant of Yahweh, and the Torah is the means of that service in worship and community life. </w:t>
      </w:r>
      <w:r w:rsidR="007942F8" w:rsidRPr="19FC7AFA">
        <w:rPr>
          <w:lang w:val="en-GB"/>
        </w:rPr>
        <w:t>While God’s favouring</w:t>
      </w:r>
      <w:r w:rsidR="001B5C6D" w:rsidRPr="19FC7AFA">
        <w:rPr>
          <w:lang w:val="en-GB"/>
        </w:rPr>
        <w:t xml:space="preserve"> of</w:t>
      </w:r>
      <w:r w:rsidR="007942F8" w:rsidRPr="19FC7AFA">
        <w:rPr>
          <w:lang w:val="en-GB"/>
        </w:rPr>
        <w:t xml:space="preserve"> Israel does not issue from </w:t>
      </w:r>
      <w:r w:rsidR="00F610E3" w:rsidRPr="19FC7AFA">
        <w:rPr>
          <w:lang w:val="en-GB"/>
        </w:rPr>
        <w:t xml:space="preserve">Israel’s </w:t>
      </w:r>
      <w:r w:rsidR="007942F8" w:rsidRPr="19FC7AFA">
        <w:rPr>
          <w:lang w:val="en-GB"/>
        </w:rPr>
        <w:t xml:space="preserve">piety or faithfulness, it </w:t>
      </w:r>
      <w:r w:rsidR="00641931" w:rsidRPr="19FC7AFA">
        <w:rPr>
          <w:lang w:val="en-GB"/>
        </w:rPr>
        <w:t xml:space="preserve">must </w:t>
      </w:r>
      <w:r w:rsidR="00A63874">
        <w:rPr>
          <w:lang w:val="en-GB"/>
        </w:rPr>
        <w:t>issue in</w:t>
      </w:r>
      <w:r w:rsidR="007942F8" w:rsidRPr="19FC7AFA">
        <w:rPr>
          <w:lang w:val="en-GB"/>
        </w:rPr>
        <w:t xml:space="preserve"> </w:t>
      </w:r>
      <w:r w:rsidR="008778DA" w:rsidRPr="19FC7AFA">
        <w:rPr>
          <w:lang w:val="en-GB"/>
        </w:rPr>
        <w:t>those qualities</w:t>
      </w:r>
      <w:r w:rsidR="007942F8" w:rsidRPr="19FC7AFA">
        <w:rPr>
          <w:lang w:val="en-GB"/>
        </w:rPr>
        <w:t xml:space="preserve"> (Sanders 1977). </w:t>
      </w:r>
      <w:r w:rsidRPr="19FC7AFA">
        <w:rPr>
          <w:lang w:val="en-GB"/>
        </w:rPr>
        <w:t xml:space="preserve">The requirement of commitment again makes explicit that it is not ethnicity alone that </w:t>
      </w:r>
      <w:r w:rsidR="00DA41DE" w:rsidRPr="19FC7AFA">
        <w:rPr>
          <w:lang w:val="en-GB"/>
        </w:rPr>
        <w:t>defines</w:t>
      </w:r>
      <w:r w:rsidRPr="19FC7AFA">
        <w:rPr>
          <w:lang w:val="en-GB"/>
        </w:rPr>
        <w:t xml:space="preserve"> Israel. The norm is ethnicity plus commitment. </w:t>
      </w:r>
      <w:r w:rsidR="008778DA" w:rsidRPr="19FC7AFA">
        <w:rPr>
          <w:lang w:val="en-GB"/>
        </w:rPr>
        <w:t xml:space="preserve">If there is </w:t>
      </w:r>
      <w:r w:rsidRPr="19FC7AFA">
        <w:rPr>
          <w:lang w:val="en-GB"/>
        </w:rPr>
        <w:t xml:space="preserve">commitment, a shortcoming in ethnicity can be overcome, but the right ethnicity cannot overcome the absence of commitment. There is a comparison and contrast with </w:t>
      </w:r>
      <w:r w:rsidR="000D44A8" w:rsidRPr="19FC7AFA">
        <w:rPr>
          <w:lang w:val="en-GB"/>
        </w:rPr>
        <w:t xml:space="preserve">the New Testament </w:t>
      </w:r>
      <w:r w:rsidR="008D51B5" w:rsidRPr="19FC7AFA">
        <w:rPr>
          <w:lang w:val="en-GB"/>
        </w:rPr>
        <w:t xml:space="preserve">understanding of </w:t>
      </w:r>
      <w:r w:rsidRPr="19FC7AFA">
        <w:rPr>
          <w:lang w:val="en-GB"/>
        </w:rPr>
        <w:t xml:space="preserve">freedom from sin </w:t>
      </w:r>
      <w:r w:rsidR="008D51B5" w:rsidRPr="19FC7AFA">
        <w:rPr>
          <w:lang w:val="en-GB"/>
        </w:rPr>
        <w:t xml:space="preserve">that </w:t>
      </w:r>
      <w:r w:rsidR="006D1CB7" w:rsidRPr="19FC7AFA">
        <w:rPr>
          <w:lang w:val="en-GB"/>
        </w:rPr>
        <w:t>leads into</w:t>
      </w:r>
      <w:r w:rsidRPr="19FC7AFA">
        <w:rPr>
          <w:lang w:val="en-GB"/>
        </w:rPr>
        <w:t xml:space="preserve"> a new service of God</w:t>
      </w:r>
      <w:r w:rsidR="00BC466F" w:rsidRPr="19FC7AFA">
        <w:rPr>
          <w:lang w:val="en-GB"/>
        </w:rPr>
        <w:t xml:space="preserve"> (e.g. Rom 6</w:t>
      </w:r>
      <w:r w:rsidR="00A24932" w:rsidRPr="19FC7AFA">
        <w:rPr>
          <w:lang w:val="en-GB"/>
        </w:rPr>
        <w:t>:1</w:t>
      </w:r>
      <w:r w:rsidR="00C84176" w:rsidRPr="19FC7AFA">
        <w:rPr>
          <w:lang w:val="en-GB"/>
        </w:rPr>
        <w:t>–</w:t>
      </w:r>
      <w:r w:rsidR="00A24932" w:rsidRPr="19FC7AFA">
        <w:rPr>
          <w:lang w:val="en-GB"/>
        </w:rPr>
        <w:t>22)</w:t>
      </w:r>
      <w:r w:rsidR="00513E04" w:rsidRPr="19FC7AFA">
        <w:rPr>
          <w:lang w:val="en-GB"/>
        </w:rPr>
        <w:t xml:space="preserve">. </w:t>
      </w:r>
      <w:r w:rsidR="00ED19D2" w:rsidRPr="19FC7AFA">
        <w:rPr>
          <w:lang w:val="en-GB"/>
        </w:rPr>
        <w:t xml:space="preserve">Can </w:t>
      </w:r>
      <w:r w:rsidR="003F3532" w:rsidRPr="19FC7AFA">
        <w:rPr>
          <w:lang w:val="en-GB"/>
        </w:rPr>
        <w:t xml:space="preserve">God’s </w:t>
      </w:r>
      <w:r w:rsidR="00ED19D2" w:rsidRPr="19FC7AFA">
        <w:rPr>
          <w:lang w:val="en-GB"/>
        </w:rPr>
        <w:t xml:space="preserve">people live as they wish because their relationship with God issues from his grace, rather than from actions on their part? </w:t>
      </w:r>
      <w:r w:rsidR="00866D69" w:rsidRPr="19FC7AFA">
        <w:rPr>
          <w:lang w:val="en-GB"/>
        </w:rPr>
        <w:t>S</w:t>
      </w:r>
      <w:r w:rsidR="00ED19D2" w:rsidRPr="19FC7AFA">
        <w:rPr>
          <w:lang w:val="en-GB"/>
        </w:rPr>
        <w:t>uch a question would reveal a fundamental misunderstanding of what God was doing with Israel or through Jesus. God’s commitment to Israel and potentially to the gentile world was designed to produce a people characterized by a reciprocal commitment. To think of sidestepping that implication is to fail to see the logic of God’s action.</w:t>
      </w:r>
    </w:p>
    <w:p w14:paraId="78CBB969" w14:textId="1747E230" w:rsidR="002D2A26" w:rsidRPr="005F7A22" w:rsidRDefault="00CB4A7E" w:rsidP="00BD6A01">
      <w:pPr>
        <w:pStyle w:val="Heading2"/>
      </w:pPr>
      <w:r>
        <w:t xml:space="preserve">The </w:t>
      </w:r>
      <w:r w:rsidR="00D27B7C">
        <w:t>a</w:t>
      </w:r>
      <w:r w:rsidR="007D405A">
        <w:t xml:space="preserve">mbiguity and </w:t>
      </w:r>
      <w:r w:rsidR="00D27B7C">
        <w:t>p</w:t>
      </w:r>
      <w:r w:rsidR="002D2A26">
        <w:t>roblematic</w:t>
      </w:r>
      <w:r w:rsidR="007D405A">
        <w:t xml:space="preserve"> of Israel’s </w:t>
      </w:r>
      <w:r w:rsidR="00D27B7C">
        <w:t>l</w:t>
      </w:r>
      <w:r w:rsidR="007D405A">
        <w:t>ife</w:t>
      </w:r>
    </w:p>
    <w:p w14:paraId="3A94DFF7" w14:textId="713E365D" w:rsidR="002D2A26" w:rsidRPr="005F7A22" w:rsidRDefault="002D2A26" w:rsidP="002D2A26">
      <w:pPr>
        <w:rPr>
          <w:lang w:val="en-GB"/>
        </w:rPr>
      </w:pPr>
      <w:r>
        <w:rPr>
          <w:lang w:val="en-GB"/>
        </w:rPr>
        <w:t>B</w:t>
      </w:r>
      <w:r w:rsidRPr="005F7A22">
        <w:rPr>
          <w:lang w:val="en-GB"/>
        </w:rPr>
        <w:t>e</w:t>
      </w:r>
      <w:r>
        <w:rPr>
          <w:lang w:val="en-GB"/>
        </w:rPr>
        <w:t>ing</w:t>
      </w:r>
      <w:r w:rsidRPr="005F7A22">
        <w:rPr>
          <w:lang w:val="en-GB"/>
        </w:rPr>
        <w:t xml:space="preserve"> a people that is favoured, blessed, and drawn into a commitment to God </w:t>
      </w:r>
      <w:r>
        <w:rPr>
          <w:lang w:val="en-GB"/>
        </w:rPr>
        <w:t>i</w:t>
      </w:r>
      <w:r w:rsidRPr="005F7A22">
        <w:rPr>
          <w:lang w:val="en-GB"/>
        </w:rPr>
        <w:t>s an auspicious position. But there is a contrasting negative aspect to Israel’s position. I</w:t>
      </w:r>
      <w:r w:rsidR="00552AE8">
        <w:rPr>
          <w:lang w:val="en-GB"/>
        </w:rPr>
        <w:t xml:space="preserve">srael </w:t>
      </w:r>
      <w:r w:rsidRPr="005F7A22">
        <w:rPr>
          <w:lang w:val="en-GB"/>
        </w:rPr>
        <w:t xml:space="preserve">suffers </w:t>
      </w:r>
      <w:r w:rsidR="008D2257">
        <w:rPr>
          <w:lang w:val="en-GB"/>
        </w:rPr>
        <w:t>through</w:t>
      </w:r>
      <w:r w:rsidR="008D2257" w:rsidRPr="005F7A22">
        <w:rPr>
          <w:lang w:val="en-GB"/>
        </w:rPr>
        <w:t xml:space="preserve"> </w:t>
      </w:r>
      <w:r w:rsidRPr="005F7A22">
        <w:rPr>
          <w:lang w:val="en-GB"/>
        </w:rPr>
        <w:t xml:space="preserve">no fault of its own. It fails in its commitment and suffers further </w:t>
      </w:r>
      <w:r w:rsidR="5A975BE4" w:rsidRPr="19FC7AFA">
        <w:rPr>
          <w:lang w:val="en-GB"/>
        </w:rPr>
        <w:t>–</w:t>
      </w:r>
      <w:r w:rsidR="7666957D" w:rsidRPr="19FC7AFA">
        <w:rPr>
          <w:lang w:val="en-GB"/>
        </w:rPr>
        <w:t xml:space="preserve"> </w:t>
      </w:r>
      <w:r w:rsidR="5B1B2520" w:rsidRPr="19FC7AFA">
        <w:rPr>
          <w:lang w:val="en-GB"/>
        </w:rPr>
        <w:t>a</w:t>
      </w:r>
      <w:r>
        <w:rPr>
          <w:lang w:val="en-GB"/>
        </w:rPr>
        <w:t>nd i</w:t>
      </w:r>
      <w:r w:rsidRPr="005F7A22">
        <w:rPr>
          <w:lang w:val="en-GB"/>
        </w:rPr>
        <w:t xml:space="preserve">ts entire being is imperilled. </w:t>
      </w:r>
    </w:p>
    <w:p w14:paraId="7C60D314" w14:textId="43B2C35F" w:rsidR="002D2A26" w:rsidRPr="005F7A22" w:rsidRDefault="002D2A26" w:rsidP="002D2A26">
      <w:pPr>
        <w:pStyle w:val="Heading3"/>
        <w:rPr>
          <w:lang w:val="en-GB"/>
        </w:rPr>
      </w:pPr>
      <w:r w:rsidRPr="005F7A22">
        <w:rPr>
          <w:lang w:val="en-GB"/>
        </w:rPr>
        <w:t xml:space="preserve">3.1 </w:t>
      </w:r>
      <w:r w:rsidR="00371912">
        <w:rPr>
          <w:lang w:val="en-GB"/>
        </w:rPr>
        <w:t xml:space="preserve">Israel as the </w:t>
      </w:r>
      <w:r w:rsidR="00D27B7C">
        <w:rPr>
          <w:lang w:val="en-GB"/>
        </w:rPr>
        <w:t>v</w:t>
      </w:r>
      <w:r w:rsidRPr="005F7A22">
        <w:rPr>
          <w:lang w:val="en-GB"/>
        </w:rPr>
        <w:t>ictim</w:t>
      </w:r>
      <w:r w:rsidR="00371912">
        <w:rPr>
          <w:lang w:val="en-GB"/>
        </w:rPr>
        <w:t xml:space="preserve"> of </w:t>
      </w:r>
      <w:r w:rsidR="00D27B7C">
        <w:rPr>
          <w:lang w:val="en-GB"/>
        </w:rPr>
        <w:t>a</w:t>
      </w:r>
      <w:r w:rsidR="00190DB4">
        <w:rPr>
          <w:lang w:val="en-GB"/>
        </w:rPr>
        <w:t xml:space="preserve">ttack, </w:t>
      </w:r>
      <w:r w:rsidR="00D27B7C">
        <w:rPr>
          <w:lang w:val="en-GB"/>
        </w:rPr>
        <w:t>e</w:t>
      </w:r>
      <w:r w:rsidR="00190DB4">
        <w:rPr>
          <w:lang w:val="en-GB"/>
        </w:rPr>
        <w:t xml:space="preserve">xploitation, and </w:t>
      </w:r>
      <w:r w:rsidR="00D27B7C">
        <w:rPr>
          <w:lang w:val="en-GB"/>
        </w:rPr>
        <w:t>p</w:t>
      </w:r>
      <w:r w:rsidR="00190DB4">
        <w:rPr>
          <w:lang w:val="en-GB"/>
        </w:rPr>
        <w:t>ersecution</w:t>
      </w:r>
    </w:p>
    <w:p w14:paraId="298EA9FE" w14:textId="38DD302D" w:rsidR="002D2A26" w:rsidRPr="005F7A22" w:rsidRDefault="002D2A26" w:rsidP="002D2A26">
      <w:pPr>
        <w:rPr>
          <w:lang w:val="en-GB"/>
        </w:rPr>
      </w:pPr>
      <w:r w:rsidRPr="005F7A22">
        <w:rPr>
          <w:lang w:val="en-GB"/>
        </w:rPr>
        <w:t xml:space="preserve">When Israel’s story as a ‘people’ starts (Exod 1:9), it is a refugee people that </w:t>
      </w:r>
      <w:r w:rsidR="00DB58E2">
        <w:rPr>
          <w:lang w:val="en-GB"/>
        </w:rPr>
        <w:t>causes fear in</w:t>
      </w:r>
      <w:r w:rsidRPr="005F7A22">
        <w:rPr>
          <w:lang w:val="en-GB"/>
        </w:rPr>
        <w:t xml:space="preserve"> its host nation</w:t>
      </w:r>
      <w:r w:rsidR="00DB58E2">
        <w:rPr>
          <w:lang w:val="en-GB"/>
        </w:rPr>
        <w:t>,</w:t>
      </w:r>
      <w:r w:rsidRPr="005F7A22">
        <w:rPr>
          <w:lang w:val="en-GB"/>
        </w:rPr>
        <w:t xml:space="preserve"> which attempts to cut it down to size but fails. This </w:t>
      </w:r>
      <w:r>
        <w:rPr>
          <w:lang w:val="en-GB"/>
        </w:rPr>
        <w:t>introduces</w:t>
      </w:r>
      <w:r w:rsidRPr="005F7A22">
        <w:rPr>
          <w:lang w:val="en-GB"/>
        </w:rPr>
        <w:t xml:space="preserve"> a recurrent feature of Israel’s experience. While Israel</w:t>
      </w:r>
      <w:r w:rsidR="0011305B">
        <w:rPr>
          <w:lang w:val="en-GB"/>
        </w:rPr>
        <w:t>’s</w:t>
      </w:r>
      <w:r w:rsidRPr="005F7A22">
        <w:rPr>
          <w:lang w:val="en-GB"/>
        </w:rPr>
        <w:t xml:space="preserve"> journey from Egypt to Canaan saw self-inflicted trouble, on the edge of Canaan </w:t>
      </w:r>
      <w:r w:rsidR="00126B65">
        <w:rPr>
          <w:lang w:val="en-GB"/>
        </w:rPr>
        <w:t xml:space="preserve">Israel </w:t>
      </w:r>
      <w:r w:rsidR="003F3532">
        <w:rPr>
          <w:lang w:val="en-GB"/>
        </w:rPr>
        <w:t>encountered</w:t>
      </w:r>
      <w:r w:rsidRPr="005F7A22">
        <w:rPr>
          <w:lang w:val="en-GB"/>
        </w:rPr>
        <w:t xml:space="preserve"> trouble </w:t>
      </w:r>
      <w:r w:rsidR="0011305B">
        <w:rPr>
          <w:lang w:val="en-GB"/>
        </w:rPr>
        <w:t>it</w:t>
      </w:r>
      <w:r w:rsidRPr="005F7A22">
        <w:rPr>
          <w:lang w:val="en-GB"/>
        </w:rPr>
        <w:t xml:space="preserve"> did not earn. </w:t>
      </w:r>
      <w:r w:rsidR="00B659A9">
        <w:rPr>
          <w:lang w:val="en-GB"/>
        </w:rPr>
        <w:t>It</w:t>
      </w:r>
      <w:r w:rsidRPr="005F7A22">
        <w:rPr>
          <w:lang w:val="en-GB"/>
        </w:rPr>
        <w:t xml:space="preserve"> sought peaceful passage through Edom but w</w:t>
      </w:r>
      <w:r w:rsidR="00B659A9">
        <w:rPr>
          <w:lang w:val="en-GB"/>
        </w:rPr>
        <w:t>as</w:t>
      </w:r>
      <w:r w:rsidRPr="005F7A22">
        <w:rPr>
          <w:lang w:val="en-GB"/>
        </w:rPr>
        <w:t xml:space="preserve"> met with hostility (</w:t>
      </w:r>
      <w:proofErr w:type="spellStart"/>
      <w:r w:rsidRPr="005F7A22">
        <w:rPr>
          <w:lang w:val="en-GB"/>
        </w:rPr>
        <w:t>Num</w:t>
      </w:r>
      <w:proofErr w:type="spellEnd"/>
      <w:r w:rsidRPr="005F7A22">
        <w:rPr>
          <w:lang w:val="en-GB"/>
        </w:rPr>
        <w:t xml:space="preserve"> 20:14–21). The people of Arad attacked </w:t>
      </w:r>
      <w:r w:rsidR="00B659A9">
        <w:rPr>
          <w:lang w:val="en-GB"/>
        </w:rPr>
        <w:t>it</w:t>
      </w:r>
      <w:r w:rsidRPr="005F7A22">
        <w:rPr>
          <w:lang w:val="en-GB"/>
        </w:rPr>
        <w:t xml:space="preserve"> and took some Israelites captive, </w:t>
      </w:r>
      <w:r w:rsidR="003F3532">
        <w:rPr>
          <w:lang w:val="en-GB"/>
        </w:rPr>
        <w:t>which hardly fitted</w:t>
      </w:r>
      <w:r w:rsidRPr="005F7A22">
        <w:rPr>
          <w:lang w:val="en-GB"/>
        </w:rPr>
        <w:t xml:space="preserve"> Yahweh’s promise about the Canaanites</w:t>
      </w:r>
      <w:r w:rsidR="00552AE8">
        <w:rPr>
          <w:lang w:val="en-GB"/>
        </w:rPr>
        <w:t>.</w:t>
      </w:r>
      <w:r w:rsidRPr="005F7A22">
        <w:rPr>
          <w:lang w:val="en-GB"/>
        </w:rPr>
        <w:t xml:space="preserve"> Israel fought back, and</w:t>
      </w:r>
      <w:r w:rsidR="00C65240">
        <w:rPr>
          <w:lang w:val="en-GB"/>
        </w:rPr>
        <w:t>,</w:t>
      </w:r>
      <w:r w:rsidRPr="005F7A22">
        <w:rPr>
          <w:lang w:val="en-GB"/>
        </w:rPr>
        <w:t xml:space="preserve"> on this first occasion when </w:t>
      </w:r>
      <w:r w:rsidR="00D10024">
        <w:rPr>
          <w:lang w:val="en-GB"/>
        </w:rPr>
        <w:t>it</w:t>
      </w:r>
      <w:r w:rsidRPr="005F7A22">
        <w:rPr>
          <w:lang w:val="en-GB"/>
        </w:rPr>
        <w:t xml:space="preserve"> fought,</w:t>
      </w:r>
      <w:r w:rsidR="006C57A4">
        <w:rPr>
          <w:lang w:val="en-GB"/>
        </w:rPr>
        <w:t xml:space="preserve"> </w:t>
      </w:r>
      <w:r w:rsidR="008D0886">
        <w:rPr>
          <w:lang w:val="en-GB"/>
        </w:rPr>
        <w:t>proposed</w:t>
      </w:r>
      <w:r w:rsidR="006C57A4">
        <w:rPr>
          <w:lang w:val="en-GB"/>
        </w:rPr>
        <w:t xml:space="preserve"> </w:t>
      </w:r>
      <w:r w:rsidRPr="005F7A22">
        <w:rPr>
          <w:lang w:val="en-GB"/>
        </w:rPr>
        <w:t>adopt</w:t>
      </w:r>
      <w:r w:rsidR="006C57A4">
        <w:rPr>
          <w:lang w:val="en-GB"/>
        </w:rPr>
        <w:t>i</w:t>
      </w:r>
      <w:r w:rsidR="002F3952">
        <w:rPr>
          <w:lang w:val="en-GB"/>
        </w:rPr>
        <w:t>ng</w:t>
      </w:r>
      <w:r w:rsidRPr="005F7A22">
        <w:rPr>
          <w:lang w:val="en-GB"/>
        </w:rPr>
        <w:t xml:space="preserve"> the ancient Near Eastern </w:t>
      </w:r>
      <w:r w:rsidR="008D0886">
        <w:rPr>
          <w:lang w:val="en-GB"/>
        </w:rPr>
        <w:t>practice</w:t>
      </w:r>
      <w:r w:rsidRPr="005F7A22">
        <w:rPr>
          <w:lang w:val="en-GB"/>
        </w:rPr>
        <w:t xml:space="preserve"> of ‘devoting’ </w:t>
      </w:r>
      <w:r w:rsidR="00CE5A60">
        <w:rPr>
          <w:lang w:val="en-GB"/>
        </w:rPr>
        <w:t>the people it fought</w:t>
      </w:r>
      <w:r w:rsidR="009A3D41">
        <w:rPr>
          <w:lang w:val="en-GB"/>
        </w:rPr>
        <w:t xml:space="preserve"> (slaughtering them as a way of giving them to God</w:t>
      </w:r>
      <w:r w:rsidR="00A31BCB">
        <w:rPr>
          <w:lang w:val="en-GB"/>
        </w:rPr>
        <w:t>), and</w:t>
      </w:r>
      <w:r w:rsidR="00995EF0">
        <w:rPr>
          <w:lang w:val="en-GB"/>
        </w:rPr>
        <w:t xml:space="preserve"> Yahweh accepted</w:t>
      </w:r>
      <w:r w:rsidRPr="005F7A22">
        <w:rPr>
          <w:lang w:val="en-GB"/>
        </w:rPr>
        <w:t xml:space="preserve"> </w:t>
      </w:r>
      <w:r w:rsidR="00A777A9">
        <w:rPr>
          <w:lang w:val="en-GB"/>
        </w:rPr>
        <w:t>this proposal</w:t>
      </w:r>
      <w:r w:rsidR="00AD7C3C">
        <w:rPr>
          <w:lang w:val="en-GB"/>
        </w:rPr>
        <w:t xml:space="preserve"> </w:t>
      </w:r>
      <w:r w:rsidRPr="005F7A22">
        <w:rPr>
          <w:lang w:val="en-GB"/>
        </w:rPr>
        <w:t>(</w:t>
      </w:r>
      <w:proofErr w:type="spellStart"/>
      <w:r w:rsidRPr="005F7A22">
        <w:rPr>
          <w:lang w:val="en-GB"/>
        </w:rPr>
        <w:t>Num</w:t>
      </w:r>
      <w:proofErr w:type="spellEnd"/>
      <w:r w:rsidRPr="005F7A22">
        <w:rPr>
          <w:lang w:val="en-GB"/>
        </w:rPr>
        <w:t xml:space="preserve"> 21:1–3). When </w:t>
      </w:r>
      <w:proofErr w:type="spellStart"/>
      <w:r w:rsidRPr="005F7A22">
        <w:rPr>
          <w:lang w:val="en-GB"/>
        </w:rPr>
        <w:t>Sihon</w:t>
      </w:r>
      <w:proofErr w:type="spellEnd"/>
      <w:r w:rsidRPr="005F7A22">
        <w:rPr>
          <w:lang w:val="en-GB"/>
        </w:rPr>
        <w:t xml:space="preserve"> and </w:t>
      </w:r>
      <w:proofErr w:type="spellStart"/>
      <w:r w:rsidRPr="005F7A22">
        <w:rPr>
          <w:lang w:val="en-GB"/>
        </w:rPr>
        <w:t>Og</w:t>
      </w:r>
      <w:proofErr w:type="spellEnd"/>
      <w:r w:rsidRPr="005F7A22">
        <w:rPr>
          <w:lang w:val="en-GB"/>
        </w:rPr>
        <w:t xml:space="preserve"> </w:t>
      </w:r>
      <w:r w:rsidR="00A31BCB">
        <w:rPr>
          <w:lang w:val="en-GB"/>
        </w:rPr>
        <w:t>behaved</w:t>
      </w:r>
      <w:r w:rsidRPr="005F7A22">
        <w:rPr>
          <w:lang w:val="en-GB"/>
        </w:rPr>
        <w:t xml:space="preserve"> the same </w:t>
      </w:r>
      <w:r w:rsidR="00552AE8">
        <w:rPr>
          <w:lang w:val="en-GB"/>
        </w:rPr>
        <w:t xml:space="preserve">way </w:t>
      </w:r>
      <w:r w:rsidRPr="005F7A22">
        <w:rPr>
          <w:lang w:val="en-GB"/>
        </w:rPr>
        <w:t xml:space="preserve">as </w:t>
      </w:r>
      <w:r w:rsidR="004C4E16">
        <w:rPr>
          <w:lang w:val="en-GB"/>
        </w:rPr>
        <w:t xml:space="preserve">the </w:t>
      </w:r>
      <w:r w:rsidRPr="005F7A22">
        <w:rPr>
          <w:lang w:val="en-GB"/>
        </w:rPr>
        <w:t>Edom</w:t>
      </w:r>
      <w:r w:rsidR="004C4E16">
        <w:rPr>
          <w:lang w:val="en-GB"/>
        </w:rPr>
        <w:t>ites</w:t>
      </w:r>
      <w:r w:rsidRPr="005F7A22">
        <w:rPr>
          <w:lang w:val="en-GB"/>
        </w:rPr>
        <w:t>, the Israelites treated them as they treated Arad’s Canaanites (</w:t>
      </w:r>
      <w:proofErr w:type="spellStart"/>
      <w:r w:rsidRPr="005F7A22">
        <w:rPr>
          <w:lang w:val="en-GB"/>
        </w:rPr>
        <w:t>Num</w:t>
      </w:r>
      <w:proofErr w:type="spellEnd"/>
      <w:r w:rsidRPr="005F7A22">
        <w:rPr>
          <w:lang w:val="en-GB"/>
        </w:rPr>
        <w:t xml:space="preserve"> 21:21–35). </w:t>
      </w:r>
      <w:proofErr w:type="spellStart"/>
      <w:r w:rsidRPr="005F7A22">
        <w:rPr>
          <w:lang w:val="en-GB"/>
        </w:rPr>
        <w:t>Balak</w:t>
      </w:r>
      <w:proofErr w:type="spellEnd"/>
      <w:r w:rsidRPr="005F7A22">
        <w:rPr>
          <w:lang w:val="en-GB"/>
        </w:rPr>
        <w:t xml:space="preserve"> sought to utilize supernatural resources against Israel, </w:t>
      </w:r>
      <w:r w:rsidR="00145C3E">
        <w:rPr>
          <w:lang w:val="en-GB"/>
        </w:rPr>
        <w:t xml:space="preserve">though </w:t>
      </w:r>
      <w:r w:rsidRPr="005F7A22">
        <w:rPr>
          <w:lang w:val="en-GB"/>
        </w:rPr>
        <w:t>Yahweh prevented his doing so (</w:t>
      </w:r>
      <w:proofErr w:type="spellStart"/>
      <w:r w:rsidRPr="005F7A22">
        <w:rPr>
          <w:lang w:val="en-GB"/>
        </w:rPr>
        <w:t>Num</w:t>
      </w:r>
      <w:proofErr w:type="spellEnd"/>
      <w:r w:rsidRPr="005F7A22">
        <w:rPr>
          <w:lang w:val="en-GB"/>
        </w:rPr>
        <w:t xml:space="preserve"> 22–24). </w:t>
      </w:r>
    </w:p>
    <w:p w14:paraId="611C3556" w14:textId="7AB894BA" w:rsidR="002D2A26" w:rsidRPr="005F7A22" w:rsidRDefault="002D2A26" w:rsidP="002D2A26">
      <w:pPr>
        <w:rPr>
          <w:lang w:val="en-GB"/>
        </w:rPr>
      </w:pPr>
      <w:r w:rsidRPr="005F7A22">
        <w:rPr>
          <w:lang w:val="en-GB"/>
        </w:rPr>
        <w:t xml:space="preserve">Israel has learned to flex its muscles, and it uses them to get control of </w:t>
      </w:r>
      <w:r w:rsidR="00A31BCB">
        <w:rPr>
          <w:lang w:val="en-GB"/>
        </w:rPr>
        <w:t>Canaan</w:t>
      </w:r>
      <w:r w:rsidRPr="005F7A22">
        <w:rPr>
          <w:lang w:val="en-GB"/>
        </w:rPr>
        <w:t xml:space="preserve">. After the </w:t>
      </w:r>
      <w:r w:rsidR="00A31BCB">
        <w:rPr>
          <w:lang w:val="en-GB"/>
        </w:rPr>
        <w:t>division</w:t>
      </w:r>
      <w:r w:rsidRPr="005F7A22">
        <w:rPr>
          <w:lang w:val="en-GB"/>
        </w:rPr>
        <w:t xml:space="preserve"> into two states, </w:t>
      </w:r>
      <w:r w:rsidR="00803EFE">
        <w:rPr>
          <w:lang w:val="en-GB"/>
        </w:rPr>
        <w:t xml:space="preserve">Israel </w:t>
      </w:r>
      <w:r w:rsidRPr="005F7A22">
        <w:rPr>
          <w:lang w:val="en-GB"/>
        </w:rPr>
        <w:t>experience</w:t>
      </w:r>
      <w:r w:rsidR="00803EFE">
        <w:rPr>
          <w:lang w:val="en-GB"/>
        </w:rPr>
        <w:t>s</w:t>
      </w:r>
      <w:r w:rsidRPr="005F7A22">
        <w:rPr>
          <w:lang w:val="en-GB"/>
        </w:rPr>
        <w:t xml:space="preserve"> revers</w:t>
      </w:r>
      <w:r w:rsidR="00F72961">
        <w:rPr>
          <w:lang w:val="en-GB"/>
        </w:rPr>
        <w:t>als</w:t>
      </w:r>
      <w:r w:rsidRPr="005F7A22">
        <w:rPr>
          <w:lang w:val="en-GB"/>
        </w:rPr>
        <w:t xml:space="preserve"> that </w:t>
      </w:r>
      <w:r w:rsidR="00A31BCB">
        <w:rPr>
          <w:lang w:val="en-GB"/>
        </w:rPr>
        <w:t>it</w:t>
      </w:r>
      <w:r w:rsidRPr="005F7A22">
        <w:rPr>
          <w:lang w:val="en-GB"/>
        </w:rPr>
        <w:t xml:space="preserve"> deserve</w:t>
      </w:r>
      <w:r w:rsidR="00A31BCB">
        <w:rPr>
          <w:lang w:val="en-GB"/>
        </w:rPr>
        <w:t>s</w:t>
      </w:r>
      <w:r w:rsidRPr="005F7A22">
        <w:rPr>
          <w:lang w:val="en-GB"/>
        </w:rPr>
        <w:t xml:space="preserve"> and o</w:t>
      </w:r>
      <w:r>
        <w:rPr>
          <w:lang w:val="en-GB"/>
        </w:rPr>
        <w:t>nes</w:t>
      </w:r>
      <w:r w:rsidRPr="005F7A22">
        <w:rPr>
          <w:lang w:val="en-GB"/>
        </w:rPr>
        <w:t xml:space="preserve"> that </w:t>
      </w:r>
      <w:r w:rsidR="00A31BCB">
        <w:rPr>
          <w:lang w:val="en-GB"/>
        </w:rPr>
        <w:t>it thinks</w:t>
      </w:r>
      <w:r w:rsidRPr="005F7A22">
        <w:rPr>
          <w:lang w:val="en-GB"/>
        </w:rPr>
        <w:t xml:space="preserve"> </w:t>
      </w:r>
      <w:r w:rsidR="00A31BCB">
        <w:rPr>
          <w:lang w:val="en-GB"/>
        </w:rPr>
        <w:t xml:space="preserve">it </w:t>
      </w:r>
      <w:r w:rsidRPr="005F7A22">
        <w:rPr>
          <w:lang w:val="en-GB"/>
        </w:rPr>
        <w:t xml:space="preserve">did not deserve. </w:t>
      </w:r>
    </w:p>
    <w:p w14:paraId="123709B3" w14:textId="77777777" w:rsidR="002D2A26" w:rsidRPr="005F7A22" w:rsidRDefault="002D2A26" w:rsidP="002D2A26">
      <w:pPr>
        <w:rPr>
          <w:lang w:val="en-GB"/>
        </w:rPr>
      </w:pPr>
    </w:p>
    <w:p w14:paraId="647BC941" w14:textId="77777777" w:rsidR="002D2A26" w:rsidRPr="005F7A22" w:rsidRDefault="002D2A26" w:rsidP="002D2A26">
      <w:pPr>
        <w:rPr>
          <w:lang w:val="en-GB"/>
        </w:rPr>
      </w:pPr>
      <w:r w:rsidRPr="005F7A22">
        <w:rPr>
          <w:lang w:val="en-GB"/>
        </w:rPr>
        <w:t>Because of you we have been slain every day—</w:t>
      </w:r>
    </w:p>
    <w:p w14:paraId="7BE4A969" w14:textId="77777777" w:rsidR="002D2A26" w:rsidRPr="005F7A22" w:rsidRDefault="002D2A26" w:rsidP="002D2A26">
      <w:pPr>
        <w:ind w:left="720"/>
        <w:rPr>
          <w:lang w:val="en-GB"/>
        </w:rPr>
      </w:pPr>
      <w:r w:rsidRPr="005F7A22">
        <w:rPr>
          <w:lang w:val="en-GB"/>
        </w:rPr>
        <w:t>we have been thought of as sheep for slaughter. (Ps 44:22 [23])</w:t>
      </w:r>
    </w:p>
    <w:p w14:paraId="0E442971" w14:textId="77777777" w:rsidR="002D2A26" w:rsidRPr="005F7A22" w:rsidRDefault="002D2A26" w:rsidP="002D2A26">
      <w:pPr>
        <w:ind w:firstLine="0"/>
        <w:rPr>
          <w:lang w:val="en-GB"/>
        </w:rPr>
      </w:pPr>
    </w:p>
    <w:p w14:paraId="67F6971C" w14:textId="655A258D" w:rsidR="002D2A26" w:rsidRPr="005F7A22" w:rsidRDefault="00A31BCB" w:rsidP="002D2A26">
      <w:pPr>
        <w:ind w:firstLine="0"/>
        <w:rPr>
          <w:lang w:val="en-GB"/>
        </w:rPr>
      </w:pPr>
      <w:r>
        <w:rPr>
          <w:lang w:val="en-GB"/>
        </w:rPr>
        <w:t>‘B</w:t>
      </w:r>
      <w:r w:rsidR="002D2A26" w:rsidRPr="005F7A22">
        <w:rPr>
          <w:lang w:val="en-GB"/>
        </w:rPr>
        <w:t>ecause of you</w:t>
      </w:r>
      <w:r w:rsidR="006A254E">
        <w:rPr>
          <w:lang w:val="en-GB"/>
        </w:rPr>
        <w:t>’</w:t>
      </w:r>
      <w:r w:rsidR="007678CB">
        <w:rPr>
          <w:lang w:val="en-GB"/>
        </w:rPr>
        <w:t xml:space="preserve"> might </w:t>
      </w:r>
      <w:r w:rsidR="00FB6E09">
        <w:rPr>
          <w:lang w:val="en-GB"/>
        </w:rPr>
        <w:t xml:space="preserve">imply </w:t>
      </w:r>
      <w:r w:rsidR="002820B9">
        <w:rPr>
          <w:lang w:val="en-GB"/>
        </w:rPr>
        <w:t>‘</w:t>
      </w:r>
      <w:r w:rsidR="002D2A26" w:rsidRPr="005F7A22">
        <w:rPr>
          <w:lang w:val="en-GB"/>
        </w:rPr>
        <w:t>you have let this happen to us</w:t>
      </w:r>
      <w:r w:rsidR="002820B9">
        <w:rPr>
          <w:lang w:val="en-GB"/>
        </w:rPr>
        <w:t>’</w:t>
      </w:r>
      <w:r w:rsidR="002D2A26" w:rsidRPr="005F7A22">
        <w:rPr>
          <w:lang w:val="en-GB"/>
        </w:rPr>
        <w:t xml:space="preserve"> or </w:t>
      </w:r>
      <w:r w:rsidR="002820B9">
        <w:rPr>
          <w:lang w:val="en-GB"/>
        </w:rPr>
        <w:t>‘</w:t>
      </w:r>
      <w:r w:rsidR="002D2A26" w:rsidRPr="005F7A22">
        <w:rPr>
          <w:lang w:val="en-GB"/>
        </w:rPr>
        <w:t>made this happen to us</w:t>
      </w:r>
      <w:r w:rsidR="002820B9">
        <w:rPr>
          <w:lang w:val="en-GB"/>
        </w:rPr>
        <w:t>’</w:t>
      </w:r>
      <w:r w:rsidR="002D2A26" w:rsidRPr="005F7A22">
        <w:rPr>
          <w:lang w:val="en-GB"/>
        </w:rPr>
        <w:t xml:space="preserve"> (</w:t>
      </w:r>
      <w:r w:rsidR="00256D64">
        <w:rPr>
          <w:lang w:val="en-GB"/>
        </w:rPr>
        <w:t xml:space="preserve">Ps </w:t>
      </w:r>
      <w:r w:rsidR="002D2A26" w:rsidRPr="005F7A22">
        <w:rPr>
          <w:lang w:val="en-GB"/>
        </w:rPr>
        <w:t>44:9</w:t>
      </w:r>
      <w:r w:rsidR="002D2A26">
        <w:rPr>
          <w:lang w:val="en-GB"/>
        </w:rPr>
        <w:t>–</w:t>
      </w:r>
      <w:r w:rsidR="002D2A26" w:rsidRPr="005F7A22">
        <w:rPr>
          <w:lang w:val="en-GB"/>
        </w:rPr>
        <w:t>19 [10</w:t>
      </w:r>
      <w:r w:rsidR="002D2A26">
        <w:rPr>
          <w:lang w:val="en-GB"/>
        </w:rPr>
        <w:t>–</w:t>
      </w:r>
      <w:r w:rsidR="002D2A26" w:rsidRPr="005F7A22">
        <w:rPr>
          <w:lang w:val="en-GB"/>
        </w:rPr>
        <w:t>20]</w:t>
      </w:r>
      <w:r w:rsidR="002D2A26">
        <w:rPr>
          <w:lang w:val="en-GB"/>
        </w:rPr>
        <w:t>)</w:t>
      </w:r>
      <w:r>
        <w:rPr>
          <w:lang w:val="en-GB"/>
        </w:rPr>
        <w:t>. Moreover,</w:t>
      </w:r>
      <w:r w:rsidR="002D2A26" w:rsidRPr="005F7A22">
        <w:rPr>
          <w:lang w:val="en-GB"/>
        </w:rPr>
        <w:t xml:space="preserve"> </w:t>
      </w:r>
      <w:r w:rsidR="00355540">
        <w:rPr>
          <w:lang w:val="en-GB"/>
        </w:rPr>
        <w:t>‘</w:t>
      </w:r>
      <w:r w:rsidR="002D2A26" w:rsidRPr="005F7A22">
        <w:rPr>
          <w:lang w:val="en-GB"/>
        </w:rPr>
        <w:t>you</w:t>
      </w:r>
      <w:r w:rsidR="00552AE8">
        <w:rPr>
          <w:lang w:val="en-GB"/>
        </w:rPr>
        <w:t xml:space="preserve"> are</w:t>
      </w:r>
      <w:r w:rsidR="002D2A26" w:rsidRPr="005F7A22">
        <w:rPr>
          <w:lang w:val="en-GB"/>
        </w:rPr>
        <w:t xml:space="preserve"> now do</w:t>
      </w:r>
      <w:r w:rsidR="00552AE8">
        <w:rPr>
          <w:lang w:val="en-GB"/>
        </w:rPr>
        <w:t>ing</w:t>
      </w:r>
      <w:r w:rsidR="002D2A26" w:rsidRPr="005F7A22">
        <w:rPr>
          <w:lang w:val="en-GB"/>
        </w:rPr>
        <w:t xml:space="preserve"> nothing about it</w:t>
      </w:r>
      <w:r w:rsidR="00A8400D">
        <w:rPr>
          <w:lang w:val="en-GB"/>
        </w:rPr>
        <w:t xml:space="preserve"> and</w:t>
      </w:r>
      <w:r w:rsidR="002D2A26" w:rsidRPr="005F7A22">
        <w:rPr>
          <w:lang w:val="en-GB"/>
        </w:rPr>
        <w:t xml:space="preserve"> giv</w:t>
      </w:r>
      <w:r w:rsidR="00552AE8">
        <w:rPr>
          <w:lang w:val="en-GB"/>
        </w:rPr>
        <w:t>ing</w:t>
      </w:r>
      <w:r w:rsidR="002D2A26" w:rsidRPr="005F7A22">
        <w:rPr>
          <w:lang w:val="en-GB"/>
        </w:rPr>
        <w:t xml:space="preserve"> the impression that you are asleep</w:t>
      </w:r>
      <w:r w:rsidR="00355540">
        <w:rPr>
          <w:lang w:val="en-GB"/>
        </w:rPr>
        <w:t>’</w:t>
      </w:r>
      <w:r w:rsidR="002D2A26" w:rsidRPr="005F7A22">
        <w:rPr>
          <w:lang w:val="en-GB"/>
        </w:rPr>
        <w:t xml:space="preserve"> (</w:t>
      </w:r>
      <w:r w:rsidR="00256D64">
        <w:rPr>
          <w:lang w:val="en-GB"/>
        </w:rPr>
        <w:t xml:space="preserve">Ps </w:t>
      </w:r>
      <w:r w:rsidR="002D2A26" w:rsidRPr="005F7A22">
        <w:rPr>
          <w:lang w:val="en-GB"/>
        </w:rPr>
        <w:t>44:23</w:t>
      </w:r>
      <w:r w:rsidR="002D2A26">
        <w:rPr>
          <w:lang w:val="en-GB"/>
        </w:rPr>
        <w:t>–</w:t>
      </w:r>
      <w:r w:rsidR="002D2A26" w:rsidRPr="005F7A22">
        <w:rPr>
          <w:lang w:val="en-GB"/>
        </w:rPr>
        <w:t>24 [24</w:t>
      </w:r>
      <w:r w:rsidR="002D2A26">
        <w:rPr>
          <w:lang w:val="en-GB"/>
        </w:rPr>
        <w:t>–</w:t>
      </w:r>
      <w:r w:rsidR="002D2A26" w:rsidRPr="005F7A22">
        <w:rPr>
          <w:lang w:val="en-GB"/>
        </w:rPr>
        <w:t>25]; see further Ps 74; 80)</w:t>
      </w:r>
      <w:r w:rsidR="00A8400D">
        <w:rPr>
          <w:lang w:val="en-GB"/>
        </w:rPr>
        <w:t>.</w:t>
      </w:r>
      <w:r w:rsidR="002D2A26" w:rsidRPr="005F7A22">
        <w:rPr>
          <w:lang w:val="en-GB"/>
        </w:rPr>
        <w:t xml:space="preserve"> </w:t>
      </w:r>
      <w:r w:rsidR="00644192">
        <w:rPr>
          <w:lang w:val="en-GB"/>
        </w:rPr>
        <w:t>Psalm 44 is taken up in the New Testament with</w:t>
      </w:r>
      <w:r w:rsidR="002D2A26" w:rsidRPr="005F7A22">
        <w:rPr>
          <w:lang w:val="en-GB"/>
        </w:rPr>
        <w:t xml:space="preserve"> </w:t>
      </w:r>
      <w:r w:rsidR="0030010E">
        <w:rPr>
          <w:lang w:val="en-GB"/>
        </w:rPr>
        <w:t>an added</w:t>
      </w:r>
      <w:r w:rsidR="0030010E" w:rsidRPr="005F7A22">
        <w:rPr>
          <w:lang w:val="en-GB"/>
        </w:rPr>
        <w:t xml:space="preserve"> </w:t>
      </w:r>
      <w:r w:rsidR="002D2A26" w:rsidRPr="005F7A22">
        <w:rPr>
          <w:lang w:val="en-GB"/>
        </w:rPr>
        <w:t xml:space="preserve">nuance: </w:t>
      </w:r>
      <w:r w:rsidR="00AB3117">
        <w:rPr>
          <w:lang w:val="en-GB"/>
        </w:rPr>
        <w:t>the suffering</w:t>
      </w:r>
      <w:r w:rsidR="001456A7">
        <w:rPr>
          <w:lang w:val="en-GB"/>
        </w:rPr>
        <w:t xml:space="preserve"> happens </w:t>
      </w:r>
      <w:r w:rsidR="00CA73F8">
        <w:rPr>
          <w:lang w:val="en-GB"/>
        </w:rPr>
        <w:t>as a result of</w:t>
      </w:r>
      <w:r w:rsidR="002D2A26" w:rsidRPr="005F7A22">
        <w:rPr>
          <w:lang w:val="en-GB"/>
        </w:rPr>
        <w:t xml:space="preserve"> </w:t>
      </w:r>
      <w:r w:rsidR="00D36C6C">
        <w:rPr>
          <w:lang w:val="en-GB"/>
        </w:rPr>
        <w:t>association with</w:t>
      </w:r>
      <w:r w:rsidR="002D2A26" w:rsidRPr="005F7A22">
        <w:rPr>
          <w:lang w:val="en-GB"/>
        </w:rPr>
        <w:t xml:space="preserve"> </w:t>
      </w:r>
      <w:r w:rsidR="00484D43">
        <w:rPr>
          <w:lang w:val="en-GB"/>
        </w:rPr>
        <w:t>Jesus</w:t>
      </w:r>
      <w:r w:rsidR="002D2A26" w:rsidRPr="005F7A22">
        <w:rPr>
          <w:lang w:val="en-GB"/>
        </w:rPr>
        <w:t xml:space="preserve"> (Rom 8:36).</w:t>
      </w:r>
    </w:p>
    <w:p w14:paraId="7A0FFCD0" w14:textId="4E5F768D" w:rsidR="002D2A26" w:rsidRPr="005F7A22" w:rsidRDefault="002D2A26" w:rsidP="002D2A26">
      <w:pPr>
        <w:rPr>
          <w:lang w:val="en-GB"/>
        </w:rPr>
      </w:pPr>
      <w:r w:rsidRPr="005F7A22">
        <w:rPr>
          <w:lang w:val="en-GB"/>
        </w:rPr>
        <w:t xml:space="preserve">In Second Temple </w:t>
      </w:r>
      <w:r w:rsidR="001A0BDD">
        <w:rPr>
          <w:lang w:val="en-GB"/>
        </w:rPr>
        <w:t>times</w:t>
      </w:r>
      <w:r w:rsidRPr="005F7A22">
        <w:rPr>
          <w:lang w:val="en-GB"/>
        </w:rPr>
        <w:t>, people in Judah continue</w:t>
      </w:r>
      <w:r w:rsidR="005251B9">
        <w:rPr>
          <w:lang w:val="en-GB"/>
        </w:rPr>
        <w:t>d</w:t>
      </w:r>
      <w:r w:rsidRPr="005F7A22">
        <w:rPr>
          <w:lang w:val="en-GB"/>
        </w:rPr>
        <w:t xml:space="preserve"> to live as the exploited</w:t>
      </w:r>
      <w:r w:rsidR="000F5F88">
        <w:rPr>
          <w:lang w:val="en-GB"/>
        </w:rPr>
        <w:t xml:space="preserve"> </w:t>
      </w:r>
      <w:r w:rsidR="00923212">
        <w:rPr>
          <w:lang w:val="en-GB"/>
        </w:rPr>
        <w:t>subjects</w:t>
      </w:r>
      <w:r w:rsidR="00923212" w:rsidRPr="005F7A22">
        <w:rPr>
          <w:lang w:val="en-GB"/>
        </w:rPr>
        <w:t xml:space="preserve"> </w:t>
      </w:r>
      <w:r w:rsidRPr="005F7A22">
        <w:rPr>
          <w:lang w:val="en-GB"/>
        </w:rPr>
        <w:t>of an imperial overlord</w:t>
      </w:r>
      <w:r w:rsidR="00A31BCB">
        <w:rPr>
          <w:lang w:val="en-GB"/>
        </w:rPr>
        <w:t>, and t</w:t>
      </w:r>
      <w:r w:rsidRPr="005F7A22">
        <w:rPr>
          <w:lang w:val="en-GB"/>
        </w:rPr>
        <w:t>h</w:t>
      </w:r>
      <w:r>
        <w:rPr>
          <w:lang w:val="en-GB"/>
        </w:rPr>
        <w:t>eir</w:t>
      </w:r>
      <w:r w:rsidRPr="005F7A22">
        <w:rPr>
          <w:lang w:val="en-GB"/>
        </w:rPr>
        <w:t xml:space="preserve"> subjugation reache</w:t>
      </w:r>
      <w:r w:rsidR="00010081">
        <w:rPr>
          <w:lang w:val="en-GB"/>
        </w:rPr>
        <w:t>d</w:t>
      </w:r>
      <w:r w:rsidRPr="005F7A22">
        <w:rPr>
          <w:lang w:val="en-GB"/>
        </w:rPr>
        <w:t xml:space="preserve"> new depth</w:t>
      </w:r>
      <w:r>
        <w:rPr>
          <w:lang w:val="en-GB"/>
        </w:rPr>
        <w:t>s</w:t>
      </w:r>
      <w:r w:rsidRPr="005F7A22">
        <w:rPr>
          <w:lang w:val="en-GB"/>
        </w:rPr>
        <w:t xml:space="preserve"> with the persecution of Antiochus Epiphanes</w:t>
      </w:r>
      <w:r w:rsidR="00B30839">
        <w:rPr>
          <w:lang w:val="en-GB"/>
        </w:rPr>
        <w:t xml:space="preserve"> in the second century</w:t>
      </w:r>
      <w:r w:rsidRPr="005F7A22">
        <w:rPr>
          <w:lang w:val="en-GB"/>
        </w:rPr>
        <w:t>. The closing vision in Daniel reflects the vision in Isaiah 52:13–53:12 of a persecuted servant</w:t>
      </w:r>
      <w:r w:rsidR="0031106B">
        <w:rPr>
          <w:lang w:val="en-GB"/>
        </w:rPr>
        <w:t>. Th</w:t>
      </w:r>
      <w:r w:rsidR="002D12DC">
        <w:rPr>
          <w:lang w:val="en-GB"/>
        </w:rPr>
        <w:t>at</w:t>
      </w:r>
      <w:r w:rsidR="0031106B">
        <w:rPr>
          <w:lang w:val="en-GB"/>
        </w:rPr>
        <w:t xml:space="preserve"> vision</w:t>
      </w:r>
      <w:r>
        <w:rPr>
          <w:lang w:val="en-GB"/>
        </w:rPr>
        <w:t xml:space="preserve"> </w:t>
      </w:r>
      <w:r w:rsidRPr="005F7A22">
        <w:rPr>
          <w:lang w:val="en-GB"/>
        </w:rPr>
        <w:t>does not identify the servant</w:t>
      </w:r>
      <w:r w:rsidR="00C5086C">
        <w:rPr>
          <w:lang w:val="en-GB"/>
        </w:rPr>
        <w:t>,</w:t>
      </w:r>
      <w:r w:rsidRPr="005F7A22">
        <w:rPr>
          <w:lang w:val="en-GB"/>
        </w:rPr>
        <w:t xml:space="preserve"> and </w:t>
      </w:r>
      <w:r w:rsidR="0031106B">
        <w:rPr>
          <w:lang w:val="en-GB"/>
        </w:rPr>
        <w:t xml:space="preserve">it </w:t>
      </w:r>
      <w:r w:rsidR="00010081">
        <w:rPr>
          <w:lang w:val="en-GB"/>
        </w:rPr>
        <w:t>wa</w:t>
      </w:r>
      <w:r>
        <w:rPr>
          <w:lang w:val="en-GB"/>
        </w:rPr>
        <w:t>s thus</w:t>
      </w:r>
      <w:r w:rsidRPr="005F7A22">
        <w:rPr>
          <w:lang w:val="en-GB"/>
        </w:rPr>
        <w:t xml:space="preserve"> open to being applied in various directions</w:t>
      </w:r>
      <w:r w:rsidR="0001393C">
        <w:rPr>
          <w:lang w:val="en-GB"/>
        </w:rPr>
        <w:t>. I</w:t>
      </w:r>
      <w:r>
        <w:rPr>
          <w:lang w:val="en-GB"/>
        </w:rPr>
        <w:t xml:space="preserve">t </w:t>
      </w:r>
      <w:r w:rsidRPr="005F7A22">
        <w:rPr>
          <w:lang w:val="en-GB"/>
        </w:rPr>
        <w:t>bec</w:t>
      </w:r>
      <w:r w:rsidR="00010081">
        <w:rPr>
          <w:lang w:val="en-GB"/>
        </w:rPr>
        <w:t>ame</w:t>
      </w:r>
      <w:r w:rsidRPr="005F7A22">
        <w:rPr>
          <w:lang w:val="en-GB"/>
        </w:rPr>
        <w:t xml:space="preserve"> a lens through which </w:t>
      </w:r>
      <w:r w:rsidR="0001393C">
        <w:rPr>
          <w:lang w:val="en-GB"/>
        </w:rPr>
        <w:t xml:space="preserve">the </w:t>
      </w:r>
      <w:r w:rsidRPr="005F7A22">
        <w:rPr>
          <w:lang w:val="en-GB"/>
        </w:rPr>
        <w:t xml:space="preserve">community </w:t>
      </w:r>
      <w:r w:rsidR="0001393C">
        <w:rPr>
          <w:lang w:val="en-GB"/>
        </w:rPr>
        <w:t>could</w:t>
      </w:r>
      <w:r w:rsidRPr="005F7A22">
        <w:rPr>
          <w:lang w:val="en-GB"/>
        </w:rPr>
        <w:t xml:space="preserve"> look at itself. The </w:t>
      </w:r>
      <w:r w:rsidR="00E85D4A">
        <w:rPr>
          <w:lang w:val="en-GB"/>
        </w:rPr>
        <w:t xml:space="preserve">Isaiah </w:t>
      </w:r>
      <w:r w:rsidRPr="005F7A22">
        <w:rPr>
          <w:lang w:val="en-GB"/>
        </w:rPr>
        <w:t xml:space="preserve">Targum sees the servant’s suffering as </w:t>
      </w:r>
      <w:r w:rsidR="00F8372B">
        <w:rPr>
          <w:lang w:val="en-GB"/>
        </w:rPr>
        <w:t xml:space="preserve">Israel’s </w:t>
      </w:r>
      <w:r w:rsidRPr="005F7A22">
        <w:rPr>
          <w:lang w:val="en-GB"/>
        </w:rPr>
        <w:t>suffering, and the vision has provided the Jewish people with insight on itself over the centuries.</w:t>
      </w:r>
    </w:p>
    <w:p w14:paraId="5262AA21" w14:textId="19DB56B9" w:rsidR="002D2A26" w:rsidRPr="005F7A22" w:rsidRDefault="00A31BCB" w:rsidP="002D2A26">
      <w:pPr>
        <w:rPr>
          <w:lang w:val="en-GB"/>
        </w:rPr>
      </w:pPr>
      <w:r>
        <w:rPr>
          <w:lang w:val="en-GB"/>
        </w:rPr>
        <w:t>I</w:t>
      </w:r>
      <w:r w:rsidR="00ED1D87">
        <w:rPr>
          <w:lang w:val="en-GB"/>
        </w:rPr>
        <w:t xml:space="preserve">t was possible to see the success of the Maccabean revolt as </w:t>
      </w:r>
      <w:r w:rsidR="002D2A26" w:rsidRPr="005F7A22">
        <w:rPr>
          <w:lang w:val="en-GB"/>
        </w:rPr>
        <w:t>God fulfill</w:t>
      </w:r>
      <w:r w:rsidR="00ED1D87">
        <w:rPr>
          <w:lang w:val="en-GB"/>
        </w:rPr>
        <w:t>ing</w:t>
      </w:r>
      <w:r w:rsidR="002D2A26" w:rsidRPr="005F7A22">
        <w:rPr>
          <w:lang w:val="en-GB"/>
        </w:rPr>
        <w:t xml:space="preserve"> his promise of deliverance expressed in the Daniel visions</w:t>
      </w:r>
      <w:r w:rsidR="00E62166">
        <w:rPr>
          <w:lang w:val="en-GB"/>
        </w:rPr>
        <w:t>,</w:t>
      </w:r>
      <w:r w:rsidR="002D2A26" w:rsidRPr="005F7A22">
        <w:rPr>
          <w:lang w:val="en-GB"/>
        </w:rPr>
        <w:t xml:space="preserve"> and things </w:t>
      </w:r>
      <w:r w:rsidR="0001393C">
        <w:rPr>
          <w:lang w:val="en-GB"/>
        </w:rPr>
        <w:t xml:space="preserve">did </w:t>
      </w:r>
      <w:r>
        <w:rPr>
          <w:lang w:val="en-GB"/>
        </w:rPr>
        <w:t xml:space="preserve">then </w:t>
      </w:r>
      <w:r w:rsidR="00821F0B">
        <w:rPr>
          <w:lang w:val="en-GB"/>
        </w:rPr>
        <w:t>bec</w:t>
      </w:r>
      <w:r w:rsidR="0001393C">
        <w:rPr>
          <w:lang w:val="en-GB"/>
        </w:rPr>
        <w:t>o</w:t>
      </w:r>
      <w:r w:rsidR="00821F0B">
        <w:rPr>
          <w:lang w:val="en-GB"/>
        </w:rPr>
        <w:t>me</w:t>
      </w:r>
      <w:r w:rsidR="002D2A26" w:rsidRPr="005F7A22">
        <w:rPr>
          <w:lang w:val="en-GB"/>
        </w:rPr>
        <w:t xml:space="preserve"> less </w:t>
      </w:r>
      <w:r w:rsidR="00854008">
        <w:rPr>
          <w:lang w:val="en-GB"/>
        </w:rPr>
        <w:t>arduous</w:t>
      </w:r>
      <w:r w:rsidR="002D2A26" w:rsidRPr="005F7A22">
        <w:rPr>
          <w:lang w:val="en-GB"/>
        </w:rPr>
        <w:t xml:space="preserve"> for Israel</w:t>
      </w:r>
      <w:r>
        <w:rPr>
          <w:lang w:val="en-GB"/>
        </w:rPr>
        <w:t xml:space="preserve">. </w:t>
      </w:r>
      <w:r w:rsidR="00E00144">
        <w:rPr>
          <w:lang w:val="en-GB"/>
        </w:rPr>
        <w:t xml:space="preserve">A </w:t>
      </w:r>
      <w:r w:rsidR="002D2A26" w:rsidRPr="005F7A22">
        <w:rPr>
          <w:lang w:val="en-GB"/>
        </w:rPr>
        <w:t xml:space="preserve"> century later</w:t>
      </w:r>
      <w:r w:rsidR="00E00144">
        <w:rPr>
          <w:lang w:val="en-GB"/>
        </w:rPr>
        <w:t>, however,</w:t>
      </w:r>
      <w:r w:rsidR="002D2A26" w:rsidRPr="005F7A22">
        <w:rPr>
          <w:lang w:val="en-GB"/>
        </w:rPr>
        <w:t xml:space="preserve"> the</w:t>
      </w:r>
      <w:r>
        <w:rPr>
          <w:lang w:val="en-GB"/>
        </w:rPr>
        <w:t xml:space="preserve"> people</w:t>
      </w:r>
      <w:r w:rsidR="002D2A26" w:rsidRPr="005F7A22">
        <w:rPr>
          <w:lang w:val="en-GB"/>
        </w:rPr>
        <w:t xml:space="preserve"> found themselves under Roman rule. Israel’s</w:t>
      </w:r>
      <w:r w:rsidR="002D2A26" w:rsidRPr="005F7A22">
        <w:rPr>
          <w:rFonts w:ascii="Calibri" w:hAnsi="Calibri" w:cs="Calibri"/>
          <w:lang w:val="en-GB" w:bidi="he-IL"/>
        </w:rPr>
        <w:t xml:space="preserve"> story had surely not reached a proper conclusion</w:t>
      </w:r>
      <w:r w:rsidR="005777DE">
        <w:rPr>
          <w:rFonts w:ascii="Calibri" w:hAnsi="Calibri" w:cs="Calibri"/>
          <w:lang w:val="en-GB" w:bidi="he-IL"/>
        </w:rPr>
        <w:t>. W</w:t>
      </w:r>
      <w:r w:rsidR="002D2A26" w:rsidRPr="005F7A22">
        <w:rPr>
          <w:rFonts w:ascii="Calibri" w:hAnsi="Calibri" w:cs="Calibri"/>
          <w:lang w:val="en-GB" w:bidi="he-IL"/>
        </w:rPr>
        <w:t>hen w</w:t>
      </w:r>
      <w:r w:rsidR="00082235">
        <w:rPr>
          <w:rFonts w:ascii="Calibri" w:hAnsi="Calibri" w:cs="Calibri"/>
          <w:lang w:val="en-GB" w:bidi="he-IL"/>
        </w:rPr>
        <w:t>ould</w:t>
      </w:r>
      <w:r w:rsidR="005777DE">
        <w:rPr>
          <w:rFonts w:ascii="Calibri" w:hAnsi="Calibri" w:cs="Calibri"/>
          <w:lang w:val="en-GB" w:bidi="he-IL"/>
        </w:rPr>
        <w:t xml:space="preserve"> it?</w:t>
      </w:r>
      <w:r w:rsidR="00805867">
        <w:rPr>
          <w:rFonts w:ascii="Calibri" w:hAnsi="Calibri" w:cs="Calibri"/>
          <w:lang w:val="en-GB" w:bidi="he-IL"/>
        </w:rPr>
        <w:t xml:space="preserve"> In the New Testament,</w:t>
      </w:r>
      <w:r w:rsidR="002D2A26" w:rsidRPr="005F7A22">
        <w:rPr>
          <w:rFonts w:ascii="Calibri" w:hAnsi="Calibri" w:cs="Calibri"/>
          <w:lang w:val="en-GB" w:bidi="he-IL"/>
        </w:rPr>
        <w:t xml:space="preserve"> </w:t>
      </w:r>
      <w:r w:rsidR="002D2A26" w:rsidRPr="005F7A22">
        <w:rPr>
          <w:lang w:val="en-GB"/>
        </w:rPr>
        <w:t>John the baptizer declare</w:t>
      </w:r>
      <w:r w:rsidR="00470277">
        <w:rPr>
          <w:lang w:val="en-GB"/>
        </w:rPr>
        <w:t>s</w:t>
      </w:r>
      <w:r w:rsidR="002D2A26" w:rsidRPr="005F7A22">
        <w:rPr>
          <w:lang w:val="en-GB"/>
        </w:rPr>
        <w:t xml:space="preserve"> that God’s reign </w:t>
      </w:r>
      <w:r w:rsidR="00470277">
        <w:rPr>
          <w:lang w:val="en-GB"/>
        </w:rPr>
        <w:t>i</w:t>
      </w:r>
      <w:r w:rsidR="002D2A26" w:rsidRPr="005F7A22">
        <w:rPr>
          <w:lang w:val="en-GB"/>
        </w:rPr>
        <w:t xml:space="preserve">s </w:t>
      </w:r>
      <w:r w:rsidR="002D2A26">
        <w:rPr>
          <w:lang w:val="en-GB"/>
        </w:rPr>
        <w:t xml:space="preserve">now </w:t>
      </w:r>
      <w:r w:rsidR="002D2A26" w:rsidRPr="005F7A22">
        <w:rPr>
          <w:lang w:val="en-GB"/>
        </w:rPr>
        <w:t>becoming a reality (</w:t>
      </w:r>
      <w:r w:rsidR="002D2A26" w:rsidRPr="005F7A22">
        <w:rPr>
          <w:rFonts w:ascii="Calibri" w:hAnsi="Calibri" w:cs="Calibri"/>
          <w:lang w:val="en-GB" w:bidi="he-IL"/>
        </w:rPr>
        <w:t>Matt 3; Luke 3)</w:t>
      </w:r>
      <w:r w:rsidR="002D2A26">
        <w:rPr>
          <w:rFonts w:ascii="Calibri" w:hAnsi="Calibri" w:cs="Calibri"/>
          <w:lang w:val="en-GB" w:bidi="he-IL"/>
        </w:rPr>
        <w:t>, but f</w:t>
      </w:r>
      <w:r w:rsidR="002D2A26" w:rsidRPr="005F7A22">
        <w:rPr>
          <w:lang w:val="en-GB"/>
        </w:rPr>
        <w:t xml:space="preserve">or most of Israel </w:t>
      </w:r>
      <w:r w:rsidR="0001393C">
        <w:rPr>
          <w:lang w:val="en-GB"/>
        </w:rPr>
        <w:t>at that time</w:t>
      </w:r>
      <w:r w:rsidR="002D2A26" w:rsidRPr="005F7A22">
        <w:rPr>
          <w:lang w:val="en-GB"/>
        </w:rPr>
        <w:t xml:space="preserve"> and subsequently it was not obvious that </w:t>
      </w:r>
      <w:r w:rsidR="00BD5A6A">
        <w:rPr>
          <w:lang w:val="en-GB"/>
        </w:rPr>
        <w:t>this was true</w:t>
      </w:r>
      <w:r w:rsidR="002D2A26" w:rsidRPr="005F7A22">
        <w:rPr>
          <w:lang w:val="en-GB"/>
        </w:rPr>
        <w:t xml:space="preserve">. When Christian faith became imperial faith, Jews </w:t>
      </w:r>
      <w:r w:rsidR="00A129D1">
        <w:rPr>
          <w:lang w:val="en-GB"/>
        </w:rPr>
        <w:t>w</w:t>
      </w:r>
      <w:r w:rsidR="002D2A26" w:rsidRPr="005F7A22">
        <w:rPr>
          <w:lang w:val="en-GB"/>
        </w:rPr>
        <w:t>ould eventually lose legal status</w:t>
      </w:r>
      <w:r w:rsidR="005B55CD">
        <w:rPr>
          <w:lang w:val="en-GB"/>
        </w:rPr>
        <w:t xml:space="preserve">, and </w:t>
      </w:r>
      <w:r w:rsidR="00CA23D9">
        <w:rPr>
          <w:lang w:val="en-GB"/>
        </w:rPr>
        <w:t xml:space="preserve">centuries of </w:t>
      </w:r>
      <w:r w:rsidR="003241AA">
        <w:rPr>
          <w:lang w:val="en-GB"/>
        </w:rPr>
        <w:t>persecution</w:t>
      </w:r>
      <w:r w:rsidR="005141FC">
        <w:rPr>
          <w:lang w:val="en-GB"/>
        </w:rPr>
        <w:t xml:space="preserve"> followed</w:t>
      </w:r>
      <w:r w:rsidR="005B55CD">
        <w:rPr>
          <w:lang w:val="en-GB"/>
        </w:rPr>
        <w:t>.</w:t>
      </w:r>
      <w:r w:rsidR="003241AA">
        <w:rPr>
          <w:lang w:val="en-GB"/>
        </w:rPr>
        <w:t xml:space="preserve"> </w:t>
      </w:r>
      <w:r w:rsidR="002D2A26" w:rsidRPr="005F7A22">
        <w:rPr>
          <w:lang w:val="en-GB"/>
        </w:rPr>
        <w:t>They wer</w:t>
      </w:r>
      <w:r w:rsidR="005B55CD">
        <w:rPr>
          <w:lang w:val="en-GB"/>
        </w:rPr>
        <w:t>e</w:t>
      </w:r>
      <w:r w:rsidR="002D2A26" w:rsidRPr="005F7A22">
        <w:rPr>
          <w:lang w:val="en-GB"/>
        </w:rPr>
        <w:t xml:space="preserve"> expelled from England in 1290</w:t>
      </w:r>
      <w:r w:rsidR="00D14E5B">
        <w:rPr>
          <w:lang w:val="en-GB"/>
        </w:rPr>
        <w:t>,</w:t>
      </w:r>
      <w:r w:rsidR="002D2A26" w:rsidRPr="005F7A22">
        <w:rPr>
          <w:lang w:val="en-GB"/>
        </w:rPr>
        <w:t xml:space="preserve"> </w:t>
      </w:r>
      <w:r w:rsidR="00323C8A">
        <w:rPr>
          <w:lang w:val="en-GB"/>
        </w:rPr>
        <w:t xml:space="preserve">for instance, </w:t>
      </w:r>
      <w:r w:rsidR="002D2A26" w:rsidRPr="005F7A22">
        <w:rPr>
          <w:lang w:val="en-GB"/>
        </w:rPr>
        <w:t>and allowed back only four centuries later.</w:t>
      </w:r>
      <w:r w:rsidR="00BA4472">
        <w:rPr>
          <w:lang w:val="en-GB"/>
        </w:rPr>
        <w:t xml:space="preserve"> </w:t>
      </w:r>
      <w:r w:rsidR="002D2A26" w:rsidRPr="005F7A22">
        <w:rPr>
          <w:lang w:val="en-GB"/>
        </w:rPr>
        <w:t xml:space="preserve">In Europe </w:t>
      </w:r>
      <w:r w:rsidR="0073674D">
        <w:rPr>
          <w:lang w:val="en-GB"/>
        </w:rPr>
        <w:t>as a whole</w:t>
      </w:r>
      <w:r w:rsidR="002D2A26" w:rsidRPr="005F7A22">
        <w:rPr>
          <w:lang w:val="en-GB"/>
        </w:rPr>
        <w:t xml:space="preserve">, emancipation was sporadic, and </w:t>
      </w:r>
      <w:r w:rsidR="002D2A26">
        <w:rPr>
          <w:lang w:val="en-GB"/>
        </w:rPr>
        <w:t>the oppression</w:t>
      </w:r>
      <w:r w:rsidR="002D2A26" w:rsidRPr="005F7A22">
        <w:rPr>
          <w:lang w:val="en-GB"/>
        </w:rPr>
        <w:t xml:space="preserve"> </w:t>
      </w:r>
      <w:r w:rsidR="002D2A26">
        <w:rPr>
          <w:lang w:val="en-GB"/>
        </w:rPr>
        <w:t xml:space="preserve">of </w:t>
      </w:r>
      <w:r w:rsidR="002D2A26" w:rsidRPr="005F7A22">
        <w:rPr>
          <w:lang w:val="en-GB"/>
        </w:rPr>
        <w:t>Jew</w:t>
      </w:r>
      <w:r w:rsidR="002D2A26">
        <w:rPr>
          <w:lang w:val="en-GB"/>
        </w:rPr>
        <w:t>s</w:t>
      </w:r>
      <w:r w:rsidR="002D2A26" w:rsidRPr="005F7A22">
        <w:rPr>
          <w:lang w:val="en-GB"/>
        </w:rPr>
        <w:t xml:space="preserve"> c</w:t>
      </w:r>
      <w:r w:rsidR="00E95D5B">
        <w:rPr>
          <w:lang w:val="en-GB"/>
        </w:rPr>
        <w:t>ame</w:t>
      </w:r>
      <w:r w:rsidR="002D2A26" w:rsidRPr="005F7A22">
        <w:rPr>
          <w:lang w:val="en-GB"/>
        </w:rPr>
        <w:t xml:space="preserve"> to a climax with the Holocaust. </w:t>
      </w:r>
    </w:p>
    <w:p w14:paraId="2E25837D" w14:textId="11030CB3" w:rsidR="002D2A26" w:rsidRPr="005F7A22" w:rsidRDefault="002D2A26" w:rsidP="002D2A26">
      <w:pPr>
        <w:pStyle w:val="Heading3"/>
        <w:rPr>
          <w:lang w:val="en-GB"/>
        </w:rPr>
      </w:pPr>
      <w:r w:rsidRPr="005F7A22">
        <w:rPr>
          <w:lang w:val="en-GB"/>
        </w:rPr>
        <w:t xml:space="preserve">3.2 </w:t>
      </w:r>
      <w:r w:rsidR="00190DB4">
        <w:rPr>
          <w:lang w:val="en-GB"/>
        </w:rPr>
        <w:t xml:space="preserve">Israel as </w:t>
      </w:r>
      <w:r w:rsidR="00D27B7C">
        <w:rPr>
          <w:lang w:val="en-GB"/>
        </w:rPr>
        <w:t>f</w:t>
      </w:r>
      <w:r w:rsidRPr="005F7A22">
        <w:rPr>
          <w:lang w:val="en-GB"/>
        </w:rPr>
        <w:t>ickle</w:t>
      </w:r>
      <w:r w:rsidR="00190DB4">
        <w:rPr>
          <w:lang w:val="en-GB"/>
        </w:rPr>
        <w:t xml:space="preserve"> in </w:t>
      </w:r>
      <w:r w:rsidR="00D27B7C">
        <w:rPr>
          <w:lang w:val="en-GB"/>
        </w:rPr>
        <w:t>i</w:t>
      </w:r>
      <w:r w:rsidR="00190DB4">
        <w:rPr>
          <w:lang w:val="en-GB"/>
        </w:rPr>
        <w:t xml:space="preserve">ts </w:t>
      </w:r>
      <w:r w:rsidR="00D27B7C">
        <w:rPr>
          <w:lang w:val="en-GB"/>
        </w:rPr>
        <w:t>r</w:t>
      </w:r>
      <w:r w:rsidR="00190DB4">
        <w:rPr>
          <w:lang w:val="en-GB"/>
        </w:rPr>
        <w:t>elations</w:t>
      </w:r>
      <w:r w:rsidR="00D73ACE">
        <w:rPr>
          <w:lang w:val="en-GB"/>
        </w:rPr>
        <w:t>hip with God</w:t>
      </w:r>
    </w:p>
    <w:p w14:paraId="70322188" w14:textId="063D487D" w:rsidR="002D2A26" w:rsidRPr="005F7A22" w:rsidRDefault="002D2A26" w:rsidP="002D2A26">
      <w:pPr>
        <w:rPr>
          <w:rFonts w:ascii="Calibri" w:hAnsi="Calibri" w:cs="Calibri"/>
          <w:lang w:val="en-GB" w:bidi="he-IL"/>
        </w:rPr>
      </w:pPr>
      <w:r w:rsidRPr="005F7A22">
        <w:rPr>
          <w:lang w:val="en-GB"/>
        </w:rPr>
        <w:t xml:space="preserve">Israel’s position as </w:t>
      </w:r>
      <w:r w:rsidR="00A31BCB">
        <w:rPr>
          <w:lang w:val="en-GB"/>
        </w:rPr>
        <w:t xml:space="preserve">servant, </w:t>
      </w:r>
      <w:r w:rsidR="0001393C">
        <w:rPr>
          <w:lang w:val="en-GB"/>
        </w:rPr>
        <w:t xml:space="preserve">wife, </w:t>
      </w:r>
      <w:r w:rsidRPr="005F7A22">
        <w:rPr>
          <w:lang w:val="en-GB"/>
        </w:rPr>
        <w:t>son, kingdom, and priesthood br</w:t>
      </w:r>
      <w:r w:rsidR="00291497">
        <w:rPr>
          <w:lang w:val="en-GB"/>
        </w:rPr>
        <w:t>ought</w:t>
      </w:r>
      <w:r w:rsidRPr="005F7A22">
        <w:rPr>
          <w:lang w:val="en-GB"/>
        </w:rPr>
        <w:t xml:space="preserve"> obligations </w:t>
      </w:r>
      <w:r w:rsidR="0001393C">
        <w:rPr>
          <w:lang w:val="en-GB"/>
        </w:rPr>
        <w:t>which</w:t>
      </w:r>
      <w:r w:rsidRPr="005F7A22">
        <w:rPr>
          <w:lang w:val="en-GB"/>
        </w:rPr>
        <w:t xml:space="preserve"> </w:t>
      </w:r>
      <w:r w:rsidR="00711A02">
        <w:rPr>
          <w:lang w:val="en-GB"/>
        </w:rPr>
        <w:t xml:space="preserve">the </w:t>
      </w:r>
      <w:r w:rsidR="00015514">
        <w:rPr>
          <w:lang w:val="en-GB"/>
        </w:rPr>
        <w:t>s</w:t>
      </w:r>
      <w:r w:rsidR="00291497">
        <w:rPr>
          <w:lang w:val="en-GB"/>
        </w:rPr>
        <w:t>criptures portray Israel as</w:t>
      </w:r>
      <w:r w:rsidRPr="005F7A22">
        <w:rPr>
          <w:lang w:val="en-GB"/>
        </w:rPr>
        <w:t xml:space="preserve"> fail</w:t>
      </w:r>
      <w:r w:rsidR="00291497">
        <w:rPr>
          <w:lang w:val="en-GB"/>
        </w:rPr>
        <w:t>ing</w:t>
      </w:r>
      <w:r w:rsidRPr="005F7A22">
        <w:rPr>
          <w:lang w:val="en-GB"/>
        </w:rPr>
        <w:t xml:space="preserve"> to </w:t>
      </w:r>
      <w:r w:rsidR="005961B6">
        <w:rPr>
          <w:lang w:val="en-GB"/>
        </w:rPr>
        <w:t>fulfil</w:t>
      </w:r>
      <w:r w:rsidRPr="005F7A22">
        <w:rPr>
          <w:lang w:val="en-GB"/>
        </w:rPr>
        <w:t xml:space="preserve">. </w:t>
      </w:r>
      <w:r>
        <w:rPr>
          <w:lang w:val="en-GB"/>
        </w:rPr>
        <w:t>A</w:t>
      </w:r>
      <w:r w:rsidRPr="005F7A22">
        <w:rPr>
          <w:lang w:val="en-GB"/>
        </w:rPr>
        <w:t xml:space="preserve">lready </w:t>
      </w:r>
      <w:r>
        <w:rPr>
          <w:lang w:val="en-GB"/>
        </w:rPr>
        <w:t xml:space="preserve">at </w:t>
      </w:r>
      <w:r w:rsidRPr="005F7A22">
        <w:rPr>
          <w:lang w:val="en-GB"/>
        </w:rPr>
        <w:t>Sinai</w:t>
      </w:r>
      <w:r>
        <w:rPr>
          <w:lang w:val="en-GB"/>
        </w:rPr>
        <w:t xml:space="preserve">, </w:t>
      </w:r>
      <w:r w:rsidR="00E164FA">
        <w:rPr>
          <w:lang w:val="en-GB" w:bidi="he-IL"/>
        </w:rPr>
        <w:t>trouble arises</w:t>
      </w:r>
      <w:r w:rsidR="0001393C">
        <w:rPr>
          <w:lang w:val="en-GB" w:bidi="he-IL"/>
        </w:rPr>
        <w:t>. I</w:t>
      </w:r>
      <w:r w:rsidR="00185ECD">
        <w:rPr>
          <w:lang w:val="en-GB" w:bidi="he-IL"/>
        </w:rPr>
        <w:t xml:space="preserve">n </w:t>
      </w:r>
      <w:r w:rsidR="002D7F37">
        <w:rPr>
          <w:lang w:val="en-GB" w:bidi="he-IL"/>
        </w:rPr>
        <w:t>Moses</w:t>
      </w:r>
      <w:r w:rsidR="00185ECD">
        <w:rPr>
          <w:lang w:val="en-GB" w:bidi="he-IL"/>
        </w:rPr>
        <w:t>’</w:t>
      </w:r>
      <w:r w:rsidR="002D7F37">
        <w:rPr>
          <w:lang w:val="en-GB" w:bidi="he-IL"/>
        </w:rPr>
        <w:t xml:space="preserve"> long absence</w:t>
      </w:r>
      <w:r w:rsidR="00185ECD">
        <w:rPr>
          <w:lang w:val="en-GB" w:bidi="he-IL"/>
        </w:rPr>
        <w:t xml:space="preserve">, </w:t>
      </w:r>
      <w:r w:rsidR="004E3F1E">
        <w:rPr>
          <w:lang w:val="en-GB" w:bidi="he-IL"/>
        </w:rPr>
        <w:t>t</w:t>
      </w:r>
      <w:r w:rsidRPr="005F7A22">
        <w:rPr>
          <w:lang w:val="en-GB" w:bidi="he-IL"/>
        </w:rPr>
        <w:t xml:space="preserve">he Israelites </w:t>
      </w:r>
      <w:r w:rsidR="004E3F1E">
        <w:rPr>
          <w:lang w:val="en-GB" w:bidi="he-IL"/>
        </w:rPr>
        <w:t>urge</w:t>
      </w:r>
      <w:r w:rsidRPr="005F7A22">
        <w:rPr>
          <w:lang w:val="en-GB" w:bidi="he-IL"/>
        </w:rPr>
        <w:t xml:space="preserve"> Aaron to make gods to lead them and </w:t>
      </w:r>
      <w:r w:rsidR="00711A02">
        <w:rPr>
          <w:lang w:val="en-GB" w:bidi="he-IL"/>
        </w:rPr>
        <w:t xml:space="preserve">to </w:t>
      </w:r>
      <w:r w:rsidRPr="005F7A22">
        <w:rPr>
          <w:lang w:val="en-GB" w:bidi="he-IL"/>
        </w:rPr>
        <w:t xml:space="preserve">receive their worship (Exod 32:1–6). It </w:t>
      </w:r>
      <w:r>
        <w:rPr>
          <w:lang w:val="en-GB" w:bidi="he-IL"/>
        </w:rPr>
        <w:t>emerges</w:t>
      </w:r>
      <w:r w:rsidRPr="005F7A22">
        <w:rPr>
          <w:lang w:val="en-GB" w:bidi="he-IL"/>
        </w:rPr>
        <w:t xml:space="preserve"> that Israel is a tough-minded people </w:t>
      </w:r>
      <w:r w:rsidRPr="005F7A22">
        <w:rPr>
          <w:rFonts w:ascii="Calibri" w:hAnsi="Calibri" w:cs="Calibri"/>
          <w:color w:val="202122"/>
          <w:shd w:val="clear" w:color="auto" w:fill="FFFFFF"/>
          <w:lang w:val="en-GB"/>
        </w:rPr>
        <w:t>(</w:t>
      </w:r>
      <w:r w:rsidR="0001393C">
        <w:rPr>
          <w:rFonts w:ascii="Calibri" w:hAnsi="Calibri" w:cs="Calibri"/>
          <w:color w:val="202122"/>
          <w:shd w:val="clear" w:color="auto" w:fill="FFFFFF"/>
          <w:lang w:val="en-GB"/>
        </w:rPr>
        <w:t xml:space="preserve">Exod </w:t>
      </w:r>
      <w:r w:rsidRPr="005F7A22">
        <w:rPr>
          <w:rFonts w:ascii="Calibri" w:hAnsi="Calibri" w:cs="Calibri"/>
          <w:color w:val="202122"/>
          <w:shd w:val="clear" w:color="auto" w:fill="FFFFFF"/>
          <w:lang w:val="en-GB"/>
        </w:rPr>
        <w:t>32:9; cf. 33:3, 5; 34:9)</w:t>
      </w:r>
      <w:r w:rsidR="001E2EC2">
        <w:rPr>
          <w:rFonts w:ascii="Calibri" w:hAnsi="Calibri" w:cs="Calibri"/>
          <w:color w:val="202122"/>
          <w:shd w:val="clear" w:color="auto" w:fill="FFFFFF"/>
          <w:lang w:val="en-GB"/>
        </w:rPr>
        <w:t xml:space="preserve">, and </w:t>
      </w:r>
      <w:r w:rsidR="005961B6">
        <w:rPr>
          <w:rFonts w:ascii="Calibri" w:hAnsi="Calibri" w:cs="Calibri"/>
          <w:color w:val="202122"/>
          <w:shd w:val="clear" w:color="auto" w:fill="FFFFFF"/>
          <w:lang w:val="en-GB"/>
        </w:rPr>
        <w:t xml:space="preserve">also </w:t>
      </w:r>
      <w:r w:rsidR="001E2EC2">
        <w:rPr>
          <w:rFonts w:ascii="Calibri" w:hAnsi="Calibri" w:cs="Calibri"/>
          <w:color w:val="202122"/>
          <w:shd w:val="clear" w:color="auto" w:fill="FFFFFF"/>
          <w:lang w:val="en-GB"/>
        </w:rPr>
        <w:t xml:space="preserve">that </w:t>
      </w:r>
      <w:r w:rsidR="008455FD">
        <w:rPr>
          <w:rFonts w:ascii="Calibri" w:hAnsi="Calibri" w:cs="Calibri"/>
          <w:color w:val="202122"/>
          <w:shd w:val="clear" w:color="auto" w:fill="FFFFFF"/>
          <w:lang w:val="en-GB"/>
        </w:rPr>
        <w:t xml:space="preserve">the </w:t>
      </w:r>
      <w:r w:rsidR="00CE5F49">
        <w:rPr>
          <w:rFonts w:ascii="Calibri" w:hAnsi="Calibri" w:cs="Calibri"/>
          <w:color w:val="202122"/>
          <w:shd w:val="clear" w:color="auto" w:fill="FFFFFF"/>
          <w:lang w:val="en-GB"/>
        </w:rPr>
        <w:t>relationship</w:t>
      </w:r>
      <w:r w:rsidR="008455FD">
        <w:rPr>
          <w:rFonts w:ascii="Calibri" w:hAnsi="Calibri" w:cs="Calibri"/>
          <w:color w:val="202122"/>
          <w:shd w:val="clear" w:color="auto" w:fill="FFFFFF"/>
          <w:lang w:val="en-GB"/>
        </w:rPr>
        <w:t xml:space="preserve"> of</w:t>
      </w:r>
      <w:r>
        <w:rPr>
          <w:rFonts w:ascii="Calibri" w:hAnsi="Calibri" w:cs="Calibri"/>
          <w:lang w:val="en-GB" w:bidi="he-IL"/>
        </w:rPr>
        <w:t xml:space="preserve"> </w:t>
      </w:r>
      <w:r w:rsidR="00CE5F49">
        <w:rPr>
          <w:rFonts w:ascii="Calibri" w:hAnsi="Calibri" w:cs="Calibri"/>
          <w:lang w:val="en-GB" w:bidi="he-IL"/>
        </w:rPr>
        <w:t>Israel’s</w:t>
      </w:r>
      <w:r>
        <w:rPr>
          <w:rFonts w:ascii="Calibri" w:hAnsi="Calibri" w:cs="Calibri"/>
          <w:color w:val="202122"/>
          <w:shd w:val="clear" w:color="auto" w:fill="FFFFFF"/>
          <w:lang w:val="en-GB"/>
        </w:rPr>
        <w:t xml:space="preserve"> </w:t>
      </w:r>
      <w:r w:rsidR="008455FD">
        <w:rPr>
          <w:rFonts w:ascii="Calibri" w:hAnsi="Calibri" w:cs="Calibri"/>
          <w:color w:val="202122"/>
          <w:shd w:val="clear" w:color="auto" w:fill="FFFFFF"/>
          <w:lang w:val="en-GB"/>
        </w:rPr>
        <w:t xml:space="preserve">God-appointed </w:t>
      </w:r>
      <w:r>
        <w:rPr>
          <w:rFonts w:ascii="Calibri" w:hAnsi="Calibri" w:cs="Calibri"/>
          <w:color w:val="202122"/>
          <w:shd w:val="clear" w:color="auto" w:fill="FFFFFF"/>
          <w:lang w:val="en-GB"/>
        </w:rPr>
        <w:t xml:space="preserve">leaders </w:t>
      </w:r>
      <w:r w:rsidR="00CE5F49">
        <w:rPr>
          <w:rFonts w:ascii="Calibri" w:hAnsi="Calibri" w:cs="Calibri"/>
          <w:color w:val="202122"/>
          <w:shd w:val="clear" w:color="auto" w:fill="FFFFFF"/>
          <w:lang w:val="en-GB"/>
        </w:rPr>
        <w:t>to their community can be</w:t>
      </w:r>
      <w:r w:rsidRPr="005F7A22">
        <w:rPr>
          <w:rFonts w:ascii="Calibri" w:hAnsi="Calibri" w:cs="Calibri"/>
          <w:color w:val="202122"/>
          <w:shd w:val="clear" w:color="auto" w:fill="FFFFFF"/>
          <w:lang w:val="en-GB"/>
        </w:rPr>
        <w:t xml:space="preserve"> religiously and ethically equivocal. </w:t>
      </w:r>
      <w:r w:rsidRPr="005F7A22">
        <w:rPr>
          <w:rFonts w:ascii="Calibri" w:hAnsi="Calibri" w:cs="Calibri"/>
          <w:lang w:val="en-GB" w:bidi="he-IL"/>
        </w:rPr>
        <w:t xml:space="preserve">Moses himself urges Yahweh not to annihilate the Israelites, but breaks the rocks </w:t>
      </w:r>
      <w:r w:rsidR="00650F44">
        <w:rPr>
          <w:rFonts w:ascii="Calibri" w:hAnsi="Calibri" w:cs="Calibri"/>
          <w:lang w:val="en-GB" w:bidi="he-IL"/>
        </w:rPr>
        <w:t>on w</w:t>
      </w:r>
      <w:r w:rsidR="00212F2F">
        <w:rPr>
          <w:rFonts w:ascii="Calibri" w:hAnsi="Calibri" w:cs="Calibri"/>
          <w:lang w:val="en-GB" w:bidi="he-IL"/>
        </w:rPr>
        <w:t>h</w:t>
      </w:r>
      <w:r w:rsidR="00650F44">
        <w:rPr>
          <w:rFonts w:ascii="Calibri" w:hAnsi="Calibri" w:cs="Calibri"/>
          <w:lang w:val="en-GB" w:bidi="he-IL"/>
        </w:rPr>
        <w:t xml:space="preserve">ich </w:t>
      </w:r>
      <w:r w:rsidR="00547585">
        <w:rPr>
          <w:rFonts w:ascii="Calibri" w:hAnsi="Calibri" w:cs="Calibri"/>
          <w:lang w:val="en-GB" w:bidi="he-IL"/>
        </w:rPr>
        <w:t xml:space="preserve">the </w:t>
      </w:r>
      <w:r w:rsidR="202E3015">
        <w:rPr>
          <w:rFonts w:ascii="Calibri" w:hAnsi="Calibri" w:cs="Calibri"/>
          <w:lang w:val="en-GB" w:bidi="he-IL"/>
        </w:rPr>
        <w:t>Ten Commandments</w:t>
      </w:r>
      <w:r w:rsidR="00E00144">
        <w:rPr>
          <w:rFonts w:ascii="Calibri" w:hAnsi="Calibri" w:cs="Calibri"/>
          <w:lang w:val="en-GB" w:bidi="he-IL"/>
        </w:rPr>
        <w:t xml:space="preserve"> are</w:t>
      </w:r>
      <w:r w:rsidR="00650F44">
        <w:rPr>
          <w:rFonts w:ascii="Calibri" w:hAnsi="Calibri" w:cs="Calibri"/>
          <w:lang w:val="en-GB" w:bidi="he-IL"/>
        </w:rPr>
        <w:t xml:space="preserve"> written </w:t>
      </w:r>
      <w:r w:rsidRPr="005F7A22">
        <w:rPr>
          <w:rFonts w:ascii="Calibri" w:hAnsi="Calibri" w:cs="Calibri"/>
          <w:lang w:val="en-GB" w:bidi="he-IL"/>
        </w:rPr>
        <w:t>and commissions a slaughter among the people, while also</w:t>
      </w:r>
      <w:r>
        <w:rPr>
          <w:rFonts w:ascii="Calibri" w:hAnsi="Calibri" w:cs="Calibri"/>
          <w:lang w:val="en-GB" w:bidi="he-IL"/>
        </w:rPr>
        <w:t xml:space="preserve"> </w:t>
      </w:r>
      <w:r w:rsidRPr="005F7A22">
        <w:rPr>
          <w:rFonts w:ascii="Calibri" w:hAnsi="Calibri" w:cs="Calibri"/>
          <w:lang w:val="en-GB" w:bidi="he-IL"/>
        </w:rPr>
        <w:t>not wish</w:t>
      </w:r>
      <w:r>
        <w:rPr>
          <w:rFonts w:ascii="Calibri" w:hAnsi="Calibri" w:cs="Calibri"/>
          <w:lang w:val="en-GB" w:bidi="he-IL"/>
        </w:rPr>
        <w:t>ing</w:t>
      </w:r>
      <w:r w:rsidRPr="005F7A22">
        <w:rPr>
          <w:rFonts w:ascii="Calibri" w:hAnsi="Calibri" w:cs="Calibri"/>
          <w:lang w:val="en-GB" w:bidi="he-IL"/>
        </w:rPr>
        <w:t xml:space="preserve"> his name to be in Yahweh’s book if Yahweh will not forgive the people (</w:t>
      </w:r>
      <w:r w:rsidR="0001393C">
        <w:rPr>
          <w:rFonts w:ascii="Calibri" w:hAnsi="Calibri" w:cs="Calibri"/>
          <w:lang w:val="en-GB" w:bidi="he-IL"/>
        </w:rPr>
        <w:t xml:space="preserve">Exod </w:t>
      </w:r>
      <w:r w:rsidRPr="005F7A22">
        <w:rPr>
          <w:rFonts w:ascii="Calibri" w:hAnsi="Calibri" w:cs="Calibri"/>
          <w:lang w:val="en-GB" w:bidi="he-IL"/>
        </w:rPr>
        <w:t>32:32).</w:t>
      </w:r>
    </w:p>
    <w:p w14:paraId="4E3D576A" w14:textId="18345945" w:rsidR="002D2A26" w:rsidRDefault="007558B5" w:rsidP="00E23BF0">
      <w:pPr>
        <w:rPr>
          <w:lang w:val="en-GB" w:bidi="he-IL"/>
        </w:rPr>
      </w:pPr>
      <w:r>
        <w:rPr>
          <w:rFonts w:ascii="Calibri" w:hAnsi="Calibri" w:cs="Calibri"/>
          <w:color w:val="202122"/>
          <w:shd w:val="clear" w:color="auto" w:fill="FFFFFF"/>
          <w:lang w:val="en-GB"/>
        </w:rPr>
        <w:t>Israel’s</w:t>
      </w:r>
      <w:r w:rsidR="002D2A26" w:rsidRPr="005F7A22">
        <w:rPr>
          <w:rFonts w:ascii="Calibri" w:hAnsi="Calibri" w:cs="Calibri"/>
          <w:color w:val="202122"/>
          <w:shd w:val="clear" w:color="auto" w:fill="FFFFFF"/>
          <w:lang w:val="en-GB"/>
        </w:rPr>
        <w:t xml:space="preserve"> journey from Sinai to Canaan (</w:t>
      </w:r>
      <w:proofErr w:type="spellStart"/>
      <w:r w:rsidR="002D2A26" w:rsidRPr="005F7A22">
        <w:rPr>
          <w:rFonts w:ascii="Calibri" w:hAnsi="Calibri" w:cs="Calibri"/>
          <w:color w:val="202122"/>
          <w:shd w:val="clear" w:color="auto" w:fill="FFFFFF"/>
          <w:lang w:val="en-GB"/>
        </w:rPr>
        <w:t>Num</w:t>
      </w:r>
      <w:proofErr w:type="spellEnd"/>
      <w:r w:rsidR="002D2A26" w:rsidRPr="005F7A22">
        <w:rPr>
          <w:rFonts w:ascii="Calibri" w:hAnsi="Calibri" w:cs="Calibri"/>
          <w:color w:val="202122"/>
          <w:shd w:val="clear" w:color="auto" w:fill="FFFFFF"/>
          <w:lang w:val="en-GB"/>
        </w:rPr>
        <w:t xml:space="preserve"> 11–21) further illustrates Israel’s fickleness, and the </w:t>
      </w:r>
      <w:r w:rsidR="002D2A26" w:rsidRPr="005F7A22">
        <w:rPr>
          <w:lang w:val="en-GB" w:bidi="he-IL"/>
        </w:rPr>
        <w:t xml:space="preserve">Exodus sequence of commitment and failure recurs in Canaan. As his final act, Joshua solemnizes Israel’s pledge to Yahweh (Josh 24:25), </w:t>
      </w:r>
      <w:r w:rsidR="00914072">
        <w:rPr>
          <w:lang w:val="en-GB" w:bidi="he-IL"/>
        </w:rPr>
        <w:t>but</w:t>
      </w:r>
      <w:r w:rsidR="002D2A26" w:rsidRPr="005F7A22">
        <w:rPr>
          <w:lang w:val="en-GB" w:bidi="he-IL"/>
        </w:rPr>
        <w:t xml:space="preserve"> </w:t>
      </w:r>
      <w:r w:rsidR="00F97B58">
        <w:rPr>
          <w:lang w:val="en-GB" w:bidi="he-IL"/>
        </w:rPr>
        <w:t>within a few pages</w:t>
      </w:r>
      <w:r w:rsidR="002D2A26" w:rsidRPr="005F7A22">
        <w:rPr>
          <w:lang w:val="en-GB" w:bidi="he-IL"/>
        </w:rPr>
        <w:t xml:space="preserve"> Yahweh </w:t>
      </w:r>
      <w:r w:rsidR="00F97B58">
        <w:rPr>
          <w:lang w:val="en-GB" w:bidi="he-IL"/>
        </w:rPr>
        <w:t xml:space="preserve">is </w:t>
      </w:r>
      <w:r w:rsidR="002D2A26" w:rsidRPr="005F7A22">
        <w:rPr>
          <w:lang w:val="en-GB" w:bidi="he-IL"/>
        </w:rPr>
        <w:t>declaring</w:t>
      </w:r>
      <w:r w:rsidR="002D2A26">
        <w:rPr>
          <w:lang w:val="en-GB" w:bidi="he-IL"/>
        </w:rPr>
        <w:t xml:space="preserve"> that</w:t>
      </w:r>
      <w:r w:rsidR="002D2A26" w:rsidRPr="005F7A22">
        <w:rPr>
          <w:lang w:val="en-GB" w:bidi="he-IL"/>
        </w:rPr>
        <w:t xml:space="preserve"> </w:t>
      </w:r>
      <w:r w:rsidR="00CB492F">
        <w:rPr>
          <w:lang w:val="en-GB" w:bidi="he-IL"/>
        </w:rPr>
        <w:t>Israe</w:t>
      </w:r>
      <w:r w:rsidR="00757BB1">
        <w:rPr>
          <w:lang w:val="en-GB" w:bidi="he-IL"/>
        </w:rPr>
        <w:t>l</w:t>
      </w:r>
      <w:r w:rsidR="002D2A26" w:rsidRPr="005F7A22">
        <w:rPr>
          <w:lang w:val="en-GB" w:bidi="he-IL"/>
        </w:rPr>
        <w:t xml:space="preserve"> has transgressed </w:t>
      </w:r>
      <w:r w:rsidR="00E23BF0">
        <w:rPr>
          <w:lang w:val="en-GB" w:bidi="he-IL"/>
        </w:rPr>
        <w:t>the</w:t>
      </w:r>
      <w:r w:rsidR="002D2A26" w:rsidRPr="005F7A22">
        <w:rPr>
          <w:lang w:val="en-GB" w:bidi="he-IL"/>
        </w:rPr>
        <w:t xml:space="preserve"> pledge with which </w:t>
      </w:r>
      <w:r w:rsidR="00757BB1">
        <w:rPr>
          <w:lang w:val="en-GB" w:bidi="he-IL"/>
        </w:rPr>
        <w:t>he</w:t>
      </w:r>
      <w:r w:rsidR="002D2A26" w:rsidRPr="005F7A22">
        <w:rPr>
          <w:lang w:val="en-GB" w:bidi="he-IL"/>
        </w:rPr>
        <w:t xml:space="preserve"> charged </w:t>
      </w:r>
      <w:r w:rsidR="00757BB1">
        <w:rPr>
          <w:lang w:val="en-GB" w:bidi="he-IL"/>
        </w:rPr>
        <w:t>its</w:t>
      </w:r>
      <w:r w:rsidR="002D2A26" w:rsidRPr="005F7A22">
        <w:rPr>
          <w:lang w:val="en-GB" w:bidi="he-IL"/>
        </w:rPr>
        <w:t xml:space="preserve"> ancestors (Judg 2:20). The</w:t>
      </w:r>
      <w:r w:rsidR="00757BB1">
        <w:rPr>
          <w:lang w:val="en-GB" w:bidi="he-IL"/>
        </w:rPr>
        <w:t xml:space="preserve"> people’s</w:t>
      </w:r>
      <w:r w:rsidR="002D2A26" w:rsidRPr="005F7A22">
        <w:rPr>
          <w:lang w:val="en-GB" w:bidi="he-IL"/>
        </w:rPr>
        <w:t xml:space="preserve"> ongoing story can be told as an account of </w:t>
      </w:r>
      <w:r w:rsidR="00956DE2">
        <w:rPr>
          <w:lang w:val="en-GB" w:bidi="he-IL"/>
        </w:rPr>
        <w:t>its</w:t>
      </w:r>
      <w:r w:rsidR="002D2A26" w:rsidRPr="005F7A22">
        <w:rPr>
          <w:lang w:val="en-GB" w:bidi="he-IL"/>
        </w:rPr>
        <w:t xml:space="preserve"> waywardness rather than </w:t>
      </w:r>
      <w:r w:rsidR="00E23BF0">
        <w:rPr>
          <w:lang w:val="en-GB" w:bidi="he-IL"/>
        </w:rPr>
        <w:t xml:space="preserve">an account </w:t>
      </w:r>
      <w:r w:rsidR="002D2A26" w:rsidRPr="005F7A22">
        <w:rPr>
          <w:lang w:val="en-GB" w:bidi="he-IL"/>
        </w:rPr>
        <w:t xml:space="preserve">of Yahweh’s acts on </w:t>
      </w:r>
      <w:r w:rsidR="00956DE2">
        <w:rPr>
          <w:lang w:val="en-GB" w:bidi="he-IL"/>
        </w:rPr>
        <w:t>its</w:t>
      </w:r>
      <w:r w:rsidR="002D2A26" w:rsidRPr="005F7A22">
        <w:rPr>
          <w:lang w:val="en-GB" w:bidi="he-IL"/>
        </w:rPr>
        <w:t xml:space="preserve"> behalf (e.g. Ps 106). </w:t>
      </w:r>
      <w:r w:rsidR="00AD0786">
        <w:rPr>
          <w:lang w:val="en-GB" w:bidi="he-IL"/>
        </w:rPr>
        <w:t xml:space="preserve">While </w:t>
      </w:r>
      <w:r w:rsidR="00AD0786">
        <w:rPr>
          <w:lang w:val="en-GB"/>
        </w:rPr>
        <w:t>m</w:t>
      </w:r>
      <w:r w:rsidR="002D2A26" w:rsidRPr="005F7A22">
        <w:rPr>
          <w:lang w:val="en-GB"/>
        </w:rPr>
        <w:t xml:space="preserve">any of Israel’s laments about </w:t>
      </w:r>
      <w:r w:rsidR="00997893">
        <w:rPr>
          <w:lang w:val="en-GB"/>
        </w:rPr>
        <w:t xml:space="preserve">its </w:t>
      </w:r>
      <w:r w:rsidR="002D2A26" w:rsidRPr="005F7A22">
        <w:rPr>
          <w:lang w:val="en-GB"/>
        </w:rPr>
        <w:t xml:space="preserve">suffering </w:t>
      </w:r>
      <w:r w:rsidR="00BC7071">
        <w:rPr>
          <w:lang w:val="en-GB"/>
        </w:rPr>
        <w:t xml:space="preserve">insist </w:t>
      </w:r>
      <w:r w:rsidR="00DC667A">
        <w:rPr>
          <w:lang w:val="en-GB"/>
        </w:rPr>
        <w:t>that</w:t>
      </w:r>
      <w:r w:rsidR="00480ECD">
        <w:rPr>
          <w:lang w:val="en-GB"/>
        </w:rPr>
        <w:t xml:space="preserve"> </w:t>
      </w:r>
      <w:r w:rsidR="00A31BCB">
        <w:rPr>
          <w:lang w:val="en-GB"/>
        </w:rPr>
        <w:t>it</w:t>
      </w:r>
      <w:r w:rsidR="00DC667A">
        <w:rPr>
          <w:lang w:val="en-GB"/>
        </w:rPr>
        <w:t xml:space="preserve"> has shown a</w:t>
      </w:r>
      <w:r w:rsidR="00480ECD">
        <w:rPr>
          <w:lang w:val="en-GB"/>
        </w:rPr>
        <w:t xml:space="preserve"> commitment that make</w:t>
      </w:r>
      <w:r w:rsidR="00256D64">
        <w:rPr>
          <w:lang w:val="en-GB"/>
        </w:rPr>
        <w:t>s</w:t>
      </w:r>
      <w:r w:rsidR="00480ECD">
        <w:rPr>
          <w:lang w:val="en-GB"/>
        </w:rPr>
        <w:t xml:space="preserve"> the </w:t>
      </w:r>
      <w:r w:rsidR="00170062">
        <w:rPr>
          <w:lang w:val="en-GB"/>
        </w:rPr>
        <w:t xml:space="preserve">affliction undeserved, some </w:t>
      </w:r>
      <w:r w:rsidR="00E00AC1">
        <w:rPr>
          <w:lang w:val="en-GB"/>
        </w:rPr>
        <w:t>acknowledge</w:t>
      </w:r>
      <w:r w:rsidR="002D2A26" w:rsidRPr="005F7A22">
        <w:rPr>
          <w:lang w:val="en-GB"/>
        </w:rPr>
        <w:t xml:space="preserve"> waywardness</w:t>
      </w:r>
      <w:r w:rsidR="005356B7">
        <w:rPr>
          <w:lang w:val="en-GB"/>
        </w:rPr>
        <w:t xml:space="preserve"> or recognize that </w:t>
      </w:r>
      <w:r w:rsidR="002D2A26">
        <w:rPr>
          <w:lang w:val="en-GB"/>
        </w:rPr>
        <w:t>Israel</w:t>
      </w:r>
      <w:r w:rsidR="002D2A26" w:rsidRPr="005F7A22">
        <w:rPr>
          <w:lang w:val="en-GB"/>
        </w:rPr>
        <w:t xml:space="preserve"> cannot claim to be undeserving of trouble </w:t>
      </w:r>
      <w:r w:rsidR="00A31BCB">
        <w:rPr>
          <w:lang w:val="en-GB"/>
        </w:rPr>
        <w:t xml:space="preserve">even if </w:t>
      </w:r>
      <w:r w:rsidR="00A31BCB" w:rsidRPr="005F7A22">
        <w:rPr>
          <w:lang w:val="en-GB"/>
        </w:rPr>
        <w:t xml:space="preserve">the trouble seems out of proportion to the waywardness </w:t>
      </w:r>
      <w:r w:rsidR="002D2A26" w:rsidRPr="005F7A22">
        <w:rPr>
          <w:lang w:val="en-GB"/>
        </w:rPr>
        <w:t xml:space="preserve">(e.g. Ps 79). </w:t>
      </w:r>
      <w:r w:rsidR="002D2A26" w:rsidRPr="005F7A22">
        <w:rPr>
          <w:lang w:val="en-GB" w:bidi="he-IL"/>
        </w:rPr>
        <w:t>The Joshua-Judges sequence recurs in 2 Kings</w:t>
      </w:r>
      <w:r w:rsidR="002D2A26">
        <w:rPr>
          <w:lang w:val="en-GB" w:bidi="he-IL"/>
        </w:rPr>
        <w:t xml:space="preserve">, </w:t>
      </w:r>
      <w:r w:rsidR="0089582B">
        <w:rPr>
          <w:lang w:val="en-GB" w:bidi="he-IL"/>
        </w:rPr>
        <w:t xml:space="preserve">and is </w:t>
      </w:r>
      <w:r w:rsidR="00A31809">
        <w:rPr>
          <w:lang w:val="en-GB" w:bidi="he-IL"/>
        </w:rPr>
        <w:t>presupposed by</w:t>
      </w:r>
      <w:r w:rsidR="0089582B" w:rsidRPr="005F7A22">
        <w:rPr>
          <w:lang w:val="en-GB" w:bidi="he-IL"/>
        </w:rPr>
        <w:t xml:space="preserve"> </w:t>
      </w:r>
      <w:r w:rsidR="002D2A26" w:rsidRPr="005F7A22">
        <w:rPr>
          <w:lang w:val="en-GB" w:bidi="he-IL"/>
        </w:rPr>
        <w:t xml:space="preserve">prophets such as Hosea, Amos, Isaiah, Jeremiah, and Ezekiel. Like Joshua, King Josiah gets the people to reaffirm </w:t>
      </w:r>
      <w:r w:rsidR="00065195">
        <w:rPr>
          <w:lang w:val="en-GB" w:bidi="he-IL"/>
        </w:rPr>
        <w:t>its</w:t>
      </w:r>
      <w:r w:rsidR="002D2A26" w:rsidRPr="005F7A22">
        <w:rPr>
          <w:lang w:val="en-GB" w:bidi="he-IL"/>
        </w:rPr>
        <w:t xml:space="preserve"> pledge, but </w:t>
      </w:r>
      <w:r w:rsidR="00065195">
        <w:rPr>
          <w:lang w:val="en-GB" w:bidi="he-IL"/>
        </w:rPr>
        <w:t>it</w:t>
      </w:r>
      <w:r w:rsidR="002D2A26" w:rsidRPr="005F7A22">
        <w:rPr>
          <w:lang w:val="en-GB" w:bidi="he-IL"/>
        </w:rPr>
        <w:t xml:space="preserve"> subsequently give</w:t>
      </w:r>
      <w:r w:rsidR="00065195">
        <w:rPr>
          <w:lang w:val="en-GB" w:bidi="he-IL"/>
        </w:rPr>
        <w:t>s</w:t>
      </w:r>
      <w:r w:rsidR="002D2A26" w:rsidRPr="005F7A22">
        <w:rPr>
          <w:lang w:val="en-GB" w:bidi="he-IL"/>
        </w:rPr>
        <w:t xml:space="preserve"> up on </w:t>
      </w:r>
      <w:r w:rsidR="00D2459E">
        <w:rPr>
          <w:lang w:val="en-GB" w:bidi="he-IL"/>
        </w:rPr>
        <w:t>the pledge’s</w:t>
      </w:r>
      <w:r w:rsidR="00D2459E" w:rsidRPr="005F7A22">
        <w:rPr>
          <w:lang w:val="en-GB" w:bidi="he-IL"/>
        </w:rPr>
        <w:t xml:space="preserve"> </w:t>
      </w:r>
      <w:r w:rsidR="002D2A26" w:rsidRPr="005F7A22">
        <w:rPr>
          <w:lang w:val="en-GB" w:bidi="he-IL"/>
        </w:rPr>
        <w:t>requirements (2 Kings 23–24).</w:t>
      </w:r>
    </w:p>
    <w:p w14:paraId="018DFD14" w14:textId="66B7CEDC" w:rsidR="00AB0861" w:rsidRDefault="00F263D6" w:rsidP="005C6A35">
      <w:pPr>
        <w:rPr>
          <w:lang w:val="en-GB"/>
        </w:rPr>
      </w:pPr>
      <w:r w:rsidRPr="005F7A22">
        <w:rPr>
          <w:lang w:val="en-GB" w:bidi="he-IL"/>
        </w:rPr>
        <w:t>In the background is another fact about the people called Israel</w:t>
      </w:r>
      <w:r w:rsidR="00A31BCB">
        <w:rPr>
          <w:lang w:val="en-GB" w:bidi="he-IL"/>
        </w:rPr>
        <w:t>. A</w:t>
      </w:r>
      <w:r w:rsidR="004E2DB7" w:rsidRPr="005F7A22">
        <w:rPr>
          <w:lang w:val="en-GB"/>
        </w:rPr>
        <w:t xml:space="preserve"> broader question </w:t>
      </w:r>
      <w:r w:rsidR="004F481C">
        <w:rPr>
          <w:lang w:val="en-GB"/>
        </w:rPr>
        <w:t>regarding</w:t>
      </w:r>
      <w:r w:rsidR="004E2DB7" w:rsidRPr="005F7A22">
        <w:rPr>
          <w:lang w:val="en-GB"/>
        </w:rPr>
        <w:t xml:space="preserve"> Israel’s bounded nature</w:t>
      </w:r>
      <w:r w:rsidR="004E2DB7">
        <w:rPr>
          <w:lang w:val="en-GB"/>
        </w:rPr>
        <w:t xml:space="preserve"> arises from </w:t>
      </w:r>
      <w:r w:rsidR="00A31BCB">
        <w:rPr>
          <w:lang w:val="en-GB"/>
        </w:rPr>
        <w:t>its</w:t>
      </w:r>
      <w:r w:rsidR="004E2DB7" w:rsidRPr="005F7A22">
        <w:rPr>
          <w:lang w:val="en-GB"/>
        </w:rPr>
        <w:t xml:space="preserve"> emergence </w:t>
      </w:r>
      <w:r w:rsidR="004E2DB7">
        <w:rPr>
          <w:lang w:val="en-GB"/>
        </w:rPr>
        <w:t xml:space="preserve">and </w:t>
      </w:r>
      <w:r w:rsidR="0089662A">
        <w:rPr>
          <w:lang w:val="en-GB"/>
        </w:rPr>
        <w:t xml:space="preserve">establishment </w:t>
      </w:r>
      <w:r w:rsidR="004E2DB7" w:rsidRPr="005F7A22">
        <w:rPr>
          <w:lang w:val="en-GB"/>
        </w:rPr>
        <w:t xml:space="preserve">as a people in Canaan. </w:t>
      </w:r>
      <w:r w:rsidR="00E96922" w:rsidRPr="005F7A22">
        <w:rPr>
          <w:lang w:val="en-GB" w:bidi="he-IL"/>
        </w:rPr>
        <w:t xml:space="preserve">As the </w:t>
      </w:r>
      <w:r w:rsidR="00015514">
        <w:rPr>
          <w:lang w:val="en-GB" w:bidi="he-IL"/>
        </w:rPr>
        <w:t>s</w:t>
      </w:r>
      <w:r w:rsidR="00E96922">
        <w:rPr>
          <w:lang w:val="en-GB" w:bidi="he-IL"/>
        </w:rPr>
        <w:t>criptures</w:t>
      </w:r>
      <w:r w:rsidR="00E96922" w:rsidRPr="005F7A22">
        <w:rPr>
          <w:lang w:val="en-GB" w:bidi="he-IL"/>
        </w:rPr>
        <w:t xml:space="preserve"> tell the story, the decisive core of Israel comprised people who came from outside Canaan, and the book of Joshua sometimes gives </w:t>
      </w:r>
      <w:r w:rsidR="00E96922" w:rsidRPr="005F7A22">
        <w:rPr>
          <w:lang w:val="en-GB"/>
        </w:rPr>
        <w:t>the impression of a speedy and comprehensive conquest of Canaan and the annihilation of its previous inhabitants. But the story’s footnotes indicate th</w:t>
      </w:r>
      <w:r w:rsidR="00E96922">
        <w:rPr>
          <w:lang w:val="en-GB"/>
        </w:rPr>
        <w:t>e hyperbolic nature of</w:t>
      </w:r>
      <w:r w:rsidR="00E96922" w:rsidRPr="005F7A22">
        <w:rPr>
          <w:lang w:val="en-GB"/>
        </w:rPr>
        <w:t xml:space="preserve"> its narrative</w:t>
      </w:r>
      <w:r w:rsidR="007816C9" w:rsidRPr="005F7A22">
        <w:rPr>
          <w:lang w:val="en-GB" w:bidi="he-IL"/>
        </w:rPr>
        <w:t xml:space="preserve">. </w:t>
      </w:r>
      <w:r w:rsidR="007816C9">
        <w:rPr>
          <w:lang w:val="en-GB"/>
        </w:rPr>
        <w:t>Israel’s arrival in Canaan involved</w:t>
      </w:r>
      <w:r w:rsidR="007816C9" w:rsidRPr="005F7A22">
        <w:rPr>
          <w:lang w:val="en-GB"/>
        </w:rPr>
        <w:t xml:space="preserve"> no genocide or ethnic cleansing</w:t>
      </w:r>
      <w:r w:rsidR="025A97E5" w:rsidRPr="19FC7AFA">
        <w:rPr>
          <w:lang w:val="en-GB"/>
        </w:rPr>
        <w:t>;</w:t>
      </w:r>
      <w:r w:rsidR="0066395C">
        <w:rPr>
          <w:lang w:val="en-GB"/>
        </w:rPr>
        <w:t xml:space="preserve"> t</w:t>
      </w:r>
      <w:r w:rsidR="0066395C" w:rsidRPr="005F7A22">
        <w:rPr>
          <w:lang w:val="en-GB"/>
        </w:rPr>
        <w:t>he Canaanites remained in control of the areas where they had always lived</w:t>
      </w:r>
      <w:r w:rsidR="0066395C">
        <w:rPr>
          <w:lang w:val="en-GB"/>
        </w:rPr>
        <w:t xml:space="preserve">, </w:t>
      </w:r>
      <w:r w:rsidR="007816C9">
        <w:rPr>
          <w:lang w:val="en-GB"/>
        </w:rPr>
        <w:t xml:space="preserve">and </w:t>
      </w:r>
      <w:r w:rsidR="007816C9" w:rsidRPr="005F7A22">
        <w:rPr>
          <w:lang w:val="en-GB"/>
        </w:rPr>
        <w:t>the Israelites lived alongside and among the</w:t>
      </w:r>
      <w:r w:rsidR="000558D3">
        <w:rPr>
          <w:lang w:val="en-GB"/>
        </w:rPr>
        <w:t>m.</w:t>
      </w:r>
      <w:r w:rsidR="007816C9">
        <w:rPr>
          <w:lang w:val="en-GB"/>
        </w:rPr>
        <w:t xml:space="preserve"> </w:t>
      </w:r>
      <w:r w:rsidR="004E2DB7" w:rsidRPr="005F7A22">
        <w:rPr>
          <w:lang w:val="en-GB"/>
        </w:rPr>
        <w:t xml:space="preserve">Culturally and religiously </w:t>
      </w:r>
      <w:r w:rsidR="000558D3">
        <w:rPr>
          <w:lang w:val="en-GB"/>
        </w:rPr>
        <w:t>the interrelationship of Israelites and Canaanites</w:t>
      </w:r>
      <w:r w:rsidR="004E2DB7">
        <w:rPr>
          <w:lang w:val="en-GB"/>
        </w:rPr>
        <w:t xml:space="preserve"> </w:t>
      </w:r>
      <w:r w:rsidR="00AB098F">
        <w:rPr>
          <w:lang w:val="en-GB"/>
        </w:rPr>
        <w:t xml:space="preserve">thus </w:t>
      </w:r>
      <w:r w:rsidR="004E2DB7">
        <w:rPr>
          <w:lang w:val="en-GB"/>
        </w:rPr>
        <w:t xml:space="preserve">involved </w:t>
      </w:r>
      <w:r w:rsidR="004E2DB7" w:rsidRPr="005F7A22">
        <w:rPr>
          <w:lang w:val="en-GB"/>
        </w:rPr>
        <w:t>a two-way assimilation</w:t>
      </w:r>
      <w:r w:rsidR="004E2DB7">
        <w:rPr>
          <w:lang w:val="en-GB"/>
        </w:rPr>
        <w:t>, generating</w:t>
      </w:r>
      <w:r w:rsidR="004E2DB7" w:rsidRPr="005F7A22">
        <w:rPr>
          <w:lang w:val="en-GB"/>
        </w:rPr>
        <w:t xml:space="preserve"> the phenomenon of hybridity</w:t>
      </w:r>
      <w:r w:rsidR="004E2DB7">
        <w:rPr>
          <w:lang w:val="en-GB"/>
        </w:rPr>
        <w:t xml:space="preserve"> (</w:t>
      </w:r>
      <w:proofErr w:type="spellStart"/>
      <w:r w:rsidR="004E2DB7">
        <w:rPr>
          <w:lang w:val="en-GB"/>
        </w:rPr>
        <w:t>Gossai</w:t>
      </w:r>
      <w:proofErr w:type="spellEnd"/>
      <w:r w:rsidR="004E2DB7">
        <w:rPr>
          <w:lang w:val="en-GB"/>
        </w:rPr>
        <w:t xml:space="preserve"> 2019)</w:t>
      </w:r>
      <w:r w:rsidR="004E2DB7" w:rsidRPr="005F7A22">
        <w:rPr>
          <w:lang w:val="en-GB"/>
        </w:rPr>
        <w:t xml:space="preserve">. </w:t>
      </w:r>
      <w:r w:rsidR="00AB0861">
        <w:rPr>
          <w:lang w:val="en-GB"/>
        </w:rPr>
        <w:t>T</w:t>
      </w:r>
      <w:r w:rsidR="004E2DB7" w:rsidRPr="005F7A22">
        <w:rPr>
          <w:lang w:val="en-GB"/>
        </w:rPr>
        <w:t xml:space="preserve">he walls of Israel’s thinking </w:t>
      </w:r>
      <w:r w:rsidR="004E2DB7">
        <w:rPr>
          <w:lang w:val="en-GB"/>
        </w:rPr>
        <w:t xml:space="preserve">prove </w:t>
      </w:r>
      <w:r w:rsidR="004E2DB7" w:rsidRPr="005F7A22">
        <w:rPr>
          <w:lang w:val="en-GB"/>
        </w:rPr>
        <w:t>permeable</w:t>
      </w:r>
      <w:r w:rsidR="004E2DB7">
        <w:rPr>
          <w:lang w:val="en-GB"/>
        </w:rPr>
        <w:t>,</w:t>
      </w:r>
      <w:r w:rsidR="004E2DB7" w:rsidRPr="005F7A22">
        <w:rPr>
          <w:lang w:val="en-GB"/>
        </w:rPr>
        <w:t xml:space="preserve"> </w:t>
      </w:r>
      <w:r w:rsidR="00AB0861">
        <w:rPr>
          <w:lang w:val="en-GB"/>
        </w:rPr>
        <w:t xml:space="preserve">and </w:t>
      </w:r>
      <w:r w:rsidR="004E2DB7" w:rsidRPr="005F7A22">
        <w:rPr>
          <w:lang w:val="en-GB"/>
        </w:rPr>
        <w:t xml:space="preserve">there are </w:t>
      </w:r>
      <w:r w:rsidR="004E2DB7" w:rsidRPr="19FC7AFA">
        <w:rPr>
          <w:lang w:val="en-GB"/>
        </w:rPr>
        <w:t>positives and negatives about the influence of Canaanite culture, religion, and theology.</w:t>
      </w:r>
      <w:r w:rsidR="00B328EE" w:rsidRPr="005F7A22">
        <w:rPr>
          <w:lang w:val="en-GB"/>
        </w:rPr>
        <w:t xml:space="preserve"> </w:t>
      </w:r>
      <w:r w:rsidR="00B328EE">
        <w:rPr>
          <w:lang w:val="en-GB"/>
        </w:rPr>
        <w:t>O</w:t>
      </w:r>
      <w:r w:rsidR="00B328EE" w:rsidRPr="005F7A22">
        <w:rPr>
          <w:lang w:val="en-GB"/>
        </w:rPr>
        <w:t>nly in David</w:t>
      </w:r>
      <w:r w:rsidR="00B328EE">
        <w:rPr>
          <w:lang w:val="en-GB"/>
        </w:rPr>
        <w:t xml:space="preserve"> and Solomon’s</w:t>
      </w:r>
      <w:r w:rsidR="00B328EE" w:rsidRPr="005F7A22">
        <w:rPr>
          <w:lang w:val="en-GB"/>
        </w:rPr>
        <w:t xml:space="preserve"> time did Israel come to control Canaan as a whole</w:t>
      </w:r>
      <w:r w:rsidR="00B328EE">
        <w:rPr>
          <w:lang w:val="en-GB"/>
        </w:rPr>
        <w:t xml:space="preserve">, </w:t>
      </w:r>
      <w:r w:rsidR="00227B5C">
        <w:rPr>
          <w:lang w:val="en-GB"/>
        </w:rPr>
        <w:t>and</w:t>
      </w:r>
      <w:r w:rsidR="00B328EE">
        <w:rPr>
          <w:lang w:val="en-GB"/>
        </w:rPr>
        <w:t xml:space="preserve"> </w:t>
      </w:r>
      <w:r w:rsidR="00A56B0D">
        <w:rPr>
          <w:lang w:val="en-GB"/>
        </w:rPr>
        <w:t>Solomon’s</w:t>
      </w:r>
      <w:r w:rsidR="00A56B0D" w:rsidRPr="005F7A22">
        <w:rPr>
          <w:lang w:val="en-GB"/>
        </w:rPr>
        <w:t xml:space="preserve"> temple facilitates and requires </w:t>
      </w:r>
      <w:r w:rsidR="00A56B0D">
        <w:rPr>
          <w:lang w:val="en-GB"/>
        </w:rPr>
        <w:t>the</w:t>
      </w:r>
      <w:r w:rsidR="00A56B0D" w:rsidRPr="005F7A22">
        <w:rPr>
          <w:lang w:val="en-GB"/>
        </w:rPr>
        <w:t xml:space="preserve"> more sophisticated form of worship </w:t>
      </w:r>
      <w:r w:rsidR="00A56B0D">
        <w:rPr>
          <w:lang w:val="en-GB"/>
        </w:rPr>
        <w:t>that is described in the account of its origin</w:t>
      </w:r>
      <w:r w:rsidR="00DB2DB0">
        <w:rPr>
          <w:lang w:val="en-GB"/>
        </w:rPr>
        <w:t>,</w:t>
      </w:r>
      <w:r w:rsidR="00A56B0D">
        <w:rPr>
          <w:lang w:val="en-GB"/>
        </w:rPr>
        <w:t xml:space="preserve"> </w:t>
      </w:r>
      <w:r w:rsidR="00DB2DB0">
        <w:rPr>
          <w:lang w:val="en-GB"/>
        </w:rPr>
        <w:t>comparable</w:t>
      </w:r>
      <w:r w:rsidR="00A56B0D">
        <w:rPr>
          <w:lang w:val="en-GB"/>
        </w:rPr>
        <w:t xml:space="preserve"> with</w:t>
      </w:r>
      <w:r w:rsidR="00A56B0D" w:rsidRPr="005F7A22">
        <w:rPr>
          <w:lang w:val="en-GB"/>
        </w:rPr>
        <w:t xml:space="preserve"> </w:t>
      </w:r>
      <w:r w:rsidR="00A56B0D">
        <w:rPr>
          <w:lang w:val="en-GB"/>
        </w:rPr>
        <w:t>forms of worship used by other ancient Near East</w:t>
      </w:r>
      <w:r w:rsidR="00AB0861">
        <w:rPr>
          <w:lang w:val="en-GB"/>
        </w:rPr>
        <w:t>ern peoples</w:t>
      </w:r>
      <w:r w:rsidR="00A56B0D" w:rsidRPr="005F7A22">
        <w:rPr>
          <w:lang w:val="en-GB"/>
        </w:rPr>
        <w:t xml:space="preserve">. </w:t>
      </w:r>
    </w:p>
    <w:p w14:paraId="224F64D6" w14:textId="55833B42" w:rsidR="002D2A26" w:rsidRPr="005F7A22" w:rsidRDefault="008E1338" w:rsidP="005C6A35">
      <w:pPr>
        <w:rPr>
          <w:lang w:val="en-GB" w:bidi="he-IL"/>
        </w:rPr>
      </w:pPr>
      <w:r>
        <w:rPr>
          <w:lang w:val="en-GB" w:bidi="he-IL"/>
        </w:rPr>
        <w:t>E</w:t>
      </w:r>
      <w:r w:rsidR="002D2A26" w:rsidRPr="005F7A22">
        <w:rPr>
          <w:lang w:val="en-GB" w:bidi="he-IL"/>
        </w:rPr>
        <w:t xml:space="preserve">veryone in Canaan </w:t>
      </w:r>
      <w:r w:rsidR="00AB0861">
        <w:rPr>
          <w:lang w:val="en-GB" w:bidi="he-IL"/>
        </w:rPr>
        <w:t xml:space="preserve">now </w:t>
      </w:r>
      <w:r w:rsidR="002D2A26" w:rsidRPr="005F7A22">
        <w:rPr>
          <w:lang w:val="en-GB" w:bidi="he-IL"/>
        </w:rPr>
        <w:t>bec</w:t>
      </w:r>
      <w:r w:rsidR="00AB0861">
        <w:rPr>
          <w:lang w:val="en-GB" w:bidi="he-IL"/>
        </w:rPr>
        <w:t>omes</w:t>
      </w:r>
      <w:r w:rsidR="002D2A26" w:rsidRPr="005F7A22">
        <w:rPr>
          <w:lang w:val="en-GB" w:bidi="he-IL"/>
        </w:rPr>
        <w:t xml:space="preserve"> Israelite</w:t>
      </w:r>
      <w:r w:rsidR="002D2A26">
        <w:rPr>
          <w:lang w:val="en-GB" w:bidi="he-IL"/>
        </w:rPr>
        <w:t>, and no</w:t>
      </w:r>
      <w:r w:rsidR="002D2A26" w:rsidRPr="005F7A22">
        <w:rPr>
          <w:lang w:val="en-GB" w:bidi="he-IL"/>
        </w:rPr>
        <w:t xml:space="preserve"> doubt many acknowledge Yahweh</w:t>
      </w:r>
      <w:r w:rsidR="00422402">
        <w:rPr>
          <w:lang w:val="en-GB" w:bidi="he-IL"/>
        </w:rPr>
        <w:t xml:space="preserve"> quite seriously</w:t>
      </w:r>
      <w:r w:rsidR="006317A4">
        <w:rPr>
          <w:lang w:val="en-GB" w:bidi="he-IL"/>
        </w:rPr>
        <w:t xml:space="preserve">. They come to </w:t>
      </w:r>
      <w:r w:rsidR="005566C4">
        <w:rPr>
          <w:lang w:val="en-GB" w:bidi="he-IL"/>
        </w:rPr>
        <w:t>make the exodus story their own</w:t>
      </w:r>
      <w:r w:rsidR="002D2A26">
        <w:rPr>
          <w:lang w:val="en-GB" w:bidi="he-IL"/>
        </w:rPr>
        <w:t>. B</w:t>
      </w:r>
      <w:r w:rsidR="002D2A26" w:rsidRPr="005F7A22">
        <w:rPr>
          <w:lang w:val="en-GB" w:bidi="he-IL"/>
        </w:rPr>
        <w:t xml:space="preserve">ut part of the background to the widespread practice of traditional Canaanite religion in Israel is </w:t>
      </w:r>
      <w:r w:rsidR="00AB0861">
        <w:rPr>
          <w:lang w:val="en-GB" w:bidi="he-IL"/>
        </w:rPr>
        <w:t>th</w:t>
      </w:r>
      <w:r w:rsidR="008A2E2E">
        <w:rPr>
          <w:lang w:val="en-GB" w:bidi="he-IL"/>
        </w:rPr>
        <w:t>is</w:t>
      </w:r>
      <w:r w:rsidR="00AB0861">
        <w:rPr>
          <w:lang w:val="en-GB" w:bidi="he-IL"/>
        </w:rPr>
        <w:t xml:space="preserve"> fact </w:t>
      </w:r>
      <w:r w:rsidR="002D2A26" w:rsidRPr="005F7A22">
        <w:rPr>
          <w:lang w:val="en-GB" w:bidi="he-IL"/>
        </w:rPr>
        <w:t xml:space="preserve">that </w:t>
      </w:r>
      <w:r w:rsidR="007F38E1">
        <w:rPr>
          <w:lang w:val="en-GB" w:bidi="he-IL"/>
        </w:rPr>
        <w:t xml:space="preserve">many </w:t>
      </w:r>
      <w:r w:rsidR="002D2A26">
        <w:rPr>
          <w:lang w:val="en-GB" w:bidi="he-IL"/>
        </w:rPr>
        <w:t>‘</w:t>
      </w:r>
      <w:r w:rsidR="002D2A26" w:rsidRPr="005F7A22">
        <w:rPr>
          <w:lang w:val="en-GB" w:bidi="he-IL"/>
        </w:rPr>
        <w:t>Israelites</w:t>
      </w:r>
      <w:r w:rsidR="002D2A26">
        <w:rPr>
          <w:lang w:val="en-GB" w:bidi="he-IL"/>
        </w:rPr>
        <w:t>’</w:t>
      </w:r>
      <w:r w:rsidR="002D2A26" w:rsidRPr="005F7A22">
        <w:rPr>
          <w:lang w:val="en-GB" w:bidi="he-IL"/>
        </w:rPr>
        <w:t xml:space="preserve"> were traditional Canaanites. The dynamics of Israel’s experience raise</w:t>
      </w:r>
      <w:r w:rsidR="002D2A26">
        <w:rPr>
          <w:lang w:val="en-GB" w:bidi="he-IL"/>
        </w:rPr>
        <w:t>s</w:t>
      </w:r>
      <w:r w:rsidR="002D2A26" w:rsidRPr="005F7A22">
        <w:rPr>
          <w:lang w:val="en-GB" w:bidi="he-IL"/>
        </w:rPr>
        <w:t xml:space="preserve"> questions about the relationship between faith in Yahweh and the culture, insights, and religion of other peoples. </w:t>
      </w:r>
      <w:r w:rsidR="00EE2D00">
        <w:rPr>
          <w:lang w:val="en-GB" w:bidi="he-IL"/>
        </w:rPr>
        <w:t xml:space="preserve">The </w:t>
      </w:r>
      <w:r w:rsidR="00015514">
        <w:rPr>
          <w:lang w:val="en-GB" w:bidi="he-IL"/>
        </w:rPr>
        <w:t>s</w:t>
      </w:r>
      <w:r w:rsidR="00EE2D00">
        <w:rPr>
          <w:lang w:val="en-GB" w:bidi="he-IL"/>
        </w:rPr>
        <w:t xml:space="preserve">criptures both critique </w:t>
      </w:r>
      <w:r w:rsidR="00AB5127">
        <w:rPr>
          <w:lang w:val="en-GB" w:bidi="he-IL"/>
        </w:rPr>
        <w:t xml:space="preserve">Israel for being </w:t>
      </w:r>
      <w:r w:rsidR="00B3216B">
        <w:rPr>
          <w:lang w:val="en-GB" w:bidi="he-IL"/>
        </w:rPr>
        <w:t xml:space="preserve">influenced by the indigenous people of Canaan and reflect the positive influence </w:t>
      </w:r>
      <w:r w:rsidR="0022673E">
        <w:rPr>
          <w:lang w:val="en-GB" w:bidi="he-IL"/>
        </w:rPr>
        <w:t>of their religious ideas and practice.</w:t>
      </w:r>
    </w:p>
    <w:p w14:paraId="5ADC2BB9" w14:textId="5F207392" w:rsidR="002D2A26" w:rsidRPr="005F7A22" w:rsidRDefault="002D2A26" w:rsidP="002D2A26">
      <w:pPr>
        <w:rPr>
          <w:lang w:val="en-GB" w:bidi="he-IL"/>
        </w:rPr>
      </w:pPr>
      <w:r w:rsidRPr="005F7A22">
        <w:rPr>
          <w:lang w:val="en-GB" w:bidi="he-IL"/>
        </w:rPr>
        <w:t xml:space="preserve">A </w:t>
      </w:r>
      <w:r w:rsidR="0076045D">
        <w:rPr>
          <w:lang w:val="en-GB" w:bidi="he-IL"/>
        </w:rPr>
        <w:t xml:space="preserve">further </w:t>
      </w:r>
      <w:r w:rsidR="00AB0861">
        <w:rPr>
          <w:lang w:val="en-GB" w:bidi="he-IL"/>
        </w:rPr>
        <w:t>parallel</w:t>
      </w:r>
      <w:r w:rsidRPr="005F7A22">
        <w:rPr>
          <w:lang w:val="en-GB" w:bidi="he-IL"/>
        </w:rPr>
        <w:t xml:space="preserve"> factor behind Israel’s unfaithfulness is its relationship with </w:t>
      </w:r>
      <w:r w:rsidR="00613B60">
        <w:rPr>
          <w:lang w:val="en-GB" w:bidi="he-IL"/>
        </w:rPr>
        <w:t xml:space="preserve">major </w:t>
      </w:r>
      <w:r w:rsidRPr="005F7A22">
        <w:rPr>
          <w:lang w:val="en-GB" w:bidi="he-IL"/>
        </w:rPr>
        <w:t>powers such as Egypt, Assyria, and Babylon, which put</w:t>
      </w:r>
      <w:r>
        <w:rPr>
          <w:lang w:val="en-GB" w:bidi="he-IL"/>
        </w:rPr>
        <w:t>s</w:t>
      </w:r>
      <w:r w:rsidRPr="005F7A22">
        <w:rPr>
          <w:lang w:val="en-GB" w:bidi="he-IL"/>
        </w:rPr>
        <w:t xml:space="preserve"> pressure on Israel through the interwovenness of religion and politics. </w:t>
      </w:r>
      <w:r w:rsidR="008D3159" w:rsidRPr="005F7A22">
        <w:rPr>
          <w:lang w:val="en-GB" w:bidi="he-IL"/>
        </w:rPr>
        <w:t>The dynamics of Israel’s experience raise the question of the relationship between being the people of God and living in the world.</w:t>
      </w:r>
      <w:r w:rsidR="008D3159">
        <w:rPr>
          <w:lang w:val="en-GB" w:bidi="he-IL"/>
        </w:rPr>
        <w:t xml:space="preserve"> </w:t>
      </w:r>
      <w:r w:rsidRPr="005F7A22">
        <w:rPr>
          <w:lang w:val="en-GB" w:bidi="he-IL"/>
        </w:rPr>
        <w:t xml:space="preserve">This pressure is a key consideration in the </w:t>
      </w:r>
      <w:r w:rsidR="00DF036B">
        <w:rPr>
          <w:lang w:val="en-GB" w:bidi="he-IL"/>
        </w:rPr>
        <w:t>critique</w:t>
      </w:r>
      <w:r w:rsidRPr="005F7A22">
        <w:rPr>
          <w:lang w:val="en-GB" w:bidi="he-IL"/>
        </w:rPr>
        <w:t xml:space="preserve"> of Israel </w:t>
      </w:r>
      <w:r w:rsidR="000E197D">
        <w:rPr>
          <w:lang w:val="en-GB" w:bidi="he-IL"/>
        </w:rPr>
        <w:t>for failing to</w:t>
      </w:r>
      <w:r w:rsidRPr="005F7A22">
        <w:rPr>
          <w:lang w:val="en-GB" w:bidi="he-IL"/>
        </w:rPr>
        <w:t xml:space="preserve"> trust in Yahweh</w:t>
      </w:r>
      <w:r w:rsidR="000E197D">
        <w:rPr>
          <w:lang w:val="en-GB" w:bidi="he-IL"/>
        </w:rPr>
        <w:t xml:space="preserve"> and attempting</w:t>
      </w:r>
      <w:r w:rsidRPr="005F7A22">
        <w:rPr>
          <w:lang w:val="en-GB" w:bidi="he-IL"/>
        </w:rPr>
        <w:t xml:space="preserve"> to safeguard </w:t>
      </w:r>
      <w:r w:rsidR="00AB0861">
        <w:rPr>
          <w:lang w:val="en-GB" w:bidi="he-IL"/>
        </w:rPr>
        <w:t>the</w:t>
      </w:r>
      <w:r w:rsidRPr="005F7A22">
        <w:rPr>
          <w:lang w:val="en-GB" w:bidi="he-IL"/>
        </w:rPr>
        <w:t xml:space="preserve"> future by alliances with </w:t>
      </w:r>
      <w:r w:rsidR="00A70A56">
        <w:rPr>
          <w:lang w:val="en-GB" w:bidi="he-IL"/>
        </w:rPr>
        <w:t xml:space="preserve">the great </w:t>
      </w:r>
      <w:r w:rsidRPr="005F7A22">
        <w:rPr>
          <w:lang w:val="en-GB" w:bidi="he-IL"/>
        </w:rPr>
        <w:t>powers</w:t>
      </w:r>
      <w:r w:rsidR="0006412B">
        <w:rPr>
          <w:lang w:val="en-GB" w:bidi="he-IL"/>
        </w:rPr>
        <w:t xml:space="preserve"> (e.g. Isa 30</w:t>
      </w:r>
      <w:r w:rsidR="00C84176">
        <w:rPr>
          <w:lang w:val="en-GB" w:bidi="he-IL"/>
        </w:rPr>
        <w:t>–</w:t>
      </w:r>
      <w:r w:rsidR="0006412B">
        <w:rPr>
          <w:lang w:val="en-GB" w:bidi="he-IL"/>
        </w:rPr>
        <w:t>31)</w:t>
      </w:r>
      <w:r w:rsidRPr="005F7A22">
        <w:rPr>
          <w:lang w:val="en-GB" w:bidi="he-IL"/>
        </w:rPr>
        <w:t xml:space="preserve">. </w:t>
      </w:r>
    </w:p>
    <w:p w14:paraId="4B864B12" w14:textId="129B2D6C" w:rsidR="002D2A26" w:rsidRPr="005F7A22" w:rsidRDefault="000B7EED" w:rsidP="002D2A26">
      <w:pPr>
        <w:rPr>
          <w:lang w:val="en-GB" w:bidi="he-IL"/>
        </w:rPr>
      </w:pPr>
      <w:r>
        <w:rPr>
          <w:lang w:val="en-GB" w:bidi="he-IL"/>
        </w:rPr>
        <w:t>For</w:t>
      </w:r>
      <w:r w:rsidR="002D2A26" w:rsidRPr="005F7A22">
        <w:rPr>
          <w:lang w:val="en-GB" w:bidi="he-IL"/>
        </w:rPr>
        <w:t xml:space="preserve"> the Qumran community, John the baptizer, and Jesus</w:t>
      </w:r>
      <w:r w:rsidR="002D2A26">
        <w:rPr>
          <w:lang w:val="en-GB" w:bidi="he-IL"/>
        </w:rPr>
        <w:t>, f</w:t>
      </w:r>
      <w:r w:rsidR="002D2A26" w:rsidRPr="005F7A22">
        <w:rPr>
          <w:lang w:val="en-GB" w:bidi="he-IL"/>
        </w:rPr>
        <w:t xml:space="preserve">ickleness continues to be a feature of Israel’s life. </w:t>
      </w:r>
      <w:r w:rsidR="00BD14F8">
        <w:rPr>
          <w:lang w:val="en-GB" w:bidi="he-IL"/>
        </w:rPr>
        <w:t>In the New Testament, a</w:t>
      </w:r>
      <w:r w:rsidR="002D2A26" w:rsidRPr="005F7A22">
        <w:rPr>
          <w:lang w:val="en-GB" w:bidi="he-IL"/>
        </w:rPr>
        <w:t>t the end of a discursive account of Israel’s early history, Stephen picks up the language of the Sinai story and of Isaiah in accusing his fellow</w:t>
      </w:r>
      <w:r w:rsidR="00532B75">
        <w:rPr>
          <w:lang w:val="en-GB" w:bidi="he-IL"/>
        </w:rPr>
        <w:t xml:space="preserve"> members of Israel</w:t>
      </w:r>
      <w:r w:rsidR="002D2A26" w:rsidRPr="005F7A22">
        <w:rPr>
          <w:lang w:val="en-GB" w:bidi="he-IL"/>
        </w:rPr>
        <w:t>: ‘</w:t>
      </w:r>
      <w:r w:rsidR="002D2A26" w:rsidRPr="005F7A22">
        <w:rPr>
          <w:rFonts w:ascii="Calibri" w:hAnsi="Calibri" w:cs="Calibri"/>
          <w:color w:val="000000"/>
          <w:shd w:val="clear" w:color="auto" w:fill="FFFFFF"/>
          <w:lang w:val="en-GB"/>
        </w:rPr>
        <w:t>You stiff-necked people, uncircumcised in heart and ears, you are forever opposing the Holy Spirit’</w:t>
      </w:r>
      <w:r w:rsidR="049706CB" w:rsidRPr="005F7A22">
        <w:rPr>
          <w:rFonts w:ascii="Calibri" w:hAnsi="Calibri" w:cs="Calibri"/>
          <w:color w:val="000000"/>
          <w:shd w:val="clear" w:color="auto" w:fill="FFFFFF"/>
          <w:lang w:val="en-GB"/>
        </w:rPr>
        <w:t xml:space="preserve"> </w:t>
      </w:r>
      <w:r w:rsidR="049706CB" w:rsidRPr="19FC7AFA">
        <w:rPr>
          <w:lang w:val="en-GB" w:bidi="he-IL"/>
        </w:rPr>
        <w:t>(Acts 7:51–53).</w:t>
      </w:r>
      <w:r w:rsidR="28D8E081">
        <w:rPr>
          <w:lang w:val="en-GB" w:bidi="he-IL"/>
        </w:rPr>
        <w:t xml:space="preserve"> </w:t>
      </w:r>
      <w:r w:rsidR="4E492D87">
        <w:rPr>
          <w:lang w:val="en-GB" w:bidi="he-IL"/>
        </w:rPr>
        <w:t>H</w:t>
      </w:r>
      <w:r w:rsidR="7666957D" w:rsidRPr="005F7A22">
        <w:rPr>
          <w:lang w:val="en-GB" w:bidi="he-IL"/>
        </w:rPr>
        <w:t>aving</w:t>
      </w:r>
      <w:r w:rsidR="002D2A26" w:rsidRPr="005F7A22">
        <w:rPr>
          <w:lang w:val="en-GB" w:bidi="he-IL"/>
        </w:rPr>
        <w:t xml:space="preserve"> done so through their history</w:t>
      </w:r>
      <w:r w:rsidR="009E7451">
        <w:rPr>
          <w:lang w:val="en-GB" w:bidi="he-IL"/>
        </w:rPr>
        <w:t xml:space="preserve">, </w:t>
      </w:r>
      <w:r w:rsidR="536C4DA7">
        <w:rPr>
          <w:lang w:val="en-GB" w:bidi="he-IL"/>
        </w:rPr>
        <w:t>says Ste</w:t>
      </w:r>
      <w:r w:rsidR="004B4454">
        <w:rPr>
          <w:lang w:val="en-GB" w:bidi="he-IL"/>
        </w:rPr>
        <w:t>ph</w:t>
      </w:r>
      <w:r w:rsidR="536C4DA7">
        <w:rPr>
          <w:lang w:val="en-GB" w:bidi="he-IL"/>
        </w:rPr>
        <w:t>en,</w:t>
      </w:r>
      <w:r w:rsidR="27AEA7B0">
        <w:rPr>
          <w:lang w:val="en-GB" w:bidi="he-IL"/>
        </w:rPr>
        <w:t xml:space="preserve"> </w:t>
      </w:r>
      <w:r w:rsidR="009E7451">
        <w:rPr>
          <w:lang w:val="en-GB" w:bidi="he-IL"/>
        </w:rPr>
        <w:t>t</w:t>
      </w:r>
      <w:r w:rsidR="002D2A26" w:rsidRPr="005F7A22">
        <w:rPr>
          <w:lang w:val="en-GB" w:bidi="he-IL"/>
        </w:rPr>
        <w:t>hey have done it again in killing Jesus</w:t>
      </w:r>
      <w:r w:rsidR="007866B4">
        <w:rPr>
          <w:lang w:val="en-GB" w:bidi="he-IL"/>
        </w:rPr>
        <w:t xml:space="preserve"> – </w:t>
      </w:r>
      <w:r w:rsidR="002D2A26" w:rsidRPr="005F7A22">
        <w:rPr>
          <w:lang w:val="en-GB" w:bidi="he-IL"/>
        </w:rPr>
        <w:t xml:space="preserve">and they have not kept the Torah. </w:t>
      </w:r>
      <w:r w:rsidR="00AB0861">
        <w:rPr>
          <w:lang w:val="en-GB" w:bidi="he-IL"/>
        </w:rPr>
        <w:t>Israel’s</w:t>
      </w:r>
      <w:r w:rsidR="002D2A26" w:rsidRPr="005F7A22">
        <w:rPr>
          <w:lang w:val="en-GB" w:bidi="he-IL"/>
        </w:rPr>
        <w:t xml:space="preserve"> capriciousness is a key theme for Paul. </w:t>
      </w:r>
      <w:r w:rsidR="00487DFC">
        <w:rPr>
          <w:lang w:val="en-GB" w:bidi="he-IL"/>
        </w:rPr>
        <w:t>In Romans, h</w:t>
      </w:r>
      <w:r w:rsidR="002D2A26" w:rsidRPr="005F7A22">
        <w:rPr>
          <w:lang w:val="en-GB" w:bidi="he-IL"/>
        </w:rPr>
        <w:t xml:space="preserve">e takes up </w:t>
      </w:r>
      <w:r w:rsidR="00AB0861">
        <w:rPr>
          <w:lang w:val="en-GB" w:bidi="he-IL"/>
        </w:rPr>
        <w:t xml:space="preserve">scriptural </w:t>
      </w:r>
      <w:r w:rsidR="002D2A26" w:rsidRPr="005F7A22">
        <w:rPr>
          <w:lang w:val="en-GB" w:bidi="he-IL"/>
        </w:rPr>
        <w:t xml:space="preserve">expositions of the theme in order to generate a composite picture of </w:t>
      </w:r>
      <w:r w:rsidR="007D3BCB">
        <w:rPr>
          <w:lang w:val="en-GB" w:bidi="he-IL"/>
        </w:rPr>
        <w:t>his fellow members of Israel</w:t>
      </w:r>
      <w:r w:rsidR="0061487E">
        <w:rPr>
          <w:lang w:val="en-GB" w:bidi="he-IL"/>
        </w:rPr>
        <w:t>.</w:t>
      </w:r>
      <w:r w:rsidR="002D2A26" w:rsidRPr="005F7A22">
        <w:rPr>
          <w:lang w:val="en-GB" w:bidi="he-IL"/>
        </w:rPr>
        <w:t xml:space="preserve"> </w:t>
      </w:r>
      <w:r w:rsidR="0061487E">
        <w:rPr>
          <w:lang w:val="en-GB" w:bidi="he-IL"/>
        </w:rPr>
        <w:t xml:space="preserve">He </w:t>
      </w:r>
      <w:r w:rsidR="009E7D16">
        <w:rPr>
          <w:lang w:val="en-GB" w:bidi="he-IL"/>
        </w:rPr>
        <w:t>sees them as being</w:t>
      </w:r>
      <w:r w:rsidR="002D2A26" w:rsidRPr="005F7A22">
        <w:rPr>
          <w:lang w:val="en-GB" w:bidi="he-IL"/>
        </w:rPr>
        <w:t xml:space="preserve"> just as wayward as </w:t>
      </w:r>
      <w:r w:rsidR="002D2A26">
        <w:rPr>
          <w:lang w:val="en-GB" w:bidi="he-IL"/>
        </w:rPr>
        <w:t>g</w:t>
      </w:r>
      <w:r w:rsidR="002D2A26" w:rsidRPr="005F7A22">
        <w:rPr>
          <w:lang w:val="en-GB" w:bidi="he-IL"/>
        </w:rPr>
        <w:t>entile</w:t>
      </w:r>
      <w:r w:rsidR="002D2A26">
        <w:rPr>
          <w:lang w:val="en-GB" w:bidi="he-IL"/>
        </w:rPr>
        <w:t>s</w:t>
      </w:r>
      <w:r w:rsidR="002D2A26" w:rsidRPr="005F7A22">
        <w:rPr>
          <w:lang w:val="en-GB" w:bidi="he-IL"/>
        </w:rPr>
        <w:t xml:space="preserve"> in </w:t>
      </w:r>
      <w:r w:rsidR="002D2A26">
        <w:rPr>
          <w:lang w:val="en-GB" w:bidi="he-IL"/>
        </w:rPr>
        <w:t xml:space="preserve">their </w:t>
      </w:r>
      <w:r w:rsidR="002D2A26" w:rsidRPr="005F7A22">
        <w:rPr>
          <w:lang w:val="en-GB" w:bidi="he-IL"/>
        </w:rPr>
        <w:t>relationship</w:t>
      </w:r>
      <w:r w:rsidR="002D2A26">
        <w:rPr>
          <w:lang w:val="en-GB" w:bidi="he-IL"/>
        </w:rPr>
        <w:t>s</w:t>
      </w:r>
      <w:r w:rsidR="002D2A26" w:rsidRPr="005F7A22">
        <w:rPr>
          <w:lang w:val="en-GB" w:bidi="he-IL"/>
        </w:rPr>
        <w:t xml:space="preserve"> with one another and with God</w:t>
      </w:r>
      <w:r w:rsidR="009E7D16">
        <w:rPr>
          <w:lang w:val="en-GB" w:bidi="he-IL"/>
        </w:rPr>
        <w:t xml:space="preserve"> –</w:t>
      </w:r>
      <w:r w:rsidR="002D2A26" w:rsidRPr="005F7A22">
        <w:rPr>
          <w:lang w:val="en-GB" w:bidi="he-IL"/>
        </w:rPr>
        <w:t xml:space="preserve"> and therefore in just as much need </w:t>
      </w:r>
      <w:r w:rsidR="002D2A26">
        <w:rPr>
          <w:lang w:val="en-GB" w:bidi="he-IL"/>
        </w:rPr>
        <w:t xml:space="preserve">as gentiles </w:t>
      </w:r>
      <w:r w:rsidR="002D2A26" w:rsidRPr="005F7A22">
        <w:rPr>
          <w:lang w:val="en-GB" w:bidi="he-IL"/>
        </w:rPr>
        <w:t>for Jesus to die for them</w:t>
      </w:r>
      <w:r w:rsidR="009E7D16">
        <w:rPr>
          <w:lang w:val="en-GB" w:bidi="he-IL"/>
        </w:rPr>
        <w:t xml:space="preserve"> –</w:t>
      </w:r>
      <w:r w:rsidR="00F25059">
        <w:rPr>
          <w:lang w:val="en-GB" w:bidi="he-IL"/>
        </w:rPr>
        <w:t xml:space="preserve"> </w:t>
      </w:r>
      <w:r w:rsidR="00AB0861">
        <w:rPr>
          <w:lang w:val="en-GB" w:bidi="he-IL"/>
        </w:rPr>
        <w:t>and</w:t>
      </w:r>
      <w:r w:rsidR="00F25059">
        <w:rPr>
          <w:lang w:val="en-GB" w:bidi="he-IL"/>
        </w:rPr>
        <w:t xml:space="preserve"> as </w:t>
      </w:r>
      <w:r w:rsidR="000C3E27">
        <w:rPr>
          <w:lang w:val="en-GB" w:bidi="he-IL"/>
        </w:rPr>
        <w:t xml:space="preserve">crowning their fickleness </w:t>
      </w:r>
      <w:r w:rsidR="009E7D16">
        <w:rPr>
          <w:lang w:val="en-GB" w:bidi="he-IL"/>
        </w:rPr>
        <w:t xml:space="preserve">by </w:t>
      </w:r>
      <w:r w:rsidR="000C3E27">
        <w:rPr>
          <w:lang w:val="en-GB" w:bidi="he-IL"/>
        </w:rPr>
        <w:t>refusing to ack</w:t>
      </w:r>
      <w:r w:rsidR="00487DFC">
        <w:rPr>
          <w:lang w:val="en-GB" w:bidi="he-IL"/>
        </w:rPr>
        <w:t>nowledge Jesus as their Messia</w:t>
      </w:r>
      <w:r w:rsidR="00BA2775">
        <w:rPr>
          <w:lang w:val="en-GB" w:bidi="he-IL"/>
        </w:rPr>
        <w:t>h.</w:t>
      </w:r>
    </w:p>
    <w:p w14:paraId="79FADCD5" w14:textId="17203811" w:rsidR="002D2A26" w:rsidRPr="005F7A22" w:rsidRDefault="002D2A26" w:rsidP="002D2A26">
      <w:pPr>
        <w:rPr>
          <w:lang w:val="en-GB"/>
        </w:rPr>
      </w:pPr>
      <w:r w:rsidRPr="005F7A22">
        <w:rPr>
          <w:lang w:val="en-GB"/>
        </w:rPr>
        <w:t xml:space="preserve">Subsequent Christian writings through two millennia </w:t>
      </w:r>
      <w:r w:rsidR="004F230D">
        <w:rPr>
          <w:lang w:val="en-GB"/>
        </w:rPr>
        <w:t xml:space="preserve">have </w:t>
      </w:r>
      <w:r w:rsidRPr="005F7A22">
        <w:rPr>
          <w:lang w:val="en-GB"/>
        </w:rPr>
        <w:t>critique</w:t>
      </w:r>
      <w:r w:rsidR="004F230D">
        <w:rPr>
          <w:lang w:val="en-GB"/>
        </w:rPr>
        <w:t>d</w:t>
      </w:r>
      <w:r w:rsidRPr="005F7A22">
        <w:rPr>
          <w:lang w:val="en-GB"/>
        </w:rPr>
        <w:t xml:space="preserve"> the Jews for crucifying the Messiah and becoming the enemies of the servant in Isaiah 53, which they see as the logical climax to a story of sin that runs through the </w:t>
      </w:r>
      <w:r w:rsidR="00015514">
        <w:rPr>
          <w:lang w:val="en-GB"/>
        </w:rPr>
        <w:t>s</w:t>
      </w:r>
      <w:r w:rsidR="00230481">
        <w:rPr>
          <w:lang w:val="en-GB"/>
        </w:rPr>
        <w:t>criptures</w:t>
      </w:r>
      <w:r w:rsidR="3BD1BB45" w:rsidRPr="19FC7AFA">
        <w:rPr>
          <w:lang w:val="en-GB"/>
        </w:rPr>
        <w:t>.</w:t>
      </w:r>
      <w:r w:rsidR="00506AE2">
        <w:rPr>
          <w:lang w:val="en-GB"/>
        </w:rPr>
        <w:t xml:space="preserve"> </w:t>
      </w:r>
      <w:r w:rsidR="000B7EED">
        <w:rPr>
          <w:lang w:val="en-GB"/>
        </w:rPr>
        <w:t>I</w:t>
      </w:r>
      <w:r w:rsidR="00506AE2">
        <w:rPr>
          <w:lang w:val="en-GB"/>
        </w:rPr>
        <w:t>n the aftermath of the Holocaust</w:t>
      </w:r>
      <w:r w:rsidR="000B7EED">
        <w:rPr>
          <w:lang w:val="en-GB"/>
        </w:rPr>
        <w:t xml:space="preserve">, however, </w:t>
      </w:r>
      <w:r w:rsidR="00506AE2">
        <w:rPr>
          <w:lang w:val="en-GB"/>
        </w:rPr>
        <w:t xml:space="preserve">a number of churches have </w:t>
      </w:r>
      <w:r w:rsidR="00806C37">
        <w:rPr>
          <w:lang w:val="en-GB"/>
        </w:rPr>
        <w:t>officially repudiated this stance</w:t>
      </w:r>
      <w:r w:rsidR="002F415D">
        <w:rPr>
          <w:lang w:val="en-GB"/>
        </w:rPr>
        <w:t xml:space="preserve"> (</w:t>
      </w:r>
      <w:r w:rsidR="00533633">
        <w:rPr>
          <w:lang w:val="en-GB"/>
        </w:rPr>
        <w:t xml:space="preserve">Kinzer 2005; </w:t>
      </w:r>
      <w:r w:rsidR="002F415D">
        <w:rPr>
          <w:lang w:val="en-GB"/>
        </w:rPr>
        <w:t>Pope Paul VI 1965</w:t>
      </w:r>
      <w:r w:rsidR="00D42A38">
        <w:rPr>
          <w:lang w:val="en-GB"/>
        </w:rPr>
        <w:t xml:space="preserve">; </w:t>
      </w:r>
      <w:proofErr w:type="spellStart"/>
      <w:r w:rsidR="00D42A38">
        <w:rPr>
          <w:lang w:val="en-GB"/>
        </w:rPr>
        <w:t>Soulen</w:t>
      </w:r>
      <w:proofErr w:type="spellEnd"/>
      <w:r w:rsidR="00D42A38">
        <w:rPr>
          <w:lang w:val="en-GB"/>
        </w:rPr>
        <w:t xml:space="preserve"> 1996</w:t>
      </w:r>
      <w:r w:rsidR="002F415D">
        <w:rPr>
          <w:lang w:val="en-GB"/>
        </w:rPr>
        <w:t>)</w:t>
      </w:r>
      <w:r w:rsidR="00806C37">
        <w:rPr>
          <w:lang w:val="en-GB"/>
        </w:rPr>
        <w:t>.</w:t>
      </w:r>
    </w:p>
    <w:p w14:paraId="27F6DBC7" w14:textId="0E13D8FD" w:rsidR="002D2A26" w:rsidRPr="005F7A22" w:rsidRDefault="002D2A26" w:rsidP="002D2A26">
      <w:pPr>
        <w:pStyle w:val="Heading3"/>
        <w:rPr>
          <w:lang w:val="en-GB"/>
        </w:rPr>
      </w:pPr>
      <w:r w:rsidRPr="005F7A22">
        <w:rPr>
          <w:lang w:val="en-GB"/>
        </w:rPr>
        <w:t xml:space="preserve">3.3 </w:t>
      </w:r>
      <w:r w:rsidR="00D73ACE">
        <w:rPr>
          <w:lang w:val="en-GB"/>
        </w:rPr>
        <w:t xml:space="preserve">Israel as </w:t>
      </w:r>
      <w:r w:rsidR="00D27B7C">
        <w:rPr>
          <w:lang w:val="en-GB"/>
        </w:rPr>
        <w:t>s</w:t>
      </w:r>
      <w:r w:rsidR="00D73ACE">
        <w:rPr>
          <w:lang w:val="en-GB"/>
        </w:rPr>
        <w:t xml:space="preserve">ubject to God’s </w:t>
      </w:r>
      <w:r w:rsidR="00D27B7C">
        <w:rPr>
          <w:lang w:val="en-GB"/>
        </w:rPr>
        <w:t>c</w:t>
      </w:r>
      <w:r w:rsidRPr="005F7A22">
        <w:rPr>
          <w:lang w:val="en-GB"/>
        </w:rPr>
        <w:t>hastise</w:t>
      </w:r>
      <w:r w:rsidR="00D73ACE">
        <w:rPr>
          <w:lang w:val="en-GB"/>
        </w:rPr>
        <w:t>ment</w:t>
      </w:r>
    </w:p>
    <w:p w14:paraId="52F58CF7" w14:textId="3B7E84FF" w:rsidR="00265BF5" w:rsidRPr="005F7A22" w:rsidRDefault="00AB3450" w:rsidP="009E64ED">
      <w:pPr>
        <w:rPr>
          <w:rFonts w:ascii="Calibri" w:hAnsi="Calibri" w:cs="Calibri"/>
          <w:lang w:val="en-GB" w:bidi="he-IL"/>
        </w:rPr>
      </w:pPr>
      <w:r>
        <w:rPr>
          <w:rFonts w:ascii="Calibri" w:hAnsi="Calibri" w:cs="Calibri"/>
          <w:lang w:val="en-GB" w:bidi="he-IL"/>
        </w:rPr>
        <w:t>Is</w:t>
      </w:r>
      <w:r w:rsidR="002D2A26" w:rsidRPr="005F7A22">
        <w:rPr>
          <w:rFonts w:ascii="Calibri" w:hAnsi="Calibri" w:cs="Calibri"/>
          <w:lang w:val="en-GB" w:bidi="he-IL"/>
        </w:rPr>
        <w:t xml:space="preserve"> Yahweh to</w:t>
      </w:r>
      <w:r>
        <w:rPr>
          <w:rFonts w:ascii="Calibri" w:hAnsi="Calibri" w:cs="Calibri"/>
          <w:lang w:val="en-GB" w:bidi="he-IL"/>
        </w:rPr>
        <w:t xml:space="preserve"> ignore</w:t>
      </w:r>
      <w:r w:rsidR="002D2A26" w:rsidRPr="005F7A22">
        <w:rPr>
          <w:rFonts w:ascii="Calibri" w:hAnsi="Calibri" w:cs="Calibri"/>
          <w:lang w:val="en-GB" w:bidi="he-IL"/>
        </w:rPr>
        <w:t xml:space="preserve"> Israel’s fickleness</w:t>
      </w:r>
      <w:r w:rsidR="007A6CA3">
        <w:rPr>
          <w:rFonts w:ascii="Calibri" w:hAnsi="Calibri" w:cs="Calibri"/>
          <w:lang w:val="en-GB" w:bidi="he-IL"/>
        </w:rPr>
        <w:t xml:space="preserve"> </w:t>
      </w:r>
      <w:r w:rsidR="00D33BEF">
        <w:rPr>
          <w:rFonts w:ascii="Calibri" w:hAnsi="Calibri" w:cs="Calibri"/>
          <w:lang w:val="en-GB" w:bidi="he-IL"/>
        </w:rPr>
        <w:t>or</w:t>
      </w:r>
      <w:r w:rsidR="0062569C">
        <w:rPr>
          <w:rFonts w:ascii="Calibri" w:hAnsi="Calibri" w:cs="Calibri"/>
          <w:lang w:val="en-GB" w:bidi="he-IL"/>
        </w:rPr>
        <w:t xml:space="preserve"> s</w:t>
      </w:r>
      <w:r w:rsidR="002D2A26" w:rsidRPr="005F7A22">
        <w:rPr>
          <w:rFonts w:ascii="Calibri" w:hAnsi="Calibri" w:cs="Calibri"/>
          <w:lang w:val="en-GB" w:bidi="he-IL"/>
        </w:rPr>
        <w:t>imply</w:t>
      </w:r>
      <w:r w:rsidR="004A3305">
        <w:rPr>
          <w:rFonts w:ascii="Calibri" w:hAnsi="Calibri" w:cs="Calibri"/>
          <w:lang w:val="en-GB" w:bidi="he-IL"/>
        </w:rPr>
        <w:t xml:space="preserve"> </w:t>
      </w:r>
      <w:r w:rsidR="002D2A26" w:rsidRPr="005F7A22">
        <w:rPr>
          <w:rFonts w:ascii="Calibri" w:hAnsi="Calibri" w:cs="Calibri"/>
          <w:lang w:val="en-GB" w:bidi="he-IL"/>
        </w:rPr>
        <w:t xml:space="preserve">send prophets to condemn </w:t>
      </w:r>
      <w:r w:rsidR="00B067D4">
        <w:rPr>
          <w:rFonts w:ascii="Calibri" w:hAnsi="Calibri" w:cs="Calibri"/>
          <w:lang w:val="en-GB" w:bidi="he-IL"/>
        </w:rPr>
        <w:t>Israel</w:t>
      </w:r>
      <w:r w:rsidR="0062569C">
        <w:rPr>
          <w:rFonts w:ascii="Calibri" w:hAnsi="Calibri" w:cs="Calibri"/>
          <w:lang w:val="en-GB" w:bidi="he-IL"/>
        </w:rPr>
        <w:t>,</w:t>
      </w:r>
      <w:r w:rsidR="00D33BEF">
        <w:rPr>
          <w:rFonts w:ascii="Calibri" w:hAnsi="Calibri" w:cs="Calibri"/>
          <w:lang w:val="en-GB" w:bidi="he-IL"/>
        </w:rPr>
        <w:t xml:space="preserve"> or</w:t>
      </w:r>
      <w:r w:rsidR="0062569C">
        <w:rPr>
          <w:rFonts w:ascii="Calibri" w:hAnsi="Calibri" w:cs="Calibri"/>
          <w:lang w:val="en-GB" w:bidi="he-IL"/>
        </w:rPr>
        <w:t xml:space="preserve"> t</w:t>
      </w:r>
      <w:r w:rsidR="002D2A26" w:rsidRPr="005F7A22">
        <w:rPr>
          <w:rFonts w:ascii="Calibri" w:hAnsi="Calibri" w:cs="Calibri"/>
          <w:lang w:val="en-GB" w:bidi="he-IL"/>
        </w:rPr>
        <w:t>ake punitive action</w:t>
      </w:r>
      <w:r w:rsidR="0062569C">
        <w:rPr>
          <w:rFonts w:ascii="Calibri" w:hAnsi="Calibri" w:cs="Calibri"/>
          <w:lang w:val="en-GB" w:bidi="he-IL"/>
        </w:rPr>
        <w:t xml:space="preserve">, </w:t>
      </w:r>
      <w:r w:rsidR="00D33BEF">
        <w:rPr>
          <w:rFonts w:ascii="Calibri" w:hAnsi="Calibri" w:cs="Calibri"/>
          <w:lang w:val="en-GB" w:bidi="he-IL"/>
        </w:rPr>
        <w:t xml:space="preserve">or </w:t>
      </w:r>
      <w:r>
        <w:rPr>
          <w:rFonts w:ascii="Calibri" w:hAnsi="Calibri" w:cs="Calibri"/>
          <w:lang w:val="en-GB" w:bidi="he-IL"/>
        </w:rPr>
        <w:t xml:space="preserve">expel </w:t>
      </w:r>
      <w:r w:rsidR="00DD58CE">
        <w:rPr>
          <w:rFonts w:ascii="Calibri" w:hAnsi="Calibri" w:cs="Calibri"/>
          <w:lang w:val="en-GB" w:bidi="he-IL"/>
        </w:rPr>
        <w:t>Israel</w:t>
      </w:r>
      <w:r w:rsidR="002D2A26" w:rsidRPr="005F7A22">
        <w:rPr>
          <w:rFonts w:ascii="Calibri" w:hAnsi="Calibri" w:cs="Calibri"/>
          <w:lang w:val="en-GB" w:bidi="he-IL"/>
        </w:rPr>
        <w:t xml:space="preserve"> </w:t>
      </w:r>
      <w:r>
        <w:rPr>
          <w:rFonts w:ascii="Calibri" w:hAnsi="Calibri" w:cs="Calibri"/>
          <w:lang w:val="en-GB" w:bidi="he-IL"/>
        </w:rPr>
        <w:t>from</w:t>
      </w:r>
      <w:r w:rsidR="002D2A26" w:rsidRPr="005F7A22">
        <w:rPr>
          <w:rFonts w:ascii="Calibri" w:hAnsi="Calibri" w:cs="Calibri"/>
          <w:lang w:val="en-GB" w:bidi="he-IL"/>
        </w:rPr>
        <w:t xml:space="preserve"> the country he gave</w:t>
      </w:r>
      <w:r w:rsidR="002E0803">
        <w:rPr>
          <w:rFonts w:ascii="Calibri" w:hAnsi="Calibri" w:cs="Calibri"/>
          <w:lang w:val="en-GB" w:bidi="he-IL"/>
        </w:rPr>
        <w:t xml:space="preserve"> </w:t>
      </w:r>
      <w:r w:rsidR="00D33BEF">
        <w:rPr>
          <w:rFonts w:ascii="Calibri" w:hAnsi="Calibri" w:cs="Calibri"/>
          <w:lang w:val="en-GB" w:bidi="he-IL"/>
        </w:rPr>
        <w:t>or</w:t>
      </w:r>
      <w:r>
        <w:rPr>
          <w:rFonts w:ascii="Calibri" w:hAnsi="Calibri" w:cs="Calibri"/>
          <w:lang w:val="en-GB" w:bidi="he-IL"/>
        </w:rPr>
        <w:t xml:space="preserve"> w</w:t>
      </w:r>
      <w:r w:rsidR="002D2A26" w:rsidRPr="005F7A22">
        <w:rPr>
          <w:rFonts w:ascii="Calibri" w:hAnsi="Calibri" w:cs="Calibri"/>
          <w:lang w:val="en-GB" w:bidi="he-IL"/>
        </w:rPr>
        <w:t xml:space="preserve">ipe </w:t>
      </w:r>
      <w:r w:rsidR="002E0803">
        <w:rPr>
          <w:rFonts w:ascii="Calibri" w:hAnsi="Calibri" w:cs="Calibri"/>
          <w:lang w:val="en-GB" w:bidi="he-IL"/>
        </w:rPr>
        <w:t>them</w:t>
      </w:r>
      <w:r w:rsidR="002E0803" w:rsidRPr="005F7A22">
        <w:rPr>
          <w:rFonts w:ascii="Calibri" w:hAnsi="Calibri" w:cs="Calibri"/>
          <w:lang w:val="en-GB" w:bidi="he-IL"/>
        </w:rPr>
        <w:t xml:space="preserve"> </w:t>
      </w:r>
      <w:r w:rsidR="002D2A26" w:rsidRPr="005F7A22">
        <w:rPr>
          <w:rFonts w:ascii="Calibri" w:hAnsi="Calibri" w:cs="Calibri"/>
          <w:lang w:val="en-GB" w:bidi="he-IL"/>
        </w:rPr>
        <w:t xml:space="preserve">out? The account of events at Sinai in Exodus 32–34 constitutes a subtle theological meditation on the question. Israel’s idol-making means </w:t>
      </w:r>
      <w:r w:rsidR="005F17E3">
        <w:rPr>
          <w:rFonts w:ascii="Calibri" w:hAnsi="Calibri" w:cs="Calibri"/>
          <w:lang w:val="en-GB" w:bidi="he-IL"/>
        </w:rPr>
        <w:t>it</w:t>
      </w:r>
      <w:r w:rsidR="002D2A26" w:rsidRPr="005F7A22">
        <w:rPr>
          <w:rFonts w:ascii="Calibri" w:hAnsi="Calibri" w:cs="Calibri"/>
          <w:lang w:val="en-GB" w:bidi="he-IL"/>
        </w:rPr>
        <w:t xml:space="preserve"> </w:t>
      </w:r>
      <w:r w:rsidR="00AB0861">
        <w:rPr>
          <w:rFonts w:ascii="Calibri" w:hAnsi="Calibri" w:cs="Calibri"/>
          <w:lang w:val="en-GB" w:bidi="he-IL"/>
        </w:rPr>
        <w:t xml:space="preserve">risks </w:t>
      </w:r>
      <w:r w:rsidR="002D2A26" w:rsidRPr="005F7A22">
        <w:rPr>
          <w:rFonts w:ascii="Calibri" w:hAnsi="Calibri" w:cs="Calibri"/>
          <w:lang w:val="en-GB" w:bidi="he-IL"/>
        </w:rPr>
        <w:t xml:space="preserve">Yahweh </w:t>
      </w:r>
      <w:r w:rsidR="00C51A68">
        <w:rPr>
          <w:rFonts w:ascii="Calibri" w:hAnsi="Calibri" w:cs="Calibri"/>
          <w:lang w:val="en-GB" w:bidi="he-IL"/>
        </w:rPr>
        <w:t>eliminating</w:t>
      </w:r>
      <w:r w:rsidR="002D2A26" w:rsidRPr="005F7A22">
        <w:rPr>
          <w:rFonts w:ascii="Calibri" w:hAnsi="Calibri" w:cs="Calibri"/>
          <w:lang w:val="en-GB" w:bidi="he-IL"/>
        </w:rPr>
        <w:t xml:space="preserve"> </w:t>
      </w:r>
      <w:r w:rsidR="005F17E3">
        <w:rPr>
          <w:rFonts w:ascii="Calibri" w:hAnsi="Calibri" w:cs="Calibri"/>
          <w:lang w:val="en-GB" w:bidi="he-IL"/>
        </w:rPr>
        <w:t>it</w:t>
      </w:r>
      <w:r w:rsidR="002D2A26" w:rsidRPr="005F7A22">
        <w:rPr>
          <w:rFonts w:ascii="Calibri" w:hAnsi="Calibri" w:cs="Calibri"/>
          <w:lang w:val="en-GB" w:bidi="he-IL"/>
        </w:rPr>
        <w:t xml:space="preserve"> and starting again (Exod 32:10). Moses dissuades Yahweh from that </w:t>
      </w:r>
      <w:r w:rsidR="00D33BEF">
        <w:rPr>
          <w:rFonts w:ascii="Calibri" w:hAnsi="Calibri" w:cs="Calibri"/>
          <w:lang w:val="en-GB" w:bidi="he-IL"/>
        </w:rPr>
        <w:t>extreme</w:t>
      </w:r>
      <w:r w:rsidR="009A6A46" w:rsidRPr="005F7A22">
        <w:rPr>
          <w:rFonts w:ascii="Calibri" w:hAnsi="Calibri" w:cs="Calibri"/>
          <w:lang w:val="en-GB" w:bidi="he-IL"/>
        </w:rPr>
        <w:t xml:space="preserve"> </w:t>
      </w:r>
      <w:r w:rsidR="002D2A26" w:rsidRPr="005F7A22">
        <w:rPr>
          <w:rFonts w:ascii="Calibri" w:hAnsi="Calibri" w:cs="Calibri"/>
          <w:lang w:val="en-GB" w:bidi="he-IL"/>
        </w:rPr>
        <w:t>reaction, but</w:t>
      </w:r>
      <w:r w:rsidR="005A3D88">
        <w:rPr>
          <w:rFonts w:ascii="Calibri" w:hAnsi="Calibri" w:cs="Calibri"/>
          <w:lang w:val="en-GB" w:bidi="he-IL"/>
        </w:rPr>
        <w:t xml:space="preserve"> </w:t>
      </w:r>
      <w:r w:rsidR="002D2A26" w:rsidRPr="005F7A22">
        <w:rPr>
          <w:rFonts w:ascii="Calibri" w:hAnsi="Calibri" w:cs="Calibri"/>
          <w:lang w:val="en-GB" w:bidi="he-IL"/>
        </w:rPr>
        <w:t>himself commission</w:t>
      </w:r>
      <w:r w:rsidR="00157D95">
        <w:rPr>
          <w:rFonts w:ascii="Calibri" w:hAnsi="Calibri" w:cs="Calibri"/>
          <w:lang w:val="en-GB" w:bidi="he-IL"/>
        </w:rPr>
        <w:t>s</w:t>
      </w:r>
      <w:r w:rsidR="002D2A26" w:rsidRPr="005F7A22">
        <w:rPr>
          <w:rFonts w:ascii="Calibri" w:hAnsi="Calibri" w:cs="Calibri"/>
          <w:lang w:val="en-GB" w:bidi="he-IL"/>
        </w:rPr>
        <w:t xml:space="preserve"> a slaughter among the</w:t>
      </w:r>
      <w:r w:rsidR="0086493C">
        <w:rPr>
          <w:rFonts w:ascii="Calibri" w:hAnsi="Calibri" w:cs="Calibri"/>
          <w:lang w:val="en-GB" w:bidi="he-IL"/>
        </w:rPr>
        <w:t xml:space="preserve"> people</w:t>
      </w:r>
      <w:r w:rsidR="002D2A26" w:rsidRPr="005F7A22">
        <w:rPr>
          <w:rFonts w:ascii="Calibri" w:hAnsi="Calibri" w:cs="Calibri"/>
          <w:lang w:val="en-GB" w:bidi="he-IL"/>
        </w:rPr>
        <w:t>, a</w:t>
      </w:r>
      <w:r w:rsidR="006E0F06">
        <w:rPr>
          <w:rFonts w:ascii="Calibri" w:hAnsi="Calibri" w:cs="Calibri"/>
          <w:lang w:val="en-GB" w:bidi="he-IL"/>
        </w:rPr>
        <w:t>fter which</w:t>
      </w:r>
      <w:r w:rsidR="002D2A26" w:rsidRPr="005F7A22">
        <w:rPr>
          <w:rFonts w:ascii="Calibri" w:hAnsi="Calibri" w:cs="Calibri"/>
          <w:lang w:val="en-GB" w:bidi="he-IL"/>
        </w:rPr>
        <w:t xml:space="preserve"> Yahweh sends an epidemic</w:t>
      </w:r>
      <w:r w:rsidR="00DB4472">
        <w:rPr>
          <w:rFonts w:ascii="Calibri" w:hAnsi="Calibri" w:cs="Calibri"/>
          <w:lang w:val="en-GB" w:bidi="he-IL"/>
        </w:rPr>
        <w:t xml:space="preserve"> among them</w:t>
      </w:r>
      <w:r w:rsidR="002D2A26" w:rsidRPr="005F7A22">
        <w:rPr>
          <w:rFonts w:ascii="Calibri" w:hAnsi="Calibri" w:cs="Calibri"/>
          <w:lang w:val="en-GB" w:bidi="he-IL"/>
        </w:rPr>
        <w:t xml:space="preserve"> (32:25–29, 35). Moses urges Yahweh to ‘carry’ their offence (</w:t>
      </w:r>
      <w:proofErr w:type="spellStart"/>
      <w:r w:rsidR="002D2A26" w:rsidRPr="005F7A22">
        <w:rPr>
          <w:rFonts w:ascii="Calibri" w:hAnsi="Calibri" w:cs="Calibri"/>
          <w:i/>
          <w:iCs/>
          <w:lang w:val="en-GB" w:bidi="he-IL"/>
        </w:rPr>
        <w:t>n</w:t>
      </w:r>
      <w:r w:rsidR="004F1BDD">
        <w:rPr>
          <w:rFonts w:ascii="Calibri" w:hAnsi="Calibri" w:cs="Calibri"/>
          <w:i/>
          <w:iCs/>
          <w:lang w:val="en-GB" w:bidi="he-IL"/>
        </w:rPr>
        <w:t>asa</w:t>
      </w:r>
      <w:r w:rsidR="002D2A26" w:rsidRPr="005F7A22">
        <w:rPr>
          <w:rFonts w:ascii="Calibri" w:hAnsi="Calibri" w:cs="Calibri"/>
          <w:i/>
          <w:iCs/>
          <w:lang w:val="en-GB" w:bidi="he-IL"/>
        </w:rPr>
        <w:t>ʾ</w:t>
      </w:r>
      <w:proofErr w:type="spellEnd"/>
      <w:r w:rsidR="002D2A26" w:rsidRPr="005F7A22">
        <w:rPr>
          <w:rFonts w:ascii="Calibri" w:hAnsi="Calibri" w:cs="Calibri"/>
          <w:lang w:val="en-GB" w:bidi="he-IL"/>
        </w:rPr>
        <w:t>, 32:32</w:t>
      </w:r>
      <w:r w:rsidR="002D2A26">
        <w:rPr>
          <w:rFonts w:ascii="Calibri" w:hAnsi="Calibri" w:cs="Calibri"/>
          <w:lang w:val="en-GB" w:bidi="he-IL"/>
        </w:rPr>
        <w:t>)</w:t>
      </w:r>
      <w:r w:rsidR="00DB4472">
        <w:rPr>
          <w:rFonts w:ascii="Calibri" w:hAnsi="Calibri" w:cs="Calibri"/>
          <w:lang w:val="en-GB" w:bidi="he-IL"/>
        </w:rPr>
        <w:t>,</w:t>
      </w:r>
      <w:r w:rsidR="002D2A26">
        <w:rPr>
          <w:rFonts w:ascii="Calibri" w:hAnsi="Calibri" w:cs="Calibri"/>
          <w:lang w:val="en-GB" w:bidi="he-IL"/>
        </w:rPr>
        <w:t xml:space="preserve"> </w:t>
      </w:r>
      <w:r w:rsidR="002D2A26" w:rsidRPr="005F7A22">
        <w:rPr>
          <w:rFonts w:ascii="Calibri" w:hAnsi="Calibri" w:cs="Calibri"/>
          <w:lang w:val="en-GB" w:bidi="he-IL"/>
        </w:rPr>
        <w:t xml:space="preserve">the literal meaning of the word commonly translated ‘forgive’. When Yahweh confirms that he does </w:t>
      </w:r>
      <w:r w:rsidR="00A00B56">
        <w:rPr>
          <w:rFonts w:ascii="Calibri" w:hAnsi="Calibri" w:cs="Calibri"/>
          <w:lang w:val="en-GB" w:bidi="he-IL"/>
        </w:rPr>
        <w:t>carry</w:t>
      </w:r>
      <w:r w:rsidR="0070026A">
        <w:rPr>
          <w:rFonts w:ascii="Calibri" w:hAnsi="Calibri" w:cs="Calibri"/>
          <w:lang w:val="en-GB" w:bidi="he-IL"/>
        </w:rPr>
        <w:t xml:space="preserve"> the</w:t>
      </w:r>
      <w:r w:rsidR="00EA7919">
        <w:rPr>
          <w:rFonts w:ascii="Calibri" w:hAnsi="Calibri" w:cs="Calibri"/>
          <w:lang w:val="en-GB" w:bidi="he-IL"/>
        </w:rPr>
        <w:t>ir</w:t>
      </w:r>
      <w:r w:rsidR="0070026A">
        <w:rPr>
          <w:rFonts w:ascii="Calibri" w:hAnsi="Calibri" w:cs="Calibri"/>
          <w:lang w:val="en-GB" w:bidi="he-IL"/>
        </w:rPr>
        <w:t xml:space="preserve"> waywardness</w:t>
      </w:r>
      <w:r w:rsidR="002D2A26" w:rsidRPr="005F7A22">
        <w:rPr>
          <w:rFonts w:ascii="Calibri" w:hAnsi="Calibri" w:cs="Calibri"/>
          <w:lang w:val="en-GB" w:bidi="he-IL"/>
        </w:rPr>
        <w:t xml:space="preserve">, Moses repeats the plea (34:6–9), </w:t>
      </w:r>
      <w:r w:rsidR="002733CC">
        <w:rPr>
          <w:rFonts w:ascii="Calibri" w:hAnsi="Calibri" w:cs="Calibri"/>
          <w:lang w:val="en-GB" w:bidi="he-IL"/>
        </w:rPr>
        <w:t>now</w:t>
      </w:r>
      <w:r w:rsidR="002D2A26" w:rsidRPr="005F7A22">
        <w:rPr>
          <w:rFonts w:ascii="Calibri" w:hAnsi="Calibri" w:cs="Calibri"/>
          <w:lang w:val="en-GB" w:bidi="he-IL"/>
        </w:rPr>
        <w:t xml:space="preserve"> us</w:t>
      </w:r>
      <w:r w:rsidR="00AB0861">
        <w:rPr>
          <w:rFonts w:ascii="Calibri" w:hAnsi="Calibri" w:cs="Calibri"/>
          <w:lang w:val="en-GB" w:bidi="he-IL"/>
        </w:rPr>
        <w:t>ing</w:t>
      </w:r>
      <w:r w:rsidR="002D2A26" w:rsidRPr="005F7A22">
        <w:rPr>
          <w:rFonts w:ascii="Calibri" w:hAnsi="Calibri" w:cs="Calibri"/>
          <w:lang w:val="en-GB" w:bidi="he-IL"/>
        </w:rPr>
        <w:t xml:space="preserve"> the verb ‘pardon’ (</w:t>
      </w:r>
      <w:proofErr w:type="spellStart"/>
      <w:r w:rsidR="002D2A26" w:rsidRPr="005F7A22">
        <w:rPr>
          <w:rFonts w:ascii="Calibri" w:hAnsi="Calibri" w:cs="Calibri"/>
          <w:i/>
          <w:iCs/>
          <w:lang w:val="en-GB" w:bidi="he-IL"/>
        </w:rPr>
        <w:t>s</w:t>
      </w:r>
      <w:r w:rsidR="004F1BDD">
        <w:rPr>
          <w:rFonts w:ascii="Calibri" w:hAnsi="Calibri" w:cs="Calibri"/>
          <w:i/>
          <w:iCs/>
          <w:lang w:val="en-GB" w:bidi="he-IL"/>
        </w:rPr>
        <w:t>a</w:t>
      </w:r>
      <w:r w:rsidR="002D2A26" w:rsidRPr="005F7A22">
        <w:rPr>
          <w:rFonts w:ascii="Calibri" w:hAnsi="Calibri" w:cs="Calibri"/>
          <w:i/>
          <w:iCs/>
          <w:lang w:val="en-GB" w:bidi="he-IL"/>
        </w:rPr>
        <w:t>laḥ</w:t>
      </w:r>
      <w:proofErr w:type="spellEnd"/>
      <w:r w:rsidR="0012260B">
        <w:rPr>
          <w:rFonts w:ascii="Calibri" w:hAnsi="Calibri" w:cs="Calibri"/>
          <w:lang w:val="en-GB" w:bidi="he-IL"/>
        </w:rPr>
        <w:t>),</w:t>
      </w:r>
      <w:r w:rsidR="002D2A26" w:rsidRPr="005F7A22">
        <w:rPr>
          <w:rFonts w:ascii="Calibri" w:hAnsi="Calibri" w:cs="Calibri"/>
          <w:lang w:val="en-GB" w:bidi="he-IL"/>
        </w:rPr>
        <w:t xml:space="preserve"> </w:t>
      </w:r>
      <w:r w:rsidR="008B1039">
        <w:rPr>
          <w:rFonts w:ascii="Calibri" w:hAnsi="Calibri" w:cs="Calibri"/>
          <w:lang w:val="en-GB" w:bidi="he-IL"/>
        </w:rPr>
        <w:t xml:space="preserve">which is </w:t>
      </w:r>
      <w:r w:rsidR="002D2A26" w:rsidRPr="005F7A22">
        <w:rPr>
          <w:rFonts w:ascii="Calibri" w:hAnsi="Calibri" w:cs="Calibri"/>
          <w:lang w:val="en-GB" w:bidi="he-IL"/>
        </w:rPr>
        <w:t xml:space="preserve">the forgiveness extended by someone in authority. The Sinai </w:t>
      </w:r>
      <w:r w:rsidR="002D2A26">
        <w:rPr>
          <w:rFonts w:ascii="Calibri" w:hAnsi="Calibri" w:cs="Calibri"/>
          <w:lang w:val="en-GB" w:bidi="he-IL"/>
        </w:rPr>
        <w:t xml:space="preserve">narrative </w:t>
      </w:r>
      <w:r w:rsidR="002D2A26" w:rsidRPr="005F7A22">
        <w:rPr>
          <w:rFonts w:ascii="Calibri" w:hAnsi="Calibri" w:cs="Calibri"/>
          <w:lang w:val="en-GB" w:bidi="he-IL"/>
        </w:rPr>
        <w:t>thus m</w:t>
      </w:r>
      <w:r w:rsidR="0012260B">
        <w:rPr>
          <w:rFonts w:ascii="Calibri" w:hAnsi="Calibri" w:cs="Calibri"/>
          <w:lang w:val="en-GB" w:bidi="he-IL"/>
        </w:rPr>
        <w:t>editates on</w:t>
      </w:r>
      <w:r w:rsidR="002D2A26" w:rsidRPr="005F7A22">
        <w:rPr>
          <w:rFonts w:ascii="Calibri" w:hAnsi="Calibri" w:cs="Calibri"/>
          <w:lang w:val="en-GB" w:bidi="he-IL"/>
        </w:rPr>
        <w:t xml:space="preserve"> the parental circle Yahweh has to </w:t>
      </w:r>
      <w:r w:rsidR="579AD450" w:rsidRPr="19FC7AFA">
        <w:rPr>
          <w:rFonts w:ascii="Calibri" w:hAnsi="Calibri" w:cs="Calibri"/>
          <w:lang w:val="en-GB" w:bidi="he-IL"/>
        </w:rPr>
        <w:t>resolve</w:t>
      </w:r>
      <w:r w:rsidR="002D2A26" w:rsidRPr="005F7A22">
        <w:rPr>
          <w:rFonts w:ascii="Calibri" w:hAnsi="Calibri" w:cs="Calibri"/>
          <w:lang w:val="en-GB" w:bidi="he-IL"/>
        </w:rPr>
        <w:t xml:space="preserve">: he </w:t>
      </w:r>
      <w:r w:rsidR="002D2A26">
        <w:rPr>
          <w:rFonts w:ascii="Calibri" w:hAnsi="Calibri" w:cs="Calibri"/>
          <w:lang w:val="en-GB" w:bidi="he-IL"/>
        </w:rPr>
        <w:t>must</w:t>
      </w:r>
      <w:r w:rsidR="002D2A26" w:rsidRPr="005F7A22">
        <w:rPr>
          <w:rFonts w:ascii="Calibri" w:hAnsi="Calibri" w:cs="Calibri"/>
          <w:lang w:val="en-GB" w:bidi="he-IL"/>
        </w:rPr>
        <w:t xml:space="preserve"> be faithful but he </w:t>
      </w:r>
      <w:r w:rsidR="002D2A26">
        <w:rPr>
          <w:rFonts w:ascii="Calibri" w:hAnsi="Calibri" w:cs="Calibri"/>
          <w:lang w:val="en-GB" w:bidi="he-IL"/>
        </w:rPr>
        <w:t>must</w:t>
      </w:r>
      <w:r w:rsidR="002D2A26" w:rsidRPr="005F7A22">
        <w:rPr>
          <w:rFonts w:ascii="Calibri" w:hAnsi="Calibri" w:cs="Calibri"/>
          <w:lang w:val="en-GB" w:bidi="he-IL"/>
        </w:rPr>
        <w:t xml:space="preserve"> take action against w</w:t>
      </w:r>
      <w:r w:rsidR="00C0319B">
        <w:rPr>
          <w:rFonts w:ascii="Calibri" w:hAnsi="Calibri" w:cs="Calibri"/>
          <w:lang w:val="en-GB" w:bidi="he-IL"/>
        </w:rPr>
        <w:t>rongdoing</w:t>
      </w:r>
      <w:r w:rsidR="002D2A26" w:rsidRPr="005F7A22">
        <w:rPr>
          <w:rFonts w:ascii="Calibri" w:hAnsi="Calibri" w:cs="Calibri"/>
          <w:lang w:val="en-GB" w:bidi="he-IL"/>
        </w:rPr>
        <w:t xml:space="preserve">. </w:t>
      </w:r>
      <w:r w:rsidR="00661B8F">
        <w:rPr>
          <w:rFonts w:ascii="Calibri" w:hAnsi="Calibri" w:cs="Calibri"/>
          <w:lang w:val="en-GB" w:bidi="he-IL"/>
        </w:rPr>
        <w:t xml:space="preserve">Near the end </w:t>
      </w:r>
      <w:r w:rsidR="00487C6F">
        <w:rPr>
          <w:rFonts w:ascii="Calibri" w:hAnsi="Calibri" w:cs="Calibri"/>
          <w:lang w:val="en-GB" w:bidi="he-IL"/>
        </w:rPr>
        <w:t xml:space="preserve">of the account of Israel’s time at Sinai, </w:t>
      </w:r>
      <w:r w:rsidR="00661B8F">
        <w:rPr>
          <w:rFonts w:ascii="Calibri" w:hAnsi="Calibri" w:cs="Calibri"/>
          <w:lang w:val="en-GB" w:bidi="he-IL"/>
        </w:rPr>
        <w:t>Lev</w:t>
      </w:r>
      <w:r w:rsidR="0012260B">
        <w:rPr>
          <w:rFonts w:ascii="Calibri" w:hAnsi="Calibri" w:cs="Calibri"/>
          <w:lang w:val="en-GB" w:bidi="he-IL"/>
        </w:rPr>
        <w:t>iticus</w:t>
      </w:r>
      <w:r w:rsidR="00661B8F">
        <w:rPr>
          <w:rFonts w:ascii="Calibri" w:hAnsi="Calibri" w:cs="Calibri"/>
          <w:lang w:val="en-GB" w:bidi="he-IL"/>
        </w:rPr>
        <w:t xml:space="preserve"> 26</w:t>
      </w:r>
      <w:r w:rsidR="00487C6F">
        <w:rPr>
          <w:rFonts w:ascii="Calibri" w:hAnsi="Calibri" w:cs="Calibri"/>
          <w:lang w:val="en-GB" w:bidi="he-IL"/>
        </w:rPr>
        <w:t xml:space="preserve"> </w:t>
      </w:r>
      <w:r w:rsidR="00D6696E">
        <w:rPr>
          <w:rFonts w:ascii="Calibri" w:hAnsi="Calibri" w:cs="Calibri"/>
          <w:lang w:val="en-GB" w:bidi="he-IL"/>
        </w:rPr>
        <w:t>lays down</w:t>
      </w:r>
      <w:r w:rsidR="005E4CDA">
        <w:rPr>
          <w:rFonts w:ascii="Calibri" w:hAnsi="Calibri" w:cs="Calibri"/>
          <w:lang w:val="en-GB" w:bidi="he-IL"/>
        </w:rPr>
        <w:t xml:space="preserve"> in some detail</w:t>
      </w:r>
      <w:r w:rsidR="00D6696E">
        <w:rPr>
          <w:rFonts w:ascii="Calibri" w:hAnsi="Calibri" w:cs="Calibri"/>
          <w:lang w:val="en-GB" w:bidi="he-IL"/>
        </w:rPr>
        <w:t xml:space="preserve"> how Yahweh </w:t>
      </w:r>
      <w:r w:rsidR="00F445F5">
        <w:rPr>
          <w:rFonts w:ascii="Calibri" w:hAnsi="Calibri" w:cs="Calibri"/>
          <w:lang w:val="en-GB" w:bidi="he-IL"/>
        </w:rPr>
        <w:t>will act in</w:t>
      </w:r>
      <w:r w:rsidR="00FB2E67">
        <w:rPr>
          <w:rFonts w:ascii="Calibri" w:hAnsi="Calibri" w:cs="Calibri"/>
          <w:lang w:val="en-GB" w:bidi="he-IL"/>
        </w:rPr>
        <w:t xml:space="preserve"> a</w:t>
      </w:r>
      <w:r w:rsidR="00F445F5">
        <w:rPr>
          <w:rFonts w:ascii="Calibri" w:hAnsi="Calibri" w:cs="Calibri"/>
          <w:lang w:val="en-GB" w:bidi="he-IL"/>
        </w:rPr>
        <w:t xml:space="preserve"> hostile fashion to</w:t>
      </w:r>
      <w:r w:rsidR="00CD1366">
        <w:rPr>
          <w:rFonts w:ascii="Calibri" w:hAnsi="Calibri" w:cs="Calibri"/>
          <w:lang w:val="en-GB" w:bidi="he-IL"/>
        </w:rPr>
        <w:t>wards</w:t>
      </w:r>
      <w:r w:rsidR="00F445F5">
        <w:rPr>
          <w:rFonts w:ascii="Calibri" w:hAnsi="Calibri" w:cs="Calibri"/>
          <w:lang w:val="en-GB" w:bidi="he-IL"/>
        </w:rPr>
        <w:t xml:space="preserve"> Israel i</w:t>
      </w:r>
      <w:r w:rsidR="005E4CDA">
        <w:rPr>
          <w:rFonts w:ascii="Calibri" w:hAnsi="Calibri" w:cs="Calibri"/>
          <w:lang w:val="en-GB" w:bidi="he-IL"/>
        </w:rPr>
        <w:t xml:space="preserve">f it behaves in </w:t>
      </w:r>
      <w:r w:rsidR="00CD1366">
        <w:rPr>
          <w:rFonts w:ascii="Calibri" w:hAnsi="Calibri" w:cs="Calibri"/>
          <w:lang w:val="en-GB" w:bidi="he-IL"/>
        </w:rPr>
        <w:t xml:space="preserve">a </w:t>
      </w:r>
      <w:r w:rsidR="005E4CDA">
        <w:rPr>
          <w:rFonts w:ascii="Calibri" w:hAnsi="Calibri" w:cs="Calibri"/>
          <w:lang w:val="en-GB" w:bidi="he-IL"/>
        </w:rPr>
        <w:t>hostile fashion to</w:t>
      </w:r>
      <w:r w:rsidR="00CD1366">
        <w:rPr>
          <w:rFonts w:ascii="Calibri" w:hAnsi="Calibri" w:cs="Calibri"/>
          <w:lang w:val="en-GB" w:bidi="he-IL"/>
        </w:rPr>
        <w:t>wards</w:t>
      </w:r>
      <w:r w:rsidR="005E4CDA">
        <w:rPr>
          <w:rFonts w:ascii="Calibri" w:hAnsi="Calibri" w:cs="Calibri"/>
          <w:lang w:val="en-GB" w:bidi="he-IL"/>
        </w:rPr>
        <w:t xml:space="preserve"> hi</w:t>
      </w:r>
      <w:r w:rsidR="00766F4B">
        <w:rPr>
          <w:rFonts w:ascii="Calibri" w:hAnsi="Calibri" w:cs="Calibri"/>
          <w:lang w:val="en-GB" w:bidi="he-IL"/>
        </w:rPr>
        <w:t>m.</w:t>
      </w:r>
      <w:r w:rsidR="0009278A">
        <w:rPr>
          <w:rFonts w:ascii="Calibri" w:hAnsi="Calibri" w:cs="Calibri"/>
          <w:lang w:val="en-GB" w:bidi="he-IL"/>
        </w:rPr>
        <w:t xml:space="preserve"> </w:t>
      </w:r>
      <w:r w:rsidR="00766F4B">
        <w:rPr>
          <w:rFonts w:ascii="Calibri" w:hAnsi="Calibri" w:cs="Calibri"/>
          <w:lang w:val="en-GB" w:bidi="he-IL"/>
        </w:rPr>
        <w:t>N</w:t>
      </w:r>
      <w:r w:rsidR="00B86FEE">
        <w:rPr>
          <w:rFonts w:ascii="Calibri" w:hAnsi="Calibri" w:cs="Calibri"/>
          <w:lang w:val="en-GB" w:bidi="he-IL"/>
        </w:rPr>
        <w:t xml:space="preserve">ear the end of the Torah </w:t>
      </w:r>
      <w:r w:rsidR="00DF02D3">
        <w:rPr>
          <w:rFonts w:ascii="Calibri" w:hAnsi="Calibri" w:cs="Calibri"/>
          <w:lang w:val="en-GB" w:bidi="he-IL"/>
        </w:rPr>
        <w:t>itself, Deut</w:t>
      </w:r>
      <w:r w:rsidR="0012260B">
        <w:rPr>
          <w:rFonts w:ascii="Calibri" w:hAnsi="Calibri" w:cs="Calibri"/>
          <w:lang w:val="en-GB" w:bidi="he-IL"/>
        </w:rPr>
        <w:t>eronomy</w:t>
      </w:r>
      <w:r w:rsidR="00DF02D3">
        <w:rPr>
          <w:rFonts w:ascii="Calibri" w:hAnsi="Calibri" w:cs="Calibri"/>
          <w:lang w:val="en-GB" w:bidi="he-IL"/>
        </w:rPr>
        <w:t xml:space="preserve"> 27</w:t>
      </w:r>
      <w:r w:rsidR="005630B3">
        <w:rPr>
          <w:rFonts w:ascii="Calibri" w:hAnsi="Calibri" w:cs="Calibri"/>
          <w:lang w:val="en-GB" w:bidi="he-IL"/>
        </w:rPr>
        <w:t>–</w:t>
      </w:r>
      <w:r w:rsidR="00DF02D3">
        <w:rPr>
          <w:rFonts w:ascii="Calibri" w:hAnsi="Calibri" w:cs="Calibri"/>
          <w:lang w:val="en-GB" w:bidi="he-IL"/>
        </w:rPr>
        <w:t>3</w:t>
      </w:r>
      <w:r w:rsidR="00E449AF">
        <w:rPr>
          <w:rFonts w:ascii="Calibri" w:hAnsi="Calibri" w:cs="Calibri"/>
          <w:lang w:val="en-GB" w:bidi="he-IL"/>
        </w:rPr>
        <w:t xml:space="preserve">0 </w:t>
      </w:r>
      <w:r w:rsidR="00A25C6E">
        <w:rPr>
          <w:rFonts w:ascii="Calibri" w:hAnsi="Calibri" w:cs="Calibri"/>
          <w:lang w:val="en-GB" w:bidi="he-IL"/>
        </w:rPr>
        <w:t>fleshes</w:t>
      </w:r>
      <w:r w:rsidR="0009278A">
        <w:rPr>
          <w:rFonts w:ascii="Calibri" w:hAnsi="Calibri" w:cs="Calibri"/>
          <w:lang w:val="en-GB" w:bidi="he-IL"/>
        </w:rPr>
        <w:t xml:space="preserve"> this </w:t>
      </w:r>
      <w:r w:rsidR="00A25C6E">
        <w:rPr>
          <w:rFonts w:ascii="Calibri" w:hAnsi="Calibri" w:cs="Calibri"/>
          <w:lang w:val="en-GB" w:bidi="he-IL"/>
        </w:rPr>
        <w:t xml:space="preserve">out </w:t>
      </w:r>
      <w:r w:rsidR="0009278A">
        <w:rPr>
          <w:rFonts w:ascii="Calibri" w:hAnsi="Calibri" w:cs="Calibri"/>
          <w:lang w:val="en-GB" w:bidi="he-IL"/>
        </w:rPr>
        <w:t>in more detail</w:t>
      </w:r>
      <w:r w:rsidR="00EB4480" w:rsidDel="00CD1366">
        <w:rPr>
          <w:rFonts w:ascii="Calibri" w:hAnsi="Calibri" w:cs="Calibri"/>
          <w:lang w:val="en-GB" w:bidi="he-IL"/>
        </w:rPr>
        <w:t>.</w:t>
      </w:r>
      <w:r w:rsidR="00EB4480">
        <w:rPr>
          <w:rFonts w:ascii="Calibri" w:hAnsi="Calibri" w:cs="Calibri"/>
          <w:lang w:val="en-GB" w:bidi="he-IL"/>
        </w:rPr>
        <w:t xml:space="preserve"> </w:t>
      </w:r>
      <w:r w:rsidR="0012260B">
        <w:rPr>
          <w:rFonts w:ascii="Calibri" w:hAnsi="Calibri" w:cs="Calibri"/>
          <w:lang w:val="en-GB" w:bidi="he-IL"/>
        </w:rPr>
        <w:t>(</w:t>
      </w:r>
      <w:r w:rsidR="00EB4480">
        <w:rPr>
          <w:rFonts w:ascii="Calibri" w:hAnsi="Calibri" w:cs="Calibri"/>
          <w:lang w:val="en-GB" w:bidi="he-IL"/>
        </w:rPr>
        <w:t xml:space="preserve">On the usual critical view, both these sets of warnings are </w:t>
      </w:r>
      <w:r w:rsidR="00491779">
        <w:rPr>
          <w:rFonts w:ascii="Calibri" w:hAnsi="Calibri" w:cs="Calibri"/>
          <w:lang w:val="en-GB" w:bidi="he-IL"/>
        </w:rPr>
        <w:t xml:space="preserve">formulated </w:t>
      </w:r>
      <w:r w:rsidR="00EB4480">
        <w:rPr>
          <w:rFonts w:ascii="Calibri" w:hAnsi="Calibri" w:cs="Calibri"/>
          <w:lang w:val="en-GB" w:bidi="he-IL"/>
        </w:rPr>
        <w:t>at least in part</w:t>
      </w:r>
      <w:r w:rsidR="00491779">
        <w:rPr>
          <w:rFonts w:ascii="Calibri" w:hAnsi="Calibri" w:cs="Calibri"/>
          <w:lang w:val="en-GB" w:bidi="he-IL"/>
        </w:rPr>
        <w:t xml:space="preserve"> to explain why Israel experience</w:t>
      </w:r>
      <w:r w:rsidR="00766F4B">
        <w:rPr>
          <w:rFonts w:ascii="Calibri" w:hAnsi="Calibri" w:cs="Calibri"/>
          <w:lang w:val="en-GB" w:bidi="he-IL"/>
        </w:rPr>
        <w:t>d</w:t>
      </w:r>
      <w:r w:rsidR="00491779">
        <w:rPr>
          <w:rFonts w:ascii="Calibri" w:hAnsi="Calibri" w:cs="Calibri"/>
          <w:lang w:val="en-GB" w:bidi="he-IL"/>
        </w:rPr>
        <w:t xml:space="preserve"> the </w:t>
      </w:r>
      <w:r w:rsidR="00F559F8">
        <w:rPr>
          <w:rFonts w:ascii="Calibri" w:hAnsi="Calibri" w:cs="Calibri"/>
          <w:lang w:val="en-GB" w:bidi="he-IL"/>
        </w:rPr>
        <w:t xml:space="preserve">blows that </w:t>
      </w:r>
      <w:r w:rsidR="009E64ED">
        <w:rPr>
          <w:rFonts w:ascii="Calibri" w:hAnsi="Calibri" w:cs="Calibri"/>
          <w:lang w:val="en-GB" w:bidi="he-IL"/>
        </w:rPr>
        <w:t xml:space="preserve">eventually </w:t>
      </w:r>
      <w:r w:rsidR="00766F4B">
        <w:rPr>
          <w:rFonts w:ascii="Calibri" w:hAnsi="Calibri" w:cs="Calibri"/>
          <w:lang w:val="en-GB" w:bidi="he-IL"/>
        </w:rPr>
        <w:t>fell upon</w:t>
      </w:r>
      <w:r w:rsidR="00F559F8">
        <w:rPr>
          <w:rFonts w:ascii="Calibri" w:hAnsi="Calibri" w:cs="Calibri"/>
          <w:lang w:val="en-GB" w:bidi="he-IL"/>
        </w:rPr>
        <w:t xml:space="preserve"> it</w:t>
      </w:r>
      <w:r w:rsidR="0A7F856A" w:rsidRPr="19FC7AFA">
        <w:rPr>
          <w:rFonts w:ascii="Calibri" w:hAnsi="Calibri" w:cs="Calibri"/>
          <w:lang w:val="en-GB" w:bidi="he-IL"/>
        </w:rPr>
        <w:t>.</w:t>
      </w:r>
      <w:r w:rsidR="6261FD89" w:rsidRPr="19FC7AFA">
        <w:rPr>
          <w:rFonts w:ascii="Calibri" w:hAnsi="Calibri" w:cs="Calibri"/>
          <w:lang w:val="en-GB" w:bidi="he-IL"/>
        </w:rPr>
        <w:t>)</w:t>
      </w:r>
    </w:p>
    <w:p w14:paraId="2E877755" w14:textId="5616146D" w:rsidR="00354A79" w:rsidRDefault="00E75810" w:rsidP="00041BE5">
      <w:pPr>
        <w:rPr>
          <w:lang w:val="en-GB" w:bidi="he-IL"/>
        </w:rPr>
      </w:pPr>
      <w:r>
        <w:rPr>
          <w:rFonts w:ascii="Calibri" w:hAnsi="Calibri" w:cs="Calibri"/>
          <w:lang w:val="en-GB" w:bidi="he-IL"/>
        </w:rPr>
        <w:t xml:space="preserve">In the </w:t>
      </w:r>
      <w:r w:rsidR="00261434">
        <w:rPr>
          <w:rFonts w:ascii="Calibri" w:hAnsi="Calibri" w:cs="Calibri"/>
          <w:lang w:val="en-GB" w:bidi="he-IL"/>
        </w:rPr>
        <w:t xml:space="preserve">Jewish </w:t>
      </w:r>
      <w:r w:rsidR="00015514">
        <w:rPr>
          <w:rFonts w:ascii="Calibri" w:hAnsi="Calibri" w:cs="Calibri"/>
          <w:lang w:val="en-GB" w:bidi="he-IL"/>
        </w:rPr>
        <w:t>s</w:t>
      </w:r>
      <w:r w:rsidR="00261434">
        <w:rPr>
          <w:rFonts w:ascii="Calibri" w:hAnsi="Calibri" w:cs="Calibri"/>
          <w:lang w:val="en-GB" w:bidi="he-IL"/>
        </w:rPr>
        <w:t>criptures</w:t>
      </w:r>
      <w:r>
        <w:rPr>
          <w:rFonts w:ascii="Calibri" w:hAnsi="Calibri" w:cs="Calibri"/>
          <w:lang w:val="en-GB" w:bidi="he-IL"/>
        </w:rPr>
        <w:t>, t</w:t>
      </w:r>
      <w:r w:rsidR="002D2A26" w:rsidRPr="005F7A22">
        <w:rPr>
          <w:rFonts w:ascii="Calibri" w:hAnsi="Calibri" w:cs="Calibri"/>
          <w:lang w:val="en-GB" w:bidi="he-IL"/>
        </w:rPr>
        <w:t xml:space="preserve">he fall of Samaria </w:t>
      </w:r>
      <w:r w:rsidR="005C13CF">
        <w:rPr>
          <w:rFonts w:ascii="Calibri" w:hAnsi="Calibri" w:cs="Calibri"/>
          <w:lang w:val="en-GB" w:bidi="he-IL"/>
        </w:rPr>
        <w:t xml:space="preserve">in 721 BCE </w:t>
      </w:r>
      <w:r w:rsidR="002D2A26" w:rsidRPr="005F7A22">
        <w:rPr>
          <w:rFonts w:ascii="Calibri" w:hAnsi="Calibri" w:cs="Calibri"/>
          <w:lang w:val="en-GB" w:bidi="he-IL"/>
        </w:rPr>
        <w:t xml:space="preserve">and the fall of Jerusalem </w:t>
      </w:r>
      <w:r w:rsidR="005C13CF">
        <w:rPr>
          <w:rFonts w:ascii="Calibri" w:hAnsi="Calibri" w:cs="Calibri"/>
          <w:lang w:val="en-GB" w:bidi="he-IL"/>
        </w:rPr>
        <w:t>in 587</w:t>
      </w:r>
      <w:r w:rsidR="002D6463">
        <w:rPr>
          <w:rFonts w:ascii="Calibri" w:hAnsi="Calibri" w:cs="Calibri"/>
          <w:lang w:val="en-GB" w:bidi="he-IL"/>
        </w:rPr>
        <w:t xml:space="preserve"> BCE </w:t>
      </w:r>
      <w:r w:rsidR="002D2A26" w:rsidRPr="005F7A22">
        <w:rPr>
          <w:rFonts w:ascii="Calibri" w:hAnsi="Calibri" w:cs="Calibri"/>
          <w:lang w:val="en-GB" w:bidi="he-IL"/>
        </w:rPr>
        <w:t xml:space="preserve">are the peak expressions of </w:t>
      </w:r>
      <w:r w:rsidR="00D6508C">
        <w:rPr>
          <w:rFonts w:ascii="Calibri" w:hAnsi="Calibri" w:cs="Calibri"/>
          <w:lang w:val="en-GB" w:bidi="he-IL"/>
        </w:rPr>
        <w:t>Yahweh’s</w:t>
      </w:r>
      <w:r w:rsidR="002D2A26" w:rsidRPr="005F7A22">
        <w:rPr>
          <w:rFonts w:ascii="Calibri" w:hAnsi="Calibri" w:cs="Calibri"/>
          <w:lang w:val="en-GB" w:bidi="he-IL"/>
        </w:rPr>
        <w:t xml:space="preserve"> willingness to take action against </w:t>
      </w:r>
      <w:r w:rsidR="00C0319B">
        <w:rPr>
          <w:rFonts w:ascii="Calibri" w:hAnsi="Calibri" w:cs="Calibri"/>
          <w:lang w:val="en-GB" w:bidi="he-IL"/>
        </w:rPr>
        <w:t>Israel</w:t>
      </w:r>
      <w:r w:rsidR="002D2A26" w:rsidRPr="005F7A22">
        <w:rPr>
          <w:rFonts w:ascii="Calibri" w:hAnsi="Calibri" w:cs="Calibri"/>
          <w:lang w:val="en-GB" w:bidi="he-IL"/>
        </w:rPr>
        <w:t>, and Lamentations is the most systematic recognition</w:t>
      </w:r>
      <w:r w:rsidR="002D2A26">
        <w:rPr>
          <w:rFonts w:ascii="Calibri" w:hAnsi="Calibri" w:cs="Calibri"/>
          <w:lang w:val="en-GB" w:bidi="he-IL"/>
        </w:rPr>
        <w:t xml:space="preserve"> of </w:t>
      </w:r>
      <w:r w:rsidR="002D2A26" w:rsidRPr="005F7A22">
        <w:rPr>
          <w:rFonts w:ascii="Calibri" w:hAnsi="Calibri" w:cs="Calibri"/>
          <w:lang w:val="en-GB" w:bidi="he-IL"/>
        </w:rPr>
        <w:t xml:space="preserve">and protest </w:t>
      </w:r>
      <w:r w:rsidR="002D2A26">
        <w:rPr>
          <w:rFonts w:ascii="Calibri" w:hAnsi="Calibri" w:cs="Calibri"/>
          <w:lang w:val="en-GB" w:bidi="he-IL"/>
        </w:rPr>
        <w:t>at</w:t>
      </w:r>
      <w:r w:rsidR="002D2A26" w:rsidRPr="005F7A22">
        <w:rPr>
          <w:rFonts w:ascii="Calibri" w:hAnsi="Calibri" w:cs="Calibri"/>
          <w:lang w:val="en-GB" w:bidi="he-IL"/>
        </w:rPr>
        <w:t xml:space="preserve"> </w:t>
      </w:r>
      <w:r w:rsidR="00DD2A5D">
        <w:rPr>
          <w:rFonts w:ascii="Calibri" w:hAnsi="Calibri" w:cs="Calibri"/>
          <w:lang w:val="en-GB" w:bidi="he-IL"/>
        </w:rPr>
        <w:t>that willingness</w:t>
      </w:r>
      <w:r w:rsidR="002D2A26" w:rsidRPr="005F7A22">
        <w:rPr>
          <w:rFonts w:ascii="Calibri" w:hAnsi="Calibri" w:cs="Calibri"/>
          <w:lang w:val="en-GB" w:bidi="he-IL"/>
        </w:rPr>
        <w:t>. Th</w:t>
      </w:r>
      <w:r w:rsidR="00CE41D9">
        <w:rPr>
          <w:rFonts w:ascii="Calibri" w:hAnsi="Calibri" w:cs="Calibri"/>
          <w:lang w:val="en-GB" w:bidi="he-IL"/>
        </w:rPr>
        <w:t>os</w:t>
      </w:r>
      <w:r w:rsidR="002D2A26" w:rsidRPr="005F7A22">
        <w:rPr>
          <w:rFonts w:ascii="Calibri" w:hAnsi="Calibri" w:cs="Calibri"/>
          <w:lang w:val="en-GB" w:bidi="he-IL"/>
        </w:rPr>
        <w:t xml:space="preserve">e </w:t>
      </w:r>
      <w:r w:rsidR="00F62D33">
        <w:rPr>
          <w:rFonts w:ascii="Calibri" w:hAnsi="Calibri" w:cs="Calibri"/>
          <w:lang w:val="en-GB" w:bidi="he-IL"/>
        </w:rPr>
        <w:t>disasters</w:t>
      </w:r>
      <w:r w:rsidR="002D2A26" w:rsidRPr="005F7A22">
        <w:rPr>
          <w:rFonts w:ascii="Calibri" w:hAnsi="Calibri" w:cs="Calibri"/>
          <w:lang w:val="en-GB" w:bidi="he-IL"/>
        </w:rPr>
        <w:t xml:space="preserve"> are severe instances of </w:t>
      </w:r>
      <w:r w:rsidR="002D2A26" w:rsidRPr="005F7A22">
        <w:rPr>
          <w:lang w:val="en-GB" w:bidi="he-IL"/>
        </w:rPr>
        <w:t xml:space="preserve">a prominent </w:t>
      </w:r>
      <w:r w:rsidR="00A93935">
        <w:rPr>
          <w:lang w:val="en-GB" w:bidi="he-IL"/>
        </w:rPr>
        <w:t>means</w:t>
      </w:r>
      <w:r w:rsidR="002D2A26" w:rsidRPr="005F7A22">
        <w:rPr>
          <w:lang w:val="en-GB" w:bidi="he-IL"/>
        </w:rPr>
        <w:t xml:space="preserve"> whereby Yahweh seeks to square that </w:t>
      </w:r>
      <w:r w:rsidR="00F62D33">
        <w:rPr>
          <w:lang w:val="en-GB" w:bidi="he-IL"/>
        </w:rPr>
        <w:t xml:space="preserve">parental </w:t>
      </w:r>
      <w:r w:rsidR="002D2A26" w:rsidRPr="005F7A22">
        <w:rPr>
          <w:lang w:val="en-GB" w:bidi="he-IL"/>
        </w:rPr>
        <w:t>circle, by severely diminishing Israel yet not quite eradicating it</w:t>
      </w:r>
      <w:r w:rsidR="00183A38">
        <w:rPr>
          <w:lang w:val="en-GB" w:bidi="he-IL"/>
        </w:rPr>
        <w:t xml:space="preserve">. He lets </w:t>
      </w:r>
      <w:r w:rsidR="002D2A26" w:rsidRPr="005F7A22">
        <w:rPr>
          <w:lang w:val="en-GB" w:bidi="he-IL"/>
        </w:rPr>
        <w:t>something remain and survive</w:t>
      </w:r>
      <w:r w:rsidR="005C4764">
        <w:rPr>
          <w:lang w:val="en-GB" w:bidi="he-IL"/>
        </w:rPr>
        <w:t>.</w:t>
      </w:r>
      <w:r w:rsidR="002D2A26" w:rsidRPr="005F7A22">
        <w:rPr>
          <w:lang w:val="en-GB" w:bidi="he-IL"/>
        </w:rPr>
        <w:t xml:space="preserve"> </w:t>
      </w:r>
      <w:r w:rsidR="005C4764">
        <w:rPr>
          <w:lang w:val="en-GB" w:bidi="he-IL"/>
        </w:rPr>
        <w:t>T</w:t>
      </w:r>
      <w:r w:rsidR="002D2A26" w:rsidRPr="005F7A22">
        <w:rPr>
          <w:lang w:val="en-GB" w:bidi="he-IL"/>
        </w:rPr>
        <w:t>he traditional term for the</w:t>
      </w:r>
      <w:r w:rsidR="005C4764">
        <w:rPr>
          <w:lang w:val="en-GB" w:bidi="he-IL"/>
        </w:rPr>
        <w:t xml:space="preserve"> group that</w:t>
      </w:r>
      <w:r w:rsidR="002D2A26" w:rsidRPr="005F7A22">
        <w:rPr>
          <w:lang w:val="en-GB" w:bidi="he-IL"/>
        </w:rPr>
        <w:t xml:space="preserve"> surviv</w:t>
      </w:r>
      <w:r w:rsidR="005C4764">
        <w:rPr>
          <w:lang w:val="en-GB" w:bidi="he-IL"/>
        </w:rPr>
        <w:t>e</w:t>
      </w:r>
      <w:r w:rsidR="002D2A26" w:rsidRPr="005F7A22">
        <w:rPr>
          <w:lang w:val="en-GB" w:bidi="he-IL"/>
        </w:rPr>
        <w:t>s is a ‘remnant’ (e.g. Isa 10:22). Thus (northern) Israel goes out of existence</w:t>
      </w:r>
      <w:r w:rsidR="0012260B">
        <w:rPr>
          <w:lang w:val="en-GB" w:bidi="he-IL"/>
        </w:rPr>
        <w:t>, though s</w:t>
      </w:r>
      <w:r w:rsidR="002D2A26" w:rsidRPr="005F7A22">
        <w:rPr>
          <w:lang w:val="en-GB" w:bidi="he-IL"/>
        </w:rPr>
        <w:t xml:space="preserve">ome of its people </w:t>
      </w:r>
      <w:r w:rsidR="00590637">
        <w:rPr>
          <w:lang w:val="en-GB" w:bidi="he-IL"/>
        </w:rPr>
        <w:t>escape</w:t>
      </w:r>
      <w:r w:rsidR="002D2A26" w:rsidRPr="005F7A22">
        <w:rPr>
          <w:lang w:val="en-GB" w:bidi="he-IL"/>
        </w:rPr>
        <w:t xml:space="preserve"> and join Judah</w:t>
      </w:r>
      <w:r w:rsidR="0012260B">
        <w:rPr>
          <w:lang w:val="en-GB" w:bidi="he-IL"/>
        </w:rPr>
        <w:t xml:space="preserve">. </w:t>
      </w:r>
      <w:r w:rsidR="002D6959">
        <w:rPr>
          <w:lang w:val="en-GB" w:bidi="he-IL"/>
        </w:rPr>
        <w:t>A</w:t>
      </w:r>
      <w:r w:rsidR="002D2A26">
        <w:rPr>
          <w:lang w:val="en-GB" w:bidi="he-IL"/>
        </w:rPr>
        <w:t>s a people</w:t>
      </w:r>
      <w:r w:rsidR="002D6959">
        <w:rPr>
          <w:lang w:val="en-GB" w:bidi="he-IL"/>
        </w:rPr>
        <w:t>, however,</w:t>
      </w:r>
      <w:r w:rsidR="002D2A26">
        <w:rPr>
          <w:lang w:val="en-GB" w:bidi="he-IL"/>
        </w:rPr>
        <w:t xml:space="preserve"> </w:t>
      </w:r>
      <w:r w:rsidR="007951B7">
        <w:rPr>
          <w:lang w:val="en-GB" w:bidi="he-IL"/>
        </w:rPr>
        <w:t xml:space="preserve">it </w:t>
      </w:r>
      <w:r w:rsidR="002D2A26" w:rsidRPr="005F7A22">
        <w:rPr>
          <w:lang w:val="en-GB" w:bidi="he-IL"/>
        </w:rPr>
        <w:t xml:space="preserve">disappears from </w:t>
      </w:r>
      <w:r w:rsidR="007951B7">
        <w:rPr>
          <w:lang w:val="en-GB" w:bidi="he-IL"/>
        </w:rPr>
        <w:t>Israel’s</w:t>
      </w:r>
      <w:r w:rsidR="002D2A26" w:rsidRPr="005F7A22">
        <w:rPr>
          <w:lang w:val="en-GB" w:bidi="he-IL"/>
        </w:rPr>
        <w:t xml:space="preserve"> story in Chronicles, and Ezra and Nehemiah </w:t>
      </w:r>
      <w:r w:rsidR="0012260B">
        <w:rPr>
          <w:lang w:val="en-GB" w:bidi="he-IL"/>
        </w:rPr>
        <w:t>resist</w:t>
      </w:r>
      <w:r w:rsidR="002D2A26" w:rsidRPr="005F7A22">
        <w:rPr>
          <w:lang w:val="en-GB" w:bidi="he-IL"/>
        </w:rPr>
        <w:t xml:space="preserve"> readmit</w:t>
      </w:r>
      <w:r w:rsidR="0012260B">
        <w:rPr>
          <w:lang w:val="en-GB" w:bidi="he-IL"/>
        </w:rPr>
        <w:t>ting</w:t>
      </w:r>
      <w:r w:rsidR="002D2A26" w:rsidRPr="005F7A22">
        <w:rPr>
          <w:lang w:val="en-GB" w:bidi="he-IL"/>
        </w:rPr>
        <w:t xml:space="preserve"> people </w:t>
      </w:r>
      <w:r w:rsidR="001E4035">
        <w:rPr>
          <w:lang w:val="en-GB" w:bidi="he-IL"/>
        </w:rPr>
        <w:t xml:space="preserve">to their community </w:t>
      </w:r>
      <w:r w:rsidR="002D2A26" w:rsidRPr="005F7A22">
        <w:rPr>
          <w:lang w:val="en-GB" w:bidi="he-IL"/>
        </w:rPr>
        <w:t xml:space="preserve">who </w:t>
      </w:r>
      <w:r w:rsidR="0012260B">
        <w:rPr>
          <w:lang w:val="en-GB" w:bidi="he-IL"/>
        </w:rPr>
        <w:t xml:space="preserve">may </w:t>
      </w:r>
      <w:r w:rsidR="002D2A26" w:rsidRPr="005F7A22">
        <w:rPr>
          <w:lang w:val="en-GB" w:bidi="he-IL"/>
        </w:rPr>
        <w:t>claim to represent it</w:t>
      </w:r>
      <w:r w:rsidR="002D2A26">
        <w:rPr>
          <w:lang w:val="en-GB" w:bidi="he-IL"/>
        </w:rPr>
        <w:t>. Yet</w:t>
      </w:r>
      <w:r w:rsidR="002D2A26" w:rsidRPr="005F7A22">
        <w:rPr>
          <w:lang w:val="en-GB" w:bidi="he-IL"/>
        </w:rPr>
        <w:t xml:space="preserve"> the </w:t>
      </w:r>
      <w:r w:rsidR="00015514">
        <w:rPr>
          <w:lang w:val="en-GB" w:bidi="he-IL"/>
        </w:rPr>
        <w:t>s</w:t>
      </w:r>
      <w:r w:rsidR="002D2A26">
        <w:rPr>
          <w:lang w:val="en-GB" w:bidi="he-IL"/>
        </w:rPr>
        <w:t xml:space="preserve">criptures </w:t>
      </w:r>
      <w:r w:rsidR="007876F0">
        <w:rPr>
          <w:lang w:val="en-GB" w:bidi="he-IL"/>
        </w:rPr>
        <w:t>more broadly</w:t>
      </w:r>
      <w:r w:rsidR="00CC47ED">
        <w:rPr>
          <w:lang w:val="en-GB" w:bidi="he-IL"/>
        </w:rPr>
        <w:t xml:space="preserve"> </w:t>
      </w:r>
      <w:r w:rsidR="002D2A26">
        <w:rPr>
          <w:lang w:val="en-GB" w:bidi="he-IL"/>
        </w:rPr>
        <w:t>have</w:t>
      </w:r>
      <w:r w:rsidR="002D2A26" w:rsidRPr="005F7A22">
        <w:rPr>
          <w:lang w:val="en-GB" w:bidi="he-IL"/>
        </w:rPr>
        <w:t xml:space="preserve"> </w:t>
      </w:r>
      <w:r w:rsidR="002371DD">
        <w:rPr>
          <w:lang w:val="en-GB" w:bidi="he-IL"/>
        </w:rPr>
        <w:t>not</w:t>
      </w:r>
      <w:r w:rsidR="002D2A26" w:rsidRPr="005F7A22">
        <w:rPr>
          <w:lang w:val="en-GB" w:bidi="he-IL"/>
        </w:rPr>
        <w:t xml:space="preserve"> given up on </w:t>
      </w:r>
      <w:r w:rsidR="00E231FF">
        <w:rPr>
          <w:lang w:val="en-GB" w:bidi="he-IL"/>
        </w:rPr>
        <w:t>Yahweh’s</w:t>
      </w:r>
      <w:r w:rsidR="002D2A26" w:rsidRPr="005F7A22">
        <w:rPr>
          <w:lang w:val="en-GB" w:bidi="he-IL"/>
        </w:rPr>
        <w:t xml:space="preserve"> promise</w:t>
      </w:r>
      <w:r w:rsidR="00E231FF">
        <w:rPr>
          <w:lang w:val="en-GB" w:bidi="he-IL"/>
        </w:rPr>
        <w:t>s</w:t>
      </w:r>
      <w:r w:rsidR="002D2A26" w:rsidRPr="005F7A22">
        <w:rPr>
          <w:lang w:val="en-GB" w:bidi="he-IL"/>
        </w:rPr>
        <w:t xml:space="preserve"> t</w:t>
      </w:r>
      <w:r w:rsidR="00E231FF">
        <w:rPr>
          <w:lang w:val="en-GB" w:bidi="he-IL"/>
        </w:rPr>
        <w:t>o</w:t>
      </w:r>
      <w:r w:rsidR="002D2A26" w:rsidRPr="005F7A22">
        <w:rPr>
          <w:lang w:val="en-GB" w:bidi="he-IL"/>
        </w:rPr>
        <w:t xml:space="preserve"> restore </w:t>
      </w:r>
      <w:r w:rsidR="0021679A">
        <w:rPr>
          <w:lang w:val="en-GB" w:bidi="he-IL"/>
        </w:rPr>
        <w:t>the northern people</w:t>
      </w:r>
      <w:r w:rsidR="002D2A26" w:rsidRPr="005F7A22">
        <w:rPr>
          <w:lang w:val="en-GB" w:bidi="he-IL"/>
        </w:rPr>
        <w:t>,</w:t>
      </w:r>
      <w:r w:rsidR="007B17EC">
        <w:rPr>
          <w:lang w:val="en-GB" w:bidi="he-IL"/>
        </w:rPr>
        <w:t xml:space="preserve"> </w:t>
      </w:r>
      <w:r w:rsidR="008B36E6">
        <w:rPr>
          <w:lang w:val="en-GB" w:bidi="he-IL"/>
        </w:rPr>
        <w:t xml:space="preserve">as </w:t>
      </w:r>
      <w:r w:rsidR="002D2A26" w:rsidRPr="005F7A22">
        <w:rPr>
          <w:lang w:val="en-GB" w:bidi="he-IL"/>
        </w:rPr>
        <w:t xml:space="preserve">expressed </w:t>
      </w:r>
      <w:r w:rsidR="00435DA3">
        <w:rPr>
          <w:lang w:val="en-GB" w:bidi="he-IL"/>
        </w:rPr>
        <w:t>in</w:t>
      </w:r>
      <w:r w:rsidR="002D2A26" w:rsidRPr="005F7A22">
        <w:rPr>
          <w:lang w:val="en-GB" w:bidi="he-IL"/>
        </w:rPr>
        <w:t xml:space="preserve"> Hosea</w:t>
      </w:r>
      <w:r w:rsidR="001A0BDD">
        <w:rPr>
          <w:lang w:val="en-GB" w:bidi="he-IL"/>
        </w:rPr>
        <w:t xml:space="preserve"> and</w:t>
      </w:r>
      <w:r w:rsidR="002D2A26" w:rsidRPr="005F7A22">
        <w:rPr>
          <w:lang w:val="en-GB" w:bidi="he-IL"/>
        </w:rPr>
        <w:t xml:space="preserve"> in </w:t>
      </w:r>
      <w:r w:rsidR="00CD6B1E">
        <w:rPr>
          <w:lang w:val="en-GB" w:bidi="he-IL"/>
        </w:rPr>
        <w:t>the</w:t>
      </w:r>
      <w:r w:rsidR="002D2A26" w:rsidRPr="005F7A22">
        <w:rPr>
          <w:lang w:val="en-GB" w:bidi="he-IL"/>
        </w:rPr>
        <w:t xml:space="preserve"> vision </w:t>
      </w:r>
      <w:r w:rsidR="00CD6B1E">
        <w:rPr>
          <w:lang w:val="en-GB" w:bidi="he-IL"/>
        </w:rPr>
        <w:t>in Ezekiel 3</w:t>
      </w:r>
      <w:r w:rsidR="00E96C5A">
        <w:rPr>
          <w:lang w:val="en-GB" w:bidi="he-IL"/>
        </w:rPr>
        <w:t>7</w:t>
      </w:r>
      <w:r w:rsidR="00CD6B1E">
        <w:rPr>
          <w:lang w:val="en-GB" w:bidi="he-IL"/>
        </w:rPr>
        <w:t xml:space="preserve"> </w:t>
      </w:r>
      <w:r w:rsidR="002D2A26" w:rsidRPr="005F7A22">
        <w:rPr>
          <w:lang w:val="en-GB" w:bidi="he-IL"/>
        </w:rPr>
        <w:t>of two sticks joined together (Staples 2021).</w:t>
      </w:r>
      <w:r w:rsidR="007B17EC">
        <w:rPr>
          <w:lang w:val="en-GB" w:bidi="he-IL"/>
        </w:rPr>
        <w:t xml:space="preserve"> </w:t>
      </w:r>
      <w:r w:rsidR="00CF1C43">
        <w:rPr>
          <w:lang w:val="en-GB" w:bidi="he-IL"/>
        </w:rPr>
        <w:t>Jesus assumes an Israel that comprises twelve clans (</w:t>
      </w:r>
      <w:r w:rsidR="00E56E5C">
        <w:rPr>
          <w:lang w:val="en-GB" w:bidi="he-IL"/>
        </w:rPr>
        <w:t xml:space="preserve">e.g. </w:t>
      </w:r>
      <w:r w:rsidR="00AA039A">
        <w:rPr>
          <w:lang w:val="en-GB" w:bidi="he-IL"/>
        </w:rPr>
        <w:t>Matt 19:28</w:t>
      </w:r>
      <w:r w:rsidR="00E56E5C">
        <w:rPr>
          <w:lang w:val="en-GB" w:bidi="he-IL"/>
        </w:rPr>
        <w:t>), as does Paul (Acts 26:7</w:t>
      </w:r>
      <w:r w:rsidR="009E3D21">
        <w:rPr>
          <w:lang w:val="en-GB" w:bidi="he-IL"/>
        </w:rPr>
        <w:t>)</w:t>
      </w:r>
      <w:r w:rsidR="00C74DDD">
        <w:rPr>
          <w:rFonts w:ascii="Calibri" w:hAnsi="Calibri" w:cs="Calibri"/>
          <w:lang w:val="en-GB" w:bidi="he-IL"/>
        </w:rPr>
        <w:t>. The gates of the new Jerusalem bear the names of the twelve clans (Rev 21:12)</w:t>
      </w:r>
      <w:r w:rsidR="00AD65F6">
        <w:rPr>
          <w:rFonts w:ascii="Calibri" w:hAnsi="Calibri" w:cs="Calibri"/>
          <w:lang w:val="en-GB" w:bidi="he-IL"/>
        </w:rPr>
        <w:t>.</w:t>
      </w:r>
    </w:p>
    <w:p w14:paraId="4AAEE675" w14:textId="7B6AC1AA" w:rsidR="00936314" w:rsidRDefault="002D2A26" w:rsidP="002D2A26">
      <w:pPr>
        <w:rPr>
          <w:rFonts w:ascii="Calibri" w:hAnsi="Calibri" w:cs="Calibri"/>
          <w:lang w:val="en-GB" w:bidi="he-IL"/>
        </w:rPr>
      </w:pPr>
      <w:r w:rsidRPr="005F7A22">
        <w:rPr>
          <w:lang w:val="en-GB" w:bidi="he-IL"/>
        </w:rPr>
        <w:t xml:space="preserve">Jesus finds that some people </w:t>
      </w:r>
      <w:r w:rsidR="00A97069">
        <w:rPr>
          <w:lang w:val="en-GB" w:bidi="he-IL"/>
        </w:rPr>
        <w:t xml:space="preserve">within Israel </w:t>
      </w:r>
      <w:r w:rsidRPr="005F7A22">
        <w:rPr>
          <w:lang w:val="en-GB" w:bidi="he-IL"/>
        </w:rPr>
        <w:t xml:space="preserve">respond to him with insight and commitment, some respond </w:t>
      </w:r>
      <w:r w:rsidRPr="005F7A22">
        <w:rPr>
          <w:rFonts w:ascii="Calibri" w:hAnsi="Calibri" w:cs="Calibri"/>
          <w:lang w:val="en-GB" w:bidi="he-IL"/>
        </w:rPr>
        <w:t>but do</w:t>
      </w:r>
      <w:r w:rsidR="00BE0A3F">
        <w:rPr>
          <w:rFonts w:ascii="Calibri" w:hAnsi="Calibri" w:cs="Calibri"/>
          <w:lang w:val="en-GB" w:bidi="he-IL"/>
        </w:rPr>
        <w:t xml:space="preserve"> </w:t>
      </w:r>
      <w:r w:rsidRPr="005F7A22">
        <w:rPr>
          <w:rFonts w:ascii="Calibri" w:hAnsi="Calibri" w:cs="Calibri"/>
          <w:lang w:val="en-GB" w:bidi="he-IL"/>
        </w:rPr>
        <w:t>n</w:t>
      </w:r>
      <w:r w:rsidR="00BE0A3F">
        <w:rPr>
          <w:rFonts w:ascii="Calibri" w:hAnsi="Calibri" w:cs="Calibri"/>
          <w:lang w:val="en-GB" w:bidi="he-IL"/>
        </w:rPr>
        <w:t>o</w:t>
      </w:r>
      <w:r w:rsidRPr="005F7A22">
        <w:rPr>
          <w:rFonts w:ascii="Calibri" w:hAnsi="Calibri" w:cs="Calibri"/>
          <w:lang w:val="en-GB" w:bidi="he-IL"/>
        </w:rPr>
        <w:t>t really understand who he is and do not maintain a commitment,</w:t>
      </w:r>
      <w:r w:rsidR="00754F9A">
        <w:rPr>
          <w:rFonts w:ascii="Calibri" w:hAnsi="Calibri" w:cs="Calibri"/>
          <w:lang w:val="en-GB" w:bidi="he-IL"/>
        </w:rPr>
        <w:t xml:space="preserve"> </w:t>
      </w:r>
      <w:r w:rsidR="00E129E2">
        <w:rPr>
          <w:rFonts w:ascii="Calibri" w:hAnsi="Calibri" w:cs="Calibri"/>
          <w:lang w:val="en-GB" w:bidi="he-IL"/>
        </w:rPr>
        <w:t>while</w:t>
      </w:r>
      <w:r w:rsidRPr="005F7A22">
        <w:rPr>
          <w:rFonts w:ascii="Calibri" w:hAnsi="Calibri" w:cs="Calibri"/>
          <w:lang w:val="en-GB" w:bidi="he-IL"/>
        </w:rPr>
        <w:t xml:space="preserve"> some are quite opposed to him.</w:t>
      </w:r>
    </w:p>
    <w:p w14:paraId="57F50D6E" w14:textId="77777777" w:rsidR="00936314" w:rsidRDefault="00936314" w:rsidP="002D2A26">
      <w:pPr>
        <w:rPr>
          <w:rFonts w:ascii="Calibri" w:hAnsi="Calibri" w:cs="Calibri"/>
          <w:lang w:val="en-GB" w:bidi="he-IL"/>
        </w:rPr>
      </w:pPr>
    </w:p>
    <w:p w14:paraId="4932CEC1" w14:textId="59445418" w:rsidR="002D2A26" w:rsidRPr="005F7A22" w:rsidRDefault="002D2A26" w:rsidP="00452841">
      <w:pPr>
        <w:ind w:left="720" w:firstLine="0"/>
        <w:rPr>
          <w:rStyle w:val="text"/>
          <w:rFonts w:ascii="Calibri" w:hAnsi="Calibri" w:cs="Calibri"/>
          <w:color w:val="000000"/>
          <w:lang w:val="en-GB"/>
        </w:rPr>
      </w:pPr>
      <w:r w:rsidRPr="19FC7AFA">
        <w:rPr>
          <w:rStyle w:val="text"/>
          <w:rFonts w:ascii="Calibri" w:hAnsi="Calibri" w:cs="Calibri"/>
          <w:color w:val="000000" w:themeColor="text1"/>
          <w:lang w:val="en-GB"/>
        </w:rPr>
        <w:t>To you has been given the secret </w:t>
      </w:r>
      <w:r w:rsidRPr="005F7A22">
        <w:rPr>
          <w:rFonts w:ascii="Calibri" w:hAnsi="Calibri" w:cs="Calibri"/>
          <w:lang w:val="en-GB" w:bidi="he-IL"/>
        </w:rPr>
        <w:t>[</w:t>
      </w:r>
      <w:proofErr w:type="spellStart"/>
      <w:r w:rsidRPr="005F7A22">
        <w:rPr>
          <w:rFonts w:ascii="Calibri" w:hAnsi="Calibri" w:cs="Calibri"/>
          <w:i/>
          <w:iCs/>
          <w:lang w:val="en-GB" w:bidi="he-IL"/>
        </w:rPr>
        <w:t>myst</w:t>
      </w:r>
      <w:r w:rsidR="00296C1D">
        <w:rPr>
          <w:rFonts w:ascii="Calibri" w:hAnsi="Calibri" w:cs="Calibri"/>
          <w:i/>
          <w:iCs/>
          <w:lang w:val="en-GB" w:bidi="he-IL"/>
        </w:rPr>
        <w:t>e</w:t>
      </w:r>
      <w:r w:rsidRPr="005F7A22">
        <w:rPr>
          <w:rFonts w:ascii="Calibri" w:hAnsi="Calibri" w:cs="Calibri"/>
          <w:i/>
          <w:iCs/>
          <w:lang w:val="en-GB" w:bidi="he-IL"/>
        </w:rPr>
        <w:t>rion</w:t>
      </w:r>
      <w:proofErr w:type="spellEnd"/>
      <w:r w:rsidRPr="19FC7AFA">
        <w:rPr>
          <w:lang w:val="en-GB" w:bidi="he-IL"/>
        </w:rPr>
        <w:t>]</w:t>
      </w:r>
      <w:r w:rsidRPr="19FC7AFA">
        <w:rPr>
          <w:i/>
          <w:lang w:val="en-GB" w:bidi="he-IL"/>
        </w:rPr>
        <w:t xml:space="preserve"> </w:t>
      </w:r>
      <w:r w:rsidRPr="19FC7AFA">
        <w:rPr>
          <w:rStyle w:val="text"/>
          <w:rFonts w:ascii="Calibri" w:hAnsi="Calibri" w:cs="Calibri"/>
          <w:color w:val="000000" w:themeColor="text1"/>
          <w:lang w:val="en-GB"/>
        </w:rPr>
        <w:t xml:space="preserve">of the kingdom of God, but for those outside, everything comes in parables; in order that </w:t>
      </w:r>
    </w:p>
    <w:p w14:paraId="5C787013" w14:textId="77EAB48F" w:rsidR="002D2A26" w:rsidRPr="005F7A22" w:rsidRDefault="002D2A26" w:rsidP="00452841">
      <w:pPr>
        <w:ind w:left="720"/>
        <w:rPr>
          <w:rFonts w:ascii="Calibri" w:hAnsi="Calibri" w:cs="Calibri"/>
          <w:color w:val="000000"/>
          <w:lang w:val="en-GB"/>
        </w:rPr>
      </w:pPr>
      <w:r w:rsidRPr="005F7A22">
        <w:rPr>
          <w:rStyle w:val="text"/>
          <w:rFonts w:ascii="Calibri" w:hAnsi="Calibri" w:cs="Calibri"/>
          <w:color w:val="000000"/>
          <w:lang w:val="en-GB"/>
        </w:rPr>
        <w:t>they may indeed look, but not perceive,</w:t>
      </w:r>
      <w:r w:rsidRPr="005F7A22">
        <w:rPr>
          <w:rFonts w:ascii="Calibri" w:hAnsi="Calibri" w:cs="Calibri"/>
          <w:color w:val="000000"/>
          <w:lang w:val="en-GB"/>
        </w:rPr>
        <w:t xml:space="preserve"> </w:t>
      </w:r>
    </w:p>
    <w:p w14:paraId="1370715B" w14:textId="4E5E851E" w:rsidR="002D2A26" w:rsidRPr="005F7A22" w:rsidRDefault="002D2A26" w:rsidP="00452841">
      <w:pPr>
        <w:ind w:left="1440" w:firstLine="0"/>
        <w:rPr>
          <w:rFonts w:ascii="Calibri" w:hAnsi="Calibri" w:cs="Calibri"/>
          <w:lang w:val="en-GB" w:bidi="he-IL"/>
        </w:rPr>
      </w:pPr>
      <w:r w:rsidRPr="005F7A22">
        <w:rPr>
          <w:rStyle w:val="text"/>
          <w:rFonts w:ascii="Calibri" w:hAnsi="Calibri" w:cs="Calibri"/>
          <w:color w:val="000000"/>
          <w:lang w:val="en-GB"/>
        </w:rPr>
        <w:t>and may indeed listen, but not understand;</w:t>
      </w:r>
      <w:r w:rsidRPr="005F7A22">
        <w:rPr>
          <w:rFonts w:ascii="Calibri" w:hAnsi="Calibri" w:cs="Calibri"/>
          <w:color w:val="000000"/>
          <w:lang w:val="en-GB"/>
        </w:rPr>
        <w:br/>
      </w:r>
      <w:r w:rsidRPr="005F7A22">
        <w:rPr>
          <w:rStyle w:val="text"/>
          <w:rFonts w:ascii="Calibri" w:hAnsi="Calibri" w:cs="Calibri"/>
          <w:color w:val="000000"/>
          <w:lang w:val="en-GB"/>
        </w:rPr>
        <w:t>so that they may not turn again and be forgiven</w:t>
      </w:r>
      <w:r>
        <w:rPr>
          <w:rStyle w:val="text"/>
          <w:rFonts w:ascii="Calibri" w:hAnsi="Calibri" w:cs="Calibri"/>
          <w:color w:val="000000"/>
          <w:lang w:val="en-GB"/>
        </w:rPr>
        <w:t>.</w:t>
      </w:r>
      <w:r w:rsidRPr="005F7A22">
        <w:rPr>
          <w:rStyle w:val="text"/>
          <w:rFonts w:ascii="Calibri" w:hAnsi="Calibri" w:cs="Calibri"/>
          <w:color w:val="000000"/>
          <w:lang w:val="en-GB"/>
        </w:rPr>
        <w:t xml:space="preserve"> (Mark 4:11–12)</w:t>
      </w:r>
    </w:p>
    <w:p w14:paraId="5BB96B7A" w14:textId="77777777" w:rsidR="002D2A26" w:rsidRPr="005F7A22" w:rsidRDefault="002D2A26" w:rsidP="002D2A26">
      <w:pPr>
        <w:ind w:firstLine="0"/>
        <w:rPr>
          <w:lang w:val="en-GB" w:bidi="he-IL"/>
        </w:rPr>
      </w:pPr>
    </w:p>
    <w:p w14:paraId="735D02BB" w14:textId="1C29E613" w:rsidR="002D2A26" w:rsidRPr="005F7A22" w:rsidRDefault="340551AD" w:rsidP="002D2A26">
      <w:pPr>
        <w:ind w:firstLine="0"/>
        <w:rPr>
          <w:lang w:val="en-GB" w:bidi="he-IL"/>
        </w:rPr>
      </w:pPr>
      <w:r w:rsidRPr="19FC7AFA">
        <w:rPr>
          <w:lang w:val="en-GB" w:bidi="he-IL"/>
        </w:rPr>
        <w:t>Mark</w:t>
      </w:r>
      <w:r w:rsidR="002D2A26" w:rsidRPr="005F7A22">
        <w:rPr>
          <w:lang w:val="en-GB" w:bidi="he-IL"/>
        </w:rPr>
        <w:t xml:space="preserve"> </w:t>
      </w:r>
      <w:r w:rsidR="00FA62F4">
        <w:rPr>
          <w:lang w:val="en-GB" w:bidi="he-IL"/>
        </w:rPr>
        <w:t>is</w:t>
      </w:r>
      <w:r w:rsidR="002D2A26" w:rsidRPr="005F7A22">
        <w:rPr>
          <w:lang w:val="en-GB" w:bidi="he-IL"/>
        </w:rPr>
        <w:t xml:space="preserve"> quot</w:t>
      </w:r>
      <w:r w:rsidR="00FA62F4">
        <w:rPr>
          <w:lang w:val="en-GB" w:bidi="he-IL"/>
        </w:rPr>
        <w:t>ing</w:t>
      </w:r>
      <w:r w:rsidR="002D2A26" w:rsidRPr="005F7A22">
        <w:rPr>
          <w:lang w:val="en-GB" w:bidi="he-IL"/>
        </w:rPr>
        <w:t xml:space="preserve"> from God’s message via Isaiah regarding the Israel of </w:t>
      </w:r>
      <w:r w:rsidR="0012260B">
        <w:rPr>
          <w:lang w:val="en-GB" w:bidi="he-IL"/>
        </w:rPr>
        <w:t>Isaiah’s</w:t>
      </w:r>
      <w:r w:rsidR="002D2A26" w:rsidRPr="005F7A22">
        <w:rPr>
          <w:lang w:val="en-GB" w:bidi="he-IL"/>
        </w:rPr>
        <w:t xml:space="preserve"> day (Isa 6:10). Only a relatively small ‘remnant’ </w:t>
      </w:r>
      <w:r w:rsidR="00D3324E">
        <w:rPr>
          <w:lang w:val="en-GB" w:bidi="he-IL"/>
        </w:rPr>
        <w:t xml:space="preserve">understand </w:t>
      </w:r>
      <w:r w:rsidR="002D2A26" w:rsidRPr="005F7A22">
        <w:rPr>
          <w:lang w:val="en-GB" w:bidi="he-IL"/>
        </w:rPr>
        <w:t>the message, and that is God’s intention</w:t>
      </w:r>
      <w:r w:rsidR="00FA62F4">
        <w:rPr>
          <w:lang w:val="en-GB" w:bidi="he-IL"/>
        </w:rPr>
        <w:t>: it</w:t>
      </w:r>
      <w:r w:rsidR="002D2A26" w:rsidRPr="005F7A22">
        <w:rPr>
          <w:lang w:val="en-GB" w:bidi="he-IL"/>
        </w:rPr>
        <w:t xml:space="preserve"> is </w:t>
      </w:r>
      <w:r w:rsidR="00D63AB5">
        <w:rPr>
          <w:lang w:val="en-GB" w:bidi="he-IL"/>
        </w:rPr>
        <w:t>God’</w:t>
      </w:r>
      <w:r w:rsidR="002D2A26" w:rsidRPr="005F7A22">
        <w:rPr>
          <w:lang w:val="en-GB" w:bidi="he-IL"/>
        </w:rPr>
        <w:t>s response to Israel’s waywardness.</w:t>
      </w:r>
    </w:p>
    <w:p w14:paraId="4A136AD8" w14:textId="33FB74F5" w:rsidR="002D2A26" w:rsidRPr="005F7A22" w:rsidRDefault="002D2A26" w:rsidP="002D2A26">
      <w:pPr>
        <w:pStyle w:val="Heading3"/>
        <w:rPr>
          <w:lang w:val="en-GB" w:bidi="he-IL"/>
        </w:rPr>
      </w:pPr>
      <w:r w:rsidRPr="005F7A22">
        <w:rPr>
          <w:lang w:val="en-GB" w:bidi="he-IL"/>
        </w:rPr>
        <w:t xml:space="preserve">3.4 </w:t>
      </w:r>
      <w:r w:rsidR="00D73ACE">
        <w:rPr>
          <w:lang w:val="en-GB" w:bidi="he-IL"/>
        </w:rPr>
        <w:t xml:space="preserve">Israel as </w:t>
      </w:r>
      <w:r w:rsidR="00E46FF0">
        <w:rPr>
          <w:lang w:val="en-GB" w:bidi="he-IL"/>
        </w:rPr>
        <w:t xml:space="preserve">in </w:t>
      </w:r>
      <w:r w:rsidR="00D27B7C">
        <w:rPr>
          <w:lang w:val="en-GB" w:bidi="he-IL"/>
        </w:rPr>
        <w:t>p</w:t>
      </w:r>
      <w:r w:rsidR="00E46FF0">
        <w:rPr>
          <w:lang w:val="en-GB" w:bidi="he-IL"/>
        </w:rPr>
        <w:t xml:space="preserve">eril of </w:t>
      </w:r>
      <w:r w:rsidR="00D27B7C">
        <w:rPr>
          <w:lang w:val="en-GB" w:bidi="he-IL"/>
        </w:rPr>
        <w:t>b</w:t>
      </w:r>
      <w:r w:rsidR="00E46FF0">
        <w:rPr>
          <w:lang w:val="en-GB" w:bidi="he-IL"/>
        </w:rPr>
        <w:t xml:space="preserve">eing </w:t>
      </w:r>
      <w:r w:rsidR="00D27B7C">
        <w:rPr>
          <w:lang w:val="en-GB" w:bidi="he-IL"/>
        </w:rPr>
        <w:t>a</w:t>
      </w:r>
      <w:r w:rsidR="00E46FF0">
        <w:rPr>
          <w:lang w:val="en-GB" w:bidi="he-IL"/>
        </w:rPr>
        <w:t>ban</w:t>
      </w:r>
      <w:r w:rsidR="00B33AEA">
        <w:rPr>
          <w:lang w:val="en-GB" w:bidi="he-IL"/>
        </w:rPr>
        <w:t>doned by God</w:t>
      </w:r>
    </w:p>
    <w:p w14:paraId="65F6BD87" w14:textId="53A6BC5E" w:rsidR="002D2A26" w:rsidRPr="005F7A22" w:rsidRDefault="002D2A26" w:rsidP="002D2A26">
      <w:pPr>
        <w:rPr>
          <w:lang w:val="en-GB" w:bidi="he-IL"/>
        </w:rPr>
      </w:pPr>
      <w:r w:rsidRPr="005F7A22">
        <w:rPr>
          <w:lang w:val="en-GB" w:bidi="he-IL"/>
        </w:rPr>
        <w:t xml:space="preserve">At Sinai Yahweh </w:t>
      </w:r>
      <w:r w:rsidR="001B1FC2">
        <w:rPr>
          <w:lang w:val="en-GB" w:bidi="he-IL"/>
        </w:rPr>
        <w:t>contemplated eliminating</w:t>
      </w:r>
      <w:r w:rsidRPr="005F7A22">
        <w:rPr>
          <w:lang w:val="en-GB" w:bidi="he-IL"/>
        </w:rPr>
        <w:t xml:space="preserve"> Israel and starting again, and</w:t>
      </w:r>
      <w:r w:rsidR="006A7126">
        <w:rPr>
          <w:lang w:val="en-GB" w:bidi="he-IL"/>
        </w:rPr>
        <w:t xml:space="preserve"> </w:t>
      </w:r>
      <w:r w:rsidR="005B40F2">
        <w:rPr>
          <w:lang w:val="en-GB" w:bidi="he-IL"/>
        </w:rPr>
        <w:t xml:space="preserve">he </w:t>
      </w:r>
      <w:r w:rsidRPr="005F7A22">
        <w:rPr>
          <w:lang w:val="en-GB" w:bidi="he-IL"/>
        </w:rPr>
        <w:t xml:space="preserve">later commissioned Isaiah with </w:t>
      </w:r>
      <w:r>
        <w:rPr>
          <w:lang w:val="en-GB" w:bidi="he-IL"/>
        </w:rPr>
        <w:t xml:space="preserve">the </w:t>
      </w:r>
      <w:r w:rsidRPr="005F7A22">
        <w:rPr>
          <w:lang w:val="en-GB" w:bidi="he-IL"/>
        </w:rPr>
        <w:t xml:space="preserve">message </w:t>
      </w:r>
      <w:r w:rsidR="00586AF9">
        <w:rPr>
          <w:lang w:val="en-GB" w:bidi="he-IL"/>
        </w:rPr>
        <w:t>picked up by</w:t>
      </w:r>
      <w:r w:rsidRPr="005F7A22">
        <w:rPr>
          <w:lang w:val="en-GB" w:bidi="he-IL"/>
        </w:rPr>
        <w:t xml:space="preserve"> Jesus </w:t>
      </w:r>
      <w:r w:rsidR="00F10BBF">
        <w:rPr>
          <w:lang w:val="en-GB" w:bidi="he-IL"/>
        </w:rPr>
        <w:t>that speaks in such terms</w:t>
      </w:r>
      <w:r w:rsidRPr="005F7A22">
        <w:rPr>
          <w:lang w:val="en-GB" w:bidi="he-IL"/>
        </w:rPr>
        <w:t xml:space="preserve">. </w:t>
      </w:r>
      <w:r w:rsidR="0012260B">
        <w:rPr>
          <w:lang w:val="en-GB" w:bidi="he-IL"/>
        </w:rPr>
        <w:t>H</w:t>
      </w:r>
      <w:r w:rsidRPr="005F7A22">
        <w:rPr>
          <w:lang w:val="en-GB" w:bidi="he-IL"/>
        </w:rPr>
        <w:t xml:space="preserve">ow long </w:t>
      </w:r>
      <w:r w:rsidR="0012260B">
        <w:rPr>
          <w:lang w:val="en-GB" w:bidi="he-IL"/>
        </w:rPr>
        <w:t xml:space="preserve">will </w:t>
      </w:r>
      <w:r w:rsidRPr="005F7A22">
        <w:rPr>
          <w:lang w:val="en-GB" w:bidi="he-IL"/>
        </w:rPr>
        <w:t>the chastisement</w:t>
      </w:r>
      <w:r w:rsidR="00451910">
        <w:rPr>
          <w:lang w:val="en-GB" w:bidi="he-IL"/>
        </w:rPr>
        <w:t xml:space="preserve"> </w:t>
      </w:r>
      <w:r w:rsidRPr="005F7A22">
        <w:rPr>
          <w:lang w:val="en-GB" w:bidi="he-IL"/>
        </w:rPr>
        <w:t>last</w:t>
      </w:r>
      <w:r w:rsidR="00F34266">
        <w:rPr>
          <w:lang w:val="en-GB" w:bidi="he-IL"/>
        </w:rPr>
        <w:t>, Isaiah asks</w:t>
      </w:r>
      <w:r w:rsidR="0012260B">
        <w:rPr>
          <w:lang w:val="en-GB" w:bidi="he-IL"/>
        </w:rPr>
        <w:t>? I</w:t>
      </w:r>
      <w:r w:rsidR="00F03199">
        <w:rPr>
          <w:lang w:val="en-GB" w:bidi="he-IL"/>
        </w:rPr>
        <w:t>t</w:t>
      </w:r>
      <w:r w:rsidRPr="005F7A22">
        <w:rPr>
          <w:lang w:val="en-GB" w:bidi="he-IL"/>
        </w:rPr>
        <w:t xml:space="preserve"> </w:t>
      </w:r>
      <w:r w:rsidR="0012260B">
        <w:rPr>
          <w:lang w:val="en-GB" w:bidi="he-IL"/>
        </w:rPr>
        <w:t xml:space="preserve">will </w:t>
      </w:r>
      <w:r w:rsidRPr="005F7A22">
        <w:rPr>
          <w:lang w:val="en-GB" w:bidi="he-IL"/>
        </w:rPr>
        <w:t>issue in utter desolation</w:t>
      </w:r>
      <w:r w:rsidR="0012260B">
        <w:rPr>
          <w:lang w:val="en-GB" w:bidi="he-IL"/>
        </w:rPr>
        <w:t>,</w:t>
      </w:r>
      <w:r w:rsidR="002B6208">
        <w:rPr>
          <w:lang w:val="en-GB" w:bidi="he-IL"/>
        </w:rPr>
        <w:t xml:space="preserve"> responds Yahweh,</w:t>
      </w:r>
      <w:r w:rsidR="0012260B">
        <w:rPr>
          <w:lang w:val="en-GB" w:bidi="he-IL"/>
        </w:rPr>
        <w:t xml:space="preserve"> and</w:t>
      </w:r>
      <w:r w:rsidR="00451910">
        <w:rPr>
          <w:lang w:val="en-GB" w:bidi="he-IL"/>
        </w:rPr>
        <w:t xml:space="preserve"> </w:t>
      </w:r>
      <w:r w:rsidRPr="005F7A22">
        <w:rPr>
          <w:lang w:val="en-GB" w:bidi="he-IL"/>
        </w:rPr>
        <w:t xml:space="preserve">if ten percent remains, </w:t>
      </w:r>
      <w:r>
        <w:rPr>
          <w:lang w:val="en-GB" w:bidi="he-IL"/>
        </w:rPr>
        <w:t>the tree</w:t>
      </w:r>
      <w:r w:rsidRPr="005F7A22">
        <w:rPr>
          <w:lang w:val="en-GB" w:bidi="he-IL"/>
        </w:rPr>
        <w:t xml:space="preserve"> will be burned again. But </w:t>
      </w:r>
      <w:r w:rsidR="005153C4">
        <w:rPr>
          <w:lang w:val="en-GB" w:bidi="he-IL"/>
        </w:rPr>
        <w:t>a</w:t>
      </w:r>
      <w:r w:rsidRPr="005F7A22">
        <w:rPr>
          <w:lang w:val="en-GB" w:bidi="he-IL"/>
        </w:rPr>
        <w:t xml:space="preserve"> final line</w:t>
      </w:r>
      <w:r w:rsidR="0012260B">
        <w:rPr>
          <w:lang w:val="en-GB" w:bidi="he-IL"/>
        </w:rPr>
        <w:t xml:space="preserve"> adds</w:t>
      </w:r>
      <w:r w:rsidRPr="005F7A22">
        <w:rPr>
          <w:lang w:val="en-GB" w:bidi="he-IL"/>
        </w:rPr>
        <w:t xml:space="preserve">: </w:t>
      </w:r>
      <w:r w:rsidRPr="005F7A22">
        <w:rPr>
          <w:rStyle w:val="text"/>
          <w:rFonts w:ascii="Calibri" w:hAnsi="Calibri" w:cs="Calibri"/>
          <w:color w:val="000000"/>
          <w:shd w:val="clear" w:color="auto" w:fill="FFFFFF"/>
          <w:lang w:val="en-GB"/>
        </w:rPr>
        <w:t>‘the holy seed is its stump’</w:t>
      </w:r>
      <w:r w:rsidRPr="19FC7AFA">
        <w:rPr>
          <w:lang w:val="en-GB"/>
        </w:rPr>
        <w:t xml:space="preserve"> (Isa 6:13)</w:t>
      </w:r>
      <w:r w:rsidRPr="005F7A22">
        <w:rPr>
          <w:lang w:val="en-GB" w:bidi="he-IL"/>
        </w:rPr>
        <w:t xml:space="preserve">. Yahweh does not quite mean what he says about annihilation. The usual scholarly view is that this last line is a later addition to Isaiah’s message, deriving from the situation when Israel has indeed not been </w:t>
      </w:r>
      <w:r w:rsidR="0012260B">
        <w:rPr>
          <w:lang w:val="en-GB" w:bidi="he-IL"/>
        </w:rPr>
        <w:t>eliminated</w:t>
      </w:r>
      <w:r w:rsidR="00C4613C">
        <w:rPr>
          <w:lang w:val="en-GB" w:bidi="he-IL"/>
        </w:rPr>
        <w:t>. Yet</w:t>
      </w:r>
      <w:r w:rsidR="00904420">
        <w:rPr>
          <w:lang w:val="en-GB" w:bidi="he-IL"/>
        </w:rPr>
        <w:t xml:space="preserve"> th</w:t>
      </w:r>
      <w:r w:rsidRPr="005F7A22">
        <w:rPr>
          <w:lang w:val="en-GB" w:bidi="he-IL"/>
        </w:rPr>
        <w:t xml:space="preserve">e rest of Isaiah’s message does not </w:t>
      </w:r>
      <w:r w:rsidR="000A09C1">
        <w:rPr>
          <w:lang w:val="en-GB" w:bidi="he-IL"/>
        </w:rPr>
        <w:t xml:space="preserve">suggest </w:t>
      </w:r>
      <w:r w:rsidR="00F6502D">
        <w:rPr>
          <w:lang w:val="en-GB" w:bidi="he-IL"/>
        </w:rPr>
        <w:t>that he thought</w:t>
      </w:r>
      <w:r w:rsidRPr="005F7A22">
        <w:rPr>
          <w:lang w:val="en-GB" w:bidi="he-IL"/>
        </w:rPr>
        <w:t xml:space="preserve"> </w:t>
      </w:r>
      <w:r w:rsidR="006E0927">
        <w:rPr>
          <w:lang w:val="en-GB" w:bidi="he-IL"/>
        </w:rPr>
        <w:t>i</w:t>
      </w:r>
      <w:r>
        <w:rPr>
          <w:lang w:val="en-GB" w:bidi="he-IL"/>
        </w:rPr>
        <w:t xml:space="preserve">t </w:t>
      </w:r>
      <w:r w:rsidRPr="005F7A22">
        <w:rPr>
          <w:lang w:val="en-GB" w:bidi="he-IL"/>
        </w:rPr>
        <w:t>actually would be. P</w:t>
      </w:r>
      <w:r w:rsidR="00851F02">
        <w:rPr>
          <w:lang w:val="en-GB" w:bidi="he-IL"/>
        </w:rPr>
        <w:t>art</w:t>
      </w:r>
      <w:r w:rsidR="009E4233">
        <w:rPr>
          <w:lang w:val="en-GB" w:bidi="he-IL"/>
        </w:rPr>
        <w:t xml:space="preserve"> of the </w:t>
      </w:r>
      <w:r>
        <w:rPr>
          <w:lang w:val="en-GB" w:bidi="he-IL"/>
        </w:rPr>
        <w:t>aim</w:t>
      </w:r>
      <w:r w:rsidRPr="005F7A22">
        <w:rPr>
          <w:lang w:val="en-GB" w:bidi="he-IL"/>
        </w:rPr>
        <w:t xml:space="preserve"> of the message in Isaiah 6 is that it should disprove itself as people responded to it. Isaiah’s picture in Isaiah 28–32 is that Yahweh would take Israel to the edge of catastrophe but finally rescue it</w:t>
      </w:r>
      <w:r w:rsidR="00F84B8F">
        <w:rPr>
          <w:lang w:val="en-GB" w:bidi="he-IL"/>
        </w:rPr>
        <w:t>, and</w:t>
      </w:r>
      <w:r w:rsidRPr="005F7A22">
        <w:rPr>
          <w:lang w:val="en-GB" w:bidi="he-IL"/>
        </w:rPr>
        <w:t xml:space="preserve"> the narrative in Isaiah 36–37</w:t>
      </w:r>
      <w:r>
        <w:rPr>
          <w:lang w:val="en-GB" w:bidi="he-IL"/>
        </w:rPr>
        <w:t xml:space="preserve"> fits</w:t>
      </w:r>
      <w:r w:rsidR="00247553">
        <w:rPr>
          <w:lang w:val="en-GB" w:bidi="he-IL"/>
        </w:rPr>
        <w:t xml:space="preserve"> this picture</w:t>
      </w:r>
      <w:r w:rsidRPr="005F7A22">
        <w:rPr>
          <w:lang w:val="en-GB" w:bidi="he-IL"/>
        </w:rPr>
        <w:t xml:space="preserve">. Jeremiah reflects </w:t>
      </w:r>
      <w:r w:rsidR="00D97FE9">
        <w:rPr>
          <w:lang w:val="en-GB" w:bidi="he-IL"/>
        </w:rPr>
        <w:t>Yahweh’s</w:t>
      </w:r>
      <w:r w:rsidRPr="005F7A22">
        <w:rPr>
          <w:lang w:val="en-GB" w:bidi="he-IL"/>
        </w:rPr>
        <w:t xml:space="preserve"> dilemma in a parallel way: Yahweh says he will </w:t>
      </w:r>
      <w:r w:rsidR="0012260B">
        <w:rPr>
          <w:lang w:val="en-GB" w:bidi="he-IL"/>
        </w:rPr>
        <w:t>annihilate</w:t>
      </w:r>
      <w:r w:rsidRPr="005F7A22">
        <w:rPr>
          <w:lang w:val="en-GB" w:bidi="he-IL"/>
        </w:rPr>
        <w:t xml:space="preserve"> Israel, definitely and without exception, </w:t>
      </w:r>
      <w:r w:rsidR="00FC525A">
        <w:rPr>
          <w:lang w:val="en-GB" w:bidi="he-IL"/>
        </w:rPr>
        <w:t xml:space="preserve">but </w:t>
      </w:r>
      <w:r w:rsidRPr="005F7A22">
        <w:rPr>
          <w:lang w:val="en-GB" w:bidi="he-IL"/>
        </w:rPr>
        <w:t xml:space="preserve">also says he will exempt a remnant </w:t>
      </w:r>
      <w:r w:rsidR="0012260B">
        <w:rPr>
          <w:lang w:val="en-GB" w:bidi="he-IL"/>
        </w:rPr>
        <w:t>and</w:t>
      </w:r>
      <w:r w:rsidRPr="005F7A22">
        <w:rPr>
          <w:lang w:val="en-GB" w:bidi="he-IL"/>
        </w:rPr>
        <w:t xml:space="preserve"> </w:t>
      </w:r>
      <w:r w:rsidR="00835A77">
        <w:rPr>
          <w:lang w:val="en-GB" w:bidi="he-IL"/>
        </w:rPr>
        <w:t xml:space="preserve">additionally </w:t>
      </w:r>
      <w:r w:rsidRPr="005F7A22">
        <w:rPr>
          <w:lang w:val="en-GB" w:bidi="he-IL"/>
        </w:rPr>
        <w:t>allow</w:t>
      </w:r>
      <w:r w:rsidR="0012260B">
        <w:rPr>
          <w:lang w:val="en-GB" w:bidi="he-IL"/>
        </w:rPr>
        <w:t>s</w:t>
      </w:r>
      <w:r w:rsidRPr="005F7A22">
        <w:rPr>
          <w:lang w:val="en-GB" w:bidi="he-IL"/>
        </w:rPr>
        <w:t xml:space="preserve"> for Israel</w:t>
      </w:r>
      <w:r w:rsidR="0012260B">
        <w:rPr>
          <w:lang w:val="en-GB" w:bidi="he-IL"/>
        </w:rPr>
        <w:t>’s</w:t>
      </w:r>
      <w:r w:rsidRPr="005F7A22">
        <w:rPr>
          <w:lang w:val="en-GB" w:bidi="he-IL"/>
        </w:rPr>
        <w:t xml:space="preserve"> turning to God and his cancelling </w:t>
      </w:r>
      <w:r w:rsidR="00CD18CF">
        <w:rPr>
          <w:lang w:val="en-GB" w:bidi="he-IL"/>
        </w:rPr>
        <w:t xml:space="preserve">of </w:t>
      </w:r>
      <w:r w:rsidRPr="005F7A22">
        <w:rPr>
          <w:lang w:val="en-GB" w:bidi="he-IL"/>
        </w:rPr>
        <w:t>the projected disaster</w:t>
      </w:r>
      <w:r w:rsidR="001408B4">
        <w:rPr>
          <w:lang w:val="en-GB" w:bidi="he-IL"/>
        </w:rPr>
        <w:t xml:space="preserve"> (</w:t>
      </w:r>
      <w:r w:rsidR="00140F52">
        <w:rPr>
          <w:lang w:val="en-GB" w:bidi="he-IL"/>
        </w:rPr>
        <w:t xml:space="preserve">e.g. </w:t>
      </w:r>
      <w:r w:rsidR="001408B4">
        <w:rPr>
          <w:lang w:val="en-GB" w:bidi="he-IL"/>
        </w:rPr>
        <w:t xml:space="preserve">Jer </w:t>
      </w:r>
      <w:r w:rsidR="00140F52">
        <w:rPr>
          <w:lang w:val="en-GB" w:bidi="he-IL"/>
        </w:rPr>
        <w:t xml:space="preserve">6:9; </w:t>
      </w:r>
      <w:r w:rsidR="004A23CB">
        <w:rPr>
          <w:lang w:val="en-GB" w:bidi="he-IL"/>
        </w:rPr>
        <w:t xml:space="preserve">5:10; </w:t>
      </w:r>
      <w:r w:rsidR="00973C7E">
        <w:rPr>
          <w:lang w:val="en-GB" w:bidi="he-IL"/>
        </w:rPr>
        <w:t>18:1</w:t>
      </w:r>
      <w:r w:rsidR="00C84176">
        <w:rPr>
          <w:lang w:val="en-GB" w:bidi="he-IL"/>
        </w:rPr>
        <w:t>–</w:t>
      </w:r>
      <w:r w:rsidR="00973C7E">
        <w:rPr>
          <w:lang w:val="en-GB" w:bidi="he-IL"/>
        </w:rPr>
        <w:t>12).</w:t>
      </w:r>
    </w:p>
    <w:p w14:paraId="45D1D4CF" w14:textId="7FE7E844" w:rsidR="002D2A26" w:rsidRPr="005F7A22" w:rsidRDefault="002D2A26" w:rsidP="002D2A26">
      <w:pPr>
        <w:rPr>
          <w:rFonts w:ascii="Calibri" w:hAnsi="Calibri" w:cs="Calibri"/>
          <w:lang w:val="en-GB" w:bidi="he-IL"/>
        </w:rPr>
      </w:pPr>
      <w:r w:rsidRPr="005F7A22">
        <w:rPr>
          <w:lang w:val="en-GB" w:bidi="he-IL"/>
        </w:rPr>
        <w:t xml:space="preserve">Jesus speaks with similar tension. </w:t>
      </w:r>
      <w:r w:rsidR="007C077E">
        <w:rPr>
          <w:lang w:val="en-GB" w:bidi="he-IL"/>
        </w:rPr>
        <w:t>H</w:t>
      </w:r>
      <w:r w:rsidRPr="005F7A22">
        <w:rPr>
          <w:lang w:val="en-GB" w:bidi="he-IL"/>
        </w:rPr>
        <w:t>e comes to bring good news to Israel</w:t>
      </w:r>
      <w:r w:rsidR="00C91A2D">
        <w:rPr>
          <w:lang w:val="en-GB" w:bidi="he-IL"/>
        </w:rPr>
        <w:t xml:space="preserve"> b</w:t>
      </w:r>
      <w:r w:rsidRPr="005F7A22">
        <w:rPr>
          <w:lang w:val="en-GB" w:bidi="he-IL"/>
        </w:rPr>
        <w:t>ut</w:t>
      </w:r>
      <w:r w:rsidR="00CD18CF">
        <w:rPr>
          <w:lang w:val="en-GB" w:bidi="he-IL"/>
        </w:rPr>
        <w:t>,</w:t>
      </w:r>
      <w:r w:rsidRPr="005F7A22">
        <w:rPr>
          <w:lang w:val="en-GB" w:bidi="he-IL"/>
        </w:rPr>
        <w:t xml:space="preserve"> like John the baptizer, warns that the people whom one might think are model Israelites are in danger of being thrown out in favour of people who</w:t>
      </w:r>
      <w:r w:rsidR="007D3627">
        <w:rPr>
          <w:lang w:val="en-GB" w:bidi="he-IL"/>
        </w:rPr>
        <w:t xml:space="preserve"> look as if they are </w:t>
      </w:r>
      <w:r w:rsidRPr="005F7A22">
        <w:rPr>
          <w:lang w:val="en-GB" w:bidi="he-IL"/>
        </w:rPr>
        <w:t xml:space="preserve">compromised in their loyalty to Israel and to the Torah (Matt 21:28–32; cf. 13:24–50). </w:t>
      </w:r>
      <w:r w:rsidRPr="005F7A22">
        <w:rPr>
          <w:rFonts w:ascii="Calibri" w:hAnsi="Calibri" w:cs="Calibri"/>
          <w:lang w:val="en-GB" w:bidi="he-IL"/>
        </w:rPr>
        <w:t xml:space="preserve">Jesus can sound as if he is announcing God’s repudiation of Israel as a whole alongside </w:t>
      </w:r>
      <w:r w:rsidR="00C91A2D">
        <w:rPr>
          <w:rFonts w:ascii="Calibri" w:hAnsi="Calibri" w:cs="Calibri"/>
          <w:lang w:val="en-GB" w:bidi="he-IL"/>
        </w:rPr>
        <w:t>his</w:t>
      </w:r>
      <w:r w:rsidRPr="005F7A22">
        <w:rPr>
          <w:rFonts w:ascii="Calibri" w:hAnsi="Calibri" w:cs="Calibri"/>
          <w:lang w:val="en-GB" w:bidi="he-IL"/>
        </w:rPr>
        <w:t xml:space="preserve"> welcome of gentiles (e.g. Matt 8:11–12). </w:t>
      </w:r>
      <w:r w:rsidR="39B57C46" w:rsidRPr="19FC7AFA">
        <w:rPr>
          <w:rFonts w:ascii="Calibri" w:hAnsi="Calibri" w:cs="Calibri"/>
          <w:lang w:val="en-GB" w:bidi="he-IL"/>
        </w:rPr>
        <w:t>Nevertheless</w:t>
      </w:r>
      <w:r w:rsidRPr="005F7A22">
        <w:rPr>
          <w:rFonts w:ascii="Calibri" w:hAnsi="Calibri" w:cs="Calibri"/>
          <w:lang w:val="en-GB" w:bidi="he-IL"/>
        </w:rPr>
        <w:t xml:space="preserve"> his warning</w:t>
      </w:r>
      <w:r w:rsidR="00F42AE3">
        <w:rPr>
          <w:rFonts w:ascii="Calibri" w:hAnsi="Calibri" w:cs="Calibri"/>
          <w:lang w:val="en-GB" w:bidi="he-IL"/>
        </w:rPr>
        <w:t xml:space="preserve">, </w:t>
      </w:r>
      <w:r w:rsidR="00A87ACB">
        <w:rPr>
          <w:rFonts w:ascii="Calibri" w:hAnsi="Calibri" w:cs="Calibri"/>
          <w:lang w:val="en-GB" w:bidi="he-IL"/>
        </w:rPr>
        <w:t>l</w:t>
      </w:r>
      <w:r w:rsidR="00C96C10">
        <w:rPr>
          <w:rFonts w:ascii="Calibri" w:hAnsi="Calibri" w:cs="Calibri"/>
          <w:lang w:val="en-GB" w:bidi="he-IL"/>
        </w:rPr>
        <w:t>ike Isaiah’s</w:t>
      </w:r>
      <w:r w:rsidR="00F42AE3">
        <w:rPr>
          <w:rFonts w:ascii="Calibri" w:hAnsi="Calibri" w:cs="Calibri"/>
          <w:lang w:val="en-GB" w:bidi="he-IL"/>
        </w:rPr>
        <w:t>,</w:t>
      </w:r>
      <w:r w:rsidRPr="005F7A22">
        <w:rPr>
          <w:rFonts w:ascii="Calibri" w:hAnsi="Calibri" w:cs="Calibri"/>
          <w:lang w:val="en-GB" w:bidi="he-IL"/>
        </w:rPr>
        <w:t xml:space="preserve"> is designed to draw people to turn</w:t>
      </w:r>
      <w:r w:rsidR="004F2F50">
        <w:rPr>
          <w:rFonts w:ascii="Calibri" w:hAnsi="Calibri" w:cs="Calibri"/>
          <w:lang w:val="en-GB" w:bidi="he-IL"/>
        </w:rPr>
        <w:t>,</w:t>
      </w:r>
      <w:r w:rsidRPr="005F7A22">
        <w:rPr>
          <w:rFonts w:ascii="Calibri" w:hAnsi="Calibri" w:cs="Calibri"/>
          <w:lang w:val="en-GB" w:bidi="he-IL"/>
        </w:rPr>
        <w:t xml:space="preserve"> so </w:t>
      </w:r>
      <w:r w:rsidR="00C91A2D">
        <w:rPr>
          <w:rFonts w:ascii="Calibri" w:hAnsi="Calibri" w:cs="Calibri"/>
          <w:lang w:val="en-GB" w:bidi="he-IL"/>
        </w:rPr>
        <w:t xml:space="preserve">as </w:t>
      </w:r>
      <w:r w:rsidR="000F2015">
        <w:rPr>
          <w:rFonts w:ascii="Calibri" w:hAnsi="Calibri" w:cs="Calibri"/>
          <w:lang w:val="en-GB" w:bidi="he-IL"/>
        </w:rPr>
        <w:t>not</w:t>
      </w:r>
      <w:r w:rsidRPr="005F7A22">
        <w:rPr>
          <w:rFonts w:ascii="Calibri" w:hAnsi="Calibri" w:cs="Calibri"/>
          <w:lang w:val="en-GB" w:bidi="he-IL"/>
        </w:rPr>
        <w:t xml:space="preserve"> </w:t>
      </w:r>
      <w:r w:rsidR="00C91A2D">
        <w:rPr>
          <w:rFonts w:ascii="Calibri" w:hAnsi="Calibri" w:cs="Calibri"/>
          <w:lang w:val="en-GB" w:bidi="he-IL"/>
        </w:rPr>
        <w:t xml:space="preserve">to be </w:t>
      </w:r>
      <w:r w:rsidRPr="005F7A22">
        <w:rPr>
          <w:rFonts w:ascii="Calibri" w:hAnsi="Calibri" w:cs="Calibri"/>
          <w:lang w:val="en-GB" w:bidi="he-IL"/>
        </w:rPr>
        <w:t xml:space="preserve">caught by this reversal (Luke 13:22–30). </w:t>
      </w:r>
      <w:r w:rsidRPr="005F7A22">
        <w:rPr>
          <w:lang w:val="en-GB" w:bidi="he-IL"/>
        </w:rPr>
        <w:t>Sometimes it is hard to tell</w:t>
      </w:r>
      <w:r w:rsidRPr="005F7A22">
        <w:rPr>
          <w:rFonts w:ascii="Calibri" w:hAnsi="Calibri" w:cs="Calibri"/>
          <w:lang w:val="en-GB" w:bidi="he-IL"/>
        </w:rPr>
        <w:t xml:space="preserve"> whether</w:t>
      </w:r>
      <w:r w:rsidR="19D4D69E" w:rsidRPr="19FC7AFA">
        <w:rPr>
          <w:rFonts w:ascii="Calibri" w:hAnsi="Calibri" w:cs="Calibri"/>
          <w:lang w:val="en-GB" w:bidi="he-IL"/>
        </w:rPr>
        <w:t>,</w:t>
      </w:r>
      <w:r w:rsidR="001578D0">
        <w:rPr>
          <w:rFonts w:ascii="Calibri" w:hAnsi="Calibri" w:cs="Calibri"/>
          <w:lang w:val="en-GB" w:bidi="he-IL"/>
        </w:rPr>
        <w:t xml:space="preserve"> using the imagery of one of his parables</w:t>
      </w:r>
      <w:r w:rsidR="1A1D8A47" w:rsidRPr="19FC7AFA">
        <w:rPr>
          <w:rFonts w:ascii="Calibri" w:hAnsi="Calibri" w:cs="Calibri"/>
          <w:lang w:val="en-GB" w:bidi="he-IL"/>
        </w:rPr>
        <w:t>,</w:t>
      </w:r>
      <w:r w:rsidRPr="005F7A22">
        <w:rPr>
          <w:rFonts w:ascii="Calibri" w:hAnsi="Calibri" w:cs="Calibri"/>
          <w:lang w:val="en-GB" w:bidi="he-IL"/>
        </w:rPr>
        <w:t xml:space="preserve"> </w:t>
      </w:r>
      <w:r w:rsidR="6BA1A567" w:rsidRPr="19FC7AFA">
        <w:rPr>
          <w:rFonts w:ascii="Calibri" w:hAnsi="Calibri" w:cs="Calibri"/>
          <w:lang w:val="en-GB" w:bidi="he-IL"/>
        </w:rPr>
        <w:t>Jesus</w:t>
      </w:r>
      <w:r w:rsidRPr="005F7A22">
        <w:rPr>
          <w:rFonts w:ascii="Calibri" w:hAnsi="Calibri" w:cs="Calibri"/>
          <w:lang w:val="en-GB" w:bidi="he-IL"/>
        </w:rPr>
        <w:t xml:space="preserve"> </w:t>
      </w:r>
      <w:r>
        <w:rPr>
          <w:rFonts w:ascii="Calibri" w:hAnsi="Calibri" w:cs="Calibri"/>
          <w:lang w:val="en-GB" w:bidi="he-IL"/>
        </w:rPr>
        <w:t xml:space="preserve">envisages </w:t>
      </w:r>
      <w:r w:rsidR="00C91A2D">
        <w:rPr>
          <w:rFonts w:ascii="Calibri" w:hAnsi="Calibri" w:cs="Calibri"/>
          <w:lang w:val="en-GB" w:bidi="he-IL"/>
        </w:rPr>
        <w:t>the</w:t>
      </w:r>
      <w:r w:rsidRPr="005F7A22">
        <w:rPr>
          <w:rFonts w:ascii="Calibri" w:hAnsi="Calibri" w:cs="Calibri"/>
          <w:lang w:val="en-GB" w:bidi="he-IL"/>
        </w:rPr>
        <w:t xml:space="preserve"> vineyard</w:t>
      </w:r>
      <w:r w:rsidR="00C91A2D">
        <w:rPr>
          <w:rFonts w:ascii="Calibri" w:hAnsi="Calibri" w:cs="Calibri"/>
          <w:lang w:val="en-GB" w:bidi="he-IL"/>
        </w:rPr>
        <w:t>’s handover</w:t>
      </w:r>
      <w:r w:rsidRPr="005F7A22">
        <w:rPr>
          <w:rFonts w:ascii="Calibri" w:hAnsi="Calibri" w:cs="Calibri"/>
          <w:lang w:val="en-GB" w:bidi="he-IL"/>
        </w:rPr>
        <w:t xml:space="preserve"> to other Jewish tenants or to gentile tenants (Matt 21:33–46).</w:t>
      </w:r>
    </w:p>
    <w:p w14:paraId="2A68B824" w14:textId="77777777" w:rsidR="00C91A2D" w:rsidRDefault="002D2A26" w:rsidP="002D2A26">
      <w:pPr>
        <w:rPr>
          <w:rFonts w:ascii="Calibri" w:hAnsi="Calibri" w:cs="Calibri"/>
          <w:lang w:val="en-GB" w:bidi="he-IL"/>
        </w:rPr>
      </w:pPr>
      <w:r w:rsidRPr="005F7A22">
        <w:rPr>
          <w:lang w:val="en-GB" w:bidi="he-IL"/>
        </w:rPr>
        <w:t xml:space="preserve">One might have thought that rejecting the Messiah would </w:t>
      </w:r>
      <w:r w:rsidR="00450628">
        <w:rPr>
          <w:lang w:val="en-GB" w:bidi="he-IL"/>
        </w:rPr>
        <w:t xml:space="preserve">indeed </w:t>
      </w:r>
      <w:r w:rsidRPr="005F7A22">
        <w:rPr>
          <w:lang w:val="en-GB" w:bidi="he-IL"/>
        </w:rPr>
        <w:t xml:space="preserve">be the end for Israel. </w:t>
      </w:r>
      <w:r w:rsidR="0084647C">
        <w:rPr>
          <w:lang w:val="en-GB" w:bidi="he-IL"/>
        </w:rPr>
        <w:t>Yet</w:t>
      </w:r>
      <w:r w:rsidRPr="005F7A22">
        <w:rPr>
          <w:lang w:val="en-GB" w:bidi="he-IL"/>
        </w:rPr>
        <w:t xml:space="preserve"> </w:t>
      </w:r>
      <w:r w:rsidRPr="005F7A22">
        <w:rPr>
          <w:rFonts w:ascii="Calibri" w:hAnsi="Calibri" w:cs="Calibri"/>
          <w:lang w:val="en-GB" w:bidi="he-IL"/>
        </w:rPr>
        <w:t>God raised Jesus from death and exalted him ‘so that he might give repentance to Israel and forgiveness of sins’ (Acts 5:31). He thus sent the risen Jesus to Israel first</w:t>
      </w:r>
      <w:r>
        <w:rPr>
          <w:rFonts w:ascii="Calibri" w:hAnsi="Calibri" w:cs="Calibri"/>
          <w:lang w:val="en-GB" w:bidi="he-IL"/>
        </w:rPr>
        <w:t>,</w:t>
      </w:r>
      <w:r w:rsidRPr="005F7A22">
        <w:rPr>
          <w:rFonts w:ascii="Calibri" w:hAnsi="Calibri" w:cs="Calibri"/>
          <w:lang w:val="en-GB" w:bidi="he-IL"/>
        </w:rPr>
        <w:t xml:space="preserve"> to bless it by turning each person from their acts of wickedness (Acts 3:26). </w:t>
      </w:r>
    </w:p>
    <w:p w14:paraId="15A97FD9" w14:textId="537E0690" w:rsidR="00D83CF0" w:rsidRPr="005F7A22" w:rsidRDefault="004D275F" w:rsidP="00C91A2D">
      <w:pPr>
        <w:rPr>
          <w:lang w:val="en-GB" w:bidi="he-IL"/>
        </w:rPr>
      </w:pPr>
      <w:r>
        <w:rPr>
          <w:rFonts w:ascii="Calibri" w:hAnsi="Calibri" w:cs="Calibri"/>
          <w:lang w:val="en-GB" w:bidi="he-IL"/>
        </w:rPr>
        <w:t>In light of</w:t>
      </w:r>
      <w:r w:rsidR="002D2A26" w:rsidRPr="005F7A22">
        <w:rPr>
          <w:rFonts w:ascii="Calibri" w:hAnsi="Calibri" w:cs="Calibri"/>
          <w:lang w:val="en-GB" w:bidi="he-IL"/>
        </w:rPr>
        <w:t xml:space="preserve"> </w:t>
      </w:r>
      <w:r w:rsidR="0084647C">
        <w:rPr>
          <w:rFonts w:ascii="Calibri" w:hAnsi="Calibri" w:cs="Calibri"/>
          <w:lang w:val="en-GB" w:bidi="he-IL"/>
        </w:rPr>
        <w:t xml:space="preserve">Israel’s </w:t>
      </w:r>
      <w:r w:rsidR="005E7C61">
        <w:rPr>
          <w:rFonts w:ascii="Calibri" w:hAnsi="Calibri" w:cs="Calibri"/>
          <w:lang w:val="en-GB" w:bidi="he-IL"/>
        </w:rPr>
        <w:t xml:space="preserve">subsequent </w:t>
      </w:r>
      <w:r w:rsidR="002D2A26" w:rsidRPr="005F7A22">
        <w:rPr>
          <w:rFonts w:ascii="Calibri" w:hAnsi="Calibri" w:cs="Calibri"/>
          <w:lang w:val="en-GB" w:bidi="he-IL"/>
        </w:rPr>
        <w:t>continuing resistance</w:t>
      </w:r>
      <w:r>
        <w:rPr>
          <w:rFonts w:ascii="Calibri" w:hAnsi="Calibri" w:cs="Calibri"/>
          <w:lang w:val="en-GB" w:bidi="he-IL"/>
        </w:rPr>
        <w:t xml:space="preserve">, did </w:t>
      </w:r>
      <w:r w:rsidR="002D2A26" w:rsidRPr="005F7A22">
        <w:rPr>
          <w:rFonts w:ascii="Calibri" w:hAnsi="Calibri" w:cs="Calibri"/>
          <w:lang w:val="en-GB" w:bidi="he-IL"/>
        </w:rPr>
        <w:t xml:space="preserve">God </w:t>
      </w:r>
      <w:r>
        <w:rPr>
          <w:rFonts w:ascii="Calibri" w:hAnsi="Calibri" w:cs="Calibri"/>
          <w:lang w:val="en-GB" w:bidi="he-IL"/>
        </w:rPr>
        <w:t xml:space="preserve">then </w:t>
      </w:r>
      <w:r w:rsidR="002D2A26" w:rsidRPr="005F7A22">
        <w:rPr>
          <w:rFonts w:ascii="Calibri" w:hAnsi="Calibri" w:cs="Calibri"/>
          <w:lang w:val="en-GB" w:bidi="he-IL"/>
        </w:rPr>
        <w:t xml:space="preserve">decide </w:t>
      </w:r>
      <w:r w:rsidR="00BD0650">
        <w:rPr>
          <w:rFonts w:ascii="Calibri" w:hAnsi="Calibri" w:cs="Calibri"/>
          <w:lang w:val="en-GB" w:bidi="he-IL"/>
        </w:rPr>
        <w:t>that the end really had come</w:t>
      </w:r>
      <w:r w:rsidR="00835A77">
        <w:rPr>
          <w:rFonts w:ascii="Calibri" w:hAnsi="Calibri" w:cs="Calibri"/>
          <w:lang w:val="en-GB" w:bidi="he-IL"/>
        </w:rPr>
        <w:t xml:space="preserve"> for it</w:t>
      </w:r>
      <w:r w:rsidR="00BD0650">
        <w:rPr>
          <w:rFonts w:ascii="Calibri" w:hAnsi="Calibri" w:cs="Calibri"/>
          <w:lang w:val="en-GB" w:bidi="he-IL"/>
        </w:rPr>
        <w:t>?</w:t>
      </w:r>
      <w:r w:rsidR="002D2A26" w:rsidRPr="005F7A22">
        <w:rPr>
          <w:rFonts w:ascii="Calibri" w:hAnsi="Calibri" w:cs="Calibri"/>
          <w:lang w:val="en-GB" w:bidi="he-IL"/>
        </w:rPr>
        <w:t xml:space="preserve"> </w:t>
      </w:r>
      <w:r w:rsidR="002D2A26">
        <w:rPr>
          <w:rFonts w:ascii="Calibri" w:hAnsi="Calibri" w:cs="Calibri"/>
          <w:lang w:val="en-GB" w:bidi="he-IL"/>
        </w:rPr>
        <w:t xml:space="preserve">While </w:t>
      </w:r>
      <w:r w:rsidR="00381DD6">
        <w:rPr>
          <w:rFonts w:ascii="Calibri" w:hAnsi="Calibri" w:cs="Calibri"/>
          <w:lang w:val="en-GB" w:bidi="he-IL"/>
        </w:rPr>
        <w:t>Israel’s</w:t>
      </w:r>
      <w:r w:rsidR="00BD0650">
        <w:rPr>
          <w:rFonts w:ascii="Calibri" w:hAnsi="Calibri" w:cs="Calibri"/>
          <w:lang w:val="en-GB" w:bidi="he-IL"/>
        </w:rPr>
        <w:t xml:space="preserve"> continuing resistance</w:t>
      </w:r>
      <w:r w:rsidR="002D2A26" w:rsidRPr="005F7A22">
        <w:rPr>
          <w:rFonts w:ascii="Calibri" w:hAnsi="Calibri" w:cs="Calibri"/>
          <w:lang w:val="en-GB" w:bidi="he-IL"/>
        </w:rPr>
        <w:t xml:space="preserve"> does mean that Paul turns </w:t>
      </w:r>
      <w:r w:rsidR="00835A77">
        <w:rPr>
          <w:rFonts w:ascii="Calibri" w:hAnsi="Calibri" w:cs="Calibri"/>
          <w:lang w:val="en-GB" w:bidi="he-IL"/>
        </w:rPr>
        <w:t xml:space="preserve">the </w:t>
      </w:r>
      <w:r w:rsidR="002D2A26" w:rsidRPr="005F7A22">
        <w:rPr>
          <w:rFonts w:ascii="Calibri" w:hAnsi="Calibri" w:cs="Calibri"/>
          <w:lang w:val="en-GB" w:bidi="he-IL"/>
        </w:rPr>
        <w:t>focus</w:t>
      </w:r>
      <w:r w:rsidR="001B6236">
        <w:rPr>
          <w:rFonts w:ascii="Calibri" w:hAnsi="Calibri" w:cs="Calibri"/>
          <w:lang w:val="en-GB" w:bidi="he-IL"/>
        </w:rPr>
        <w:t xml:space="preserve"> of his ministry</w:t>
      </w:r>
      <w:r w:rsidR="002D2A26" w:rsidRPr="005F7A22">
        <w:rPr>
          <w:rFonts w:ascii="Calibri" w:hAnsi="Calibri" w:cs="Calibri"/>
          <w:lang w:val="en-GB" w:bidi="he-IL"/>
        </w:rPr>
        <w:t xml:space="preserve"> on</w:t>
      </w:r>
      <w:r w:rsidR="001B6236">
        <w:rPr>
          <w:rFonts w:ascii="Calibri" w:hAnsi="Calibri" w:cs="Calibri"/>
          <w:lang w:val="en-GB" w:bidi="he-IL"/>
        </w:rPr>
        <w:t>to</w:t>
      </w:r>
      <w:r w:rsidR="002D2A26" w:rsidRPr="005F7A22">
        <w:rPr>
          <w:rFonts w:ascii="Calibri" w:hAnsi="Calibri" w:cs="Calibri"/>
          <w:lang w:val="en-GB" w:bidi="he-IL"/>
        </w:rPr>
        <w:t xml:space="preserve"> gentiles (Acts 13)</w:t>
      </w:r>
      <w:r w:rsidR="002D2A26">
        <w:rPr>
          <w:rFonts w:ascii="Calibri" w:hAnsi="Calibri" w:cs="Calibri"/>
          <w:lang w:val="en-GB" w:bidi="he-IL"/>
        </w:rPr>
        <w:t>,</w:t>
      </w:r>
      <w:r w:rsidR="002D2A26" w:rsidRPr="005F7A22">
        <w:rPr>
          <w:rFonts w:ascii="Calibri" w:hAnsi="Calibri" w:cs="Calibri"/>
          <w:lang w:val="en-GB" w:bidi="he-IL"/>
        </w:rPr>
        <w:t xml:space="preserve"> </w:t>
      </w:r>
      <w:r w:rsidR="001B6236">
        <w:rPr>
          <w:rFonts w:ascii="Calibri" w:hAnsi="Calibri" w:cs="Calibri"/>
          <w:lang w:val="en-GB" w:bidi="he-IL"/>
        </w:rPr>
        <w:t>Paul’s own</w:t>
      </w:r>
      <w:r w:rsidR="001B6236" w:rsidRPr="005F7A22">
        <w:rPr>
          <w:rFonts w:ascii="Calibri" w:hAnsi="Calibri" w:cs="Calibri"/>
          <w:lang w:val="en-GB" w:bidi="he-IL"/>
        </w:rPr>
        <w:t xml:space="preserve"> </w:t>
      </w:r>
      <w:r w:rsidR="002D2A26" w:rsidRPr="005F7A22">
        <w:rPr>
          <w:rFonts w:ascii="Calibri" w:hAnsi="Calibri" w:cs="Calibri"/>
          <w:lang w:val="en-GB" w:bidi="he-IL"/>
        </w:rPr>
        <w:t>argument in Romans 9</w:t>
      </w:r>
      <w:r w:rsidR="002D2A26">
        <w:rPr>
          <w:rFonts w:ascii="Calibri" w:hAnsi="Calibri" w:cs="Calibri"/>
          <w:lang w:val="en-GB" w:bidi="he-IL"/>
        </w:rPr>
        <w:t>–</w:t>
      </w:r>
      <w:r w:rsidR="002D2A26" w:rsidRPr="005F7A22">
        <w:rPr>
          <w:rFonts w:ascii="Calibri" w:hAnsi="Calibri" w:cs="Calibri"/>
          <w:lang w:val="en-GB" w:bidi="he-IL"/>
        </w:rPr>
        <w:t>11 rules out th</w:t>
      </w:r>
      <w:r w:rsidR="00CD3BFC">
        <w:rPr>
          <w:rFonts w:ascii="Calibri" w:hAnsi="Calibri" w:cs="Calibri"/>
          <w:lang w:val="en-GB" w:bidi="he-IL"/>
        </w:rPr>
        <w:t>at</w:t>
      </w:r>
      <w:r w:rsidR="002D2A26" w:rsidRPr="005F7A22">
        <w:rPr>
          <w:rFonts w:ascii="Calibri" w:hAnsi="Calibri" w:cs="Calibri"/>
          <w:lang w:val="en-GB" w:bidi="he-IL"/>
        </w:rPr>
        <w:t xml:space="preserve"> implication.</w:t>
      </w:r>
      <w:r w:rsidR="00AA03CB">
        <w:rPr>
          <w:rFonts w:ascii="Calibri" w:hAnsi="Calibri" w:cs="Calibri"/>
          <w:lang w:val="en-GB" w:bidi="he-IL"/>
        </w:rPr>
        <w:t xml:space="preserve"> </w:t>
      </w:r>
      <w:r w:rsidR="00D83CF0" w:rsidRPr="005F7A22">
        <w:rPr>
          <w:lang w:val="en-GB" w:bidi="he-IL"/>
        </w:rPr>
        <w:t xml:space="preserve">Israel’s </w:t>
      </w:r>
      <w:r w:rsidR="00087CEF">
        <w:rPr>
          <w:lang w:val="en-GB" w:bidi="he-IL"/>
        </w:rPr>
        <w:t>failure to recognize</w:t>
      </w:r>
      <w:r w:rsidR="00D83CF0" w:rsidRPr="005F7A22">
        <w:rPr>
          <w:lang w:val="en-GB" w:bidi="he-IL"/>
        </w:rPr>
        <w:t xml:space="preserve"> Jesus is a </w:t>
      </w:r>
      <w:r w:rsidR="00D32894">
        <w:rPr>
          <w:lang w:val="en-GB" w:bidi="he-IL"/>
        </w:rPr>
        <w:t>cause of bafflement and anguish</w:t>
      </w:r>
      <w:r w:rsidR="00D83CF0" w:rsidRPr="005F7A22" w:rsidDel="004C5242">
        <w:rPr>
          <w:lang w:val="en-GB" w:bidi="he-IL"/>
        </w:rPr>
        <w:t xml:space="preserve"> </w:t>
      </w:r>
      <w:r w:rsidR="00D83CF0" w:rsidRPr="005F7A22">
        <w:rPr>
          <w:lang w:val="en-GB" w:bidi="he-IL"/>
        </w:rPr>
        <w:t xml:space="preserve">for </w:t>
      </w:r>
      <w:r w:rsidR="157AB3D7" w:rsidRPr="19FC7AFA">
        <w:rPr>
          <w:lang w:val="en-GB" w:bidi="he-IL"/>
        </w:rPr>
        <w:t>Paul.</w:t>
      </w:r>
      <w:r w:rsidR="00D83CF0" w:rsidRPr="005F7A22">
        <w:rPr>
          <w:lang w:val="en-GB" w:bidi="he-IL"/>
        </w:rPr>
        <w:t xml:space="preserve"> His puzzling leads him into an exposition of a theology of Israel in Romans 9–11 that </w:t>
      </w:r>
      <w:r w:rsidR="00D43A8C">
        <w:rPr>
          <w:lang w:val="en-GB" w:bidi="he-IL"/>
        </w:rPr>
        <w:t>fleshes out</w:t>
      </w:r>
      <w:r w:rsidR="004C75DC" w:rsidRPr="005F7A22">
        <w:rPr>
          <w:lang w:val="en-GB" w:bidi="he-IL"/>
        </w:rPr>
        <w:t xml:space="preserve"> </w:t>
      </w:r>
      <w:r w:rsidR="00D83CF0" w:rsidRPr="005F7A22">
        <w:rPr>
          <w:lang w:val="en-GB" w:bidi="he-IL"/>
        </w:rPr>
        <w:t xml:space="preserve">implications from the Jewish </w:t>
      </w:r>
      <w:r w:rsidR="00015514">
        <w:rPr>
          <w:lang w:val="en-GB" w:bidi="he-IL"/>
        </w:rPr>
        <w:t>s</w:t>
      </w:r>
      <w:r w:rsidR="00D83CF0" w:rsidRPr="005F7A22">
        <w:rPr>
          <w:lang w:val="en-GB" w:bidi="he-IL"/>
        </w:rPr>
        <w:t>criptures</w:t>
      </w:r>
      <w:r w:rsidR="004316A5">
        <w:rPr>
          <w:lang w:val="en-GB" w:bidi="he-IL"/>
        </w:rPr>
        <w:t>, beginning from</w:t>
      </w:r>
      <w:r w:rsidR="00D83CF0" w:rsidRPr="005F7A22">
        <w:rPr>
          <w:lang w:val="en-GB" w:bidi="he-IL"/>
        </w:rPr>
        <w:t xml:space="preserve"> how important Israel has been. To Israel belong the adoption, the glory, the covenants, the Torah, the worship, the promises, and the ancestors; and from Israel comes the Messiah. </w:t>
      </w:r>
      <w:r w:rsidR="00C91A2D">
        <w:rPr>
          <w:lang w:val="en-GB" w:bidi="he-IL"/>
        </w:rPr>
        <w:t>Can</w:t>
      </w:r>
      <w:r w:rsidR="00D83CF0" w:rsidRPr="005F7A22">
        <w:rPr>
          <w:lang w:val="en-GB" w:bidi="he-IL"/>
        </w:rPr>
        <w:t xml:space="preserve"> God’s</w:t>
      </w:r>
      <w:r w:rsidR="00C91A2D">
        <w:rPr>
          <w:lang w:val="en-GB" w:bidi="he-IL"/>
        </w:rPr>
        <w:t xml:space="preserve"> involvement with</w:t>
      </w:r>
      <w:r w:rsidR="00D83CF0" w:rsidRPr="005F7A22">
        <w:rPr>
          <w:lang w:val="en-GB" w:bidi="he-IL"/>
        </w:rPr>
        <w:t xml:space="preserve"> Israel </w:t>
      </w:r>
      <w:r w:rsidR="005B2CEC">
        <w:rPr>
          <w:lang w:val="en-GB" w:bidi="he-IL"/>
        </w:rPr>
        <w:t xml:space="preserve">now </w:t>
      </w:r>
      <w:r w:rsidR="00D83CF0" w:rsidRPr="005F7A22">
        <w:rPr>
          <w:lang w:val="en-GB" w:bidi="he-IL"/>
        </w:rPr>
        <w:t xml:space="preserve">come to an end? The first principle </w:t>
      </w:r>
      <w:r w:rsidR="00D83CF0">
        <w:rPr>
          <w:lang w:val="en-GB" w:bidi="he-IL"/>
        </w:rPr>
        <w:t>Paul</w:t>
      </w:r>
      <w:r w:rsidR="00D83CF0" w:rsidRPr="005F7A22">
        <w:rPr>
          <w:lang w:val="en-GB" w:bidi="he-IL"/>
        </w:rPr>
        <w:t xml:space="preserve"> </w:t>
      </w:r>
      <w:r w:rsidR="00164E53">
        <w:rPr>
          <w:lang w:val="en-GB" w:bidi="he-IL"/>
        </w:rPr>
        <w:t>discusses</w:t>
      </w:r>
      <w:r w:rsidR="00D83CF0" w:rsidRPr="005F7A22">
        <w:rPr>
          <w:lang w:val="en-GB" w:bidi="he-IL"/>
        </w:rPr>
        <w:t xml:space="preserve"> is that God’s promise in Genesis 12 </w:t>
      </w:r>
      <w:r w:rsidR="00D83CF0">
        <w:rPr>
          <w:lang w:val="en-GB" w:bidi="he-IL"/>
        </w:rPr>
        <w:t xml:space="preserve">always </w:t>
      </w:r>
      <w:r w:rsidR="00D83CF0" w:rsidRPr="005F7A22">
        <w:rPr>
          <w:lang w:val="en-GB" w:bidi="he-IL"/>
        </w:rPr>
        <w:t xml:space="preserve">applied to a </w:t>
      </w:r>
      <w:r w:rsidR="00D83CF0">
        <w:rPr>
          <w:lang w:val="en-GB" w:bidi="he-IL"/>
        </w:rPr>
        <w:t>small</w:t>
      </w:r>
      <w:r w:rsidR="00D83CF0" w:rsidRPr="005F7A22">
        <w:rPr>
          <w:lang w:val="en-GB" w:bidi="he-IL"/>
        </w:rPr>
        <w:t>er group than the descendants of the one to whom the promise was given</w:t>
      </w:r>
      <w:r w:rsidR="00D83CF0">
        <w:rPr>
          <w:lang w:val="en-GB" w:bidi="he-IL"/>
        </w:rPr>
        <w:t xml:space="preserve"> (Rom 9:6–13)</w:t>
      </w:r>
      <w:r w:rsidR="00D83CF0" w:rsidRPr="005F7A22">
        <w:rPr>
          <w:lang w:val="en-GB" w:bidi="he-IL"/>
        </w:rPr>
        <w:t xml:space="preserve">. That principle not only narrowed down </w:t>
      </w:r>
      <w:r w:rsidR="00164E53">
        <w:rPr>
          <w:lang w:val="en-GB" w:bidi="he-IL"/>
        </w:rPr>
        <w:t>the promise’s</w:t>
      </w:r>
      <w:r w:rsidR="00164E53" w:rsidRPr="005F7A22">
        <w:rPr>
          <w:lang w:val="en-GB" w:bidi="he-IL"/>
        </w:rPr>
        <w:t xml:space="preserve"> </w:t>
      </w:r>
      <w:r w:rsidR="00D83CF0" w:rsidRPr="005F7A22">
        <w:rPr>
          <w:lang w:val="en-GB" w:bidi="he-IL"/>
        </w:rPr>
        <w:t>recipients among Abraham’s descendants so that it applied only to Israel</w:t>
      </w:r>
      <w:r w:rsidR="00D83CF0">
        <w:rPr>
          <w:lang w:val="en-GB" w:bidi="he-IL"/>
        </w:rPr>
        <w:t>; s</w:t>
      </w:r>
      <w:r w:rsidR="00D83CF0" w:rsidRPr="005F7A22">
        <w:rPr>
          <w:lang w:val="en-GB" w:bidi="he-IL"/>
        </w:rPr>
        <w:t xml:space="preserve">ubsequent Israelite history narrowed down the recipients within Israel </w:t>
      </w:r>
      <w:r w:rsidR="00D83CF0">
        <w:rPr>
          <w:lang w:val="en-GB" w:bidi="he-IL"/>
        </w:rPr>
        <w:t xml:space="preserve">itself </w:t>
      </w:r>
      <w:r w:rsidR="00D83CF0" w:rsidRPr="005F7A22">
        <w:rPr>
          <w:lang w:val="en-GB" w:bidi="he-IL"/>
        </w:rPr>
        <w:t xml:space="preserve">to a relatively small group, while also preparing the way for </w:t>
      </w:r>
      <w:r w:rsidR="00C62575">
        <w:rPr>
          <w:lang w:val="en-GB" w:bidi="he-IL"/>
        </w:rPr>
        <w:t>it to be broadened</w:t>
      </w:r>
      <w:r w:rsidR="00D83CF0" w:rsidRPr="005F7A22">
        <w:rPr>
          <w:lang w:val="en-GB" w:bidi="he-IL"/>
        </w:rPr>
        <w:t xml:space="preserve"> to include gentiles</w:t>
      </w:r>
      <w:r w:rsidR="00D83CF0">
        <w:rPr>
          <w:lang w:val="en-GB" w:bidi="he-IL"/>
        </w:rPr>
        <w:t xml:space="preserve"> (Rom 11:7–12)</w:t>
      </w:r>
      <w:r w:rsidR="00D83CF0" w:rsidRPr="005F7A22">
        <w:rPr>
          <w:lang w:val="en-GB" w:bidi="he-IL"/>
        </w:rPr>
        <w:t>. Th</w:t>
      </w:r>
      <w:r w:rsidR="00D83CF0">
        <w:rPr>
          <w:lang w:val="en-GB" w:bidi="he-IL"/>
        </w:rPr>
        <w:t>is</w:t>
      </w:r>
      <w:r w:rsidR="00D83CF0" w:rsidRPr="005F7A22">
        <w:rPr>
          <w:lang w:val="en-GB" w:bidi="he-IL"/>
        </w:rPr>
        <w:t xml:space="preserve"> process was one over which God was sovereign</w:t>
      </w:r>
      <w:r w:rsidR="00D83CF0">
        <w:rPr>
          <w:lang w:val="en-GB" w:bidi="he-IL"/>
        </w:rPr>
        <w:t>,</w:t>
      </w:r>
      <w:r w:rsidR="00D83CF0" w:rsidRPr="005F7A22">
        <w:rPr>
          <w:lang w:val="en-GB" w:bidi="he-IL"/>
        </w:rPr>
        <w:t xml:space="preserve"> and </w:t>
      </w:r>
      <w:r w:rsidR="00D83CF0">
        <w:rPr>
          <w:lang w:val="en-GB" w:bidi="he-IL"/>
        </w:rPr>
        <w:t xml:space="preserve">he </w:t>
      </w:r>
      <w:r w:rsidR="00D83CF0" w:rsidRPr="005F7A22">
        <w:rPr>
          <w:lang w:val="en-GB" w:bidi="he-IL"/>
        </w:rPr>
        <w:t>c</w:t>
      </w:r>
      <w:r w:rsidR="00671A15">
        <w:rPr>
          <w:lang w:val="en-GB" w:bidi="he-IL"/>
        </w:rPr>
        <w:t>an</w:t>
      </w:r>
      <w:r w:rsidR="00D83CF0" w:rsidRPr="005F7A22">
        <w:rPr>
          <w:lang w:val="en-GB" w:bidi="he-IL"/>
        </w:rPr>
        <w:t xml:space="preserve">not be faulted because he is God and can do as he wishes, </w:t>
      </w:r>
      <w:r w:rsidR="00FA4487">
        <w:rPr>
          <w:lang w:val="en-GB" w:bidi="he-IL"/>
        </w:rPr>
        <w:t>though</w:t>
      </w:r>
      <w:r w:rsidR="00D83CF0" w:rsidRPr="005F7A22">
        <w:rPr>
          <w:lang w:val="en-GB" w:bidi="he-IL"/>
        </w:rPr>
        <w:t xml:space="preserve"> it is also one in which Israel has to accept responsibility for its </w:t>
      </w:r>
      <w:r w:rsidR="00D32894">
        <w:rPr>
          <w:lang w:val="en-GB" w:bidi="he-IL"/>
        </w:rPr>
        <w:t>cutting down</w:t>
      </w:r>
      <w:r w:rsidR="00457791" w:rsidRPr="005F7A22">
        <w:rPr>
          <w:lang w:val="en-GB" w:bidi="he-IL"/>
        </w:rPr>
        <w:t xml:space="preserve"> </w:t>
      </w:r>
      <w:r w:rsidR="00D83CF0" w:rsidRPr="005F7A22">
        <w:rPr>
          <w:lang w:val="en-GB" w:bidi="he-IL"/>
        </w:rPr>
        <w:t>because it failed to respond to God with trust</w:t>
      </w:r>
      <w:r w:rsidR="00D83CF0">
        <w:rPr>
          <w:lang w:val="en-GB" w:bidi="he-IL"/>
        </w:rPr>
        <w:t xml:space="preserve"> (Rom 11:13–36)</w:t>
      </w:r>
      <w:r w:rsidR="00D83CF0" w:rsidRPr="005F7A22">
        <w:rPr>
          <w:lang w:val="en-GB" w:bidi="he-IL"/>
        </w:rPr>
        <w:t xml:space="preserve">. </w:t>
      </w:r>
    </w:p>
    <w:p w14:paraId="667B0FDC" w14:textId="329F6B86" w:rsidR="002D2A26" w:rsidRPr="005F7A22" w:rsidRDefault="001B7244">
      <w:pPr>
        <w:pStyle w:val="Heading2"/>
        <w:rPr>
          <w:lang w:bidi="he-IL"/>
        </w:rPr>
      </w:pPr>
      <w:r w:rsidRPr="25E50918">
        <w:rPr>
          <w:lang w:bidi="he-IL"/>
        </w:rPr>
        <w:t xml:space="preserve">The </w:t>
      </w:r>
      <w:r w:rsidR="00D27B7C" w:rsidRPr="25E50918">
        <w:rPr>
          <w:lang w:bidi="he-IL"/>
        </w:rPr>
        <w:t>p</w:t>
      </w:r>
      <w:r w:rsidR="00E5014B" w:rsidRPr="25E50918">
        <w:rPr>
          <w:lang w:bidi="he-IL"/>
        </w:rPr>
        <w:t xml:space="preserve">resent and </w:t>
      </w:r>
      <w:r w:rsidR="00D27B7C" w:rsidRPr="25E50918">
        <w:rPr>
          <w:lang w:bidi="he-IL"/>
        </w:rPr>
        <w:t>f</w:t>
      </w:r>
      <w:r w:rsidR="00E5014B" w:rsidRPr="25E50918">
        <w:rPr>
          <w:lang w:bidi="he-IL"/>
        </w:rPr>
        <w:t>uture</w:t>
      </w:r>
      <w:r w:rsidRPr="25E50918">
        <w:rPr>
          <w:lang w:bidi="he-IL"/>
        </w:rPr>
        <w:t xml:space="preserve"> of </w:t>
      </w:r>
      <w:r w:rsidR="002D2A26" w:rsidRPr="25E50918">
        <w:rPr>
          <w:lang w:bidi="he-IL"/>
        </w:rPr>
        <w:t>Israel</w:t>
      </w:r>
    </w:p>
    <w:p w14:paraId="1A1C5F10" w14:textId="24CEB57B" w:rsidR="002D2A26" w:rsidRDefault="002D2A26" w:rsidP="002D2A26">
      <w:pPr>
        <w:rPr>
          <w:lang w:val="en-GB" w:bidi="he-IL"/>
        </w:rPr>
      </w:pPr>
      <w:r w:rsidRPr="005F7A22">
        <w:rPr>
          <w:lang w:val="en-GB" w:bidi="he-IL"/>
        </w:rPr>
        <w:t xml:space="preserve">Israel is not </w:t>
      </w:r>
      <w:r w:rsidR="00340FFC">
        <w:rPr>
          <w:lang w:val="en-GB" w:bidi="he-IL"/>
        </w:rPr>
        <w:t>eliminated</w:t>
      </w:r>
      <w:r w:rsidRPr="005F7A22" w:rsidDel="00416E3A">
        <w:rPr>
          <w:lang w:val="en-GB" w:bidi="he-IL"/>
        </w:rPr>
        <w:t>;</w:t>
      </w:r>
      <w:r w:rsidRPr="005F7A22">
        <w:rPr>
          <w:lang w:val="en-GB" w:bidi="he-IL"/>
        </w:rPr>
        <w:t xml:space="preserve"> but</w:t>
      </w:r>
      <w:r w:rsidR="00416E3A">
        <w:rPr>
          <w:lang w:val="en-GB" w:bidi="he-IL"/>
        </w:rPr>
        <w:t>,</w:t>
      </w:r>
      <w:r w:rsidRPr="005F7A22">
        <w:rPr>
          <w:lang w:val="en-GB" w:bidi="he-IL"/>
        </w:rPr>
        <w:t xml:space="preserve"> after the faithlessness and the cutting down to size, who is Israel? Gentiles who believe in Jesus come to be part of Israel, but God’s longstanding commitment to Israel hardly allows for an almost entirely gentile community taking over </w:t>
      </w:r>
      <w:r w:rsidR="009A7497">
        <w:rPr>
          <w:lang w:val="en-GB" w:bidi="he-IL"/>
        </w:rPr>
        <w:t xml:space="preserve">ethnic </w:t>
      </w:r>
      <w:r w:rsidR="00C91A2D">
        <w:rPr>
          <w:lang w:val="en-GB" w:bidi="he-IL"/>
        </w:rPr>
        <w:t xml:space="preserve">Israel’s </w:t>
      </w:r>
      <w:r w:rsidRPr="005F7A22">
        <w:rPr>
          <w:lang w:val="en-GB" w:bidi="he-IL"/>
        </w:rPr>
        <w:t xml:space="preserve">position. It is possible to see the </w:t>
      </w:r>
      <w:r w:rsidR="000E6146">
        <w:rPr>
          <w:lang w:val="en-GB" w:bidi="he-IL"/>
        </w:rPr>
        <w:t>renewal</w:t>
      </w:r>
      <w:r w:rsidRPr="005F7A22">
        <w:rPr>
          <w:lang w:val="en-GB" w:bidi="he-IL"/>
        </w:rPr>
        <w:t xml:space="preserve"> of a Jewish community in the land </w:t>
      </w:r>
      <w:r w:rsidR="000E6146">
        <w:rPr>
          <w:lang w:val="en-GB" w:bidi="he-IL"/>
        </w:rPr>
        <w:t>since the late nineteenth century</w:t>
      </w:r>
      <w:r w:rsidR="005A324B">
        <w:rPr>
          <w:lang w:val="en-GB" w:bidi="he-IL"/>
        </w:rPr>
        <w:t xml:space="preserve"> </w:t>
      </w:r>
      <w:r w:rsidR="00396523">
        <w:rPr>
          <w:lang w:val="en-GB" w:bidi="he-IL"/>
        </w:rPr>
        <w:t>a</w:t>
      </w:r>
      <w:r w:rsidRPr="005F7A22">
        <w:rPr>
          <w:lang w:val="en-GB" w:bidi="he-IL"/>
        </w:rPr>
        <w:t xml:space="preserve">s a sign of </w:t>
      </w:r>
      <w:r w:rsidR="002F04CE">
        <w:rPr>
          <w:lang w:val="en-GB" w:bidi="he-IL"/>
        </w:rPr>
        <w:t>God’s</w:t>
      </w:r>
      <w:r w:rsidRPr="005F7A22">
        <w:rPr>
          <w:lang w:val="en-GB" w:bidi="he-IL"/>
        </w:rPr>
        <w:t xml:space="preserve"> faithfulness</w:t>
      </w:r>
      <w:r w:rsidR="00DF085E">
        <w:rPr>
          <w:lang w:val="en-GB" w:bidi="he-IL"/>
        </w:rPr>
        <w:t>;</w:t>
      </w:r>
      <w:r w:rsidRPr="005F7A22">
        <w:rPr>
          <w:lang w:val="en-GB" w:bidi="he-IL"/>
        </w:rPr>
        <w:t xml:space="preserve"> </w:t>
      </w:r>
      <w:r w:rsidR="00725505">
        <w:rPr>
          <w:lang w:val="en-GB" w:bidi="he-IL"/>
        </w:rPr>
        <w:t xml:space="preserve">God has not cast off Israel. </w:t>
      </w:r>
      <w:r w:rsidR="008662CA">
        <w:rPr>
          <w:lang w:val="en-GB" w:bidi="he-IL"/>
        </w:rPr>
        <w:t>Ye</w:t>
      </w:r>
      <w:r w:rsidR="005A324B">
        <w:rPr>
          <w:lang w:val="en-GB" w:bidi="he-IL"/>
        </w:rPr>
        <w:t xml:space="preserve">t </w:t>
      </w:r>
      <w:r w:rsidR="006A6C9E">
        <w:rPr>
          <w:lang w:val="en-GB" w:bidi="he-IL"/>
        </w:rPr>
        <w:t xml:space="preserve">most of this </w:t>
      </w:r>
      <w:r w:rsidR="005A324B">
        <w:rPr>
          <w:lang w:val="en-GB" w:bidi="he-IL"/>
        </w:rPr>
        <w:t>renewed Israel</w:t>
      </w:r>
      <w:r w:rsidRPr="005F7A22">
        <w:rPr>
          <w:lang w:val="en-GB" w:bidi="he-IL"/>
        </w:rPr>
        <w:t xml:space="preserve"> does not worship</w:t>
      </w:r>
      <w:r w:rsidR="00B250C2">
        <w:rPr>
          <w:lang w:val="en-GB" w:bidi="he-IL"/>
        </w:rPr>
        <w:t xml:space="preserve"> </w:t>
      </w:r>
      <w:r w:rsidR="000C2C2A">
        <w:rPr>
          <w:lang w:val="en-GB" w:bidi="he-IL"/>
        </w:rPr>
        <w:t xml:space="preserve">Yahweh </w:t>
      </w:r>
      <w:r w:rsidR="00B250C2">
        <w:rPr>
          <w:lang w:val="en-GB" w:bidi="he-IL"/>
        </w:rPr>
        <w:t>or follow the Torah</w:t>
      </w:r>
      <w:r w:rsidRPr="005F7A22">
        <w:rPr>
          <w:lang w:val="en-GB" w:bidi="he-IL"/>
        </w:rPr>
        <w:t xml:space="preserve"> and has not recognized the Messiah, and Israel pursues political policies towards the Palestinians that are uncomfortably analogous to ones </w:t>
      </w:r>
      <w:r w:rsidR="009E3B27">
        <w:rPr>
          <w:lang w:val="en-GB" w:bidi="he-IL"/>
        </w:rPr>
        <w:t xml:space="preserve">that </w:t>
      </w:r>
      <w:r w:rsidR="000C2C2A">
        <w:rPr>
          <w:lang w:val="en-GB" w:bidi="he-IL"/>
        </w:rPr>
        <w:t xml:space="preserve">the </w:t>
      </w:r>
      <w:r w:rsidR="009E3B27">
        <w:rPr>
          <w:lang w:val="en-GB" w:bidi="he-IL"/>
        </w:rPr>
        <w:t>prophets critique</w:t>
      </w:r>
      <w:r w:rsidR="00E06BBE">
        <w:rPr>
          <w:lang w:val="en-GB" w:bidi="he-IL"/>
        </w:rPr>
        <w:t>d</w:t>
      </w:r>
      <w:r w:rsidRPr="005F7A22">
        <w:rPr>
          <w:lang w:val="en-GB" w:bidi="he-IL"/>
        </w:rPr>
        <w:t xml:space="preserve">. But God is not finished with </w:t>
      </w:r>
      <w:r>
        <w:rPr>
          <w:lang w:val="en-GB" w:bidi="he-IL"/>
        </w:rPr>
        <w:t>Israel</w:t>
      </w:r>
      <w:r w:rsidRPr="005F7A22">
        <w:rPr>
          <w:lang w:val="en-GB" w:bidi="he-IL"/>
        </w:rPr>
        <w:t xml:space="preserve">, any more than he is finished with its </w:t>
      </w:r>
      <w:r w:rsidR="00006B05">
        <w:rPr>
          <w:lang w:val="en-GB" w:bidi="he-IL"/>
        </w:rPr>
        <w:t>half-brother</w:t>
      </w:r>
      <w:r w:rsidR="00D02C1E">
        <w:rPr>
          <w:lang w:val="en-GB" w:bidi="he-IL"/>
        </w:rPr>
        <w:t>,</w:t>
      </w:r>
      <w:r w:rsidR="00006B05">
        <w:rPr>
          <w:lang w:val="en-GB" w:bidi="he-IL"/>
        </w:rPr>
        <w:t xml:space="preserve"> the</w:t>
      </w:r>
      <w:r w:rsidRPr="005F7A22">
        <w:rPr>
          <w:lang w:val="en-GB" w:bidi="he-IL"/>
        </w:rPr>
        <w:t xml:space="preserve"> </w:t>
      </w:r>
      <w:r w:rsidR="00FF2BE0">
        <w:rPr>
          <w:lang w:val="en-GB" w:bidi="he-IL"/>
        </w:rPr>
        <w:t>largely</w:t>
      </w:r>
      <w:r w:rsidR="00D02C1E">
        <w:rPr>
          <w:lang w:val="en-GB" w:bidi="he-IL"/>
        </w:rPr>
        <w:t xml:space="preserve"> </w:t>
      </w:r>
      <w:r w:rsidRPr="005F7A22">
        <w:rPr>
          <w:lang w:val="en-GB" w:bidi="he-IL"/>
        </w:rPr>
        <w:t>gentile church.</w:t>
      </w:r>
    </w:p>
    <w:p w14:paraId="4D77B11E" w14:textId="6B16DF2C" w:rsidR="002D2A26" w:rsidRPr="005F7A22" w:rsidRDefault="002D2A26" w:rsidP="002D2A26">
      <w:pPr>
        <w:pStyle w:val="Heading3"/>
        <w:rPr>
          <w:lang w:val="en-GB" w:bidi="he-IL"/>
        </w:rPr>
      </w:pPr>
      <w:r w:rsidRPr="005F7A22">
        <w:rPr>
          <w:lang w:val="en-GB" w:bidi="he-IL"/>
        </w:rPr>
        <w:t xml:space="preserve">4.1 </w:t>
      </w:r>
      <w:r w:rsidR="00E90BCD">
        <w:rPr>
          <w:lang w:val="en-GB" w:bidi="he-IL"/>
        </w:rPr>
        <w:t xml:space="preserve">The </w:t>
      </w:r>
      <w:r w:rsidR="00D27B7C">
        <w:rPr>
          <w:lang w:val="en-GB" w:bidi="he-IL"/>
        </w:rPr>
        <w:t>c</w:t>
      </w:r>
      <w:r w:rsidRPr="005F7A22">
        <w:rPr>
          <w:lang w:val="en-GB" w:bidi="he-IL"/>
        </w:rPr>
        <w:t>ontested</w:t>
      </w:r>
      <w:r w:rsidR="00E90BCD">
        <w:rPr>
          <w:lang w:val="en-GB" w:bidi="he-IL"/>
        </w:rPr>
        <w:t xml:space="preserve"> </w:t>
      </w:r>
      <w:r w:rsidR="00D27B7C">
        <w:rPr>
          <w:lang w:val="en-GB" w:bidi="he-IL"/>
        </w:rPr>
        <w:t>n</w:t>
      </w:r>
      <w:r w:rsidR="00E90BCD">
        <w:rPr>
          <w:lang w:val="en-GB" w:bidi="he-IL"/>
        </w:rPr>
        <w:t xml:space="preserve">ature of the </w:t>
      </w:r>
      <w:r w:rsidR="00D27B7C">
        <w:rPr>
          <w:lang w:val="en-GB" w:bidi="he-IL"/>
        </w:rPr>
        <w:t>question</w:t>
      </w:r>
      <w:r w:rsidR="00E90BCD">
        <w:rPr>
          <w:lang w:val="en-GB" w:bidi="he-IL"/>
        </w:rPr>
        <w:t xml:space="preserve"> </w:t>
      </w:r>
      <w:r w:rsidR="00D27B7C">
        <w:rPr>
          <w:lang w:val="en-GB" w:bidi="he-IL"/>
        </w:rPr>
        <w:t>‘w</w:t>
      </w:r>
      <w:r w:rsidR="00E90BCD">
        <w:rPr>
          <w:lang w:val="en-GB" w:bidi="he-IL"/>
        </w:rPr>
        <w:t xml:space="preserve">ho </w:t>
      </w:r>
      <w:r w:rsidR="00D41570">
        <w:rPr>
          <w:lang w:val="en-GB" w:bidi="he-IL"/>
        </w:rPr>
        <w:t>i</w:t>
      </w:r>
      <w:r w:rsidR="00E90BCD">
        <w:rPr>
          <w:lang w:val="en-GB" w:bidi="he-IL"/>
        </w:rPr>
        <w:t>s Israel</w:t>
      </w:r>
      <w:r w:rsidR="00D41570">
        <w:rPr>
          <w:lang w:val="en-GB" w:bidi="he-IL"/>
        </w:rPr>
        <w:t>?</w:t>
      </w:r>
      <w:r w:rsidR="00D27B7C">
        <w:rPr>
          <w:lang w:val="en-GB" w:bidi="he-IL"/>
        </w:rPr>
        <w:t>’</w:t>
      </w:r>
    </w:p>
    <w:p w14:paraId="03D2B09B" w14:textId="1D028616" w:rsidR="002D2A26" w:rsidRPr="005F7A22" w:rsidRDefault="00E06BBE" w:rsidP="002D2A26">
      <w:pPr>
        <w:rPr>
          <w:lang w:val="en-GB" w:bidi="he-IL"/>
        </w:rPr>
      </w:pPr>
      <w:r>
        <w:rPr>
          <w:lang w:val="en-GB" w:bidi="he-IL"/>
        </w:rPr>
        <w:t>In</w:t>
      </w:r>
      <w:r w:rsidR="00696D82">
        <w:rPr>
          <w:lang w:val="en-GB" w:bidi="he-IL"/>
        </w:rPr>
        <w:t xml:space="preserve"> the </w:t>
      </w:r>
      <w:r w:rsidR="00015514">
        <w:rPr>
          <w:lang w:val="en-GB" w:bidi="he-IL"/>
        </w:rPr>
        <w:t>s</w:t>
      </w:r>
      <w:r w:rsidR="00696D82">
        <w:rPr>
          <w:lang w:val="en-GB" w:bidi="he-IL"/>
        </w:rPr>
        <w:t>criptures, t</w:t>
      </w:r>
      <w:r w:rsidR="002D2A26" w:rsidRPr="005F7A22">
        <w:rPr>
          <w:lang w:val="en-GB" w:bidi="he-IL"/>
        </w:rPr>
        <w:t xml:space="preserve">he name </w:t>
      </w:r>
      <w:r w:rsidR="7BAEF329" w:rsidRPr="19FC7AFA">
        <w:rPr>
          <w:lang w:val="en-GB" w:bidi="he-IL"/>
        </w:rPr>
        <w:t>‘</w:t>
      </w:r>
      <w:r w:rsidR="7666957D" w:rsidRPr="00BE0452">
        <w:rPr>
          <w:lang w:val="en-GB" w:bidi="he-IL"/>
        </w:rPr>
        <w:t>Israel</w:t>
      </w:r>
      <w:r w:rsidR="47311F70" w:rsidRPr="19FC7AFA">
        <w:rPr>
          <w:lang w:val="en-GB" w:bidi="he-IL"/>
        </w:rPr>
        <w:t>’</w:t>
      </w:r>
      <w:r w:rsidR="002D2A26" w:rsidRPr="005F7A22">
        <w:rPr>
          <w:lang w:val="en-GB" w:bidi="he-IL"/>
        </w:rPr>
        <w:t xml:space="preserve"> belongs </w:t>
      </w:r>
      <w:r w:rsidR="00D14C39">
        <w:rPr>
          <w:lang w:val="en-GB" w:bidi="he-IL"/>
        </w:rPr>
        <w:t xml:space="preserve">first </w:t>
      </w:r>
      <w:r w:rsidR="002D2A26" w:rsidRPr="005F7A22">
        <w:rPr>
          <w:lang w:val="en-GB" w:bidi="he-IL"/>
        </w:rPr>
        <w:t>to an individual</w:t>
      </w:r>
      <w:r w:rsidR="00696D82">
        <w:rPr>
          <w:lang w:val="en-GB" w:bidi="he-IL"/>
        </w:rPr>
        <w:t>,</w:t>
      </w:r>
      <w:r w:rsidR="002D2A26" w:rsidRPr="005F7A22">
        <w:rPr>
          <w:lang w:val="en-GB" w:bidi="he-IL"/>
        </w:rPr>
        <w:t xml:space="preserve"> then to the twelve-clan people that traces its descent back to him</w:t>
      </w:r>
      <w:r w:rsidR="006E22C7">
        <w:rPr>
          <w:lang w:val="en-GB" w:bidi="he-IL"/>
        </w:rPr>
        <w:t>, then to one part of that people</w:t>
      </w:r>
      <w:r w:rsidR="00982A17">
        <w:rPr>
          <w:lang w:val="en-GB" w:bidi="he-IL"/>
        </w:rPr>
        <w:t xml:space="preserve"> as t</w:t>
      </w:r>
      <w:r w:rsidR="002D2A26" w:rsidRPr="005F7A22">
        <w:rPr>
          <w:lang w:val="en-GB" w:bidi="he-IL"/>
        </w:rPr>
        <w:t xml:space="preserve">he </w:t>
      </w:r>
      <w:r w:rsidR="00982A17">
        <w:rPr>
          <w:lang w:val="en-GB" w:bidi="he-IL"/>
        </w:rPr>
        <w:t>clans split into two</w:t>
      </w:r>
      <w:r w:rsidR="00B445D1">
        <w:rPr>
          <w:lang w:val="en-GB" w:bidi="he-IL"/>
        </w:rPr>
        <w:t>.</w:t>
      </w:r>
      <w:r w:rsidR="00982A17">
        <w:rPr>
          <w:lang w:val="en-GB" w:bidi="he-IL"/>
        </w:rPr>
        <w:t xml:space="preserve"> </w:t>
      </w:r>
      <w:r w:rsidR="00B445D1">
        <w:rPr>
          <w:lang w:val="en-GB" w:bidi="he-IL"/>
        </w:rPr>
        <w:t>T</w:t>
      </w:r>
      <w:r w:rsidR="00586AEC">
        <w:rPr>
          <w:lang w:val="en-GB" w:bidi="he-IL"/>
        </w:rPr>
        <w:t>heologically, t</w:t>
      </w:r>
      <w:r w:rsidR="00982A17">
        <w:rPr>
          <w:lang w:val="en-GB" w:bidi="he-IL"/>
        </w:rPr>
        <w:t>his</w:t>
      </w:r>
      <w:r w:rsidR="002D2A26" w:rsidRPr="005F7A22">
        <w:rPr>
          <w:lang w:val="en-GB" w:bidi="he-IL"/>
        </w:rPr>
        <w:t xml:space="preserve"> </w:t>
      </w:r>
      <w:r w:rsidR="00D32894">
        <w:rPr>
          <w:lang w:val="en-GB" w:bidi="he-IL"/>
        </w:rPr>
        <w:t>development</w:t>
      </w:r>
      <w:r w:rsidR="002D2A26" w:rsidRPr="005F7A22">
        <w:rPr>
          <w:lang w:val="en-GB" w:bidi="he-IL"/>
        </w:rPr>
        <w:t xml:space="preserve"> seems </w:t>
      </w:r>
      <w:r w:rsidR="00EB4172">
        <w:rPr>
          <w:lang w:val="en-GB" w:bidi="he-IL"/>
        </w:rPr>
        <w:t xml:space="preserve">inherently </w:t>
      </w:r>
      <w:r w:rsidR="002D2A26" w:rsidRPr="005F7A22">
        <w:rPr>
          <w:lang w:val="en-GB" w:bidi="he-IL"/>
        </w:rPr>
        <w:t>problematic</w:t>
      </w:r>
      <w:r>
        <w:rPr>
          <w:lang w:val="en-GB" w:bidi="he-IL"/>
        </w:rPr>
        <w:t>. T</w:t>
      </w:r>
      <w:r w:rsidR="002D2A26" w:rsidRPr="005F7A22">
        <w:rPr>
          <w:lang w:val="en-GB" w:bidi="he-IL"/>
        </w:rPr>
        <w:t xml:space="preserve">he </w:t>
      </w:r>
      <w:r w:rsidR="00015514">
        <w:rPr>
          <w:lang w:val="en-GB" w:bidi="he-IL"/>
        </w:rPr>
        <w:t>s</w:t>
      </w:r>
      <w:r w:rsidR="002D2A26" w:rsidRPr="005F7A22">
        <w:rPr>
          <w:lang w:val="en-GB" w:bidi="he-IL"/>
        </w:rPr>
        <w:t xml:space="preserve">criptures </w:t>
      </w:r>
      <w:r>
        <w:rPr>
          <w:lang w:val="en-GB" w:bidi="he-IL"/>
        </w:rPr>
        <w:t xml:space="preserve">do </w:t>
      </w:r>
      <w:r w:rsidR="002D2A26" w:rsidRPr="005F7A22">
        <w:rPr>
          <w:lang w:val="en-GB" w:bidi="he-IL"/>
        </w:rPr>
        <w:t>see it as problematic</w:t>
      </w:r>
      <w:r w:rsidR="001875FF">
        <w:rPr>
          <w:lang w:val="en-GB" w:bidi="he-IL"/>
        </w:rPr>
        <w:t>,</w:t>
      </w:r>
      <w:r w:rsidR="002D2A26" w:rsidRPr="005F7A22">
        <w:rPr>
          <w:lang w:val="en-GB" w:bidi="he-IL"/>
        </w:rPr>
        <w:t xml:space="preserve"> </w:t>
      </w:r>
      <w:r w:rsidR="002D2A26">
        <w:rPr>
          <w:lang w:val="en-GB" w:bidi="he-IL"/>
        </w:rPr>
        <w:t>because of</w:t>
      </w:r>
      <w:r w:rsidR="002D2A26" w:rsidRPr="005F7A22">
        <w:rPr>
          <w:lang w:val="en-GB" w:bidi="he-IL"/>
        </w:rPr>
        <w:t xml:space="preserve"> </w:t>
      </w:r>
      <w:r w:rsidR="002D2A26">
        <w:rPr>
          <w:lang w:val="en-GB" w:bidi="he-IL"/>
        </w:rPr>
        <w:t xml:space="preserve">its links </w:t>
      </w:r>
      <w:r w:rsidR="00D12268">
        <w:rPr>
          <w:lang w:val="en-GB" w:bidi="he-IL"/>
        </w:rPr>
        <w:t>to</w:t>
      </w:r>
      <w:r w:rsidR="002D2A26">
        <w:rPr>
          <w:lang w:val="en-GB" w:bidi="he-IL"/>
        </w:rPr>
        <w:t xml:space="preserve"> </w:t>
      </w:r>
      <w:r w:rsidR="002D2A26" w:rsidRPr="005F7A22">
        <w:rPr>
          <w:lang w:val="en-GB" w:bidi="he-IL"/>
        </w:rPr>
        <w:t xml:space="preserve">the religious tolerance of Solomon, his son’s stupidity, the new northern state’s separation from the chosen city and </w:t>
      </w:r>
      <w:r w:rsidR="00D665C1">
        <w:rPr>
          <w:lang w:val="en-GB" w:bidi="he-IL"/>
        </w:rPr>
        <w:t>that city’s</w:t>
      </w:r>
      <w:r w:rsidR="0049577C" w:rsidRPr="005F7A22">
        <w:rPr>
          <w:lang w:val="en-GB" w:bidi="he-IL"/>
        </w:rPr>
        <w:t xml:space="preserve"> </w:t>
      </w:r>
      <w:r w:rsidR="002D2A26" w:rsidRPr="005F7A22">
        <w:rPr>
          <w:lang w:val="en-GB" w:bidi="he-IL"/>
        </w:rPr>
        <w:t>Davidic line</w:t>
      </w:r>
      <w:r w:rsidR="00CD33B0">
        <w:rPr>
          <w:lang w:val="en-GB" w:bidi="he-IL"/>
        </w:rPr>
        <w:t>,</w:t>
      </w:r>
      <w:r w:rsidR="002D2A26" w:rsidRPr="005F7A22">
        <w:rPr>
          <w:lang w:val="en-GB" w:bidi="he-IL"/>
        </w:rPr>
        <w:t xml:space="preserve"> and </w:t>
      </w:r>
      <w:r w:rsidR="00D2538F">
        <w:rPr>
          <w:lang w:val="en-GB" w:bidi="he-IL"/>
        </w:rPr>
        <w:t>the northern state’s</w:t>
      </w:r>
      <w:r w:rsidR="00D2538F" w:rsidRPr="005F7A22">
        <w:rPr>
          <w:lang w:val="en-GB" w:bidi="he-IL"/>
        </w:rPr>
        <w:t xml:space="preserve"> </w:t>
      </w:r>
      <w:r w:rsidR="002D2A26" w:rsidRPr="005F7A22">
        <w:rPr>
          <w:lang w:val="en-GB" w:bidi="he-IL"/>
        </w:rPr>
        <w:t>religious innovations that seek to compensate for its separation</w:t>
      </w:r>
      <w:r w:rsidR="000F5DED">
        <w:rPr>
          <w:lang w:val="en-GB" w:bidi="he-IL"/>
        </w:rPr>
        <w:t xml:space="preserve"> </w:t>
      </w:r>
      <w:r w:rsidR="00D2538F">
        <w:rPr>
          <w:lang w:val="en-GB" w:bidi="he-IL"/>
        </w:rPr>
        <w:t xml:space="preserve">from </w:t>
      </w:r>
      <w:r w:rsidR="00D2538F" w:rsidRPr="00B56107">
        <w:rPr>
          <w:rFonts w:cstheme="minorHAnsi"/>
          <w:lang w:val="en-GB" w:bidi="he-IL"/>
        </w:rPr>
        <w:t>Judah</w:t>
      </w:r>
      <w:r w:rsidR="006C41D6" w:rsidRPr="00B56107">
        <w:rPr>
          <w:rFonts w:cstheme="minorHAnsi"/>
          <w:lang w:val="en-GB" w:bidi="he-IL"/>
        </w:rPr>
        <w:t xml:space="preserve"> </w:t>
      </w:r>
      <w:r w:rsidR="000F5DED" w:rsidRPr="00B56107">
        <w:rPr>
          <w:rFonts w:cstheme="minorHAnsi"/>
          <w:lang w:val="en-GB" w:bidi="he-IL"/>
        </w:rPr>
        <w:t>(1 Kgs 11</w:t>
      </w:r>
      <w:r w:rsidR="00C84176" w:rsidRPr="00B56107">
        <w:rPr>
          <w:rFonts w:cstheme="minorHAnsi"/>
          <w:lang w:val="en-GB" w:bidi="he-IL"/>
        </w:rPr>
        <w:t>–</w:t>
      </w:r>
      <w:r w:rsidR="000F5DED" w:rsidRPr="00B56107">
        <w:rPr>
          <w:rFonts w:cstheme="minorHAnsi"/>
          <w:lang w:val="en-GB" w:bidi="he-IL"/>
        </w:rPr>
        <w:t>12)</w:t>
      </w:r>
      <w:r w:rsidR="002D2A26" w:rsidRPr="00B56107">
        <w:rPr>
          <w:rFonts w:cstheme="minorHAnsi"/>
          <w:lang w:val="en-GB" w:bidi="he-IL"/>
        </w:rPr>
        <w:t xml:space="preserve">. </w:t>
      </w:r>
      <w:r w:rsidR="005D7DCA" w:rsidRPr="00B56107">
        <w:rPr>
          <w:rFonts w:cstheme="minorHAnsi"/>
          <w:lang w:val="en-GB" w:bidi="he-IL"/>
        </w:rPr>
        <w:t>Yet Yahweh countenance</w:t>
      </w:r>
      <w:r w:rsidR="00BC3B0C" w:rsidRPr="00B56107">
        <w:rPr>
          <w:rFonts w:cstheme="minorHAnsi"/>
          <w:lang w:val="en-GB" w:bidi="he-IL"/>
        </w:rPr>
        <w:t>d</w:t>
      </w:r>
      <w:r w:rsidR="005D7DCA" w:rsidRPr="00B56107">
        <w:rPr>
          <w:rFonts w:cstheme="minorHAnsi"/>
          <w:lang w:val="en-GB" w:bidi="he-IL"/>
        </w:rPr>
        <w:t xml:space="preserve"> the </w:t>
      </w:r>
      <w:r w:rsidR="007821F7" w:rsidRPr="00B56107">
        <w:rPr>
          <w:rFonts w:cstheme="minorHAnsi"/>
          <w:lang w:val="en-GB" w:bidi="he-IL"/>
        </w:rPr>
        <w:t>sp</w:t>
      </w:r>
      <w:r w:rsidR="005D7DCA" w:rsidRPr="00B56107">
        <w:rPr>
          <w:rFonts w:cstheme="minorHAnsi"/>
          <w:lang w:val="en-GB" w:bidi="he-IL"/>
        </w:rPr>
        <w:t>lit</w:t>
      </w:r>
      <w:r w:rsidR="007866B4" w:rsidRPr="00B56107">
        <w:rPr>
          <w:rFonts w:cstheme="minorHAnsi"/>
          <w:lang w:val="en-GB" w:bidi="he-IL"/>
        </w:rPr>
        <w:t xml:space="preserve"> – </w:t>
      </w:r>
      <w:r w:rsidR="00767BB1" w:rsidRPr="00B56107">
        <w:rPr>
          <w:rFonts w:cstheme="minorHAnsi"/>
          <w:lang w:val="en-GB" w:bidi="he-IL"/>
        </w:rPr>
        <w:t xml:space="preserve">indeed, </w:t>
      </w:r>
      <w:r w:rsidR="001875FF" w:rsidRPr="00B56107">
        <w:rPr>
          <w:rFonts w:cstheme="minorHAnsi"/>
          <w:lang w:val="en-GB" w:bidi="he-IL"/>
        </w:rPr>
        <w:t xml:space="preserve">he </w:t>
      </w:r>
      <w:r w:rsidR="00C73DE9" w:rsidRPr="00B56107">
        <w:rPr>
          <w:rFonts w:cstheme="minorHAnsi"/>
          <w:lang w:val="en-GB" w:bidi="he-IL"/>
        </w:rPr>
        <w:t>g</w:t>
      </w:r>
      <w:r w:rsidR="000002A5" w:rsidRPr="00B56107">
        <w:rPr>
          <w:rFonts w:cstheme="minorHAnsi"/>
          <w:lang w:val="en-GB" w:bidi="he-IL"/>
        </w:rPr>
        <w:t>ave</w:t>
      </w:r>
      <w:r w:rsidR="00C73DE9" w:rsidRPr="00B56107">
        <w:rPr>
          <w:rFonts w:cstheme="minorHAnsi"/>
          <w:lang w:val="en-GB" w:bidi="he-IL"/>
        </w:rPr>
        <w:t xml:space="preserve"> a promise to Jeroboam</w:t>
      </w:r>
      <w:r w:rsidR="000002A5" w:rsidRPr="00B56107">
        <w:rPr>
          <w:rFonts w:cstheme="minorHAnsi"/>
          <w:lang w:val="en-GB" w:bidi="he-IL"/>
        </w:rPr>
        <w:t xml:space="preserve"> </w:t>
      </w:r>
      <w:r w:rsidR="00B56107" w:rsidRPr="00B56107">
        <w:rPr>
          <w:rFonts w:cstheme="minorHAnsi"/>
          <w:lang w:val="en-GB" w:bidi="he-IL"/>
        </w:rPr>
        <w:t xml:space="preserve"> (</w:t>
      </w:r>
      <w:r w:rsidR="00B56107" w:rsidRPr="00B56107">
        <w:rPr>
          <w:rFonts w:cstheme="minorHAnsi"/>
          <w:color w:val="000000"/>
          <w:lang w:val="en-GB"/>
        </w:rPr>
        <w:t>1 Kgs 11:29-39</w:t>
      </w:r>
      <w:r w:rsidR="00B56107" w:rsidRPr="00B56107">
        <w:rPr>
          <w:rFonts w:cstheme="minorHAnsi"/>
          <w:lang w:val="en-GB" w:bidi="he-IL"/>
        </w:rPr>
        <w:t>)</w:t>
      </w:r>
      <w:r w:rsidR="00A87ACB">
        <w:rPr>
          <w:rFonts w:cstheme="minorHAnsi"/>
          <w:lang w:val="en-GB" w:bidi="he-IL"/>
        </w:rPr>
        <w:t xml:space="preserve"> </w:t>
      </w:r>
      <w:r w:rsidR="000002A5" w:rsidRPr="00B56107">
        <w:rPr>
          <w:rFonts w:cstheme="minorHAnsi"/>
          <w:lang w:val="en-GB" w:bidi="he-IL"/>
        </w:rPr>
        <w:t>in connection with it</w:t>
      </w:r>
      <w:r w:rsidR="00DA2078" w:rsidRPr="00B56107">
        <w:rPr>
          <w:rFonts w:cstheme="minorHAnsi"/>
          <w:lang w:val="en-GB" w:bidi="he-IL"/>
        </w:rPr>
        <w:t xml:space="preserve">. </w:t>
      </w:r>
      <w:r w:rsidR="0067222D">
        <w:rPr>
          <w:rFonts w:cstheme="minorHAnsi"/>
          <w:lang w:val="en-GB" w:bidi="he-IL"/>
        </w:rPr>
        <w:t>In the end, then,</w:t>
      </w:r>
      <w:r w:rsidR="002D2A26" w:rsidRPr="00B56107">
        <w:rPr>
          <w:rFonts w:cstheme="minorHAnsi"/>
          <w:lang w:val="en-GB" w:bidi="he-IL"/>
        </w:rPr>
        <w:t xml:space="preserve"> </w:t>
      </w:r>
      <w:r w:rsidR="00741A88" w:rsidRPr="00B56107">
        <w:rPr>
          <w:rFonts w:cstheme="minorHAnsi"/>
          <w:lang w:val="en-GB" w:bidi="he-IL"/>
        </w:rPr>
        <w:t xml:space="preserve">the </w:t>
      </w:r>
      <w:r w:rsidR="00015514" w:rsidRPr="00B56107">
        <w:rPr>
          <w:rFonts w:cstheme="minorHAnsi"/>
          <w:lang w:val="en-GB" w:bidi="he-IL"/>
        </w:rPr>
        <w:t>s</w:t>
      </w:r>
      <w:r w:rsidR="000F404B" w:rsidRPr="00B56107">
        <w:rPr>
          <w:rFonts w:cstheme="minorHAnsi"/>
          <w:lang w:val="en-GB" w:bidi="he-IL"/>
        </w:rPr>
        <w:t>criptures</w:t>
      </w:r>
      <w:r w:rsidR="00741A88" w:rsidRPr="00B56107">
        <w:rPr>
          <w:rFonts w:cstheme="minorHAnsi"/>
          <w:lang w:val="en-GB" w:bidi="he-IL"/>
        </w:rPr>
        <w:t xml:space="preserve"> do not </w:t>
      </w:r>
      <w:r w:rsidR="007000CA" w:rsidRPr="00B56107">
        <w:rPr>
          <w:rFonts w:cstheme="minorHAnsi"/>
          <w:lang w:val="en-GB" w:bidi="he-IL"/>
        </w:rPr>
        <w:t>portray</w:t>
      </w:r>
      <w:r w:rsidR="00741A88" w:rsidRPr="00B56107">
        <w:rPr>
          <w:rFonts w:cstheme="minorHAnsi"/>
          <w:lang w:val="en-GB" w:bidi="he-IL"/>
        </w:rPr>
        <w:t xml:space="preserve"> </w:t>
      </w:r>
      <w:r w:rsidR="002D2A26" w:rsidRPr="00B56107">
        <w:rPr>
          <w:rFonts w:cstheme="minorHAnsi"/>
          <w:lang w:val="en-GB" w:bidi="he-IL"/>
        </w:rPr>
        <w:t>the splitting of Israel</w:t>
      </w:r>
      <w:r w:rsidR="002D2A26" w:rsidRPr="005F7A22">
        <w:rPr>
          <w:lang w:val="en-GB" w:bidi="he-IL"/>
        </w:rPr>
        <w:t xml:space="preserve"> in itself </w:t>
      </w:r>
      <w:r w:rsidR="00D17393">
        <w:rPr>
          <w:lang w:val="en-GB" w:bidi="he-IL"/>
        </w:rPr>
        <w:t>as</w:t>
      </w:r>
      <w:r w:rsidR="002D2A26" w:rsidRPr="005F7A22">
        <w:rPr>
          <w:lang w:val="en-GB" w:bidi="he-IL"/>
        </w:rPr>
        <w:t xml:space="preserve"> so worrisome. Neither do</w:t>
      </w:r>
      <w:r w:rsidR="00D17393">
        <w:rPr>
          <w:lang w:val="en-GB" w:bidi="he-IL"/>
        </w:rPr>
        <w:t xml:space="preserve"> they seem </w:t>
      </w:r>
      <w:r w:rsidR="0010316F">
        <w:rPr>
          <w:lang w:val="en-GB" w:bidi="he-IL"/>
        </w:rPr>
        <w:t xml:space="preserve">disturbed by </w:t>
      </w:r>
      <w:r w:rsidR="002D2A26" w:rsidRPr="005F7A22">
        <w:rPr>
          <w:lang w:val="en-GB" w:bidi="he-IL"/>
        </w:rPr>
        <w:t>the strange and apparently un</w:t>
      </w:r>
      <w:r w:rsidR="00AE5E63">
        <w:rPr>
          <w:lang w:val="en-GB" w:bidi="he-IL"/>
        </w:rPr>
        <w:t>controversial</w:t>
      </w:r>
      <w:r w:rsidR="002D2A26" w:rsidRPr="005F7A22">
        <w:rPr>
          <w:lang w:val="en-GB" w:bidi="he-IL"/>
        </w:rPr>
        <w:t xml:space="preserve"> fact that the name </w:t>
      </w:r>
      <w:r w:rsidR="7DC89A0A" w:rsidRPr="19FC7AFA">
        <w:rPr>
          <w:lang w:val="en-GB" w:bidi="he-IL"/>
        </w:rPr>
        <w:t>‘</w:t>
      </w:r>
      <w:r w:rsidR="7666957D" w:rsidRPr="00BE0452">
        <w:rPr>
          <w:lang w:val="en-GB" w:bidi="he-IL"/>
        </w:rPr>
        <w:t>Israel</w:t>
      </w:r>
      <w:r w:rsidR="7BECEF58" w:rsidRPr="19FC7AFA">
        <w:rPr>
          <w:lang w:val="en-GB" w:bidi="he-IL"/>
        </w:rPr>
        <w:t>’</w:t>
      </w:r>
      <w:r w:rsidR="002D2A26" w:rsidRPr="00BE0452">
        <w:rPr>
          <w:lang w:val="en-GB" w:bidi="he-IL"/>
        </w:rPr>
        <w:t xml:space="preserve"> </w:t>
      </w:r>
      <w:r w:rsidR="002D2A26" w:rsidRPr="005F7A22">
        <w:rPr>
          <w:lang w:val="en-GB" w:bidi="he-IL"/>
        </w:rPr>
        <w:t>comes to belong to the northern state, separate from David and from Jerusalem.</w:t>
      </w:r>
    </w:p>
    <w:p w14:paraId="66AAD927" w14:textId="7C858A27" w:rsidR="003315C1" w:rsidRDefault="002D2A26" w:rsidP="00482901">
      <w:pPr>
        <w:rPr>
          <w:rFonts w:ascii="Calibri" w:hAnsi="Calibri" w:cs="Calibri"/>
          <w:lang w:val="en-GB" w:bidi="he-IL"/>
        </w:rPr>
      </w:pPr>
      <w:r w:rsidRPr="005F7A22">
        <w:rPr>
          <w:lang w:val="en-GB" w:bidi="he-IL"/>
        </w:rPr>
        <w:t xml:space="preserve">At some level, </w:t>
      </w:r>
      <w:r>
        <w:rPr>
          <w:lang w:val="en-GB" w:bidi="he-IL"/>
        </w:rPr>
        <w:t>however,</w:t>
      </w:r>
      <w:r w:rsidR="00A54605">
        <w:rPr>
          <w:lang w:val="en-GB" w:bidi="he-IL"/>
        </w:rPr>
        <w:t xml:space="preserve"> the southern kingdom of</w:t>
      </w:r>
      <w:r>
        <w:rPr>
          <w:lang w:val="en-GB" w:bidi="he-IL"/>
        </w:rPr>
        <w:t xml:space="preserve"> </w:t>
      </w:r>
      <w:r w:rsidRPr="005F7A22">
        <w:rPr>
          <w:lang w:val="en-GB" w:bidi="he-IL"/>
        </w:rPr>
        <w:t xml:space="preserve">Judah </w:t>
      </w:r>
      <w:r w:rsidR="00BF5FEA" w:rsidRPr="19FC7AFA">
        <w:rPr>
          <w:lang w:val="en-GB" w:bidi="he-IL"/>
        </w:rPr>
        <w:t>continued to see</w:t>
      </w:r>
      <w:r w:rsidRPr="005F7A22">
        <w:rPr>
          <w:lang w:val="en-GB" w:bidi="he-IL"/>
        </w:rPr>
        <w:t xml:space="preserve"> itself as Israel, without necessarily thinking to exclude the northern state</w:t>
      </w:r>
      <w:r w:rsidR="00A54605">
        <w:rPr>
          <w:lang w:val="en-GB" w:bidi="he-IL"/>
        </w:rPr>
        <w:t xml:space="preserve"> which has also claimed that title</w:t>
      </w:r>
      <w:r w:rsidR="00EB2124">
        <w:rPr>
          <w:lang w:val="en-GB" w:bidi="he-IL"/>
        </w:rPr>
        <w:t xml:space="preserve">. When Judahites </w:t>
      </w:r>
      <w:r w:rsidR="00A5224E">
        <w:rPr>
          <w:lang w:val="en-GB" w:bidi="he-IL"/>
        </w:rPr>
        <w:t xml:space="preserve">compose and </w:t>
      </w:r>
      <w:r w:rsidR="00EB2124">
        <w:rPr>
          <w:lang w:val="en-GB" w:bidi="he-IL"/>
        </w:rPr>
        <w:t xml:space="preserve">chant </w:t>
      </w:r>
      <w:r w:rsidR="006B4308">
        <w:rPr>
          <w:lang w:val="en-GB" w:bidi="he-IL"/>
        </w:rPr>
        <w:t>p</w:t>
      </w:r>
      <w:r w:rsidR="006C3C1C">
        <w:rPr>
          <w:lang w:val="en-GB" w:bidi="he-IL"/>
        </w:rPr>
        <w:t xml:space="preserve">salms, </w:t>
      </w:r>
      <w:r w:rsidR="00A5224E">
        <w:rPr>
          <w:lang w:val="en-GB" w:bidi="he-IL"/>
        </w:rPr>
        <w:t>the</w:t>
      </w:r>
      <w:r w:rsidR="00215C96">
        <w:rPr>
          <w:lang w:val="en-GB" w:bidi="he-IL"/>
        </w:rPr>
        <w:t>y</w:t>
      </w:r>
      <w:r w:rsidR="006C3C1C">
        <w:rPr>
          <w:lang w:val="en-GB" w:bidi="he-IL"/>
        </w:rPr>
        <w:t xml:space="preserve"> see </w:t>
      </w:r>
      <w:r w:rsidR="00A5224E">
        <w:rPr>
          <w:lang w:val="en-GB" w:bidi="he-IL"/>
        </w:rPr>
        <w:t>themselves</w:t>
      </w:r>
      <w:r w:rsidR="006C3C1C">
        <w:rPr>
          <w:lang w:val="en-GB" w:bidi="he-IL"/>
        </w:rPr>
        <w:t xml:space="preserve"> </w:t>
      </w:r>
      <w:r w:rsidR="00E06BBE">
        <w:rPr>
          <w:lang w:val="en-GB" w:bidi="he-IL"/>
        </w:rPr>
        <w:t xml:space="preserve">as </w:t>
      </w:r>
      <w:r w:rsidR="00685B1A">
        <w:rPr>
          <w:lang w:val="en-GB" w:bidi="he-IL"/>
        </w:rPr>
        <w:t xml:space="preserve">at least </w:t>
      </w:r>
      <w:r w:rsidR="003C63FC">
        <w:rPr>
          <w:lang w:val="en-GB" w:bidi="he-IL"/>
        </w:rPr>
        <w:t xml:space="preserve">part of </w:t>
      </w:r>
      <w:r w:rsidR="006C3C1C">
        <w:rPr>
          <w:lang w:val="en-GB" w:bidi="he-IL"/>
        </w:rPr>
        <w:t>the</w:t>
      </w:r>
      <w:r w:rsidRPr="005F7A22">
        <w:rPr>
          <w:lang w:val="en-GB" w:bidi="he-IL"/>
        </w:rPr>
        <w:t xml:space="preserve"> </w:t>
      </w:r>
      <w:r>
        <w:rPr>
          <w:lang w:val="en-GB" w:bidi="he-IL"/>
        </w:rPr>
        <w:t>‘Israel’</w:t>
      </w:r>
      <w:r w:rsidR="006C3C1C">
        <w:rPr>
          <w:lang w:val="en-GB" w:bidi="he-IL"/>
        </w:rPr>
        <w:t xml:space="preserve"> of which</w:t>
      </w:r>
      <w:r w:rsidR="003622C8">
        <w:rPr>
          <w:lang w:val="en-GB" w:bidi="he-IL"/>
        </w:rPr>
        <w:t xml:space="preserve"> these</w:t>
      </w:r>
      <w:r w:rsidR="006C3C1C">
        <w:rPr>
          <w:lang w:val="en-GB" w:bidi="he-IL"/>
        </w:rPr>
        <w:t xml:space="preserve"> </w:t>
      </w:r>
      <w:r w:rsidR="00DA2078">
        <w:rPr>
          <w:lang w:val="en-GB" w:bidi="he-IL"/>
        </w:rPr>
        <w:t>p</w:t>
      </w:r>
      <w:r w:rsidR="00A5224E">
        <w:rPr>
          <w:lang w:val="en-GB" w:bidi="he-IL"/>
        </w:rPr>
        <w:t>salms</w:t>
      </w:r>
      <w:r w:rsidR="006C3C1C">
        <w:rPr>
          <w:lang w:val="en-GB" w:bidi="he-IL"/>
        </w:rPr>
        <w:t xml:space="preserve"> speak</w:t>
      </w:r>
      <w:r w:rsidRPr="005F7A22">
        <w:rPr>
          <w:lang w:val="en-GB" w:bidi="he-IL"/>
        </w:rPr>
        <w:t xml:space="preserve">. Second Temple Judah </w:t>
      </w:r>
      <w:r w:rsidR="004A0666">
        <w:rPr>
          <w:lang w:val="en-GB" w:bidi="he-IL"/>
        </w:rPr>
        <w:t xml:space="preserve">can </w:t>
      </w:r>
      <w:r w:rsidRPr="005F7A22">
        <w:rPr>
          <w:lang w:val="en-GB" w:bidi="he-IL"/>
        </w:rPr>
        <w:t>see itself as representing the twelve clans (Ezra 6:17</w:t>
      </w:r>
      <w:r w:rsidR="009C3EDA">
        <w:rPr>
          <w:lang w:val="en-GB" w:bidi="he-IL"/>
        </w:rPr>
        <w:t>; 8:35</w:t>
      </w:r>
      <w:r w:rsidRPr="005F7A22">
        <w:rPr>
          <w:lang w:val="en-GB" w:bidi="he-IL"/>
        </w:rPr>
        <w:t>)</w:t>
      </w:r>
      <w:r w:rsidRPr="005F7A22">
        <w:rPr>
          <w:rFonts w:ascii="Calibri" w:hAnsi="Calibri" w:cs="Calibri"/>
          <w:lang w:val="en-GB" w:bidi="he-IL"/>
        </w:rPr>
        <w:t xml:space="preserve">. </w:t>
      </w:r>
      <w:r w:rsidR="009A6E9F">
        <w:rPr>
          <w:rFonts w:ascii="Calibri" w:hAnsi="Calibri" w:cs="Calibri"/>
          <w:lang w:val="en-GB" w:bidi="he-IL"/>
        </w:rPr>
        <w:t>In Ezra 1–6</w:t>
      </w:r>
      <w:r w:rsidR="24232DCA" w:rsidRPr="19FC7AFA">
        <w:rPr>
          <w:rFonts w:ascii="Calibri" w:hAnsi="Calibri" w:cs="Calibri"/>
          <w:lang w:val="en-GB" w:bidi="he-IL"/>
        </w:rPr>
        <w:t>,</w:t>
      </w:r>
      <w:r w:rsidR="009A6E9F">
        <w:rPr>
          <w:rFonts w:ascii="Calibri" w:hAnsi="Calibri" w:cs="Calibri"/>
          <w:lang w:val="en-GB" w:bidi="he-IL"/>
        </w:rPr>
        <w:t xml:space="preserve"> this community emphasizes its status as Israel over against other </w:t>
      </w:r>
      <w:r w:rsidR="00594468">
        <w:rPr>
          <w:rFonts w:ascii="Calibri" w:hAnsi="Calibri" w:cs="Calibri"/>
          <w:lang w:val="en-GB" w:bidi="he-IL"/>
        </w:rPr>
        <w:t>peoples around</w:t>
      </w:r>
      <w:r w:rsidR="00225567">
        <w:rPr>
          <w:rFonts w:ascii="Calibri" w:hAnsi="Calibri" w:cs="Calibri"/>
          <w:lang w:val="en-GB" w:bidi="he-IL"/>
        </w:rPr>
        <w:t xml:space="preserve"> </w:t>
      </w:r>
      <w:r w:rsidR="00594468">
        <w:rPr>
          <w:rFonts w:ascii="Calibri" w:hAnsi="Calibri" w:cs="Calibri"/>
          <w:lang w:val="en-GB" w:bidi="he-IL"/>
        </w:rPr>
        <w:t xml:space="preserve">(Ezra </w:t>
      </w:r>
      <w:r w:rsidR="00E55CB0">
        <w:rPr>
          <w:rFonts w:ascii="Calibri" w:hAnsi="Calibri" w:cs="Calibri"/>
          <w:lang w:val="en-GB" w:bidi="he-IL"/>
        </w:rPr>
        <w:t>3:1</w:t>
      </w:r>
      <w:r w:rsidR="008228D0">
        <w:rPr>
          <w:rFonts w:ascii="Calibri" w:hAnsi="Calibri" w:cs="Calibri"/>
          <w:lang w:val="en-GB" w:bidi="he-IL"/>
        </w:rPr>
        <w:t>; 4:1</w:t>
      </w:r>
      <w:r w:rsidR="00C403BF">
        <w:rPr>
          <w:rFonts w:ascii="Calibri" w:hAnsi="Calibri" w:cs="Calibri"/>
          <w:lang w:val="en-GB" w:bidi="he-IL"/>
        </w:rPr>
        <w:t>–</w:t>
      </w:r>
      <w:r w:rsidR="008228D0">
        <w:rPr>
          <w:rFonts w:ascii="Calibri" w:hAnsi="Calibri" w:cs="Calibri"/>
          <w:lang w:val="en-GB" w:bidi="he-IL"/>
        </w:rPr>
        <w:t>3</w:t>
      </w:r>
      <w:r w:rsidR="00C403BF">
        <w:rPr>
          <w:rFonts w:ascii="Calibri" w:hAnsi="Calibri" w:cs="Calibri"/>
          <w:lang w:val="en-GB" w:bidi="he-IL"/>
        </w:rPr>
        <w:t xml:space="preserve">; </w:t>
      </w:r>
      <w:r w:rsidR="00197020">
        <w:rPr>
          <w:rFonts w:ascii="Calibri" w:hAnsi="Calibri" w:cs="Calibri"/>
          <w:lang w:val="en-GB" w:bidi="he-IL"/>
        </w:rPr>
        <w:t>6:16</w:t>
      </w:r>
      <w:r w:rsidR="005630B3">
        <w:rPr>
          <w:rFonts w:ascii="Calibri" w:hAnsi="Calibri" w:cs="Calibri"/>
          <w:lang w:val="en-GB" w:bidi="he-IL"/>
        </w:rPr>
        <w:t>–</w:t>
      </w:r>
      <w:r w:rsidR="006A6F58">
        <w:rPr>
          <w:rFonts w:ascii="Calibri" w:hAnsi="Calibri" w:cs="Calibri"/>
          <w:lang w:val="en-GB" w:bidi="he-IL"/>
        </w:rPr>
        <w:t>22</w:t>
      </w:r>
      <w:r w:rsidR="00197020">
        <w:rPr>
          <w:rFonts w:ascii="Calibri" w:hAnsi="Calibri" w:cs="Calibri"/>
          <w:lang w:val="en-GB" w:bidi="he-IL"/>
        </w:rPr>
        <w:t>)</w:t>
      </w:r>
      <w:r w:rsidR="00E9474D">
        <w:rPr>
          <w:rFonts w:ascii="Calibri" w:hAnsi="Calibri" w:cs="Calibri"/>
          <w:lang w:val="en-GB" w:bidi="he-IL"/>
        </w:rPr>
        <w:t xml:space="preserve">. </w:t>
      </w:r>
      <w:r w:rsidR="00913384">
        <w:rPr>
          <w:rFonts w:ascii="Calibri" w:hAnsi="Calibri" w:cs="Calibri"/>
          <w:lang w:val="en-GB" w:bidi="he-IL"/>
        </w:rPr>
        <w:t>Yet the prophets Haggai and Zechariah</w:t>
      </w:r>
      <w:r w:rsidR="00E06BBE">
        <w:rPr>
          <w:rFonts w:ascii="Calibri" w:hAnsi="Calibri" w:cs="Calibri"/>
          <w:lang w:val="en-GB" w:bidi="he-IL"/>
        </w:rPr>
        <w:t xml:space="preserve">, </w:t>
      </w:r>
      <w:r w:rsidR="00913384">
        <w:rPr>
          <w:rFonts w:ascii="Calibri" w:hAnsi="Calibri" w:cs="Calibri"/>
          <w:lang w:val="en-GB" w:bidi="he-IL"/>
        </w:rPr>
        <w:t>who feature in th</w:t>
      </w:r>
      <w:r w:rsidR="008345BA">
        <w:rPr>
          <w:rFonts w:ascii="Calibri" w:hAnsi="Calibri" w:cs="Calibri"/>
          <w:lang w:val="en-GB" w:bidi="he-IL"/>
        </w:rPr>
        <w:t>at</w:t>
      </w:r>
      <w:r w:rsidR="00913384">
        <w:rPr>
          <w:rFonts w:ascii="Calibri" w:hAnsi="Calibri" w:cs="Calibri"/>
          <w:lang w:val="en-GB" w:bidi="he-IL"/>
        </w:rPr>
        <w:t xml:space="preserve"> story</w:t>
      </w:r>
      <w:r w:rsidR="00E06BBE">
        <w:rPr>
          <w:rFonts w:ascii="Calibri" w:hAnsi="Calibri" w:cs="Calibri"/>
          <w:lang w:val="en-GB" w:bidi="he-IL"/>
        </w:rPr>
        <w:t>,</w:t>
      </w:r>
      <w:r w:rsidR="00932CC9">
        <w:rPr>
          <w:rFonts w:ascii="Calibri" w:hAnsi="Calibri" w:cs="Calibri"/>
          <w:lang w:val="en-GB" w:bidi="he-IL"/>
        </w:rPr>
        <w:t xml:space="preserve"> </w:t>
      </w:r>
      <w:r w:rsidR="0021468C">
        <w:rPr>
          <w:rFonts w:ascii="Calibri" w:hAnsi="Calibri" w:cs="Calibri"/>
          <w:lang w:val="en-GB" w:bidi="he-IL"/>
        </w:rPr>
        <w:t xml:space="preserve">speak mainly of </w:t>
      </w:r>
      <w:r w:rsidR="006A254E">
        <w:rPr>
          <w:rFonts w:ascii="Calibri" w:hAnsi="Calibri" w:cs="Calibri"/>
          <w:lang w:val="en-GB" w:bidi="he-IL"/>
        </w:rPr>
        <w:t>‘</w:t>
      </w:r>
      <w:r w:rsidR="0021468C">
        <w:rPr>
          <w:rFonts w:ascii="Calibri" w:hAnsi="Calibri" w:cs="Calibri"/>
          <w:lang w:val="en-GB" w:bidi="he-IL"/>
        </w:rPr>
        <w:t>Judah</w:t>
      </w:r>
      <w:r w:rsidR="006A254E">
        <w:rPr>
          <w:rFonts w:ascii="Calibri" w:hAnsi="Calibri" w:cs="Calibri"/>
          <w:lang w:val="en-GB" w:bidi="he-IL"/>
        </w:rPr>
        <w:t>’</w:t>
      </w:r>
      <w:r w:rsidR="0021468C">
        <w:rPr>
          <w:rFonts w:ascii="Calibri" w:hAnsi="Calibri" w:cs="Calibri"/>
          <w:lang w:val="en-GB" w:bidi="he-IL"/>
        </w:rPr>
        <w:t xml:space="preserve"> and </w:t>
      </w:r>
      <w:r w:rsidR="008B12D0">
        <w:rPr>
          <w:rFonts w:ascii="Calibri" w:hAnsi="Calibri" w:cs="Calibri"/>
          <w:lang w:val="en-GB" w:bidi="he-IL"/>
        </w:rPr>
        <w:t xml:space="preserve">of Jerusalem, and </w:t>
      </w:r>
      <w:r w:rsidR="00913384">
        <w:rPr>
          <w:rFonts w:ascii="Calibri" w:hAnsi="Calibri" w:cs="Calibri"/>
          <w:lang w:val="en-GB" w:bidi="he-IL"/>
        </w:rPr>
        <w:t xml:space="preserve">mention </w:t>
      </w:r>
      <w:r w:rsidR="006A254E">
        <w:rPr>
          <w:rFonts w:ascii="Calibri" w:hAnsi="Calibri" w:cs="Calibri"/>
          <w:lang w:val="en-GB" w:bidi="he-IL"/>
        </w:rPr>
        <w:t>‘</w:t>
      </w:r>
      <w:r w:rsidR="00913384">
        <w:rPr>
          <w:rFonts w:ascii="Calibri" w:hAnsi="Calibri" w:cs="Calibri"/>
          <w:lang w:val="en-GB" w:bidi="he-IL"/>
        </w:rPr>
        <w:t>Israel</w:t>
      </w:r>
      <w:r w:rsidR="006A254E">
        <w:rPr>
          <w:rFonts w:ascii="Calibri" w:hAnsi="Calibri" w:cs="Calibri"/>
          <w:lang w:val="en-GB" w:bidi="he-IL"/>
        </w:rPr>
        <w:t>’</w:t>
      </w:r>
      <w:r w:rsidR="0021468C">
        <w:rPr>
          <w:rFonts w:ascii="Calibri" w:hAnsi="Calibri" w:cs="Calibri"/>
          <w:lang w:val="en-GB" w:bidi="he-IL"/>
        </w:rPr>
        <w:t xml:space="preserve"> only </w:t>
      </w:r>
      <w:r w:rsidR="002B22E4">
        <w:rPr>
          <w:rFonts w:ascii="Calibri" w:hAnsi="Calibri" w:cs="Calibri"/>
          <w:lang w:val="en-GB" w:bidi="he-IL"/>
        </w:rPr>
        <w:t>with reference to the northern kingdom</w:t>
      </w:r>
      <w:r w:rsidR="002D2F61">
        <w:rPr>
          <w:rFonts w:ascii="Calibri" w:hAnsi="Calibri" w:cs="Calibri"/>
          <w:lang w:val="en-GB" w:bidi="he-IL"/>
        </w:rPr>
        <w:t>,</w:t>
      </w:r>
      <w:r w:rsidR="00D166AC">
        <w:rPr>
          <w:rFonts w:ascii="Calibri" w:hAnsi="Calibri" w:cs="Calibri"/>
          <w:lang w:val="en-GB" w:bidi="he-IL"/>
        </w:rPr>
        <w:t xml:space="preserve"> </w:t>
      </w:r>
      <w:r w:rsidR="00263ADF">
        <w:rPr>
          <w:rFonts w:ascii="Calibri" w:hAnsi="Calibri" w:cs="Calibri"/>
          <w:lang w:val="en-GB" w:bidi="he-IL"/>
        </w:rPr>
        <w:t>envisag</w:t>
      </w:r>
      <w:r w:rsidR="00F70CCD">
        <w:rPr>
          <w:rFonts w:ascii="Calibri" w:hAnsi="Calibri" w:cs="Calibri"/>
          <w:lang w:val="en-GB" w:bidi="he-IL"/>
        </w:rPr>
        <w:t>ing</w:t>
      </w:r>
      <w:r w:rsidR="00263ADF">
        <w:rPr>
          <w:rFonts w:ascii="Calibri" w:hAnsi="Calibri" w:cs="Calibri"/>
          <w:lang w:val="en-GB" w:bidi="he-IL"/>
        </w:rPr>
        <w:t xml:space="preserve"> Yahweh’s </w:t>
      </w:r>
      <w:r w:rsidR="003E76BF">
        <w:rPr>
          <w:rFonts w:ascii="Calibri" w:hAnsi="Calibri" w:cs="Calibri"/>
          <w:lang w:val="en-GB" w:bidi="he-IL"/>
        </w:rPr>
        <w:t>restorative work</w:t>
      </w:r>
      <w:r w:rsidR="004A0422">
        <w:rPr>
          <w:rFonts w:ascii="Calibri" w:hAnsi="Calibri" w:cs="Calibri"/>
          <w:lang w:val="en-GB" w:bidi="he-IL"/>
        </w:rPr>
        <w:t xml:space="preserve"> on</w:t>
      </w:r>
      <w:r w:rsidR="00263ADF">
        <w:rPr>
          <w:rFonts w:ascii="Calibri" w:hAnsi="Calibri" w:cs="Calibri"/>
          <w:lang w:val="en-GB" w:bidi="he-IL"/>
        </w:rPr>
        <w:t xml:space="preserve"> Judah and </w:t>
      </w:r>
      <w:r w:rsidR="00F770E6">
        <w:rPr>
          <w:rFonts w:ascii="Calibri" w:hAnsi="Calibri" w:cs="Calibri"/>
          <w:lang w:val="en-GB" w:bidi="he-IL"/>
        </w:rPr>
        <w:t xml:space="preserve">this northern </w:t>
      </w:r>
      <w:r w:rsidR="00263ADF">
        <w:rPr>
          <w:rFonts w:ascii="Calibri" w:hAnsi="Calibri" w:cs="Calibri"/>
          <w:lang w:val="en-GB" w:bidi="he-IL"/>
        </w:rPr>
        <w:t>Israel</w:t>
      </w:r>
      <w:r w:rsidR="00592AD7">
        <w:rPr>
          <w:rFonts w:ascii="Calibri" w:hAnsi="Calibri" w:cs="Calibri"/>
          <w:lang w:val="en-GB" w:bidi="he-IL"/>
        </w:rPr>
        <w:t xml:space="preserve"> (</w:t>
      </w:r>
      <w:proofErr w:type="spellStart"/>
      <w:r w:rsidR="00592AD7">
        <w:rPr>
          <w:rFonts w:ascii="Calibri" w:hAnsi="Calibri" w:cs="Calibri"/>
          <w:lang w:val="en-GB" w:bidi="he-IL"/>
        </w:rPr>
        <w:t>Zech</w:t>
      </w:r>
      <w:proofErr w:type="spellEnd"/>
      <w:r w:rsidR="00592AD7">
        <w:rPr>
          <w:rFonts w:ascii="Calibri" w:hAnsi="Calibri" w:cs="Calibri"/>
          <w:lang w:val="en-GB" w:bidi="he-IL"/>
        </w:rPr>
        <w:t xml:space="preserve"> 1:1</w:t>
      </w:r>
      <w:r w:rsidR="00B4096A">
        <w:rPr>
          <w:rFonts w:ascii="Calibri" w:hAnsi="Calibri" w:cs="Calibri"/>
          <w:lang w:val="en-GB" w:bidi="he-IL"/>
        </w:rPr>
        <w:t>8</w:t>
      </w:r>
      <w:r w:rsidR="005630B3">
        <w:rPr>
          <w:rFonts w:ascii="Calibri" w:hAnsi="Calibri" w:cs="Calibri"/>
          <w:lang w:val="en-GB" w:bidi="he-IL"/>
        </w:rPr>
        <w:t>–</w:t>
      </w:r>
      <w:r w:rsidR="00B4096A">
        <w:rPr>
          <w:rFonts w:ascii="Calibri" w:hAnsi="Calibri" w:cs="Calibri"/>
          <w:lang w:val="en-GB" w:bidi="he-IL"/>
        </w:rPr>
        <w:t>21 [2:</w:t>
      </w:r>
      <w:r w:rsidR="009F0399">
        <w:rPr>
          <w:rFonts w:ascii="Calibri" w:hAnsi="Calibri" w:cs="Calibri"/>
          <w:lang w:val="en-GB" w:bidi="he-IL"/>
        </w:rPr>
        <w:t>1</w:t>
      </w:r>
      <w:r w:rsidR="005630B3">
        <w:rPr>
          <w:rFonts w:ascii="Calibri" w:hAnsi="Calibri" w:cs="Calibri"/>
          <w:lang w:val="en-GB" w:bidi="he-IL"/>
        </w:rPr>
        <w:t>–</w:t>
      </w:r>
      <w:r w:rsidR="009F0399">
        <w:rPr>
          <w:rFonts w:ascii="Calibri" w:hAnsi="Calibri" w:cs="Calibri"/>
          <w:lang w:val="en-GB" w:bidi="he-IL"/>
        </w:rPr>
        <w:t>4]</w:t>
      </w:r>
      <w:r w:rsidR="00592AD7">
        <w:rPr>
          <w:rFonts w:ascii="Calibri" w:hAnsi="Calibri" w:cs="Calibri"/>
          <w:lang w:val="en-GB" w:bidi="he-IL"/>
        </w:rPr>
        <w:t>; 8:13).</w:t>
      </w:r>
      <w:r w:rsidR="00D166AC">
        <w:rPr>
          <w:rFonts w:ascii="Calibri" w:hAnsi="Calibri" w:cs="Calibri"/>
          <w:lang w:val="en-GB" w:bidi="he-IL"/>
        </w:rPr>
        <w:t xml:space="preserve"> </w:t>
      </w:r>
      <w:r w:rsidR="000167FA">
        <w:rPr>
          <w:rFonts w:ascii="Calibri" w:hAnsi="Calibri" w:cs="Calibri"/>
          <w:lang w:val="en-GB" w:bidi="he-IL"/>
        </w:rPr>
        <w:t>The</w:t>
      </w:r>
      <w:r w:rsidR="00482901">
        <w:rPr>
          <w:rFonts w:ascii="Calibri" w:hAnsi="Calibri" w:cs="Calibri"/>
          <w:lang w:val="en-GB" w:bidi="he-IL"/>
        </w:rPr>
        <w:t>ir messages are</w:t>
      </w:r>
      <w:r w:rsidR="00293273">
        <w:rPr>
          <w:rFonts w:ascii="Calibri" w:hAnsi="Calibri" w:cs="Calibri"/>
          <w:lang w:val="en-GB" w:bidi="he-IL"/>
        </w:rPr>
        <w:t xml:space="preserve"> </w:t>
      </w:r>
      <w:r w:rsidR="000167FA">
        <w:rPr>
          <w:rFonts w:ascii="Calibri" w:hAnsi="Calibri" w:cs="Calibri"/>
          <w:lang w:val="en-GB" w:bidi="he-IL"/>
        </w:rPr>
        <w:t>ambigu</w:t>
      </w:r>
      <w:r w:rsidR="00FE242E">
        <w:rPr>
          <w:rFonts w:ascii="Calibri" w:hAnsi="Calibri" w:cs="Calibri"/>
          <w:lang w:val="en-GB" w:bidi="he-IL"/>
        </w:rPr>
        <w:t>ous</w:t>
      </w:r>
      <w:r w:rsidR="000167FA">
        <w:rPr>
          <w:rFonts w:ascii="Calibri" w:hAnsi="Calibri" w:cs="Calibri"/>
          <w:lang w:val="en-GB" w:bidi="he-IL"/>
        </w:rPr>
        <w:t xml:space="preserve"> </w:t>
      </w:r>
      <w:r w:rsidR="002D0AE0">
        <w:rPr>
          <w:rFonts w:ascii="Calibri" w:hAnsi="Calibri" w:cs="Calibri"/>
          <w:lang w:val="en-GB" w:bidi="he-IL"/>
        </w:rPr>
        <w:t xml:space="preserve">as to </w:t>
      </w:r>
      <w:r w:rsidR="000167FA">
        <w:rPr>
          <w:rFonts w:ascii="Calibri" w:hAnsi="Calibri" w:cs="Calibri"/>
          <w:lang w:val="en-GB" w:bidi="he-IL"/>
        </w:rPr>
        <w:t xml:space="preserve">whether </w:t>
      </w:r>
      <w:r w:rsidR="008D1510">
        <w:rPr>
          <w:rFonts w:ascii="Calibri" w:hAnsi="Calibri" w:cs="Calibri"/>
          <w:lang w:val="en-GB" w:bidi="he-IL"/>
        </w:rPr>
        <w:t xml:space="preserve">the </w:t>
      </w:r>
      <w:r w:rsidR="000167FA">
        <w:rPr>
          <w:rFonts w:ascii="Calibri" w:hAnsi="Calibri" w:cs="Calibri"/>
          <w:lang w:val="en-GB" w:bidi="he-IL"/>
        </w:rPr>
        <w:t>community</w:t>
      </w:r>
      <w:r w:rsidR="00FE242E">
        <w:rPr>
          <w:rFonts w:ascii="Calibri" w:hAnsi="Calibri" w:cs="Calibri"/>
          <w:lang w:val="en-GB" w:bidi="he-IL"/>
        </w:rPr>
        <w:t xml:space="preserve"> should expect a</w:t>
      </w:r>
      <w:r w:rsidR="00740934">
        <w:rPr>
          <w:rFonts w:ascii="Calibri" w:hAnsi="Calibri" w:cs="Calibri"/>
          <w:lang w:val="en-GB" w:bidi="he-IL"/>
        </w:rPr>
        <w:t xml:space="preserve"> future leadership</w:t>
      </w:r>
      <w:r w:rsidR="008D1510">
        <w:rPr>
          <w:rFonts w:ascii="Calibri" w:hAnsi="Calibri" w:cs="Calibri"/>
          <w:lang w:val="en-GB" w:bidi="he-IL"/>
        </w:rPr>
        <w:t xml:space="preserve"> t</w:t>
      </w:r>
      <w:r w:rsidR="00FE242E">
        <w:rPr>
          <w:rFonts w:ascii="Calibri" w:hAnsi="Calibri" w:cs="Calibri"/>
          <w:lang w:val="en-GB" w:bidi="he-IL"/>
        </w:rPr>
        <w:t>hat</w:t>
      </w:r>
      <w:r w:rsidR="008D1510">
        <w:rPr>
          <w:rFonts w:ascii="Calibri" w:hAnsi="Calibri" w:cs="Calibri"/>
          <w:lang w:val="en-GB" w:bidi="he-IL"/>
        </w:rPr>
        <w:t xml:space="preserve"> </w:t>
      </w:r>
      <w:r w:rsidR="009E3074">
        <w:rPr>
          <w:rFonts w:ascii="Calibri" w:hAnsi="Calibri" w:cs="Calibri"/>
          <w:lang w:val="en-GB" w:bidi="he-IL"/>
        </w:rPr>
        <w:t>continue</w:t>
      </w:r>
      <w:r w:rsidR="00FE242E">
        <w:rPr>
          <w:rFonts w:ascii="Calibri" w:hAnsi="Calibri" w:cs="Calibri"/>
          <w:lang w:val="en-GB" w:bidi="he-IL"/>
        </w:rPr>
        <w:t>s</w:t>
      </w:r>
      <w:r w:rsidR="009E3074">
        <w:rPr>
          <w:rFonts w:ascii="Calibri" w:hAnsi="Calibri" w:cs="Calibri"/>
          <w:lang w:val="en-GB" w:bidi="he-IL"/>
        </w:rPr>
        <w:t xml:space="preserve"> to </w:t>
      </w:r>
      <w:r w:rsidR="008D1510">
        <w:rPr>
          <w:rFonts w:ascii="Calibri" w:hAnsi="Calibri" w:cs="Calibri"/>
          <w:lang w:val="en-GB" w:bidi="he-IL"/>
        </w:rPr>
        <w:t>involve a Davidic</w:t>
      </w:r>
      <w:r w:rsidR="009E3074">
        <w:rPr>
          <w:rFonts w:ascii="Calibri" w:hAnsi="Calibri" w:cs="Calibri"/>
          <w:lang w:val="en-GB" w:bidi="he-IL"/>
        </w:rPr>
        <w:t xml:space="preserve"> leader like Zerubbabel </w:t>
      </w:r>
      <w:r w:rsidR="00293273">
        <w:rPr>
          <w:rFonts w:ascii="Calibri" w:hAnsi="Calibri" w:cs="Calibri"/>
          <w:lang w:val="en-GB" w:bidi="he-IL"/>
        </w:rPr>
        <w:t xml:space="preserve">or </w:t>
      </w:r>
      <w:r w:rsidR="00C56260">
        <w:rPr>
          <w:rFonts w:ascii="Calibri" w:hAnsi="Calibri" w:cs="Calibri"/>
          <w:lang w:val="en-GB" w:bidi="he-IL"/>
        </w:rPr>
        <w:t>one</w:t>
      </w:r>
      <w:r w:rsidR="00293273">
        <w:rPr>
          <w:rFonts w:ascii="Calibri" w:hAnsi="Calibri" w:cs="Calibri"/>
          <w:lang w:val="en-GB" w:bidi="he-IL"/>
        </w:rPr>
        <w:t xml:space="preserve"> </w:t>
      </w:r>
      <w:r w:rsidR="0083052E">
        <w:rPr>
          <w:rFonts w:ascii="Calibri" w:hAnsi="Calibri" w:cs="Calibri"/>
          <w:lang w:val="en-GB" w:bidi="he-IL"/>
        </w:rPr>
        <w:t>focus</w:t>
      </w:r>
      <w:r w:rsidR="00C56260">
        <w:rPr>
          <w:rFonts w:ascii="Calibri" w:hAnsi="Calibri" w:cs="Calibri"/>
          <w:lang w:val="en-GB" w:bidi="he-IL"/>
        </w:rPr>
        <w:t>ing</w:t>
      </w:r>
      <w:r w:rsidR="0083052E">
        <w:rPr>
          <w:rFonts w:ascii="Calibri" w:hAnsi="Calibri" w:cs="Calibri"/>
          <w:lang w:val="en-GB" w:bidi="he-IL"/>
        </w:rPr>
        <w:t xml:space="preserve"> on a head priest like Joshua</w:t>
      </w:r>
      <w:r w:rsidR="00DF30E1">
        <w:rPr>
          <w:rFonts w:ascii="Calibri" w:hAnsi="Calibri" w:cs="Calibri"/>
          <w:lang w:val="en-GB" w:bidi="he-IL"/>
        </w:rPr>
        <w:t>. The</w:t>
      </w:r>
      <w:r w:rsidR="00C56260">
        <w:rPr>
          <w:rFonts w:ascii="Calibri" w:hAnsi="Calibri" w:cs="Calibri"/>
          <w:lang w:val="en-GB" w:bidi="he-IL"/>
        </w:rPr>
        <w:t>se pr</w:t>
      </w:r>
      <w:r w:rsidR="00B30E12">
        <w:rPr>
          <w:rFonts w:ascii="Calibri" w:hAnsi="Calibri" w:cs="Calibri"/>
          <w:lang w:val="en-GB" w:bidi="he-IL"/>
        </w:rPr>
        <w:t>ophetic texts</w:t>
      </w:r>
      <w:r w:rsidR="002B331B">
        <w:rPr>
          <w:rFonts w:ascii="Calibri" w:hAnsi="Calibri" w:cs="Calibri"/>
          <w:lang w:val="en-GB" w:bidi="he-IL"/>
        </w:rPr>
        <w:t xml:space="preserve"> may </w:t>
      </w:r>
      <w:r w:rsidR="00DF30E1">
        <w:rPr>
          <w:rFonts w:ascii="Calibri" w:hAnsi="Calibri" w:cs="Calibri"/>
          <w:lang w:val="en-GB" w:bidi="he-IL"/>
        </w:rPr>
        <w:t xml:space="preserve">be </w:t>
      </w:r>
      <w:r w:rsidR="002B331B">
        <w:rPr>
          <w:rFonts w:ascii="Calibri" w:hAnsi="Calibri" w:cs="Calibri"/>
          <w:lang w:val="en-GB" w:bidi="he-IL"/>
        </w:rPr>
        <w:t>reflect</w:t>
      </w:r>
      <w:r w:rsidR="00DF30E1">
        <w:rPr>
          <w:rFonts w:ascii="Calibri" w:hAnsi="Calibri" w:cs="Calibri"/>
          <w:lang w:val="en-GB" w:bidi="he-IL"/>
        </w:rPr>
        <w:t>ing</w:t>
      </w:r>
      <w:r w:rsidR="002B331B">
        <w:rPr>
          <w:rFonts w:ascii="Calibri" w:hAnsi="Calibri" w:cs="Calibri"/>
          <w:lang w:val="en-GB" w:bidi="he-IL"/>
        </w:rPr>
        <w:t xml:space="preserve"> the ambiguity</w:t>
      </w:r>
      <w:r w:rsidR="00204316">
        <w:rPr>
          <w:rFonts w:ascii="Calibri" w:hAnsi="Calibri" w:cs="Calibri"/>
          <w:lang w:val="en-GB" w:bidi="he-IL"/>
        </w:rPr>
        <w:t xml:space="preserve"> </w:t>
      </w:r>
      <w:r w:rsidR="00F82A8A">
        <w:rPr>
          <w:rFonts w:ascii="Calibri" w:hAnsi="Calibri" w:cs="Calibri"/>
          <w:lang w:val="en-GB" w:bidi="he-IL"/>
        </w:rPr>
        <w:t xml:space="preserve">of what </w:t>
      </w:r>
      <w:r w:rsidR="00DF30E1">
        <w:rPr>
          <w:rFonts w:ascii="Calibri" w:hAnsi="Calibri" w:cs="Calibri"/>
          <w:lang w:val="en-GB" w:bidi="he-IL"/>
        </w:rPr>
        <w:t xml:space="preserve">actually </w:t>
      </w:r>
      <w:r w:rsidR="00F82A8A">
        <w:rPr>
          <w:rFonts w:ascii="Calibri" w:hAnsi="Calibri" w:cs="Calibri"/>
          <w:lang w:val="en-GB" w:bidi="he-IL"/>
        </w:rPr>
        <w:t xml:space="preserve">happened </w:t>
      </w:r>
      <w:r w:rsidR="00C97809">
        <w:rPr>
          <w:rFonts w:ascii="Calibri" w:hAnsi="Calibri" w:cs="Calibri"/>
          <w:lang w:val="en-GB" w:bidi="he-IL"/>
        </w:rPr>
        <w:t>subseq</w:t>
      </w:r>
      <w:r w:rsidR="0037180A">
        <w:rPr>
          <w:rFonts w:ascii="Calibri" w:hAnsi="Calibri" w:cs="Calibri"/>
          <w:lang w:val="en-GB" w:bidi="he-IL"/>
        </w:rPr>
        <w:t xml:space="preserve">uently </w:t>
      </w:r>
      <w:r w:rsidR="00204316">
        <w:rPr>
          <w:rFonts w:ascii="Calibri" w:hAnsi="Calibri" w:cs="Calibri"/>
          <w:lang w:val="en-GB" w:bidi="he-IL"/>
        </w:rPr>
        <w:t xml:space="preserve">and </w:t>
      </w:r>
      <w:r w:rsidR="00F82A8A">
        <w:rPr>
          <w:rFonts w:ascii="Calibri" w:hAnsi="Calibri" w:cs="Calibri"/>
          <w:lang w:val="en-GB" w:bidi="he-IL"/>
        </w:rPr>
        <w:t xml:space="preserve">the </w:t>
      </w:r>
      <w:r w:rsidR="00E72FD5">
        <w:rPr>
          <w:rFonts w:ascii="Calibri" w:hAnsi="Calibri" w:cs="Calibri"/>
          <w:lang w:val="en-GB" w:bidi="he-IL"/>
        </w:rPr>
        <w:t>differences of view</w:t>
      </w:r>
      <w:r w:rsidR="00F82A8A">
        <w:rPr>
          <w:rFonts w:ascii="Calibri" w:hAnsi="Calibri" w:cs="Calibri"/>
          <w:lang w:val="en-GB" w:bidi="he-IL"/>
        </w:rPr>
        <w:t xml:space="preserve"> within the community </w:t>
      </w:r>
      <w:r w:rsidR="00C071A8">
        <w:rPr>
          <w:rFonts w:ascii="Calibri" w:hAnsi="Calibri" w:cs="Calibri"/>
          <w:lang w:val="en-GB" w:bidi="he-IL"/>
        </w:rPr>
        <w:t>during</w:t>
      </w:r>
      <w:r w:rsidR="00F82A8A">
        <w:rPr>
          <w:rFonts w:ascii="Calibri" w:hAnsi="Calibri" w:cs="Calibri"/>
          <w:lang w:val="en-GB" w:bidi="he-IL"/>
        </w:rPr>
        <w:t xml:space="preserve"> succeeding </w:t>
      </w:r>
      <w:r w:rsidR="009C314E">
        <w:rPr>
          <w:rFonts w:ascii="Calibri" w:hAnsi="Calibri" w:cs="Calibri"/>
          <w:lang w:val="en-GB" w:bidi="he-IL"/>
        </w:rPr>
        <w:t>decades.</w:t>
      </w:r>
      <w:r w:rsidR="00E72FD5">
        <w:rPr>
          <w:rFonts w:ascii="Calibri" w:hAnsi="Calibri" w:cs="Calibri"/>
          <w:lang w:val="en-GB" w:bidi="he-IL"/>
        </w:rPr>
        <w:t xml:space="preserve"> </w:t>
      </w:r>
      <w:r w:rsidR="00F422B1">
        <w:rPr>
          <w:rFonts w:ascii="Calibri" w:hAnsi="Calibri" w:cs="Calibri"/>
          <w:lang w:val="en-GB" w:bidi="he-IL"/>
        </w:rPr>
        <w:t>Ezekiel 40</w:t>
      </w:r>
      <w:r w:rsidR="005630B3">
        <w:rPr>
          <w:rFonts w:ascii="Calibri" w:hAnsi="Calibri" w:cs="Calibri"/>
          <w:lang w:val="en-GB" w:bidi="he-IL"/>
        </w:rPr>
        <w:t>–</w:t>
      </w:r>
      <w:r w:rsidR="00F422B1">
        <w:rPr>
          <w:rFonts w:ascii="Calibri" w:hAnsi="Calibri" w:cs="Calibri"/>
          <w:lang w:val="en-GB" w:bidi="he-IL"/>
        </w:rPr>
        <w:t xml:space="preserve">48 implies another </w:t>
      </w:r>
      <w:r w:rsidR="007A2E30">
        <w:rPr>
          <w:rFonts w:ascii="Calibri" w:hAnsi="Calibri" w:cs="Calibri"/>
          <w:lang w:val="en-GB" w:bidi="he-IL"/>
        </w:rPr>
        <w:t>variant on th</w:t>
      </w:r>
      <w:r w:rsidR="00E06BBE">
        <w:rPr>
          <w:rFonts w:ascii="Calibri" w:hAnsi="Calibri" w:cs="Calibri"/>
          <w:lang w:val="en-GB" w:bidi="he-IL"/>
        </w:rPr>
        <w:t>ese</w:t>
      </w:r>
      <w:r w:rsidR="007A2E30">
        <w:rPr>
          <w:rFonts w:ascii="Calibri" w:hAnsi="Calibri" w:cs="Calibri"/>
          <w:lang w:val="en-GB" w:bidi="he-IL"/>
        </w:rPr>
        <w:t xml:space="preserve"> question</w:t>
      </w:r>
      <w:r w:rsidR="00E06BBE">
        <w:rPr>
          <w:rFonts w:ascii="Calibri" w:hAnsi="Calibri" w:cs="Calibri"/>
          <w:lang w:val="en-GB" w:bidi="he-IL"/>
        </w:rPr>
        <w:t>s</w:t>
      </w:r>
      <w:r w:rsidR="007A2E30">
        <w:rPr>
          <w:rFonts w:ascii="Calibri" w:hAnsi="Calibri" w:cs="Calibri"/>
          <w:lang w:val="en-GB" w:bidi="he-IL"/>
        </w:rPr>
        <w:t xml:space="preserve">, with its </w:t>
      </w:r>
      <w:r w:rsidR="006A0436">
        <w:rPr>
          <w:rFonts w:ascii="Calibri" w:hAnsi="Calibri" w:cs="Calibri"/>
          <w:lang w:val="en-GB" w:bidi="he-IL"/>
        </w:rPr>
        <w:t>references to</w:t>
      </w:r>
      <w:r w:rsidR="007A2E30">
        <w:rPr>
          <w:rFonts w:ascii="Calibri" w:hAnsi="Calibri" w:cs="Calibri"/>
          <w:lang w:val="en-GB" w:bidi="he-IL"/>
        </w:rPr>
        <w:t xml:space="preserve"> </w:t>
      </w:r>
      <w:r w:rsidR="006A0436">
        <w:rPr>
          <w:rFonts w:ascii="Calibri" w:hAnsi="Calibri" w:cs="Calibri"/>
          <w:lang w:val="en-GB" w:bidi="he-IL"/>
        </w:rPr>
        <w:t xml:space="preserve">a </w:t>
      </w:r>
      <w:r w:rsidR="00D65A64">
        <w:rPr>
          <w:rFonts w:ascii="Calibri" w:hAnsi="Calibri" w:cs="Calibri"/>
          <w:lang w:val="en-GB" w:bidi="he-IL"/>
        </w:rPr>
        <w:t xml:space="preserve">(presumably Davidic) </w:t>
      </w:r>
      <w:r w:rsidR="00FE03AF">
        <w:rPr>
          <w:rFonts w:ascii="Calibri" w:hAnsi="Calibri" w:cs="Calibri"/>
          <w:lang w:val="en-GB" w:bidi="he-IL"/>
        </w:rPr>
        <w:t>‘</w:t>
      </w:r>
      <w:r w:rsidR="00D65A64">
        <w:rPr>
          <w:rFonts w:ascii="Calibri" w:hAnsi="Calibri" w:cs="Calibri"/>
          <w:lang w:val="en-GB" w:bidi="he-IL"/>
        </w:rPr>
        <w:t>leader</w:t>
      </w:r>
      <w:r w:rsidR="00FE03AF">
        <w:rPr>
          <w:rFonts w:ascii="Calibri" w:hAnsi="Calibri" w:cs="Calibri"/>
          <w:lang w:val="en-GB" w:bidi="he-IL"/>
        </w:rPr>
        <w:t>’</w:t>
      </w:r>
      <w:r w:rsidR="00D65A64">
        <w:rPr>
          <w:rFonts w:ascii="Calibri" w:hAnsi="Calibri" w:cs="Calibri"/>
          <w:lang w:val="en-GB" w:bidi="he-IL"/>
        </w:rPr>
        <w:t xml:space="preserve"> </w:t>
      </w:r>
      <w:r w:rsidR="00FE03AF">
        <w:rPr>
          <w:rFonts w:ascii="Calibri" w:hAnsi="Calibri" w:cs="Calibri"/>
          <w:lang w:val="en-GB" w:bidi="he-IL"/>
        </w:rPr>
        <w:t xml:space="preserve">(a </w:t>
      </w:r>
      <w:r w:rsidR="00521EB4">
        <w:rPr>
          <w:rFonts w:ascii="Calibri" w:hAnsi="Calibri" w:cs="Calibri"/>
          <w:i/>
          <w:iCs/>
          <w:lang w:val="en-GB" w:bidi="he-IL"/>
        </w:rPr>
        <w:t>n</w:t>
      </w:r>
      <w:r w:rsidR="006C41D6">
        <w:rPr>
          <w:rFonts w:ascii="Calibri" w:hAnsi="Calibri" w:cs="Calibri"/>
          <w:i/>
          <w:iCs/>
          <w:lang w:val="en-GB" w:bidi="he-IL"/>
        </w:rPr>
        <w:t>asi</w:t>
      </w:r>
      <w:r w:rsidR="00D7569A">
        <w:rPr>
          <w:rFonts w:ascii="Calibri" w:hAnsi="Calibri" w:cs="Calibri"/>
          <w:i/>
          <w:iCs/>
          <w:lang w:val="en-GB" w:bidi="he-IL"/>
        </w:rPr>
        <w:t>’</w:t>
      </w:r>
      <w:r w:rsidR="00E700B3">
        <w:rPr>
          <w:rFonts w:ascii="Calibri" w:hAnsi="Calibri" w:cs="Calibri"/>
          <w:lang w:val="en-GB" w:bidi="he-IL"/>
        </w:rPr>
        <w:t>)</w:t>
      </w:r>
      <w:r w:rsidR="00C41191">
        <w:rPr>
          <w:rFonts w:ascii="Calibri" w:hAnsi="Calibri" w:cs="Calibri"/>
          <w:i/>
          <w:iCs/>
          <w:lang w:val="en-GB" w:bidi="he-IL"/>
        </w:rPr>
        <w:t xml:space="preserve"> </w:t>
      </w:r>
      <w:r w:rsidR="00D65A64">
        <w:rPr>
          <w:rFonts w:ascii="Calibri" w:hAnsi="Calibri" w:cs="Calibri"/>
          <w:lang w:val="en-GB" w:bidi="he-IL"/>
        </w:rPr>
        <w:t xml:space="preserve">who is </w:t>
      </w:r>
      <w:r w:rsidR="00E700B3">
        <w:rPr>
          <w:rFonts w:ascii="Calibri" w:hAnsi="Calibri" w:cs="Calibri"/>
          <w:lang w:val="en-GB" w:bidi="he-IL"/>
        </w:rPr>
        <w:t>not termed a king</w:t>
      </w:r>
      <w:r w:rsidR="00720D73">
        <w:rPr>
          <w:rFonts w:ascii="Calibri" w:hAnsi="Calibri" w:cs="Calibri"/>
          <w:lang w:val="en-GB" w:bidi="he-IL"/>
        </w:rPr>
        <w:t>,</w:t>
      </w:r>
      <w:r w:rsidR="00D65A64">
        <w:rPr>
          <w:rFonts w:ascii="Calibri" w:hAnsi="Calibri" w:cs="Calibri"/>
          <w:lang w:val="en-GB" w:bidi="he-IL"/>
        </w:rPr>
        <w:t xml:space="preserve"> and to </w:t>
      </w:r>
      <w:r w:rsidR="006A0436">
        <w:rPr>
          <w:rFonts w:ascii="Calibri" w:hAnsi="Calibri" w:cs="Calibri"/>
          <w:lang w:val="en-GB" w:bidi="he-IL"/>
        </w:rPr>
        <w:t>priests</w:t>
      </w:r>
      <w:r w:rsidR="00AC70D8">
        <w:rPr>
          <w:rFonts w:ascii="Calibri" w:hAnsi="Calibri" w:cs="Calibri"/>
          <w:lang w:val="en-GB" w:bidi="he-IL"/>
        </w:rPr>
        <w:t>,</w:t>
      </w:r>
      <w:r w:rsidR="00C85D13">
        <w:rPr>
          <w:rFonts w:ascii="Calibri" w:hAnsi="Calibri" w:cs="Calibri"/>
          <w:lang w:val="en-GB" w:bidi="he-IL"/>
        </w:rPr>
        <w:t xml:space="preserve"> but </w:t>
      </w:r>
      <w:r w:rsidR="00DF0BC4">
        <w:rPr>
          <w:rFonts w:ascii="Calibri" w:hAnsi="Calibri" w:cs="Calibri"/>
          <w:lang w:val="en-GB" w:bidi="he-IL"/>
        </w:rPr>
        <w:t xml:space="preserve">with </w:t>
      </w:r>
      <w:r w:rsidR="00C85D13">
        <w:rPr>
          <w:rFonts w:ascii="Calibri" w:hAnsi="Calibri" w:cs="Calibri"/>
          <w:lang w:val="en-GB" w:bidi="he-IL"/>
        </w:rPr>
        <w:t>no mention of a head priest.</w:t>
      </w:r>
    </w:p>
    <w:p w14:paraId="6E429A76" w14:textId="2A11FB0C" w:rsidR="00B06858" w:rsidRPr="005F7A22" w:rsidRDefault="00B06858" w:rsidP="00B06858">
      <w:pPr>
        <w:rPr>
          <w:lang w:val="en-GB" w:bidi="he-IL"/>
        </w:rPr>
      </w:pPr>
      <w:r>
        <w:rPr>
          <w:lang w:val="en-GB" w:bidi="he-IL"/>
        </w:rPr>
        <w:t>In th</w:t>
      </w:r>
      <w:r w:rsidR="00210494">
        <w:rPr>
          <w:lang w:val="en-GB" w:bidi="he-IL"/>
        </w:rPr>
        <w:t>e</w:t>
      </w:r>
      <w:r>
        <w:rPr>
          <w:lang w:val="en-GB" w:bidi="he-IL"/>
        </w:rPr>
        <w:t xml:space="preserve"> vision in Ezek</w:t>
      </w:r>
      <w:r w:rsidR="00720D73">
        <w:rPr>
          <w:lang w:val="en-GB" w:bidi="he-IL"/>
        </w:rPr>
        <w:t>iel</w:t>
      </w:r>
      <w:r>
        <w:rPr>
          <w:lang w:val="en-GB" w:bidi="he-IL"/>
        </w:rPr>
        <w:t xml:space="preserve"> 40–48, the land </w:t>
      </w:r>
      <w:r w:rsidR="00B4536F">
        <w:rPr>
          <w:lang w:val="en-GB" w:bidi="he-IL"/>
        </w:rPr>
        <w:t xml:space="preserve">of Israel </w:t>
      </w:r>
      <w:r>
        <w:rPr>
          <w:lang w:val="en-GB" w:bidi="he-IL"/>
        </w:rPr>
        <w:t>covers an area west of the Jordan</w:t>
      </w:r>
      <w:r w:rsidR="00D15FA3">
        <w:rPr>
          <w:lang w:val="en-GB" w:bidi="he-IL"/>
        </w:rPr>
        <w:t xml:space="preserve">, </w:t>
      </w:r>
      <w:r w:rsidR="00646328">
        <w:rPr>
          <w:lang w:val="en-GB" w:bidi="he-IL"/>
        </w:rPr>
        <w:t>while</w:t>
      </w:r>
      <w:r w:rsidR="00D15FA3">
        <w:rPr>
          <w:lang w:val="en-GB" w:bidi="he-IL"/>
        </w:rPr>
        <w:t xml:space="preserve"> more generally i</w:t>
      </w:r>
      <w:r>
        <w:rPr>
          <w:lang w:val="en-GB" w:bidi="he-IL"/>
        </w:rPr>
        <w:t xml:space="preserve">n Second Temple </w:t>
      </w:r>
      <w:r w:rsidR="001A0BDD">
        <w:rPr>
          <w:lang w:val="en-GB" w:bidi="he-IL"/>
        </w:rPr>
        <w:t>times</w:t>
      </w:r>
      <w:r>
        <w:rPr>
          <w:lang w:val="en-GB" w:bidi="he-IL"/>
        </w:rPr>
        <w:t xml:space="preserve"> the </w:t>
      </w:r>
      <w:r w:rsidR="003B5639">
        <w:rPr>
          <w:lang w:val="en-GB" w:bidi="he-IL"/>
        </w:rPr>
        <w:t>term ‘</w:t>
      </w:r>
      <w:r>
        <w:rPr>
          <w:lang w:val="en-GB" w:bidi="he-IL"/>
        </w:rPr>
        <w:t>land of Israel</w:t>
      </w:r>
      <w:r w:rsidR="003B5639">
        <w:rPr>
          <w:lang w:val="en-GB" w:bidi="he-IL"/>
        </w:rPr>
        <w:t>’</w:t>
      </w:r>
      <w:r>
        <w:rPr>
          <w:lang w:val="en-GB" w:bidi="he-IL"/>
        </w:rPr>
        <w:t xml:space="preserve"> means something like the land of Judah</w:t>
      </w:r>
      <w:r w:rsidR="00D53BF4">
        <w:rPr>
          <w:lang w:val="en-GB" w:bidi="he-IL"/>
        </w:rPr>
        <w:t xml:space="preserve">. </w:t>
      </w:r>
      <w:r w:rsidR="000222AA">
        <w:rPr>
          <w:lang w:val="en-GB" w:bidi="he-IL"/>
        </w:rPr>
        <w:t>T</w:t>
      </w:r>
      <w:r>
        <w:rPr>
          <w:lang w:val="en-GB" w:bidi="he-IL"/>
        </w:rPr>
        <w:t xml:space="preserve">he establishing of Jerusalem as the nation’s capital and the building of the temple by David and Solomon </w:t>
      </w:r>
      <w:r w:rsidR="001D308E">
        <w:rPr>
          <w:lang w:val="en-GB" w:bidi="he-IL"/>
        </w:rPr>
        <w:t xml:space="preserve">had </w:t>
      </w:r>
      <w:r>
        <w:rPr>
          <w:lang w:val="en-GB" w:bidi="he-IL"/>
        </w:rPr>
        <w:t xml:space="preserve">buttressed the security and significance of Israel as a landed state, but this development </w:t>
      </w:r>
      <w:r w:rsidR="00E06BBE">
        <w:rPr>
          <w:lang w:val="en-GB" w:bidi="he-IL"/>
        </w:rPr>
        <w:t>made the capital</w:t>
      </w:r>
      <w:r w:rsidR="00D30ACF">
        <w:rPr>
          <w:lang w:val="en-GB" w:bidi="he-IL"/>
        </w:rPr>
        <w:t xml:space="preserve"> increasingly</w:t>
      </w:r>
      <w:r>
        <w:rPr>
          <w:lang w:val="en-GB" w:bidi="he-IL"/>
        </w:rPr>
        <w:t xml:space="preserve"> importan</w:t>
      </w:r>
      <w:r w:rsidR="00E06BBE">
        <w:rPr>
          <w:lang w:val="en-GB" w:bidi="he-IL"/>
        </w:rPr>
        <w:t>t</w:t>
      </w:r>
      <w:r>
        <w:rPr>
          <w:lang w:val="en-GB" w:bidi="he-IL"/>
        </w:rPr>
        <w:t xml:space="preserve">, and facilitated the process whereby city and temple became more significant than the land </w:t>
      </w:r>
      <w:r w:rsidR="00EA0381">
        <w:rPr>
          <w:lang w:val="en-GB" w:bidi="he-IL"/>
        </w:rPr>
        <w:t>to</w:t>
      </w:r>
      <w:r>
        <w:rPr>
          <w:lang w:val="en-GB" w:bidi="he-IL"/>
        </w:rPr>
        <w:t xml:space="preserve"> the definition of Israel</w:t>
      </w:r>
      <w:r w:rsidR="00F93CBD">
        <w:rPr>
          <w:lang w:val="en-GB" w:bidi="he-IL"/>
        </w:rPr>
        <w:t xml:space="preserve">. </w:t>
      </w:r>
    </w:p>
    <w:p w14:paraId="69D478FA" w14:textId="7E176CE9" w:rsidR="00D16BB1" w:rsidRPr="00B20BF3" w:rsidRDefault="00D16BB1" w:rsidP="00482901">
      <w:pPr>
        <w:rPr>
          <w:rFonts w:ascii="Calibri" w:hAnsi="Calibri" w:cs="Calibri"/>
          <w:lang w:val="en-GB" w:bidi="he-IL"/>
        </w:rPr>
      </w:pPr>
      <w:r>
        <w:rPr>
          <w:rFonts w:ascii="Calibri" w:hAnsi="Calibri" w:cs="Calibri"/>
          <w:lang w:val="en-GB" w:bidi="he-IL"/>
        </w:rPr>
        <w:t>The</w:t>
      </w:r>
      <w:r w:rsidR="00B20BF3">
        <w:rPr>
          <w:rFonts w:ascii="Calibri" w:hAnsi="Calibri" w:cs="Calibri"/>
          <w:lang w:val="en-GB" w:bidi="he-IL"/>
        </w:rPr>
        <w:t xml:space="preserve"> </w:t>
      </w:r>
      <w:r w:rsidR="00FD3B2A">
        <w:rPr>
          <w:rFonts w:ascii="Calibri" w:hAnsi="Calibri" w:cs="Calibri"/>
          <w:lang w:val="en-GB" w:bidi="he-IL"/>
        </w:rPr>
        <w:t>ongo</w:t>
      </w:r>
      <w:r>
        <w:rPr>
          <w:rFonts w:ascii="Calibri" w:hAnsi="Calibri" w:cs="Calibri"/>
          <w:lang w:val="en-GB" w:bidi="he-IL"/>
        </w:rPr>
        <w:t>ing story in Ezra</w:t>
      </w:r>
      <w:r w:rsidR="00822698">
        <w:rPr>
          <w:rFonts w:ascii="Calibri" w:hAnsi="Calibri" w:cs="Calibri"/>
          <w:lang w:val="en-GB" w:bidi="he-IL"/>
        </w:rPr>
        <w:t>-</w:t>
      </w:r>
      <w:r w:rsidR="00274C82">
        <w:rPr>
          <w:rFonts w:ascii="Calibri" w:hAnsi="Calibri" w:cs="Calibri"/>
          <w:lang w:val="en-GB" w:bidi="he-IL"/>
        </w:rPr>
        <w:t>Nehemiah continues to</w:t>
      </w:r>
      <w:r w:rsidR="002306F9">
        <w:rPr>
          <w:rFonts w:ascii="Calibri" w:hAnsi="Calibri" w:cs="Calibri"/>
          <w:lang w:val="en-GB" w:bidi="he-IL"/>
        </w:rPr>
        <w:t xml:space="preserve"> assume</w:t>
      </w:r>
      <w:r w:rsidR="00274C82">
        <w:rPr>
          <w:rFonts w:ascii="Calibri" w:hAnsi="Calibri" w:cs="Calibri"/>
          <w:lang w:val="en-GB" w:bidi="he-IL"/>
        </w:rPr>
        <w:t xml:space="preserve"> that the </w:t>
      </w:r>
      <w:r w:rsidR="00B20BF3">
        <w:rPr>
          <w:rFonts w:ascii="Calibri" w:hAnsi="Calibri" w:cs="Calibri"/>
          <w:lang w:val="en-GB" w:bidi="he-IL"/>
        </w:rPr>
        <w:t xml:space="preserve">Judahite community centred on Jerusalem </w:t>
      </w:r>
      <w:r w:rsidR="00B20BF3">
        <w:rPr>
          <w:rFonts w:ascii="Calibri" w:hAnsi="Calibri" w:cs="Calibri"/>
          <w:i/>
          <w:iCs/>
          <w:lang w:val="en-GB" w:bidi="he-IL"/>
        </w:rPr>
        <w:t xml:space="preserve">is </w:t>
      </w:r>
      <w:r w:rsidR="00B20BF3">
        <w:rPr>
          <w:rFonts w:ascii="Calibri" w:hAnsi="Calibri" w:cs="Calibri"/>
          <w:lang w:val="en-GB" w:bidi="he-IL"/>
        </w:rPr>
        <w:t xml:space="preserve">Israel (e.g. Ezra </w:t>
      </w:r>
      <w:r w:rsidR="001E5A3F">
        <w:rPr>
          <w:rFonts w:ascii="Calibri" w:hAnsi="Calibri" w:cs="Calibri"/>
          <w:lang w:val="en-GB" w:bidi="he-IL"/>
        </w:rPr>
        <w:t>7:10</w:t>
      </w:r>
      <w:r w:rsidR="005630B3">
        <w:rPr>
          <w:rFonts w:ascii="Calibri" w:hAnsi="Calibri" w:cs="Calibri"/>
          <w:lang w:val="en-GB" w:bidi="he-IL"/>
        </w:rPr>
        <w:t>–</w:t>
      </w:r>
      <w:r w:rsidR="001E5A3F">
        <w:rPr>
          <w:rFonts w:ascii="Calibri" w:hAnsi="Calibri" w:cs="Calibri"/>
          <w:lang w:val="en-GB" w:bidi="he-IL"/>
        </w:rPr>
        <w:t xml:space="preserve">11; </w:t>
      </w:r>
      <w:r w:rsidR="00BB661F">
        <w:rPr>
          <w:rFonts w:ascii="Calibri" w:hAnsi="Calibri" w:cs="Calibri"/>
          <w:lang w:val="en-GB" w:bidi="he-IL"/>
        </w:rPr>
        <w:t>10:1</w:t>
      </w:r>
      <w:r w:rsidR="005C6F44">
        <w:rPr>
          <w:rFonts w:ascii="Calibri" w:hAnsi="Calibri" w:cs="Calibri"/>
          <w:lang w:val="en-GB" w:bidi="he-IL"/>
        </w:rPr>
        <w:t>; Neh 9:1</w:t>
      </w:r>
      <w:r w:rsidR="005630B3">
        <w:rPr>
          <w:rFonts w:ascii="Calibri" w:hAnsi="Calibri" w:cs="Calibri"/>
          <w:lang w:val="en-GB" w:bidi="he-IL"/>
        </w:rPr>
        <w:t>–</w:t>
      </w:r>
      <w:r w:rsidR="005C6F44">
        <w:rPr>
          <w:rFonts w:ascii="Calibri" w:hAnsi="Calibri" w:cs="Calibri"/>
          <w:lang w:val="en-GB" w:bidi="he-IL"/>
        </w:rPr>
        <w:t xml:space="preserve">2). </w:t>
      </w:r>
      <w:r w:rsidR="00B8121B">
        <w:rPr>
          <w:rFonts w:ascii="Calibri" w:hAnsi="Calibri" w:cs="Calibri"/>
          <w:lang w:val="en-GB" w:bidi="he-IL"/>
        </w:rPr>
        <w:t>Ezra bring</w:t>
      </w:r>
      <w:r w:rsidR="00E06BBE">
        <w:rPr>
          <w:rFonts w:ascii="Calibri" w:hAnsi="Calibri" w:cs="Calibri"/>
          <w:lang w:val="en-GB" w:bidi="he-IL"/>
        </w:rPr>
        <w:t>s</w:t>
      </w:r>
      <w:r w:rsidR="00980D9A">
        <w:rPr>
          <w:rFonts w:ascii="Calibri" w:hAnsi="Calibri" w:cs="Calibri"/>
          <w:lang w:val="en-GB" w:bidi="he-IL"/>
        </w:rPr>
        <w:t xml:space="preserve"> </w:t>
      </w:r>
      <w:r w:rsidR="000145AB">
        <w:rPr>
          <w:rFonts w:ascii="Calibri" w:hAnsi="Calibri" w:cs="Calibri"/>
          <w:lang w:val="en-GB" w:bidi="he-IL"/>
        </w:rPr>
        <w:t>‘</w:t>
      </w:r>
      <w:r w:rsidR="00980D9A">
        <w:rPr>
          <w:rFonts w:ascii="Calibri" w:hAnsi="Calibri" w:cs="Calibri"/>
          <w:lang w:val="en-GB" w:bidi="he-IL"/>
        </w:rPr>
        <w:t>the Torah of Moses</w:t>
      </w:r>
      <w:r w:rsidR="000145AB">
        <w:rPr>
          <w:rFonts w:ascii="Calibri" w:hAnsi="Calibri" w:cs="Calibri"/>
          <w:lang w:val="en-GB" w:bidi="he-IL"/>
        </w:rPr>
        <w:t>’</w:t>
      </w:r>
      <w:r w:rsidR="00B8121B">
        <w:rPr>
          <w:rFonts w:ascii="Calibri" w:hAnsi="Calibri" w:cs="Calibri"/>
          <w:lang w:val="en-GB" w:bidi="he-IL"/>
        </w:rPr>
        <w:t xml:space="preserve"> from </w:t>
      </w:r>
      <w:r w:rsidR="00E65163">
        <w:rPr>
          <w:rFonts w:ascii="Calibri" w:hAnsi="Calibri" w:cs="Calibri"/>
          <w:lang w:val="en-GB" w:bidi="he-IL"/>
        </w:rPr>
        <w:t>Babylon</w:t>
      </w:r>
      <w:r w:rsidR="00344AFA">
        <w:rPr>
          <w:rFonts w:ascii="Calibri" w:hAnsi="Calibri" w:cs="Calibri"/>
          <w:lang w:val="en-GB" w:bidi="he-IL"/>
        </w:rPr>
        <w:t xml:space="preserve"> </w:t>
      </w:r>
      <w:r w:rsidR="00E60A44">
        <w:rPr>
          <w:rFonts w:ascii="Calibri" w:hAnsi="Calibri" w:cs="Calibri"/>
          <w:lang w:val="en-GB" w:bidi="he-IL"/>
        </w:rPr>
        <w:t>with a view</w:t>
      </w:r>
      <w:r w:rsidR="00344AFA">
        <w:rPr>
          <w:rFonts w:ascii="Calibri" w:hAnsi="Calibri" w:cs="Calibri"/>
          <w:lang w:val="en-GB" w:bidi="he-IL"/>
        </w:rPr>
        <w:t xml:space="preserve"> to</w:t>
      </w:r>
      <w:r w:rsidR="00E60A44">
        <w:rPr>
          <w:rFonts w:ascii="Calibri" w:hAnsi="Calibri" w:cs="Calibri"/>
          <w:lang w:val="en-GB" w:bidi="he-IL"/>
        </w:rPr>
        <w:t xml:space="preserve"> </w:t>
      </w:r>
      <w:r w:rsidR="00074970">
        <w:rPr>
          <w:rFonts w:ascii="Calibri" w:hAnsi="Calibri" w:cs="Calibri"/>
          <w:lang w:val="en-GB" w:bidi="he-IL"/>
        </w:rPr>
        <w:t>it</w:t>
      </w:r>
      <w:r w:rsidR="00E60A44">
        <w:rPr>
          <w:rFonts w:ascii="Calibri" w:hAnsi="Calibri" w:cs="Calibri"/>
          <w:lang w:val="en-GB" w:bidi="he-IL"/>
        </w:rPr>
        <w:t>s</w:t>
      </w:r>
      <w:r w:rsidR="00074970">
        <w:rPr>
          <w:rFonts w:ascii="Calibri" w:hAnsi="Calibri" w:cs="Calibri"/>
          <w:lang w:val="en-GB" w:bidi="he-IL"/>
        </w:rPr>
        <w:t xml:space="preserve"> </w:t>
      </w:r>
      <w:r w:rsidR="00E60A44">
        <w:rPr>
          <w:rFonts w:ascii="Calibri" w:hAnsi="Calibri" w:cs="Calibri"/>
          <w:lang w:val="en-GB" w:bidi="he-IL"/>
        </w:rPr>
        <w:t xml:space="preserve">becoming </w:t>
      </w:r>
      <w:r w:rsidR="00B83AC5">
        <w:rPr>
          <w:rFonts w:ascii="Calibri" w:hAnsi="Calibri" w:cs="Calibri"/>
          <w:lang w:val="en-GB" w:bidi="he-IL"/>
        </w:rPr>
        <w:t>a</w:t>
      </w:r>
      <w:r w:rsidR="00074970">
        <w:rPr>
          <w:rFonts w:ascii="Calibri" w:hAnsi="Calibri" w:cs="Calibri"/>
          <w:lang w:val="en-GB" w:bidi="he-IL"/>
        </w:rPr>
        <w:t xml:space="preserve"> basis of the </w:t>
      </w:r>
      <w:r w:rsidR="00B83AC5">
        <w:rPr>
          <w:rFonts w:ascii="Calibri" w:hAnsi="Calibri" w:cs="Calibri"/>
          <w:lang w:val="en-GB" w:bidi="he-IL"/>
        </w:rPr>
        <w:t>communit</w:t>
      </w:r>
      <w:r w:rsidR="00971A82">
        <w:rPr>
          <w:rFonts w:ascii="Calibri" w:hAnsi="Calibri" w:cs="Calibri"/>
          <w:lang w:val="en-GB" w:bidi="he-IL"/>
        </w:rPr>
        <w:t xml:space="preserve">y’s </w:t>
      </w:r>
      <w:r w:rsidR="00074970">
        <w:rPr>
          <w:rFonts w:ascii="Calibri" w:hAnsi="Calibri" w:cs="Calibri"/>
          <w:lang w:val="en-GB" w:bidi="he-IL"/>
        </w:rPr>
        <w:t>life</w:t>
      </w:r>
      <w:r w:rsidR="00067410">
        <w:rPr>
          <w:rFonts w:ascii="Calibri" w:hAnsi="Calibri" w:cs="Calibri"/>
          <w:lang w:val="en-GB" w:bidi="he-IL"/>
        </w:rPr>
        <w:t>.</w:t>
      </w:r>
      <w:r w:rsidR="006841A2">
        <w:rPr>
          <w:rFonts w:ascii="Calibri" w:hAnsi="Calibri" w:cs="Calibri"/>
          <w:lang w:val="en-GB" w:bidi="he-IL"/>
        </w:rPr>
        <w:t xml:space="preserve"> </w:t>
      </w:r>
      <w:r w:rsidR="00EF6155">
        <w:rPr>
          <w:rFonts w:ascii="Calibri" w:hAnsi="Calibri" w:cs="Calibri"/>
          <w:lang w:val="en-GB"/>
        </w:rPr>
        <w:t xml:space="preserve">In this period, </w:t>
      </w:r>
      <w:r w:rsidR="001F295E">
        <w:rPr>
          <w:rFonts w:ascii="Calibri" w:hAnsi="Calibri" w:cs="Calibri"/>
          <w:lang w:val="en-GB"/>
        </w:rPr>
        <w:t>‘th</w:t>
      </w:r>
      <w:r w:rsidR="005F66F9" w:rsidRPr="007B4ADC">
        <w:rPr>
          <w:rFonts w:ascii="Calibri" w:hAnsi="Calibri" w:cs="Calibri"/>
          <w:lang w:val="en-GB"/>
        </w:rPr>
        <w:t>e law</w:t>
      </w:r>
      <w:r w:rsidR="00A522BB">
        <w:rPr>
          <w:rFonts w:ascii="Calibri" w:hAnsi="Calibri" w:cs="Calibri"/>
          <w:lang w:val="en-GB"/>
        </w:rPr>
        <w:t xml:space="preserve"> </w:t>
      </w:r>
      <w:r w:rsidR="005F66F9" w:rsidRPr="007B4ADC">
        <w:rPr>
          <w:rFonts w:ascii="Calibri" w:hAnsi="Calibri" w:cs="Calibri"/>
          <w:lang w:val="en-GB"/>
        </w:rPr>
        <w:t>defines the community and determines who does or does not belong to it</w:t>
      </w:r>
      <w:r w:rsidR="009E6DC2">
        <w:rPr>
          <w:rFonts w:ascii="Calibri" w:hAnsi="Calibri" w:cs="Calibri"/>
          <w:lang w:val="en-GB"/>
        </w:rPr>
        <w:t>’</w:t>
      </w:r>
      <w:r w:rsidR="005F66F9" w:rsidRPr="007B4ADC">
        <w:rPr>
          <w:rFonts w:ascii="Calibri" w:hAnsi="Calibri" w:cs="Calibri"/>
          <w:lang w:val="en-GB"/>
        </w:rPr>
        <w:t xml:space="preserve"> (Blenkinsopp </w:t>
      </w:r>
      <w:r w:rsidR="00F46161">
        <w:rPr>
          <w:rFonts w:ascii="Calibri" w:hAnsi="Calibri" w:cs="Calibri"/>
          <w:lang w:val="en-GB"/>
        </w:rPr>
        <w:t>1995</w:t>
      </w:r>
      <w:r w:rsidR="00D04340">
        <w:rPr>
          <w:rFonts w:ascii="Calibri" w:hAnsi="Calibri" w:cs="Calibri"/>
          <w:lang w:val="en-GB"/>
        </w:rPr>
        <w:t>:</w:t>
      </w:r>
      <w:r w:rsidR="00F46161">
        <w:rPr>
          <w:rFonts w:ascii="Calibri" w:hAnsi="Calibri" w:cs="Calibri"/>
          <w:lang w:val="en-GB"/>
        </w:rPr>
        <w:t xml:space="preserve"> </w:t>
      </w:r>
      <w:r w:rsidR="005F66F9" w:rsidRPr="007B4ADC">
        <w:rPr>
          <w:rFonts w:ascii="Calibri" w:hAnsi="Calibri" w:cs="Calibri"/>
          <w:lang w:val="en-GB"/>
        </w:rPr>
        <w:t>139)</w:t>
      </w:r>
      <w:r w:rsidR="00A522BB">
        <w:rPr>
          <w:rFonts w:ascii="Calibri" w:hAnsi="Calibri" w:cs="Calibri"/>
          <w:lang w:val="en-GB"/>
        </w:rPr>
        <w:t xml:space="preserve">. </w:t>
      </w:r>
      <w:r w:rsidR="00E053D0">
        <w:rPr>
          <w:rFonts w:ascii="Calibri" w:hAnsi="Calibri" w:cs="Calibri"/>
          <w:lang w:val="en-GB" w:bidi="he-IL"/>
        </w:rPr>
        <w:t>W</w:t>
      </w:r>
      <w:r w:rsidR="00B916D7">
        <w:rPr>
          <w:rFonts w:ascii="Calibri" w:hAnsi="Calibri" w:cs="Calibri"/>
          <w:lang w:val="en-GB" w:bidi="he-IL"/>
        </w:rPr>
        <w:t xml:space="preserve">hat the community sees as </w:t>
      </w:r>
      <w:r w:rsidR="004B6EBE">
        <w:rPr>
          <w:rFonts w:ascii="Calibri" w:hAnsi="Calibri" w:cs="Calibri"/>
          <w:lang w:val="en-GB" w:bidi="he-IL"/>
        </w:rPr>
        <w:t>faithful adherence to the Torah exa</w:t>
      </w:r>
      <w:r w:rsidR="00E12184">
        <w:rPr>
          <w:rFonts w:ascii="Calibri" w:hAnsi="Calibri" w:cs="Calibri"/>
          <w:lang w:val="en-GB" w:bidi="he-IL"/>
        </w:rPr>
        <w:t>cerbates relationships with neighbouring communities</w:t>
      </w:r>
      <w:r w:rsidR="00987445">
        <w:rPr>
          <w:rFonts w:ascii="Calibri" w:hAnsi="Calibri" w:cs="Calibri"/>
          <w:lang w:val="en-GB" w:bidi="he-IL"/>
        </w:rPr>
        <w:t>.</w:t>
      </w:r>
      <w:r w:rsidR="000145AB">
        <w:rPr>
          <w:rFonts w:ascii="Calibri" w:hAnsi="Calibri" w:cs="Calibri"/>
          <w:lang w:val="en-GB" w:bidi="he-IL"/>
        </w:rPr>
        <w:t xml:space="preserve"> Ezra’s bringing</w:t>
      </w:r>
      <w:r w:rsidR="007565CF">
        <w:rPr>
          <w:rFonts w:ascii="Calibri" w:hAnsi="Calibri" w:cs="Calibri"/>
          <w:lang w:val="en-GB" w:bidi="he-IL"/>
        </w:rPr>
        <w:t xml:space="preserve"> of</w:t>
      </w:r>
      <w:r w:rsidR="000145AB">
        <w:rPr>
          <w:rFonts w:ascii="Calibri" w:hAnsi="Calibri" w:cs="Calibri"/>
          <w:lang w:val="en-GB" w:bidi="he-IL"/>
        </w:rPr>
        <w:t xml:space="preserve"> the Torah </w:t>
      </w:r>
      <w:r w:rsidR="000145AB" w:rsidRPr="000A4647">
        <w:rPr>
          <w:rFonts w:ascii="Calibri" w:hAnsi="Calibri" w:cs="Calibri"/>
          <w:lang w:val="en-GB" w:bidi="he-IL"/>
        </w:rPr>
        <w:t>from</w:t>
      </w:r>
      <w:r w:rsidR="000145AB">
        <w:rPr>
          <w:rFonts w:ascii="Calibri" w:hAnsi="Calibri" w:cs="Calibri"/>
          <w:lang w:val="en-GB" w:bidi="he-IL"/>
        </w:rPr>
        <w:t xml:space="preserve"> </w:t>
      </w:r>
      <w:r w:rsidR="00FD6CF4" w:rsidRPr="000A4647">
        <w:rPr>
          <w:rFonts w:ascii="Calibri" w:hAnsi="Calibri" w:cs="Calibri"/>
          <w:lang w:val="en-GB" w:bidi="he-IL"/>
        </w:rPr>
        <w:t>Babylon</w:t>
      </w:r>
      <w:r w:rsidR="00FD6CF4">
        <w:rPr>
          <w:rFonts w:ascii="Calibri" w:hAnsi="Calibri" w:cs="Calibri"/>
          <w:lang w:val="en-GB" w:bidi="he-IL"/>
        </w:rPr>
        <w:t xml:space="preserve"> </w:t>
      </w:r>
      <w:r w:rsidR="00EF24EF">
        <w:rPr>
          <w:rFonts w:ascii="Calibri" w:hAnsi="Calibri" w:cs="Calibri"/>
          <w:lang w:val="en-GB" w:bidi="he-IL"/>
        </w:rPr>
        <w:t>signals</w:t>
      </w:r>
      <w:r w:rsidR="00FD6CF4">
        <w:rPr>
          <w:rFonts w:ascii="Calibri" w:hAnsi="Calibri" w:cs="Calibri"/>
          <w:lang w:val="en-GB" w:bidi="he-IL"/>
        </w:rPr>
        <w:t xml:space="preserve"> that the ongoing </w:t>
      </w:r>
      <w:r w:rsidR="00474B15">
        <w:rPr>
          <w:rFonts w:ascii="Calibri" w:hAnsi="Calibri" w:cs="Calibri"/>
          <w:lang w:val="en-GB" w:bidi="he-IL"/>
        </w:rPr>
        <w:t>people</w:t>
      </w:r>
      <w:r w:rsidR="00FC1AE1">
        <w:rPr>
          <w:rFonts w:ascii="Calibri" w:hAnsi="Calibri" w:cs="Calibri"/>
          <w:lang w:val="en-GB" w:bidi="he-IL"/>
        </w:rPr>
        <w:t xml:space="preserve"> of Israel is not </w:t>
      </w:r>
      <w:r w:rsidR="00636E7F">
        <w:rPr>
          <w:rFonts w:ascii="Calibri" w:hAnsi="Calibri" w:cs="Calibri"/>
          <w:lang w:val="en-GB" w:bidi="he-IL"/>
        </w:rPr>
        <w:t xml:space="preserve">understood as </w:t>
      </w:r>
      <w:r w:rsidR="00FC1AE1">
        <w:rPr>
          <w:rFonts w:ascii="Calibri" w:hAnsi="Calibri" w:cs="Calibri"/>
          <w:lang w:val="en-GB" w:bidi="he-IL"/>
        </w:rPr>
        <w:t xml:space="preserve">simply </w:t>
      </w:r>
      <w:r w:rsidR="00F80317">
        <w:rPr>
          <w:rFonts w:ascii="Calibri" w:hAnsi="Calibri" w:cs="Calibri"/>
          <w:lang w:val="en-GB" w:bidi="he-IL"/>
        </w:rPr>
        <w:t>the colonial entity in the land or even th</w:t>
      </w:r>
      <w:r w:rsidR="005F6FFE">
        <w:rPr>
          <w:rFonts w:ascii="Calibri" w:hAnsi="Calibri" w:cs="Calibri"/>
          <w:lang w:val="en-GB" w:bidi="he-IL"/>
        </w:rPr>
        <w:t xml:space="preserve">at </w:t>
      </w:r>
      <w:r w:rsidR="00F80317">
        <w:rPr>
          <w:rFonts w:ascii="Calibri" w:hAnsi="Calibri" w:cs="Calibri"/>
          <w:lang w:val="en-GB" w:bidi="he-IL"/>
        </w:rPr>
        <w:t>entity plus</w:t>
      </w:r>
      <w:r w:rsidR="00614CDC">
        <w:rPr>
          <w:rFonts w:ascii="Calibri" w:hAnsi="Calibri" w:cs="Calibri"/>
          <w:lang w:val="en-GB" w:bidi="he-IL"/>
        </w:rPr>
        <w:t xml:space="preserve"> some of </w:t>
      </w:r>
      <w:r w:rsidR="00B41E3B">
        <w:rPr>
          <w:rFonts w:ascii="Calibri" w:hAnsi="Calibri" w:cs="Calibri"/>
          <w:lang w:val="en-GB" w:bidi="he-IL"/>
        </w:rPr>
        <w:t>i</w:t>
      </w:r>
      <w:r w:rsidR="00614CDC">
        <w:rPr>
          <w:rFonts w:ascii="Calibri" w:hAnsi="Calibri" w:cs="Calibri"/>
          <w:lang w:val="en-GB" w:bidi="he-IL"/>
        </w:rPr>
        <w:t>ts neighbours</w:t>
      </w:r>
      <w:r w:rsidR="00FF1334">
        <w:rPr>
          <w:rFonts w:ascii="Calibri" w:hAnsi="Calibri" w:cs="Calibri"/>
          <w:lang w:val="en-GB" w:bidi="he-IL"/>
        </w:rPr>
        <w:t xml:space="preserve">. </w:t>
      </w:r>
      <w:r w:rsidR="00614CDC">
        <w:rPr>
          <w:rFonts w:ascii="Calibri" w:hAnsi="Calibri" w:cs="Calibri"/>
          <w:lang w:val="en-GB" w:bidi="he-IL"/>
        </w:rPr>
        <w:t xml:space="preserve">Israel is a people spread </w:t>
      </w:r>
      <w:r w:rsidR="00B41E3B">
        <w:rPr>
          <w:rFonts w:ascii="Calibri" w:hAnsi="Calibri" w:cs="Calibri"/>
          <w:lang w:val="en-GB" w:bidi="he-IL"/>
        </w:rPr>
        <w:t xml:space="preserve">around </w:t>
      </w:r>
      <w:r w:rsidR="00993751">
        <w:rPr>
          <w:rFonts w:ascii="Calibri" w:hAnsi="Calibri" w:cs="Calibri"/>
          <w:lang w:val="en-GB" w:bidi="he-IL"/>
        </w:rPr>
        <w:t>a wide area</w:t>
      </w:r>
      <w:r w:rsidR="00474B15">
        <w:rPr>
          <w:rFonts w:ascii="Calibri" w:hAnsi="Calibri" w:cs="Calibri"/>
          <w:lang w:val="en-GB" w:bidi="he-IL"/>
        </w:rPr>
        <w:t>,</w:t>
      </w:r>
      <w:r w:rsidR="00993751">
        <w:rPr>
          <w:rFonts w:ascii="Calibri" w:hAnsi="Calibri" w:cs="Calibri"/>
          <w:lang w:val="en-GB" w:bidi="he-IL"/>
        </w:rPr>
        <w:t xml:space="preserve"> embracing Mesopotamia, Egypt, </w:t>
      </w:r>
      <w:r w:rsidR="00FF1334">
        <w:rPr>
          <w:rFonts w:ascii="Calibri" w:hAnsi="Calibri" w:cs="Calibri"/>
          <w:lang w:val="en-GB" w:bidi="he-IL"/>
        </w:rPr>
        <w:t xml:space="preserve">and </w:t>
      </w:r>
      <w:r w:rsidR="00993751">
        <w:rPr>
          <w:rFonts w:ascii="Calibri" w:hAnsi="Calibri" w:cs="Calibri"/>
          <w:lang w:val="en-GB" w:bidi="he-IL"/>
        </w:rPr>
        <w:t>Turkey</w:t>
      </w:r>
      <w:r w:rsidR="00474B15">
        <w:rPr>
          <w:rFonts w:ascii="Calibri" w:hAnsi="Calibri" w:cs="Calibri"/>
          <w:lang w:val="en-GB" w:bidi="he-IL"/>
        </w:rPr>
        <w:t>,</w:t>
      </w:r>
      <w:r w:rsidR="009F6C0F">
        <w:rPr>
          <w:rFonts w:ascii="Calibri" w:hAnsi="Calibri" w:cs="Calibri"/>
          <w:lang w:val="en-GB" w:bidi="he-IL"/>
        </w:rPr>
        <w:t xml:space="preserve"> for whom exile or forced migration has </w:t>
      </w:r>
      <w:r w:rsidR="007565CF">
        <w:rPr>
          <w:rFonts w:ascii="Calibri" w:hAnsi="Calibri" w:cs="Calibri"/>
          <w:lang w:val="en-GB" w:bidi="he-IL"/>
        </w:rPr>
        <w:t xml:space="preserve">created </w:t>
      </w:r>
      <w:r w:rsidR="00A2098E">
        <w:rPr>
          <w:rFonts w:ascii="Calibri" w:hAnsi="Calibri" w:cs="Calibri"/>
          <w:lang w:val="en-GB" w:bidi="he-IL"/>
        </w:rPr>
        <w:t xml:space="preserve">a </w:t>
      </w:r>
      <w:r w:rsidR="00202FE1">
        <w:rPr>
          <w:rFonts w:ascii="Calibri" w:hAnsi="Calibri" w:cs="Calibri"/>
          <w:lang w:val="en-GB" w:bidi="he-IL"/>
        </w:rPr>
        <w:t>dispersion</w:t>
      </w:r>
      <w:r w:rsidR="00A2098E">
        <w:rPr>
          <w:rFonts w:ascii="Calibri" w:hAnsi="Calibri" w:cs="Calibri"/>
          <w:lang w:val="en-GB" w:bidi="he-IL"/>
        </w:rPr>
        <w:t xml:space="preserve"> to which </w:t>
      </w:r>
      <w:r w:rsidR="0017065F">
        <w:rPr>
          <w:rFonts w:ascii="Calibri" w:hAnsi="Calibri" w:cs="Calibri"/>
          <w:lang w:val="en-GB" w:bidi="he-IL"/>
        </w:rPr>
        <w:t xml:space="preserve">its </w:t>
      </w:r>
      <w:r w:rsidR="00A2098E">
        <w:rPr>
          <w:rFonts w:ascii="Calibri" w:hAnsi="Calibri" w:cs="Calibri"/>
          <w:lang w:val="en-GB" w:bidi="he-IL"/>
        </w:rPr>
        <w:t>people have assented</w:t>
      </w:r>
      <w:r w:rsidR="00E00DC7">
        <w:rPr>
          <w:rFonts w:ascii="Calibri" w:hAnsi="Calibri" w:cs="Calibri"/>
          <w:lang w:val="en-GB" w:bidi="he-IL"/>
        </w:rPr>
        <w:t>. In the New Testament,</w:t>
      </w:r>
      <w:r w:rsidR="00494C96">
        <w:rPr>
          <w:rFonts w:ascii="Calibri" w:hAnsi="Calibri" w:cs="Calibri"/>
          <w:lang w:val="en-GB" w:bidi="he-IL"/>
        </w:rPr>
        <w:t xml:space="preserve"> James 1:</w:t>
      </w:r>
      <w:r w:rsidR="00996899">
        <w:rPr>
          <w:rFonts w:ascii="Calibri" w:hAnsi="Calibri" w:cs="Calibri"/>
          <w:lang w:val="en-GB" w:bidi="he-IL"/>
        </w:rPr>
        <w:t>1</w:t>
      </w:r>
      <w:r w:rsidR="00494C96">
        <w:rPr>
          <w:rFonts w:ascii="Calibri" w:hAnsi="Calibri" w:cs="Calibri"/>
          <w:lang w:val="en-GB" w:bidi="he-IL"/>
        </w:rPr>
        <w:t xml:space="preserve"> </w:t>
      </w:r>
      <w:r w:rsidR="7D09ED74" w:rsidRPr="19FC7AFA">
        <w:rPr>
          <w:rFonts w:ascii="Calibri" w:hAnsi="Calibri" w:cs="Calibri"/>
          <w:lang w:val="en-GB" w:bidi="he-IL"/>
        </w:rPr>
        <w:t>refer</w:t>
      </w:r>
      <w:r w:rsidR="4B24E55B" w:rsidRPr="19FC7AFA">
        <w:rPr>
          <w:rFonts w:ascii="Calibri" w:hAnsi="Calibri" w:cs="Calibri"/>
          <w:lang w:val="en-GB" w:bidi="he-IL"/>
        </w:rPr>
        <w:t>s</w:t>
      </w:r>
      <w:r w:rsidR="003F6147">
        <w:rPr>
          <w:rFonts w:ascii="Calibri" w:hAnsi="Calibri" w:cs="Calibri"/>
          <w:lang w:val="en-GB" w:bidi="he-IL"/>
        </w:rPr>
        <w:t xml:space="preserve"> to </w:t>
      </w:r>
      <w:r w:rsidR="00A9619B">
        <w:rPr>
          <w:rFonts w:ascii="Calibri" w:hAnsi="Calibri" w:cs="Calibri"/>
          <w:lang w:val="en-GB" w:bidi="he-IL"/>
        </w:rPr>
        <w:t>‘</w:t>
      </w:r>
      <w:r w:rsidR="003F6147">
        <w:rPr>
          <w:rFonts w:ascii="Calibri" w:hAnsi="Calibri" w:cs="Calibri"/>
          <w:lang w:val="en-GB" w:bidi="he-IL"/>
        </w:rPr>
        <w:t xml:space="preserve">the twelve clans </w:t>
      </w:r>
      <w:r w:rsidR="00752E5A">
        <w:rPr>
          <w:rFonts w:ascii="Calibri" w:hAnsi="Calibri" w:cs="Calibri"/>
          <w:lang w:val="en-GB" w:bidi="he-IL"/>
        </w:rPr>
        <w:t>in</w:t>
      </w:r>
      <w:r w:rsidR="003F6147">
        <w:rPr>
          <w:rFonts w:ascii="Calibri" w:hAnsi="Calibri" w:cs="Calibri"/>
          <w:lang w:val="en-GB" w:bidi="he-IL"/>
        </w:rPr>
        <w:t xml:space="preserve"> the </w:t>
      </w:r>
      <w:r w:rsidR="00752E5A">
        <w:rPr>
          <w:rFonts w:ascii="Calibri" w:hAnsi="Calibri" w:cs="Calibri"/>
          <w:lang w:val="en-GB" w:bidi="he-IL"/>
        </w:rPr>
        <w:t>dispersion</w:t>
      </w:r>
      <w:r w:rsidR="00A9619B">
        <w:rPr>
          <w:rFonts w:ascii="Calibri" w:hAnsi="Calibri" w:cs="Calibri"/>
          <w:lang w:val="en-GB" w:bidi="he-IL"/>
        </w:rPr>
        <w:t>’</w:t>
      </w:r>
      <w:r w:rsidR="00500BA2">
        <w:rPr>
          <w:rFonts w:ascii="Calibri" w:hAnsi="Calibri" w:cs="Calibri"/>
          <w:lang w:val="en-GB" w:bidi="he-IL"/>
        </w:rPr>
        <w:t xml:space="preserve">, which </w:t>
      </w:r>
      <w:r w:rsidR="003A187B">
        <w:rPr>
          <w:rFonts w:ascii="Calibri" w:hAnsi="Calibri" w:cs="Calibri"/>
          <w:lang w:val="en-GB" w:bidi="he-IL"/>
        </w:rPr>
        <w:t>might refer to ethnic Israel or to people who believe in Jesus.</w:t>
      </w:r>
      <w:r w:rsidR="00FF1334">
        <w:rPr>
          <w:rFonts w:ascii="Calibri" w:hAnsi="Calibri" w:cs="Calibri"/>
          <w:lang w:val="en-GB" w:bidi="he-IL"/>
        </w:rPr>
        <w:t xml:space="preserve"> </w:t>
      </w:r>
    </w:p>
    <w:p w14:paraId="6448F4E5" w14:textId="224091FD" w:rsidR="00CD3B2D" w:rsidRDefault="00741631" w:rsidP="00CD3B2D">
      <w:pPr>
        <w:rPr>
          <w:lang w:val="en-GB" w:bidi="he-IL"/>
        </w:rPr>
      </w:pPr>
      <w:r>
        <w:rPr>
          <w:rFonts w:ascii="Calibri" w:hAnsi="Calibri" w:cs="Calibri"/>
          <w:lang w:val="en-GB" w:bidi="he-IL"/>
        </w:rPr>
        <w:t xml:space="preserve">The </w:t>
      </w:r>
      <w:r w:rsidR="00015514">
        <w:rPr>
          <w:rFonts w:ascii="Calibri" w:hAnsi="Calibri" w:cs="Calibri"/>
          <w:lang w:val="en-GB" w:bidi="he-IL"/>
        </w:rPr>
        <w:t>s</w:t>
      </w:r>
      <w:r>
        <w:rPr>
          <w:rFonts w:ascii="Calibri" w:hAnsi="Calibri" w:cs="Calibri"/>
          <w:lang w:val="en-GB" w:bidi="he-IL"/>
        </w:rPr>
        <w:t xml:space="preserve">criptures do not directly inform us </w:t>
      </w:r>
      <w:r w:rsidR="009E44FD">
        <w:rPr>
          <w:rFonts w:ascii="Calibri" w:hAnsi="Calibri" w:cs="Calibri"/>
          <w:lang w:val="en-GB" w:bidi="he-IL"/>
        </w:rPr>
        <w:t xml:space="preserve">about </w:t>
      </w:r>
      <w:r w:rsidR="003D40E2">
        <w:rPr>
          <w:rFonts w:ascii="Calibri" w:hAnsi="Calibri" w:cs="Calibri"/>
          <w:lang w:val="en-GB" w:bidi="he-IL"/>
        </w:rPr>
        <w:t xml:space="preserve">the perspective of </w:t>
      </w:r>
      <w:r w:rsidR="00D87AF5">
        <w:rPr>
          <w:rFonts w:ascii="Calibri" w:hAnsi="Calibri" w:cs="Calibri"/>
          <w:lang w:val="en-GB" w:bidi="he-IL"/>
        </w:rPr>
        <w:t xml:space="preserve">other </w:t>
      </w:r>
      <w:r w:rsidR="003D40E2">
        <w:rPr>
          <w:rFonts w:ascii="Calibri" w:hAnsi="Calibri" w:cs="Calibri"/>
          <w:lang w:val="en-GB" w:bidi="he-IL"/>
        </w:rPr>
        <w:t xml:space="preserve">groups who </w:t>
      </w:r>
      <w:r w:rsidR="00D87AF5">
        <w:rPr>
          <w:rFonts w:ascii="Calibri" w:hAnsi="Calibri" w:cs="Calibri"/>
          <w:lang w:val="en-GB" w:bidi="he-IL"/>
        </w:rPr>
        <w:t xml:space="preserve">may </w:t>
      </w:r>
      <w:r w:rsidR="00C42667">
        <w:rPr>
          <w:rFonts w:ascii="Calibri" w:hAnsi="Calibri" w:cs="Calibri"/>
          <w:lang w:val="en-GB" w:bidi="he-IL"/>
        </w:rPr>
        <w:t>have claimed Israelite identity</w:t>
      </w:r>
      <w:r w:rsidR="002E6F13">
        <w:rPr>
          <w:rFonts w:ascii="Calibri" w:hAnsi="Calibri" w:cs="Calibri"/>
          <w:lang w:val="en-GB" w:bidi="he-IL"/>
        </w:rPr>
        <w:t xml:space="preserve">. Those neighbouring communities </w:t>
      </w:r>
      <w:r w:rsidR="00BD7AE2">
        <w:rPr>
          <w:rFonts w:ascii="Calibri" w:hAnsi="Calibri" w:cs="Calibri"/>
          <w:lang w:val="en-GB" w:bidi="he-IL"/>
        </w:rPr>
        <w:t>in t</w:t>
      </w:r>
      <w:r w:rsidR="00DD108A">
        <w:rPr>
          <w:rFonts w:ascii="Calibri" w:hAnsi="Calibri" w:cs="Calibri"/>
          <w:lang w:val="en-GB" w:bidi="he-IL"/>
        </w:rPr>
        <w:t>he region around Judah</w:t>
      </w:r>
      <w:r w:rsidR="006D0E07">
        <w:rPr>
          <w:rFonts w:ascii="Calibri" w:hAnsi="Calibri" w:cs="Calibri"/>
          <w:lang w:val="en-GB" w:bidi="he-IL"/>
        </w:rPr>
        <w:t xml:space="preserve"> may well </w:t>
      </w:r>
      <w:r w:rsidR="0017065F">
        <w:rPr>
          <w:rFonts w:ascii="Calibri" w:hAnsi="Calibri" w:cs="Calibri"/>
          <w:lang w:val="en-GB" w:bidi="he-IL"/>
        </w:rPr>
        <w:t xml:space="preserve">have </w:t>
      </w:r>
      <w:r w:rsidR="006D0E07">
        <w:rPr>
          <w:rFonts w:ascii="Calibri" w:hAnsi="Calibri" w:cs="Calibri"/>
          <w:lang w:val="en-GB" w:bidi="he-IL"/>
        </w:rPr>
        <w:t>see</w:t>
      </w:r>
      <w:r w:rsidR="0017065F">
        <w:rPr>
          <w:rFonts w:ascii="Calibri" w:hAnsi="Calibri" w:cs="Calibri"/>
          <w:lang w:val="en-GB" w:bidi="he-IL"/>
        </w:rPr>
        <w:t>n</w:t>
      </w:r>
      <w:r w:rsidR="006D0E07">
        <w:rPr>
          <w:rFonts w:ascii="Calibri" w:hAnsi="Calibri" w:cs="Calibri"/>
          <w:lang w:val="en-GB" w:bidi="he-IL"/>
        </w:rPr>
        <w:t xml:space="preserve"> themselves as part of Israel, as the later Samaritans do (</w:t>
      </w:r>
      <w:proofErr w:type="spellStart"/>
      <w:r w:rsidR="006D0E07">
        <w:rPr>
          <w:rFonts w:ascii="Calibri" w:hAnsi="Calibri" w:cs="Calibri"/>
          <w:lang w:val="en-GB" w:bidi="he-IL"/>
        </w:rPr>
        <w:t>Pummer</w:t>
      </w:r>
      <w:proofErr w:type="spellEnd"/>
      <w:r w:rsidR="006D0E07">
        <w:rPr>
          <w:rFonts w:ascii="Calibri" w:hAnsi="Calibri" w:cs="Calibri"/>
          <w:lang w:val="en-GB" w:bidi="he-IL"/>
        </w:rPr>
        <w:t xml:space="preserve"> 2015). </w:t>
      </w:r>
      <w:r w:rsidR="00834A8A">
        <w:rPr>
          <w:rFonts w:ascii="Calibri" w:hAnsi="Calibri" w:cs="Calibri"/>
          <w:lang w:val="en-GB" w:bidi="he-IL"/>
        </w:rPr>
        <w:t>D</w:t>
      </w:r>
      <w:r w:rsidR="00DD108A">
        <w:rPr>
          <w:rFonts w:ascii="Calibri" w:hAnsi="Calibri" w:cs="Calibri"/>
          <w:lang w:val="en-GB" w:bidi="he-IL"/>
        </w:rPr>
        <w:t>oc</w:t>
      </w:r>
      <w:r w:rsidR="009A07E1">
        <w:rPr>
          <w:rFonts w:ascii="Calibri" w:hAnsi="Calibri" w:cs="Calibri"/>
          <w:lang w:val="en-GB" w:bidi="he-IL"/>
        </w:rPr>
        <w:t xml:space="preserve">uments </w:t>
      </w:r>
      <w:r w:rsidR="00B55636">
        <w:rPr>
          <w:rFonts w:ascii="Calibri" w:hAnsi="Calibri" w:cs="Calibri"/>
          <w:lang w:val="en-GB" w:bidi="he-IL"/>
        </w:rPr>
        <w:t xml:space="preserve">from the Persian </w:t>
      </w:r>
      <w:r w:rsidR="001A0BDD">
        <w:rPr>
          <w:rFonts w:ascii="Calibri" w:hAnsi="Calibri" w:cs="Calibri"/>
          <w:lang w:val="en-GB" w:bidi="he-IL"/>
        </w:rPr>
        <w:t>era</w:t>
      </w:r>
      <w:r w:rsidR="00B55636">
        <w:rPr>
          <w:rFonts w:ascii="Calibri" w:hAnsi="Calibri" w:cs="Calibri"/>
          <w:lang w:val="en-GB" w:bidi="he-IL"/>
        </w:rPr>
        <w:t xml:space="preserve"> </w:t>
      </w:r>
      <w:r w:rsidR="00886337">
        <w:rPr>
          <w:rFonts w:ascii="Calibri" w:hAnsi="Calibri" w:cs="Calibri"/>
          <w:lang w:val="en-GB" w:bidi="he-IL"/>
        </w:rPr>
        <w:t>reflect the life and beliefs of</w:t>
      </w:r>
      <w:r w:rsidR="009A07E1">
        <w:rPr>
          <w:rFonts w:ascii="Calibri" w:hAnsi="Calibri" w:cs="Calibri"/>
          <w:lang w:val="en-GB" w:bidi="he-IL"/>
        </w:rPr>
        <w:t xml:space="preserve"> a</w:t>
      </w:r>
      <w:r w:rsidR="00886337">
        <w:rPr>
          <w:rFonts w:ascii="Calibri" w:hAnsi="Calibri" w:cs="Calibri"/>
          <w:lang w:val="en-GB" w:bidi="he-IL"/>
        </w:rPr>
        <w:t>n Egyptian</w:t>
      </w:r>
      <w:r w:rsidR="009A07E1">
        <w:rPr>
          <w:rFonts w:ascii="Calibri" w:hAnsi="Calibri" w:cs="Calibri"/>
          <w:lang w:val="en-GB" w:bidi="he-IL"/>
        </w:rPr>
        <w:t xml:space="preserve"> Jewish community at Elephantine</w:t>
      </w:r>
      <w:r w:rsidR="004F2399">
        <w:rPr>
          <w:rFonts w:ascii="Calibri" w:hAnsi="Calibri" w:cs="Calibri"/>
          <w:lang w:val="en-GB" w:bidi="he-IL"/>
        </w:rPr>
        <w:t xml:space="preserve">, near Aswan, </w:t>
      </w:r>
      <w:r w:rsidR="009D04A1">
        <w:rPr>
          <w:rFonts w:ascii="Calibri" w:hAnsi="Calibri" w:cs="Calibri"/>
          <w:lang w:val="en-GB" w:bidi="he-IL"/>
        </w:rPr>
        <w:t>that had its own temple</w:t>
      </w:r>
      <w:r w:rsidR="0065076C">
        <w:rPr>
          <w:rFonts w:ascii="Calibri" w:hAnsi="Calibri" w:cs="Calibri"/>
          <w:lang w:val="en-GB" w:bidi="he-IL"/>
        </w:rPr>
        <w:t xml:space="preserve"> (</w:t>
      </w:r>
      <w:proofErr w:type="spellStart"/>
      <w:r w:rsidR="0065076C">
        <w:rPr>
          <w:rFonts w:ascii="Calibri" w:hAnsi="Calibri" w:cs="Calibri"/>
          <w:lang w:val="en-GB" w:bidi="he-IL"/>
        </w:rPr>
        <w:t>Becking</w:t>
      </w:r>
      <w:proofErr w:type="spellEnd"/>
      <w:r w:rsidR="0065076C">
        <w:rPr>
          <w:rFonts w:ascii="Calibri" w:hAnsi="Calibri" w:cs="Calibri"/>
          <w:lang w:val="en-GB" w:bidi="he-IL"/>
        </w:rPr>
        <w:t xml:space="preserve"> 2020</w:t>
      </w:r>
      <w:r w:rsidR="00DA3608">
        <w:rPr>
          <w:rFonts w:ascii="Calibri" w:hAnsi="Calibri" w:cs="Calibri"/>
          <w:lang w:val="en-GB" w:bidi="he-IL"/>
        </w:rPr>
        <w:t>)</w:t>
      </w:r>
      <w:r w:rsidR="00FD6881">
        <w:rPr>
          <w:rFonts w:ascii="Calibri" w:hAnsi="Calibri" w:cs="Calibri"/>
          <w:lang w:val="en-GB" w:bidi="he-IL"/>
        </w:rPr>
        <w:t xml:space="preserve">. </w:t>
      </w:r>
      <w:r w:rsidR="005E52DF">
        <w:rPr>
          <w:rFonts w:ascii="Calibri" w:hAnsi="Calibri" w:cs="Calibri"/>
          <w:lang w:val="en-GB" w:bidi="he-IL"/>
        </w:rPr>
        <w:t>First</w:t>
      </w:r>
      <w:r w:rsidR="00277465">
        <w:rPr>
          <w:rFonts w:ascii="Calibri" w:hAnsi="Calibri" w:cs="Calibri"/>
          <w:lang w:val="en-GB" w:bidi="he-IL"/>
        </w:rPr>
        <w:t xml:space="preserve"> Maccabees </w:t>
      </w:r>
      <w:r w:rsidR="00E52B73">
        <w:rPr>
          <w:rFonts w:ascii="Calibri" w:hAnsi="Calibri" w:cs="Calibri"/>
          <w:lang w:val="en-GB" w:bidi="he-IL"/>
        </w:rPr>
        <w:t>1:11</w:t>
      </w:r>
      <w:r w:rsidR="005630B3">
        <w:rPr>
          <w:rFonts w:ascii="Calibri" w:hAnsi="Calibri" w:cs="Calibri"/>
          <w:lang w:val="en-GB" w:bidi="he-IL"/>
        </w:rPr>
        <w:t>–</w:t>
      </w:r>
      <w:r w:rsidR="00E52B73">
        <w:rPr>
          <w:rFonts w:ascii="Calibri" w:hAnsi="Calibri" w:cs="Calibri"/>
          <w:lang w:val="en-GB" w:bidi="he-IL"/>
        </w:rPr>
        <w:t xml:space="preserve">15 </w:t>
      </w:r>
      <w:r w:rsidR="005E52DF">
        <w:rPr>
          <w:rFonts w:ascii="Calibri" w:hAnsi="Calibri" w:cs="Calibri"/>
          <w:lang w:val="en-GB" w:bidi="he-IL"/>
        </w:rPr>
        <w:t xml:space="preserve">speaks </w:t>
      </w:r>
      <w:r w:rsidR="00E52B73">
        <w:rPr>
          <w:rFonts w:ascii="Calibri" w:hAnsi="Calibri" w:cs="Calibri"/>
          <w:lang w:val="en-GB" w:bidi="he-IL"/>
        </w:rPr>
        <w:t xml:space="preserve">of </w:t>
      </w:r>
      <w:r w:rsidR="005A788E">
        <w:rPr>
          <w:rFonts w:ascii="Calibri" w:hAnsi="Calibri" w:cs="Calibri"/>
          <w:lang w:val="en-GB" w:bidi="he-IL"/>
        </w:rPr>
        <w:t>people emerging ‘from Israel’</w:t>
      </w:r>
      <w:r w:rsidR="002E1E99">
        <w:rPr>
          <w:rFonts w:ascii="Calibri" w:hAnsi="Calibri" w:cs="Calibri"/>
          <w:lang w:val="en-GB" w:bidi="he-IL"/>
        </w:rPr>
        <w:t xml:space="preserve"> who propose a covenant with the </w:t>
      </w:r>
      <w:r w:rsidR="00104DA1">
        <w:rPr>
          <w:rFonts w:ascii="Calibri" w:hAnsi="Calibri" w:cs="Calibri"/>
          <w:lang w:val="en-GB" w:bidi="he-IL"/>
        </w:rPr>
        <w:t xml:space="preserve">gentiles </w:t>
      </w:r>
      <w:r w:rsidR="00AF4572">
        <w:rPr>
          <w:rFonts w:ascii="Calibri" w:hAnsi="Calibri" w:cs="Calibri"/>
          <w:lang w:val="en-GB" w:bidi="he-IL"/>
        </w:rPr>
        <w:t xml:space="preserve">that would involve </w:t>
      </w:r>
      <w:r w:rsidR="00AD4F9F">
        <w:rPr>
          <w:rFonts w:ascii="Calibri" w:hAnsi="Calibri" w:cs="Calibri"/>
          <w:lang w:val="en-GB" w:bidi="he-IL"/>
        </w:rPr>
        <w:t xml:space="preserve">a </w:t>
      </w:r>
      <w:r w:rsidR="00E053D0">
        <w:rPr>
          <w:rFonts w:ascii="Calibri" w:hAnsi="Calibri" w:cs="Calibri"/>
          <w:lang w:val="en-GB" w:bidi="he-IL"/>
        </w:rPr>
        <w:t xml:space="preserve">different </w:t>
      </w:r>
      <w:r w:rsidR="00AD4F9F">
        <w:rPr>
          <w:rFonts w:ascii="Calibri" w:hAnsi="Calibri" w:cs="Calibri"/>
          <w:lang w:val="en-GB" w:bidi="he-IL"/>
        </w:rPr>
        <w:t xml:space="preserve">lifestyle </w:t>
      </w:r>
      <w:r w:rsidR="00E053D0">
        <w:rPr>
          <w:rFonts w:ascii="Calibri" w:hAnsi="Calibri" w:cs="Calibri"/>
          <w:lang w:val="en-GB" w:bidi="he-IL"/>
        </w:rPr>
        <w:t>from</w:t>
      </w:r>
      <w:r w:rsidR="00AD4F9F">
        <w:rPr>
          <w:rFonts w:ascii="Calibri" w:hAnsi="Calibri" w:cs="Calibri"/>
          <w:lang w:val="en-GB" w:bidi="he-IL"/>
        </w:rPr>
        <w:t xml:space="preserve"> that of the covenant as laid down in the Torah</w:t>
      </w:r>
      <w:r w:rsidR="001D7CC7">
        <w:rPr>
          <w:rFonts w:ascii="Calibri" w:hAnsi="Calibri" w:cs="Calibri"/>
          <w:lang w:val="en-GB" w:bidi="he-IL"/>
        </w:rPr>
        <w:t xml:space="preserve"> (Goldstein </w:t>
      </w:r>
      <w:r w:rsidR="002C6406">
        <w:rPr>
          <w:rFonts w:ascii="Calibri" w:hAnsi="Calibri" w:cs="Calibri"/>
          <w:lang w:val="en-GB" w:bidi="he-IL"/>
        </w:rPr>
        <w:t>1976)</w:t>
      </w:r>
      <w:r w:rsidR="00AD4F9F">
        <w:rPr>
          <w:rFonts w:ascii="Calibri" w:hAnsi="Calibri" w:cs="Calibri"/>
          <w:lang w:val="en-GB" w:bidi="he-IL"/>
        </w:rPr>
        <w:t>.</w:t>
      </w:r>
      <w:r w:rsidR="00C60ACA">
        <w:rPr>
          <w:rFonts w:ascii="Calibri" w:hAnsi="Calibri" w:cs="Calibri"/>
          <w:lang w:val="en-GB" w:bidi="he-IL"/>
        </w:rPr>
        <w:t xml:space="preserve"> </w:t>
      </w:r>
      <w:r w:rsidR="001E6BCA">
        <w:rPr>
          <w:rFonts w:ascii="Calibri" w:hAnsi="Calibri" w:cs="Calibri"/>
          <w:lang w:val="en-GB" w:bidi="he-IL"/>
        </w:rPr>
        <w:t>T</w:t>
      </w:r>
      <w:r w:rsidR="00C60ACA">
        <w:rPr>
          <w:rFonts w:ascii="Calibri" w:hAnsi="Calibri" w:cs="Calibri"/>
          <w:lang w:val="en-GB" w:bidi="he-IL"/>
        </w:rPr>
        <w:t xml:space="preserve">he Qumran community </w:t>
      </w:r>
      <w:r w:rsidR="004E4FF8">
        <w:rPr>
          <w:rFonts w:ascii="Calibri" w:hAnsi="Calibri" w:cs="Calibri"/>
          <w:lang w:val="en-GB" w:bidi="he-IL"/>
        </w:rPr>
        <w:t xml:space="preserve">saw </w:t>
      </w:r>
      <w:r w:rsidR="007479BF">
        <w:rPr>
          <w:rFonts w:ascii="Calibri" w:hAnsi="Calibri" w:cs="Calibri"/>
          <w:lang w:val="en-GB" w:bidi="he-IL"/>
        </w:rPr>
        <w:t xml:space="preserve">itself as seeking to live by the Torah in a way that other </w:t>
      </w:r>
      <w:r w:rsidR="00277AFE">
        <w:rPr>
          <w:rFonts w:ascii="Calibri" w:hAnsi="Calibri" w:cs="Calibri"/>
          <w:lang w:val="en-GB" w:bidi="he-IL"/>
        </w:rPr>
        <w:t>Jews d</w:t>
      </w:r>
      <w:r w:rsidR="00E053D0">
        <w:rPr>
          <w:rFonts w:ascii="Calibri" w:hAnsi="Calibri" w:cs="Calibri"/>
          <w:lang w:val="en-GB" w:bidi="he-IL"/>
        </w:rPr>
        <w:t>o</w:t>
      </w:r>
      <w:r w:rsidR="00277AFE">
        <w:rPr>
          <w:rFonts w:ascii="Calibri" w:hAnsi="Calibri" w:cs="Calibri"/>
          <w:lang w:val="en-GB" w:bidi="he-IL"/>
        </w:rPr>
        <w:t xml:space="preserve"> not</w:t>
      </w:r>
      <w:r w:rsidR="00773BEB">
        <w:rPr>
          <w:rFonts w:ascii="Calibri" w:hAnsi="Calibri" w:cs="Calibri"/>
          <w:lang w:val="en-GB" w:bidi="he-IL"/>
        </w:rPr>
        <w:t xml:space="preserve">, and </w:t>
      </w:r>
      <w:r w:rsidR="004E4FF8">
        <w:rPr>
          <w:rFonts w:ascii="Calibri" w:hAnsi="Calibri" w:cs="Calibri"/>
          <w:lang w:val="en-GB" w:bidi="he-IL"/>
        </w:rPr>
        <w:t xml:space="preserve">saw </w:t>
      </w:r>
      <w:r w:rsidR="00773BEB">
        <w:rPr>
          <w:rFonts w:ascii="Calibri" w:hAnsi="Calibri" w:cs="Calibri"/>
          <w:lang w:val="en-GB" w:bidi="he-IL"/>
        </w:rPr>
        <w:t xml:space="preserve">the </w:t>
      </w:r>
      <w:r w:rsidR="00E053D0">
        <w:rPr>
          <w:rFonts w:ascii="Calibri" w:hAnsi="Calibri" w:cs="Calibri"/>
          <w:lang w:val="en-GB" w:bidi="he-IL"/>
        </w:rPr>
        <w:t xml:space="preserve">Jerusalem </w:t>
      </w:r>
      <w:r w:rsidR="00773BEB">
        <w:rPr>
          <w:rFonts w:ascii="Calibri" w:hAnsi="Calibri" w:cs="Calibri"/>
          <w:lang w:val="en-GB" w:bidi="he-IL"/>
        </w:rPr>
        <w:t xml:space="preserve">temple </w:t>
      </w:r>
      <w:r w:rsidR="00CE6901">
        <w:rPr>
          <w:rFonts w:ascii="Calibri" w:hAnsi="Calibri" w:cs="Calibri"/>
          <w:lang w:val="en-GB" w:bidi="he-IL"/>
        </w:rPr>
        <w:t>as having departed from the Torah</w:t>
      </w:r>
      <w:r w:rsidR="00DD7CDC">
        <w:rPr>
          <w:rFonts w:ascii="Calibri" w:hAnsi="Calibri" w:cs="Calibri"/>
          <w:lang w:val="en-GB" w:bidi="he-IL"/>
        </w:rPr>
        <w:t xml:space="preserve"> (Avery-Peck 2001</w:t>
      </w:r>
      <w:r w:rsidR="00485920">
        <w:rPr>
          <w:rFonts w:ascii="Calibri" w:hAnsi="Calibri" w:cs="Calibri"/>
          <w:lang w:val="en-GB" w:bidi="he-IL"/>
        </w:rPr>
        <w:t>; Hultgren</w:t>
      </w:r>
      <w:r w:rsidR="00737B63">
        <w:rPr>
          <w:rFonts w:ascii="Calibri" w:hAnsi="Calibri" w:cs="Calibri"/>
          <w:lang w:val="en-GB" w:bidi="he-IL"/>
        </w:rPr>
        <w:t xml:space="preserve"> 2007</w:t>
      </w:r>
      <w:r w:rsidR="00DD7CDC">
        <w:rPr>
          <w:rFonts w:ascii="Calibri" w:hAnsi="Calibri" w:cs="Calibri"/>
          <w:lang w:val="en-GB" w:bidi="he-IL"/>
        </w:rPr>
        <w:t>)</w:t>
      </w:r>
      <w:r w:rsidR="00CB1D84">
        <w:rPr>
          <w:rFonts w:ascii="Calibri" w:hAnsi="Calibri" w:cs="Calibri"/>
          <w:lang w:val="en-GB" w:bidi="he-IL"/>
        </w:rPr>
        <w:t>. For practical purposes, the exist</w:t>
      </w:r>
      <w:r w:rsidR="008F53BC">
        <w:rPr>
          <w:rFonts w:ascii="Calibri" w:hAnsi="Calibri" w:cs="Calibri"/>
          <w:lang w:val="en-GB" w:bidi="he-IL"/>
        </w:rPr>
        <w:t>ing</w:t>
      </w:r>
      <w:r w:rsidR="00CB1D84">
        <w:rPr>
          <w:rFonts w:ascii="Calibri" w:hAnsi="Calibri" w:cs="Calibri"/>
          <w:lang w:val="en-GB" w:bidi="he-IL"/>
        </w:rPr>
        <w:t xml:space="preserve"> temple </w:t>
      </w:r>
      <w:r w:rsidR="004E4FF8">
        <w:rPr>
          <w:rFonts w:ascii="Calibri" w:hAnsi="Calibri" w:cs="Calibri"/>
          <w:lang w:val="en-GB" w:bidi="he-IL"/>
        </w:rPr>
        <w:t xml:space="preserve">became </w:t>
      </w:r>
      <w:r w:rsidR="00CB1D84">
        <w:rPr>
          <w:rFonts w:ascii="Calibri" w:hAnsi="Calibri" w:cs="Calibri"/>
          <w:lang w:val="en-GB" w:bidi="he-IL"/>
        </w:rPr>
        <w:t>disp</w:t>
      </w:r>
      <w:r w:rsidR="007A7AA0">
        <w:rPr>
          <w:rFonts w:ascii="Calibri" w:hAnsi="Calibri" w:cs="Calibri"/>
          <w:lang w:val="en-GB" w:bidi="he-IL"/>
        </w:rPr>
        <w:t>e</w:t>
      </w:r>
      <w:r w:rsidR="00CB1D84">
        <w:rPr>
          <w:rFonts w:ascii="Calibri" w:hAnsi="Calibri" w:cs="Calibri"/>
          <w:lang w:val="en-GB" w:bidi="he-IL"/>
        </w:rPr>
        <w:t>ns</w:t>
      </w:r>
      <w:r w:rsidR="007A7AA0">
        <w:rPr>
          <w:rFonts w:ascii="Calibri" w:hAnsi="Calibri" w:cs="Calibri"/>
          <w:lang w:val="en-GB" w:bidi="he-IL"/>
        </w:rPr>
        <w:t>a</w:t>
      </w:r>
      <w:r w:rsidR="00CB1D84">
        <w:rPr>
          <w:rFonts w:ascii="Calibri" w:hAnsi="Calibri" w:cs="Calibri"/>
          <w:lang w:val="en-GB" w:bidi="he-IL"/>
        </w:rPr>
        <w:t xml:space="preserve">ble to the notion of Israel, </w:t>
      </w:r>
      <w:r w:rsidR="007A7AA0">
        <w:rPr>
          <w:rFonts w:ascii="Calibri" w:hAnsi="Calibri" w:cs="Calibri"/>
          <w:lang w:val="en-GB" w:bidi="he-IL"/>
        </w:rPr>
        <w:t xml:space="preserve">though the Qumran community either </w:t>
      </w:r>
      <w:r w:rsidR="004E4FF8">
        <w:rPr>
          <w:rFonts w:ascii="Calibri" w:hAnsi="Calibri" w:cs="Calibri"/>
          <w:lang w:val="en-GB" w:bidi="he-IL"/>
        </w:rPr>
        <w:t xml:space="preserve">saw </w:t>
      </w:r>
      <w:r w:rsidR="007A7AA0" w:rsidRPr="00C114A1">
        <w:rPr>
          <w:rFonts w:ascii="Calibri" w:hAnsi="Calibri" w:cs="Calibri"/>
          <w:lang w:val="en-GB" w:bidi="he-IL"/>
        </w:rPr>
        <w:t>itself</w:t>
      </w:r>
      <w:r w:rsidR="007A7AA0">
        <w:rPr>
          <w:rFonts w:ascii="Calibri" w:hAnsi="Calibri" w:cs="Calibri"/>
          <w:lang w:val="en-GB" w:bidi="he-IL"/>
        </w:rPr>
        <w:t xml:space="preserve"> as </w:t>
      </w:r>
      <w:r w:rsidR="002C75FA">
        <w:rPr>
          <w:rFonts w:ascii="Calibri" w:hAnsi="Calibri" w:cs="Calibri"/>
          <w:lang w:val="en-GB" w:bidi="he-IL"/>
        </w:rPr>
        <w:t>the temple</w:t>
      </w:r>
      <w:r w:rsidR="007D2D44">
        <w:rPr>
          <w:rFonts w:ascii="Calibri" w:hAnsi="Calibri" w:cs="Calibri"/>
          <w:lang w:val="en-GB" w:bidi="he-IL"/>
        </w:rPr>
        <w:t>,</w:t>
      </w:r>
      <w:r w:rsidR="002C75FA">
        <w:rPr>
          <w:rFonts w:ascii="Calibri" w:hAnsi="Calibri" w:cs="Calibri"/>
          <w:lang w:val="en-GB" w:bidi="he-IL"/>
        </w:rPr>
        <w:t xml:space="preserve"> or look</w:t>
      </w:r>
      <w:r w:rsidR="004E4FF8">
        <w:rPr>
          <w:rFonts w:ascii="Calibri" w:hAnsi="Calibri" w:cs="Calibri"/>
          <w:lang w:val="en-GB" w:bidi="he-IL"/>
        </w:rPr>
        <w:t>ed</w:t>
      </w:r>
      <w:r w:rsidR="002C75FA">
        <w:rPr>
          <w:rFonts w:ascii="Calibri" w:hAnsi="Calibri" w:cs="Calibri"/>
          <w:lang w:val="en-GB" w:bidi="he-IL"/>
        </w:rPr>
        <w:t xml:space="preserve"> forward to the establishment of a renewed temple, or both</w:t>
      </w:r>
      <w:r w:rsidR="00B518C5">
        <w:rPr>
          <w:rFonts w:ascii="Calibri" w:hAnsi="Calibri" w:cs="Calibri"/>
          <w:lang w:val="en-GB" w:bidi="he-IL"/>
        </w:rPr>
        <w:t xml:space="preserve">. </w:t>
      </w:r>
      <w:r w:rsidR="0005790D">
        <w:rPr>
          <w:rFonts w:ascii="Calibri" w:hAnsi="Calibri" w:cs="Calibri"/>
          <w:lang w:val="en-GB" w:bidi="he-IL"/>
        </w:rPr>
        <w:t>This</w:t>
      </w:r>
      <w:r w:rsidR="00DF212D">
        <w:rPr>
          <w:rFonts w:ascii="Calibri" w:hAnsi="Calibri" w:cs="Calibri"/>
          <w:lang w:val="en-GB" w:bidi="he-IL"/>
        </w:rPr>
        <w:t xml:space="preserve"> way of thinking forms</w:t>
      </w:r>
      <w:r w:rsidR="007D2D44">
        <w:rPr>
          <w:rFonts w:ascii="Calibri" w:hAnsi="Calibri" w:cs="Calibri"/>
          <w:lang w:val="en-GB" w:bidi="he-IL"/>
        </w:rPr>
        <w:t xml:space="preserve"> the</w:t>
      </w:r>
      <w:r w:rsidR="00DF212D">
        <w:rPr>
          <w:rFonts w:ascii="Calibri" w:hAnsi="Calibri" w:cs="Calibri"/>
          <w:lang w:val="en-GB" w:bidi="he-IL"/>
        </w:rPr>
        <w:t xml:space="preserve"> background to the </w:t>
      </w:r>
      <w:r w:rsidR="00C929DE">
        <w:rPr>
          <w:rFonts w:ascii="Calibri" w:hAnsi="Calibri" w:cs="Calibri"/>
          <w:lang w:val="en-GB" w:bidi="he-IL"/>
        </w:rPr>
        <w:t>view</w:t>
      </w:r>
      <w:r w:rsidR="00DF212D">
        <w:rPr>
          <w:rFonts w:ascii="Calibri" w:hAnsi="Calibri" w:cs="Calibri"/>
          <w:lang w:val="en-GB" w:bidi="he-IL"/>
        </w:rPr>
        <w:t xml:space="preserve"> </w:t>
      </w:r>
      <w:r w:rsidR="009B2B13">
        <w:rPr>
          <w:rFonts w:ascii="Calibri" w:hAnsi="Calibri" w:cs="Calibri"/>
          <w:lang w:val="en-GB" w:bidi="he-IL"/>
        </w:rPr>
        <w:t xml:space="preserve">of the Christian community </w:t>
      </w:r>
      <w:r w:rsidR="003B3500">
        <w:rPr>
          <w:rFonts w:ascii="Calibri" w:hAnsi="Calibri" w:cs="Calibri"/>
          <w:lang w:val="en-GB" w:bidi="he-IL"/>
        </w:rPr>
        <w:t>as</w:t>
      </w:r>
      <w:r w:rsidR="0005790D">
        <w:rPr>
          <w:rFonts w:ascii="Calibri" w:hAnsi="Calibri" w:cs="Calibri"/>
          <w:lang w:val="en-GB" w:bidi="he-IL"/>
        </w:rPr>
        <w:t xml:space="preserve"> </w:t>
      </w:r>
      <w:r w:rsidR="00F64FDA">
        <w:rPr>
          <w:rFonts w:ascii="Calibri" w:hAnsi="Calibri" w:cs="Calibri"/>
          <w:lang w:val="en-GB" w:bidi="he-IL"/>
        </w:rPr>
        <w:t xml:space="preserve">‘exiles of the dispersion’ and as </w:t>
      </w:r>
      <w:r w:rsidR="0005790D">
        <w:rPr>
          <w:rFonts w:ascii="Calibri" w:hAnsi="Calibri" w:cs="Calibri"/>
          <w:lang w:val="en-GB" w:bidi="he-IL"/>
        </w:rPr>
        <w:t>a metaphorical temple</w:t>
      </w:r>
      <w:r w:rsidR="003B3500">
        <w:rPr>
          <w:rFonts w:ascii="Calibri" w:hAnsi="Calibri" w:cs="Calibri"/>
          <w:lang w:val="en-GB" w:bidi="he-IL"/>
        </w:rPr>
        <w:t xml:space="preserve"> </w:t>
      </w:r>
      <w:r w:rsidR="00C9681E">
        <w:rPr>
          <w:rFonts w:ascii="Calibri" w:hAnsi="Calibri" w:cs="Calibri"/>
          <w:lang w:val="en-GB" w:bidi="he-IL"/>
        </w:rPr>
        <w:t xml:space="preserve">in </w:t>
      </w:r>
      <w:r w:rsidR="009E074B">
        <w:rPr>
          <w:rFonts w:ascii="Calibri" w:hAnsi="Calibri" w:cs="Calibri"/>
          <w:lang w:val="en-GB" w:bidi="he-IL"/>
        </w:rPr>
        <w:t>1 Peter</w:t>
      </w:r>
      <w:r w:rsidR="002C75FA">
        <w:rPr>
          <w:rFonts w:ascii="Calibri" w:hAnsi="Calibri" w:cs="Calibri"/>
          <w:lang w:val="en-GB" w:bidi="he-IL"/>
        </w:rPr>
        <w:t xml:space="preserve"> </w:t>
      </w:r>
      <w:r w:rsidR="008C0F34">
        <w:rPr>
          <w:rFonts w:ascii="Calibri" w:hAnsi="Calibri" w:cs="Calibri"/>
          <w:lang w:val="en-GB" w:bidi="he-IL"/>
        </w:rPr>
        <w:t>(</w:t>
      </w:r>
      <w:r w:rsidR="0054774A">
        <w:rPr>
          <w:rFonts w:ascii="Calibri" w:hAnsi="Calibri" w:cs="Calibri"/>
          <w:lang w:val="en-GB" w:bidi="he-IL"/>
        </w:rPr>
        <w:t xml:space="preserve">1 Peter 1:1; </w:t>
      </w:r>
      <w:r w:rsidR="008C0F34">
        <w:rPr>
          <w:rFonts w:ascii="Calibri" w:hAnsi="Calibri" w:cs="Calibri"/>
          <w:lang w:val="en-GB" w:bidi="he-IL"/>
        </w:rPr>
        <w:t>Mbuvi 2007).</w:t>
      </w:r>
      <w:r w:rsidR="00CB1D84">
        <w:rPr>
          <w:rFonts w:ascii="Calibri" w:hAnsi="Calibri" w:cs="Calibri"/>
          <w:lang w:val="en-GB" w:bidi="he-IL"/>
        </w:rPr>
        <w:t xml:space="preserve"> </w:t>
      </w:r>
      <w:r w:rsidR="000F68B1">
        <w:rPr>
          <w:rFonts w:ascii="Calibri" w:hAnsi="Calibri" w:cs="Calibri"/>
          <w:lang w:val="en-GB" w:bidi="he-IL"/>
        </w:rPr>
        <w:t>First</w:t>
      </w:r>
      <w:r w:rsidR="00021FAB">
        <w:rPr>
          <w:rFonts w:ascii="Calibri" w:hAnsi="Calibri" w:cs="Calibri"/>
          <w:lang w:val="en-GB" w:bidi="he-IL"/>
        </w:rPr>
        <w:t xml:space="preserve"> </w:t>
      </w:r>
      <w:r w:rsidR="007049A7">
        <w:rPr>
          <w:rFonts w:ascii="Calibri" w:hAnsi="Calibri" w:cs="Calibri"/>
          <w:lang w:val="en-GB" w:bidi="he-IL"/>
        </w:rPr>
        <w:t xml:space="preserve">Peter </w:t>
      </w:r>
      <w:r w:rsidR="00A86FDC">
        <w:rPr>
          <w:rFonts w:ascii="Calibri" w:hAnsi="Calibri" w:cs="Calibri"/>
          <w:lang w:val="en-GB" w:bidi="he-IL"/>
        </w:rPr>
        <w:t>1:</w:t>
      </w:r>
      <w:r w:rsidR="00FF0A01">
        <w:rPr>
          <w:rFonts w:ascii="Calibri" w:hAnsi="Calibri" w:cs="Calibri"/>
          <w:lang w:val="en-GB" w:bidi="he-IL"/>
        </w:rPr>
        <w:t>1</w:t>
      </w:r>
      <w:r w:rsidR="005630B3">
        <w:rPr>
          <w:rFonts w:ascii="Calibri" w:hAnsi="Calibri" w:cs="Calibri"/>
          <w:lang w:val="en-GB" w:bidi="he-IL"/>
        </w:rPr>
        <w:t>–</w:t>
      </w:r>
      <w:r w:rsidR="00A86FDC">
        <w:rPr>
          <w:rFonts w:ascii="Calibri" w:hAnsi="Calibri" w:cs="Calibri"/>
          <w:lang w:val="en-GB" w:bidi="he-IL"/>
        </w:rPr>
        <w:t xml:space="preserve">4 </w:t>
      </w:r>
      <w:r w:rsidR="00021FAB">
        <w:rPr>
          <w:rFonts w:ascii="Calibri" w:hAnsi="Calibri" w:cs="Calibri"/>
          <w:lang w:val="en-GB" w:bidi="he-IL"/>
        </w:rPr>
        <w:t xml:space="preserve">also speaks of </w:t>
      </w:r>
      <w:r w:rsidR="005C1538">
        <w:rPr>
          <w:rFonts w:ascii="Calibri" w:hAnsi="Calibri" w:cs="Calibri"/>
          <w:lang w:val="en-GB" w:bidi="he-IL"/>
        </w:rPr>
        <w:t xml:space="preserve">the Christian community as destined for a </w:t>
      </w:r>
      <w:r w:rsidR="00660A3C">
        <w:rPr>
          <w:rFonts w:ascii="Calibri" w:hAnsi="Calibri" w:cs="Calibri"/>
          <w:lang w:val="en-GB" w:bidi="he-IL"/>
        </w:rPr>
        <w:t xml:space="preserve">future ‘inheritance’, </w:t>
      </w:r>
      <w:r w:rsidR="000F68B1">
        <w:rPr>
          <w:rFonts w:ascii="Calibri" w:hAnsi="Calibri" w:cs="Calibri"/>
          <w:lang w:val="en-GB" w:bidi="he-IL"/>
        </w:rPr>
        <w:t xml:space="preserve">from which readers might infer that the </w:t>
      </w:r>
      <w:r w:rsidR="000E2953">
        <w:rPr>
          <w:rFonts w:ascii="Calibri" w:hAnsi="Calibri" w:cs="Calibri"/>
          <w:lang w:val="en-GB" w:bidi="he-IL"/>
        </w:rPr>
        <w:t xml:space="preserve">land as an </w:t>
      </w:r>
      <w:r w:rsidR="007603F6">
        <w:rPr>
          <w:rFonts w:ascii="Calibri" w:hAnsi="Calibri" w:cs="Calibri"/>
          <w:lang w:val="en-GB" w:bidi="he-IL"/>
        </w:rPr>
        <w:t>‘</w:t>
      </w:r>
      <w:r w:rsidR="000E2953">
        <w:rPr>
          <w:rFonts w:ascii="Calibri" w:hAnsi="Calibri" w:cs="Calibri"/>
          <w:lang w:val="en-GB" w:bidi="he-IL"/>
        </w:rPr>
        <w:t>inheritance</w:t>
      </w:r>
      <w:r w:rsidR="007603F6">
        <w:rPr>
          <w:rFonts w:ascii="Calibri" w:hAnsi="Calibri" w:cs="Calibri"/>
          <w:lang w:val="en-GB" w:bidi="he-IL"/>
        </w:rPr>
        <w:t>’</w:t>
      </w:r>
      <w:r w:rsidR="000835BA">
        <w:rPr>
          <w:rFonts w:ascii="Calibri" w:hAnsi="Calibri" w:cs="Calibri"/>
          <w:lang w:val="en-GB" w:bidi="he-IL"/>
        </w:rPr>
        <w:t xml:space="preserve"> </w:t>
      </w:r>
      <w:r w:rsidR="00717591">
        <w:rPr>
          <w:rFonts w:ascii="Calibri" w:hAnsi="Calibri" w:cs="Calibri"/>
          <w:lang w:val="en-GB" w:bidi="he-IL"/>
        </w:rPr>
        <w:t xml:space="preserve">(e.g. Deut </w:t>
      </w:r>
      <w:r w:rsidR="002A7B2E">
        <w:rPr>
          <w:rFonts w:ascii="Calibri" w:hAnsi="Calibri" w:cs="Calibri"/>
          <w:lang w:val="en-GB" w:bidi="he-IL"/>
        </w:rPr>
        <w:t>4:38) no longer counts</w:t>
      </w:r>
      <w:r w:rsidR="00832B7C">
        <w:rPr>
          <w:rFonts w:ascii="Calibri" w:hAnsi="Calibri" w:cs="Calibri"/>
          <w:lang w:val="en-GB" w:bidi="he-IL"/>
        </w:rPr>
        <w:t xml:space="preserve"> (Walker </w:t>
      </w:r>
      <w:r w:rsidR="00020C22">
        <w:rPr>
          <w:rFonts w:ascii="Calibri" w:hAnsi="Calibri" w:cs="Calibri"/>
          <w:lang w:val="en-GB" w:bidi="he-IL"/>
        </w:rPr>
        <w:t>1996).</w:t>
      </w:r>
    </w:p>
    <w:p w14:paraId="0F37EA75" w14:textId="0C08DA30" w:rsidR="002D2A26" w:rsidRPr="00475D0A" w:rsidRDefault="002D2A26" w:rsidP="19FC7AFA">
      <w:pPr>
        <w:rPr>
          <w:rFonts w:ascii="Calibri" w:hAnsi="Calibri" w:cs="Calibri"/>
          <w:lang w:val="en-GB" w:bidi="he-IL"/>
        </w:rPr>
      </w:pPr>
      <w:r w:rsidRPr="005F7A22">
        <w:rPr>
          <w:lang w:val="en-GB" w:bidi="he-IL"/>
        </w:rPr>
        <w:t xml:space="preserve">The Jews at Qumran and the people who believe that Jesus is the </w:t>
      </w:r>
      <w:r w:rsidR="004863A8">
        <w:rPr>
          <w:lang w:val="en-GB" w:bidi="he-IL"/>
        </w:rPr>
        <w:t>M</w:t>
      </w:r>
      <w:r w:rsidRPr="005F7A22">
        <w:rPr>
          <w:lang w:val="en-GB" w:bidi="he-IL"/>
        </w:rPr>
        <w:t xml:space="preserve">essiah see themselves as </w:t>
      </w:r>
      <w:r w:rsidR="004C3893">
        <w:rPr>
          <w:lang w:val="en-GB" w:bidi="he-IL"/>
        </w:rPr>
        <w:t xml:space="preserve">the </w:t>
      </w:r>
      <w:r w:rsidRPr="005F7A22">
        <w:rPr>
          <w:lang w:val="en-GB" w:bidi="he-IL"/>
        </w:rPr>
        <w:t>authentic Israel</w:t>
      </w:r>
      <w:r w:rsidR="004C3893">
        <w:rPr>
          <w:lang w:val="en-GB" w:bidi="he-IL"/>
        </w:rPr>
        <w:t>,</w:t>
      </w:r>
      <w:r w:rsidRPr="005F7A22">
        <w:rPr>
          <w:lang w:val="en-GB" w:bidi="he-IL"/>
        </w:rPr>
        <w:t xml:space="preserve"> or as an anticipation of the final Israel, without </w:t>
      </w:r>
      <w:r w:rsidR="0095316D">
        <w:rPr>
          <w:lang w:val="en-GB" w:bidi="he-IL"/>
        </w:rPr>
        <w:t xml:space="preserve">necessarily </w:t>
      </w:r>
      <w:r w:rsidRPr="005F7A22">
        <w:rPr>
          <w:lang w:val="en-GB" w:bidi="he-IL"/>
        </w:rPr>
        <w:t>quite disenfranchising the rest of Israel</w:t>
      </w:r>
      <w:r w:rsidR="00C66353">
        <w:rPr>
          <w:lang w:val="en-GB" w:bidi="he-IL"/>
        </w:rPr>
        <w:t xml:space="preserve">. </w:t>
      </w:r>
      <w:r w:rsidR="00C66353">
        <w:rPr>
          <w:rFonts w:ascii="Calibri" w:hAnsi="Calibri" w:cs="Calibri"/>
          <w:lang w:val="en-GB" w:bidi="he-IL"/>
        </w:rPr>
        <w:t>The Qumran community is ‘an “Israel” within “Israel”’ (Bergsma 2008: 178)</w:t>
      </w:r>
      <w:r w:rsidRPr="005F7A22">
        <w:rPr>
          <w:lang w:val="en-GB" w:bidi="he-IL"/>
        </w:rPr>
        <w:t xml:space="preserve">. </w:t>
      </w:r>
      <w:r w:rsidRPr="005F7A22">
        <w:rPr>
          <w:rFonts w:ascii="Calibri" w:hAnsi="Calibri" w:cs="Calibri"/>
          <w:lang w:val="en-GB" w:bidi="he-IL"/>
        </w:rPr>
        <w:t xml:space="preserve">They are the </w:t>
      </w:r>
      <w:r w:rsidR="00EA5E5F">
        <w:rPr>
          <w:rFonts w:ascii="Calibri" w:hAnsi="Calibri" w:cs="Calibri"/>
          <w:lang w:val="en-GB" w:bidi="he-IL"/>
        </w:rPr>
        <w:t>‘</w:t>
      </w:r>
      <w:r w:rsidRPr="005F7A22">
        <w:rPr>
          <w:rFonts w:ascii="Calibri" w:hAnsi="Calibri" w:cs="Calibri"/>
          <w:lang w:val="en-GB" w:bidi="he-IL"/>
        </w:rPr>
        <w:t>remnant</w:t>
      </w:r>
      <w:r w:rsidR="00EA5E5F">
        <w:rPr>
          <w:rFonts w:ascii="Calibri" w:hAnsi="Calibri" w:cs="Calibri"/>
          <w:lang w:val="en-GB" w:bidi="he-IL"/>
        </w:rPr>
        <w:t>’</w:t>
      </w:r>
      <w:r w:rsidRPr="005F7A22">
        <w:rPr>
          <w:rFonts w:ascii="Calibri" w:hAnsi="Calibri" w:cs="Calibri"/>
          <w:lang w:val="en-GB" w:bidi="he-IL"/>
        </w:rPr>
        <w:t xml:space="preserve">, </w:t>
      </w:r>
      <w:r>
        <w:rPr>
          <w:rFonts w:ascii="Calibri" w:hAnsi="Calibri" w:cs="Calibri"/>
          <w:lang w:val="en-GB" w:bidi="he-IL"/>
        </w:rPr>
        <w:t xml:space="preserve">which is </w:t>
      </w:r>
      <w:r w:rsidRPr="005F7A22">
        <w:rPr>
          <w:rFonts w:ascii="Calibri" w:hAnsi="Calibri" w:cs="Calibri"/>
          <w:lang w:val="en-GB" w:bidi="he-IL"/>
        </w:rPr>
        <w:t>now a term for a minority committed to faithfulness</w:t>
      </w:r>
      <w:r w:rsidR="000B4CCD">
        <w:rPr>
          <w:rFonts w:ascii="Calibri" w:hAnsi="Calibri" w:cs="Calibri"/>
          <w:lang w:val="en-GB" w:bidi="he-IL"/>
        </w:rPr>
        <w:t xml:space="preserve"> and</w:t>
      </w:r>
      <w:r w:rsidRPr="005F7A22">
        <w:rPr>
          <w:rFonts w:ascii="Calibri" w:hAnsi="Calibri" w:cs="Calibri"/>
          <w:lang w:val="en-GB" w:bidi="he-IL"/>
        </w:rPr>
        <w:t xml:space="preserve"> not simply</w:t>
      </w:r>
      <w:r w:rsidR="00095B0B">
        <w:rPr>
          <w:rFonts w:ascii="Calibri" w:hAnsi="Calibri" w:cs="Calibri"/>
          <w:lang w:val="en-GB" w:bidi="he-IL"/>
        </w:rPr>
        <w:t xml:space="preserve"> a term</w:t>
      </w:r>
      <w:r w:rsidRPr="005F7A22">
        <w:rPr>
          <w:rFonts w:ascii="Calibri" w:hAnsi="Calibri" w:cs="Calibri"/>
          <w:lang w:val="en-GB" w:bidi="he-IL"/>
        </w:rPr>
        <w:t xml:space="preserve"> </w:t>
      </w:r>
      <w:r>
        <w:rPr>
          <w:rFonts w:ascii="Calibri" w:hAnsi="Calibri" w:cs="Calibri"/>
          <w:lang w:val="en-GB" w:bidi="he-IL"/>
        </w:rPr>
        <w:t xml:space="preserve">for </w:t>
      </w:r>
      <w:r w:rsidRPr="005F7A22">
        <w:rPr>
          <w:rFonts w:ascii="Calibri" w:hAnsi="Calibri" w:cs="Calibri"/>
          <w:lang w:val="en-GB" w:bidi="he-IL"/>
        </w:rPr>
        <w:t xml:space="preserve">the </w:t>
      </w:r>
      <w:r w:rsidR="00095B0B">
        <w:rPr>
          <w:rFonts w:ascii="Calibri" w:hAnsi="Calibri" w:cs="Calibri"/>
          <w:lang w:val="en-GB" w:bidi="he-IL"/>
        </w:rPr>
        <w:t>survivors</w:t>
      </w:r>
      <w:r w:rsidR="00095B0B" w:rsidRPr="005F7A22">
        <w:rPr>
          <w:rFonts w:ascii="Calibri" w:hAnsi="Calibri" w:cs="Calibri"/>
          <w:lang w:val="en-GB" w:bidi="he-IL"/>
        </w:rPr>
        <w:t xml:space="preserve"> </w:t>
      </w:r>
      <w:r w:rsidR="00095B0B">
        <w:rPr>
          <w:rFonts w:ascii="Calibri" w:hAnsi="Calibri" w:cs="Calibri"/>
          <w:lang w:val="en-GB" w:bidi="he-IL"/>
        </w:rPr>
        <w:t>of</w:t>
      </w:r>
      <w:r w:rsidR="00095B0B" w:rsidRPr="005F7A22">
        <w:rPr>
          <w:rFonts w:ascii="Calibri" w:hAnsi="Calibri" w:cs="Calibri"/>
          <w:lang w:val="en-GB" w:bidi="he-IL"/>
        </w:rPr>
        <w:t xml:space="preserve"> </w:t>
      </w:r>
      <w:r w:rsidRPr="005F7A22">
        <w:rPr>
          <w:rFonts w:ascii="Calibri" w:hAnsi="Calibri" w:cs="Calibri"/>
          <w:lang w:val="en-GB" w:bidi="he-IL"/>
        </w:rPr>
        <w:t>a disaster</w:t>
      </w:r>
      <w:r>
        <w:rPr>
          <w:rFonts w:ascii="Calibri" w:hAnsi="Calibri" w:cs="Calibri"/>
          <w:lang w:val="en-GB" w:bidi="he-IL"/>
        </w:rPr>
        <w:t xml:space="preserve">. </w:t>
      </w:r>
      <w:r w:rsidR="00B935BF">
        <w:rPr>
          <w:rFonts w:ascii="Calibri" w:hAnsi="Calibri" w:cs="Calibri"/>
          <w:lang w:val="en-GB" w:bidi="he-IL"/>
        </w:rPr>
        <w:t xml:space="preserve">The </w:t>
      </w:r>
      <w:r w:rsidR="006B3100">
        <w:rPr>
          <w:rFonts w:ascii="Calibri" w:hAnsi="Calibri" w:cs="Calibri"/>
          <w:lang w:val="en-GB" w:bidi="he-IL"/>
        </w:rPr>
        <w:t>‘</w:t>
      </w:r>
      <w:r w:rsidR="00B935BF">
        <w:rPr>
          <w:rFonts w:ascii="Calibri" w:hAnsi="Calibri" w:cs="Calibri"/>
          <w:lang w:val="en-GB" w:bidi="he-IL"/>
        </w:rPr>
        <w:t>Cairo Damascus Document</w:t>
      </w:r>
      <w:r w:rsidR="006B3100">
        <w:rPr>
          <w:rFonts w:ascii="Calibri" w:hAnsi="Calibri" w:cs="Calibri"/>
          <w:lang w:val="en-GB" w:bidi="he-IL"/>
        </w:rPr>
        <w:t>’</w:t>
      </w:r>
      <w:r w:rsidR="00B935BF">
        <w:rPr>
          <w:rFonts w:ascii="Calibri" w:hAnsi="Calibri" w:cs="Calibri"/>
          <w:lang w:val="en-GB" w:bidi="he-IL"/>
        </w:rPr>
        <w:t xml:space="preserve"> </w:t>
      </w:r>
      <w:r w:rsidR="00E053D0">
        <w:rPr>
          <w:rFonts w:ascii="Calibri" w:hAnsi="Calibri" w:cs="Calibri"/>
          <w:lang w:val="en-GB" w:bidi="he-IL"/>
        </w:rPr>
        <w:t>(</w:t>
      </w:r>
      <w:r w:rsidR="34F09A8D">
        <w:rPr>
          <w:rFonts w:ascii="Calibri" w:hAnsi="Calibri" w:cs="Calibri"/>
          <w:lang w:val="en-GB" w:bidi="he-IL"/>
        </w:rPr>
        <w:t>a</w:t>
      </w:r>
      <w:r w:rsidR="33671306">
        <w:rPr>
          <w:rFonts w:ascii="Calibri" w:hAnsi="Calibri" w:cs="Calibri"/>
          <w:lang w:val="en-GB" w:bidi="he-IL"/>
        </w:rPr>
        <w:t xml:space="preserve"> </w:t>
      </w:r>
      <w:r w:rsidR="00B935BF">
        <w:rPr>
          <w:rFonts w:ascii="Calibri" w:hAnsi="Calibri" w:cs="Calibri"/>
          <w:lang w:val="en-GB" w:bidi="he-IL"/>
        </w:rPr>
        <w:t xml:space="preserve">community rule </w:t>
      </w:r>
      <w:r w:rsidR="00DB6EFC">
        <w:rPr>
          <w:rFonts w:ascii="Calibri" w:hAnsi="Calibri" w:cs="Calibri"/>
          <w:lang w:val="en-GB" w:bidi="he-IL"/>
        </w:rPr>
        <w:t xml:space="preserve">known originally from Egypt </w:t>
      </w:r>
      <w:r w:rsidR="00E053D0">
        <w:rPr>
          <w:rFonts w:ascii="Calibri" w:hAnsi="Calibri" w:cs="Calibri"/>
          <w:lang w:val="en-GB" w:bidi="he-IL"/>
        </w:rPr>
        <w:t>that</w:t>
      </w:r>
      <w:r w:rsidR="00DB6EFC">
        <w:rPr>
          <w:rFonts w:ascii="Calibri" w:hAnsi="Calibri" w:cs="Calibri"/>
          <w:lang w:val="en-GB" w:bidi="he-IL"/>
        </w:rPr>
        <w:t xml:space="preserve"> speak</w:t>
      </w:r>
      <w:r w:rsidR="00E053D0">
        <w:rPr>
          <w:rFonts w:ascii="Calibri" w:hAnsi="Calibri" w:cs="Calibri"/>
          <w:lang w:val="en-GB" w:bidi="he-IL"/>
        </w:rPr>
        <w:t>s</w:t>
      </w:r>
      <w:r w:rsidR="00DB6EFC">
        <w:rPr>
          <w:rFonts w:ascii="Calibri" w:hAnsi="Calibri" w:cs="Calibri"/>
          <w:lang w:val="en-GB" w:bidi="he-IL"/>
        </w:rPr>
        <w:t xml:space="preserve"> mysteriously about Damascus</w:t>
      </w:r>
      <w:r w:rsidR="00E053D0">
        <w:rPr>
          <w:rFonts w:ascii="Calibri" w:hAnsi="Calibri" w:cs="Calibri"/>
          <w:lang w:val="en-GB" w:bidi="he-IL"/>
        </w:rPr>
        <w:t>)</w:t>
      </w:r>
      <w:r w:rsidR="00010631">
        <w:rPr>
          <w:rFonts w:ascii="Calibri" w:hAnsi="Calibri" w:cs="Calibri"/>
          <w:lang w:val="en-GB" w:bidi="he-IL"/>
        </w:rPr>
        <w:t xml:space="preserve"> </w:t>
      </w:r>
      <w:r w:rsidR="00612804">
        <w:rPr>
          <w:rFonts w:ascii="Calibri" w:hAnsi="Calibri" w:cs="Calibri"/>
          <w:lang w:val="en-GB" w:bidi="he-IL"/>
        </w:rPr>
        <w:t xml:space="preserve">describes </w:t>
      </w:r>
      <w:r w:rsidR="00010631">
        <w:rPr>
          <w:rFonts w:ascii="Calibri" w:hAnsi="Calibri" w:cs="Calibri"/>
          <w:lang w:val="en-GB" w:bidi="he-IL"/>
        </w:rPr>
        <w:t>them as</w:t>
      </w:r>
      <w:r w:rsidR="00520115">
        <w:rPr>
          <w:rFonts w:ascii="Calibri" w:hAnsi="Calibri" w:cs="Calibri"/>
          <w:lang w:val="en-GB" w:bidi="he-IL"/>
        </w:rPr>
        <w:t xml:space="preserve"> the successors of </w:t>
      </w:r>
      <w:r w:rsidR="00EC7E18">
        <w:rPr>
          <w:rFonts w:ascii="Calibri" w:hAnsi="Calibri" w:cs="Calibri"/>
          <w:lang w:val="en-GB" w:bidi="he-IL"/>
        </w:rPr>
        <w:t>the</w:t>
      </w:r>
      <w:r w:rsidR="00520115">
        <w:rPr>
          <w:rFonts w:ascii="Calibri" w:hAnsi="Calibri" w:cs="Calibri"/>
          <w:lang w:val="en-GB" w:bidi="he-IL"/>
        </w:rPr>
        <w:t xml:space="preserve"> remnant whom God preserved after he delivered Israel up to Nebuchadnezzar</w:t>
      </w:r>
      <w:r w:rsidR="6393092C">
        <w:rPr>
          <w:rFonts w:ascii="Calibri" w:hAnsi="Calibri" w:cs="Calibri"/>
          <w:lang w:val="en-GB" w:bidi="he-IL"/>
        </w:rPr>
        <w:t>.</w:t>
      </w:r>
      <w:r w:rsidR="00212BB9">
        <w:rPr>
          <w:rFonts w:ascii="Calibri" w:hAnsi="Calibri" w:cs="Calibri"/>
          <w:lang w:val="en-GB" w:bidi="he-IL"/>
        </w:rPr>
        <w:t xml:space="preserve"> </w:t>
      </w:r>
      <w:r w:rsidR="003E0D77">
        <w:rPr>
          <w:rFonts w:ascii="Calibri" w:hAnsi="Calibri" w:cs="Calibri"/>
          <w:lang w:val="en-GB" w:bidi="he-IL"/>
        </w:rPr>
        <w:t>Israel</w:t>
      </w:r>
      <w:r w:rsidR="00612804">
        <w:rPr>
          <w:rFonts w:ascii="Calibri" w:hAnsi="Calibri" w:cs="Calibri"/>
          <w:lang w:val="en-GB" w:bidi="he-IL"/>
        </w:rPr>
        <w:t>, according to th</w:t>
      </w:r>
      <w:r w:rsidR="004844AA">
        <w:rPr>
          <w:rFonts w:ascii="Calibri" w:hAnsi="Calibri" w:cs="Calibri"/>
          <w:lang w:val="en-GB" w:bidi="he-IL"/>
        </w:rPr>
        <w:t>is document,</w:t>
      </w:r>
      <w:r w:rsidR="003E0D77">
        <w:rPr>
          <w:rFonts w:ascii="Calibri" w:hAnsi="Calibri" w:cs="Calibri"/>
          <w:lang w:val="en-GB" w:bidi="he-IL"/>
        </w:rPr>
        <w:t xml:space="preserve"> </w:t>
      </w:r>
      <w:r w:rsidR="00212BB9">
        <w:rPr>
          <w:rFonts w:ascii="Calibri" w:hAnsi="Calibri" w:cs="Calibri"/>
          <w:lang w:val="en-GB" w:bidi="he-IL"/>
        </w:rPr>
        <w:t>is</w:t>
      </w:r>
      <w:r w:rsidR="00520115">
        <w:rPr>
          <w:rFonts w:ascii="Calibri" w:hAnsi="Calibri" w:cs="Calibri"/>
          <w:lang w:val="en-GB" w:bidi="he-IL"/>
        </w:rPr>
        <w:t xml:space="preserve"> </w:t>
      </w:r>
      <w:r w:rsidR="00E053D0">
        <w:rPr>
          <w:rFonts w:ascii="Calibri" w:hAnsi="Calibri" w:cs="Calibri"/>
          <w:lang w:val="en-GB" w:bidi="he-IL"/>
        </w:rPr>
        <w:t xml:space="preserve">now </w:t>
      </w:r>
      <w:r w:rsidR="00520115">
        <w:rPr>
          <w:rFonts w:ascii="Calibri" w:hAnsi="Calibri" w:cs="Calibri"/>
          <w:lang w:val="en-GB" w:bidi="he-IL"/>
        </w:rPr>
        <w:t>planted as this community and challenge</w:t>
      </w:r>
      <w:r w:rsidR="00386504">
        <w:rPr>
          <w:rFonts w:ascii="Calibri" w:hAnsi="Calibri" w:cs="Calibri"/>
          <w:lang w:val="en-GB" w:bidi="he-IL"/>
        </w:rPr>
        <w:t>d</w:t>
      </w:r>
      <w:r w:rsidR="00520115">
        <w:rPr>
          <w:rFonts w:ascii="Calibri" w:hAnsi="Calibri" w:cs="Calibri"/>
          <w:lang w:val="en-GB" w:bidi="he-IL"/>
        </w:rPr>
        <w:t xml:space="preserve"> to insight and new obedience (CD 1:1–11). With them ‘God established his covenant with Israel forever’ (CD 3.13)</w:t>
      </w:r>
      <w:r w:rsidR="00A2040F">
        <w:rPr>
          <w:rFonts w:ascii="Calibri" w:hAnsi="Calibri" w:cs="Calibri"/>
          <w:lang w:val="en-GB" w:bidi="he-IL"/>
        </w:rPr>
        <w:t xml:space="preserve">. </w:t>
      </w:r>
      <w:r w:rsidR="006C3A5A">
        <w:rPr>
          <w:rFonts w:ascii="Calibri" w:hAnsi="Calibri" w:cs="Calibri"/>
          <w:lang w:val="en-GB" w:bidi="he-IL"/>
        </w:rPr>
        <w:t>The</w:t>
      </w:r>
      <w:r w:rsidR="00A97FA4">
        <w:rPr>
          <w:rFonts w:ascii="Calibri" w:hAnsi="Calibri" w:cs="Calibri"/>
          <w:lang w:val="en-GB" w:bidi="he-IL"/>
        </w:rPr>
        <w:t xml:space="preserve"> Qumran</w:t>
      </w:r>
      <w:r w:rsidR="006C3A5A">
        <w:rPr>
          <w:rFonts w:ascii="Calibri" w:hAnsi="Calibri" w:cs="Calibri"/>
          <w:lang w:val="en-GB" w:bidi="he-IL"/>
        </w:rPr>
        <w:t xml:space="preserve"> ‘Rule of the Congregation’</w:t>
      </w:r>
      <w:r w:rsidR="00A97FA4">
        <w:rPr>
          <w:rFonts w:ascii="Calibri" w:hAnsi="Calibri" w:cs="Calibri"/>
          <w:lang w:val="en-GB" w:bidi="he-IL"/>
        </w:rPr>
        <w:t xml:space="preserve"> </w:t>
      </w:r>
      <w:r w:rsidR="006C3A5A">
        <w:rPr>
          <w:rFonts w:ascii="Calibri" w:hAnsi="Calibri" w:cs="Calibri"/>
          <w:lang w:val="en-GB" w:bidi="he-IL"/>
        </w:rPr>
        <w:t>describes itself as ‘the rule for the entire congregation of Israel in the final days</w:t>
      </w:r>
      <w:r w:rsidR="006B3100">
        <w:rPr>
          <w:rFonts w:ascii="Calibri" w:hAnsi="Calibri" w:cs="Calibri"/>
          <w:lang w:val="en-GB" w:bidi="he-IL"/>
        </w:rPr>
        <w:t>’</w:t>
      </w:r>
      <w:r w:rsidR="006C3A5A">
        <w:rPr>
          <w:rFonts w:ascii="Calibri" w:hAnsi="Calibri" w:cs="Calibri"/>
          <w:lang w:val="en-GB" w:bidi="he-IL"/>
        </w:rPr>
        <w:t xml:space="preserve"> (</w:t>
      </w:r>
      <w:r w:rsidR="00A97FA4">
        <w:rPr>
          <w:rFonts w:ascii="Calibri" w:hAnsi="Calibri" w:cs="Calibri"/>
          <w:lang w:val="en-GB" w:bidi="he-IL"/>
        </w:rPr>
        <w:t xml:space="preserve">1QSa </w:t>
      </w:r>
      <w:r w:rsidR="006C3A5A">
        <w:rPr>
          <w:rFonts w:ascii="Calibri" w:hAnsi="Calibri" w:cs="Calibri"/>
          <w:lang w:val="en-GB" w:bidi="he-IL"/>
        </w:rPr>
        <w:t xml:space="preserve">1.1). </w:t>
      </w:r>
    </w:p>
    <w:p w14:paraId="44CDE294" w14:textId="67606B78" w:rsidR="002D2A26" w:rsidRPr="00475D0A" w:rsidRDefault="006C3A5A" w:rsidP="00105EF3">
      <w:pPr>
        <w:rPr>
          <w:rFonts w:ascii="Calibri" w:hAnsi="Calibri" w:cs="Calibri"/>
          <w:lang w:val="en-GB" w:bidi="he-IL"/>
        </w:rPr>
      </w:pPr>
      <w:r>
        <w:rPr>
          <w:rFonts w:ascii="Calibri" w:hAnsi="Calibri" w:cs="Calibri"/>
          <w:lang w:val="en-GB" w:bidi="he-IL"/>
        </w:rPr>
        <w:t xml:space="preserve">The </w:t>
      </w:r>
      <w:r w:rsidR="00E053D0">
        <w:rPr>
          <w:rFonts w:ascii="Calibri" w:hAnsi="Calibri" w:cs="Calibri"/>
          <w:lang w:val="en-GB" w:bidi="he-IL"/>
        </w:rPr>
        <w:t xml:space="preserve">Qumran </w:t>
      </w:r>
      <w:r>
        <w:rPr>
          <w:rFonts w:ascii="Calibri" w:hAnsi="Calibri" w:cs="Calibri"/>
          <w:lang w:val="en-GB" w:bidi="he-IL"/>
        </w:rPr>
        <w:t xml:space="preserve">‘Rule of the Community’ speaks of the people who acknowledge it as ‘Israel, the community of the eternal covenant’ (1QS 5.5–6). </w:t>
      </w:r>
      <w:r w:rsidR="00105EF3">
        <w:rPr>
          <w:rFonts w:ascii="Calibri" w:hAnsi="Calibri" w:cs="Calibri"/>
          <w:lang w:val="en-GB" w:bidi="he-IL"/>
        </w:rPr>
        <w:t xml:space="preserve">But </w:t>
      </w:r>
      <w:r w:rsidR="008B0468">
        <w:rPr>
          <w:rFonts w:ascii="Calibri" w:hAnsi="Calibri" w:cs="Calibri"/>
          <w:lang w:val="en-GB" w:bidi="he-IL"/>
        </w:rPr>
        <w:t>people</w:t>
      </w:r>
      <w:r>
        <w:rPr>
          <w:rFonts w:ascii="Calibri" w:hAnsi="Calibri" w:cs="Calibri"/>
          <w:lang w:val="en-GB" w:bidi="he-IL"/>
        </w:rPr>
        <w:t xml:space="preserve"> who ‘enter the covenant’ (CD 2.2)</w:t>
      </w:r>
      <w:r w:rsidR="00F8667C">
        <w:rPr>
          <w:rFonts w:ascii="Calibri" w:hAnsi="Calibri" w:cs="Calibri"/>
          <w:lang w:val="en-GB" w:bidi="he-IL"/>
        </w:rPr>
        <w:t xml:space="preserve"> </w:t>
      </w:r>
      <w:r w:rsidR="0039497A">
        <w:rPr>
          <w:rFonts w:ascii="Calibri" w:hAnsi="Calibri" w:cs="Calibri"/>
          <w:lang w:val="en-GB" w:bidi="he-IL"/>
        </w:rPr>
        <w:t xml:space="preserve">do not have to be ethnically </w:t>
      </w:r>
      <w:r w:rsidR="00C34F85">
        <w:rPr>
          <w:rFonts w:ascii="Calibri" w:hAnsi="Calibri" w:cs="Calibri"/>
          <w:lang w:val="en-GB" w:bidi="he-IL"/>
        </w:rPr>
        <w:t>Israelite</w:t>
      </w:r>
      <w:r w:rsidR="009C7A16">
        <w:rPr>
          <w:rFonts w:ascii="Calibri" w:hAnsi="Calibri" w:cs="Calibri"/>
          <w:lang w:val="en-GB" w:bidi="he-IL"/>
        </w:rPr>
        <w:t>;</w:t>
      </w:r>
      <w:r w:rsidR="00BA19C9">
        <w:rPr>
          <w:rFonts w:ascii="Calibri" w:hAnsi="Calibri" w:cs="Calibri"/>
          <w:lang w:val="en-GB" w:bidi="he-IL"/>
        </w:rPr>
        <w:t xml:space="preserve"> th</w:t>
      </w:r>
      <w:r w:rsidR="009C7A16">
        <w:rPr>
          <w:rFonts w:ascii="Calibri" w:hAnsi="Calibri" w:cs="Calibri"/>
          <w:lang w:val="en-GB" w:bidi="he-IL"/>
        </w:rPr>
        <w:t>e</w:t>
      </w:r>
      <w:r w:rsidR="00BA19C9">
        <w:rPr>
          <w:rFonts w:ascii="Calibri" w:hAnsi="Calibri" w:cs="Calibri"/>
          <w:lang w:val="en-GB" w:bidi="he-IL"/>
        </w:rPr>
        <w:t xml:space="preserve"> community</w:t>
      </w:r>
      <w:r w:rsidR="00B1691F">
        <w:rPr>
          <w:rFonts w:ascii="Calibri" w:hAnsi="Calibri" w:cs="Calibri"/>
          <w:lang w:val="en-GB" w:bidi="he-IL"/>
        </w:rPr>
        <w:t xml:space="preserve"> </w:t>
      </w:r>
      <w:r w:rsidR="00600DD4">
        <w:rPr>
          <w:rFonts w:ascii="Calibri" w:hAnsi="Calibri" w:cs="Calibri"/>
          <w:lang w:val="en-GB" w:bidi="he-IL"/>
        </w:rPr>
        <w:t>is open to</w:t>
      </w:r>
      <w:r w:rsidR="00B1691F">
        <w:rPr>
          <w:rFonts w:ascii="Calibri" w:hAnsi="Calibri" w:cs="Calibri"/>
          <w:lang w:val="en-GB" w:bidi="he-IL"/>
        </w:rPr>
        <w:t xml:space="preserve"> </w:t>
      </w:r>
      <w:r w:rsidR="00C34F85">
        <w:rPr>
          <w:rFonts w:ascii="Calibri" w:hAnsi="Calibri" w:cs="Calibri"/>
          <w:lang w:val="en-GB" w:bidi="he-IL"/>
        </w:rPr>
        <w:t>p</w:t>
      </w:r>
      <w:r w:rsidR="0039497A">
        <w:rPr>
          <w:rFonts w:ascii="Calibri" w:hAnsi="Calibri" w:cs="Calibri"/>
          <w:lang w:val="en-GB" w:bidi="he-IL"/>
        </w:rPr>
        <w:t>roselyte</w:t>
      </w:r>
      <w:r w:rsidR="00B1691F">
        <w:rPr>
          <w:rFonts w:ascii="Calibri" w:hAnsi="Calibri" w:cs="Calibri"/>
          <w:lang w:val="en-GB" w:bidi="he-IL"/>
        </w:rPr>
        <w:t>s</w:t>
      </w:r>
      <w:r w:rsidR="0039497A">
        <w:rPr>
          <w:rFonts w:ascii="Calibri" w:hAnsi="Calibri" w:cs="Calibri"/>
          <w:lang w:val="en-GB" w:bidi="he-IL"/>
        </w:rPr>
        <w:t xml:space="preserve"> (</w:t>
      </w:r>
      <w:r w:rsidR="0039497A">
        <w:rPr>
          <w:rFonts w:ascii="Calibri" w:hAnsi="Calibri" w:cs="Calibri"/>
          <w:i/>
          <w:iCs/>
          <w:lang w:val="en-GB" w:bidi="he-IL"/>
        </w:rPr>
        <w:t>g</w:t>
      </w:r>
      <w:r w:rsidR="006C41D6">
        <w:rPr>
          <w:rFonts w:ascii="Calibri" w:hAnsi="Calibri" w:cs="Calibri"/>
          <w:i/>
          <w:iCs/>
          <w:lang w:val="en-GB" w:bidi="he-IL"/>
        </w:rPr>
        <w:t>e</w:t>
      </w:r>
      <w:r w:rsidR="0039497A">
        <w:rPr>
          <w:rFonts w:ascii="Calibri" w:hAnsi="Calibri" w:cs="Calibri"/>
          <w:i/>
          <w:iCs/>
          <w:lang w:val="en-GB" w:bidi="he-IL"/>
        </w:rPr>
        <w:t>r</w:t>
      </w:r>
      <w:r w:rsidR="006C41D6">
        <w:rPr>
          <w:rFonts w:ascii="Calibri" w:hAnsi="Calibri" w:cs="Calibri"/>
          <w:i/>
          <w:iCs/>
          <w:lang w:val="en-GB" w:bidi="he-IL"/>
        </w:rPr>
        <w:t>i</w:t>
      </w:r>
      <w:r w:rsidR="006245F7">
        <w:rPr>
          <w:rFonts w:ascii="Calibri" w:hAnsi="Calibri" w:cs="Calibri"/>
          <w:i/>
          <w:iCs/>
          <w:lang w:val="en-GB" w:bidi="he-IL"/>
        </w:rPr>
        <w:t>m</w:t>
      </w:r>
      <w:r w:rsidR="006245F7">
        <w:rPr>
          <w:rFonts w:ascii="Calibri" w:hAnsi="Calibri" w:cs="Calibri"/>
          <w:lang w:val="en-GB" w:bidi="he-IL"/>
        </w:rPr>
        <w:t xml:space="preserve">, the old word for resident aliens) as well as </w:t>
      </w:r>
      <w:r w:rsidR="0039497A">
        <w:rPr>
          <w:rFonts w:ascii="Calibri" w:hAnsi="Calibri" w:cs="Calibri"/>
          <w:lang w:val="en-GB" w:bidi="he-IL"/>
        </w:rPr>
        <w:t xml:space="preserve">priests, Levites, </w:t>
      </w:r>
      <w:r w:rsidR="005F48D4">
        <w:rPr>
          <w:rFonts w:ascii="Calibri" w:hAnsi="Calibri" w:cs="Calibri"/>
          <w:lang w:val="en-GB" w:bidi="he-IL"/>
        </w:rPr>
        <w:t xml:space="preserve">and lay </w:t>
      </w:r>
      <w:r w:rsidR="0039497A">
        <w:rPr>
          <w:rFonts w:ascii="Calibri" w:hAnsi="Calibri" w:cs="Calibri"/>
          <w:lang w:val="en-GB" w:bidi="he-IL"/>
        </w:rPr>
        <w:t>Israelites</w:t>
      </w:r>
      <w:r w:rsidR="005F48D4">
        <w:rPr>
          <w:rFonts w:ascii="Calibri" w:hAnsi="Calibri" w:cs="Calibri"/>
          <w:lang w:val="en-GB" w:bidi="he-IL"/>
        </w:rPr>
        <w:t xml:space="preserve"> (CD 14:3–6). A</w:t>
      </w:r>
      <w:r w:rsidR="002D2A26" w:rsidRPr="005F7A22">
        <w:rPr>
          <w:lang w:val="en-GB" w:bidi="he-IL"/>
        </w:rPr>
        <w:t xml:space="preserve">ll </w:t>
      </w:r>
      <w:r w:rsidR="002D2A26" w:rsidRPr="005F7A22">
        <w:rPr>
          <w:rFonts w:ascii="Calibri" w:hAnsi="Calibri" w:cs="Calibri"/>
          <w:lang w:val="en-GB" w:bidi="he-IL"/>
        </w:rPr>
        <w:t xml:space="preserve">Israel is </w:t>
      </w:r>
      <w:r w:rsidR="00923289">
        <w:rPr>
          <w:rFonts w:ascii="Calibri" w:hAnsi="Calibri" w:cs="Calibri"/>
          <w:lang w:val="en-GB" w:bidi="he-IL"/>
        </w:rPr>
        <w:t xml:space="preserve">said to be </w:t>
      </w:r>
      <w:r w:rsidR="002D2A26" w:rsidRPr="005F7A22">
        <w:rPr>
          <w:rFonts w:ascii="Calibri" w:hAnsi="Calibri" w:cs="Calibri"/>
          <w:lang w:val="en-GB" w:bidi="he-IL"/>
        </w:rPr>
        <w:t>destined to become faithful Israel</w:t>
      </w:r>
      <w:r w:rsidR="009B17F7">
        <w:rPr>
          <w:rFonts w:ascii="Calibri" w:hAnsi="Calibri" w:cs="Calibri"/>
          <w:lang w:val="en-GB" w:bidi="he-IL"/>
        </w:rPr>
        <w:t>, to be ‘Israel, the community of the eternal covenant’ (1QS 5.5–6)</w:t>
      </w:r>
      <w:r w:rsidR="002D2A26" w:rsidRPr="005F7A22">
        <w:rPr>
          <w:rFonts w:ascii="Calibri" w:hAnsi="Calibri" w:cs="Calibri"/>
          <w:lang w:val="en-GB" w:bidi="he-IL"/>
        </w:rPr>
        <w:t xml:space="preserve">. </w:t>
      </w:r>
      <w:r w:rsidR="00E053D0">
        <w:rPr>
          <w:rFonts w:ascii="Calibri" w:hAnsi="Calibri" w:cs="Calibri"/>
          <w:lang w:val="en-GB" w:bidi="he-IL"/>
        </w:rPr>
        <w:t>T</w:t>
      </w:r>
      <w:r>
        <w:rPr>
          <w:rFonts w:ascii="Calibri" w:hAnsi="Calibri" w:cs="Calibri"/>
          <w:lang w:val="en-GB" w:bidi="he-IL"/>
        </w:rPr>
        <w:t>he New Testament</w:t>
      </w:r>
      <w:r w:rsidR="00E053D0">
        <w:rPr>
          <w:rFonts w:ascii="Calibri" w:hAnsi="Calibri" w:cs="Calibri"/>
          <w:lang w:val="en-GB" w:bidi="he-IL"/>
        </w:rPr>
        <w:t xml:space="preserve">’s implications </w:t>
      </w:r>
      <w:r w:rsidR="00D75362">
        <w:rPr>
          <w:rFonts w:ascii="Calibri" w:hAnsi="Calibri" w:cs="Calibri"/>
          <w:lang w:val="en-GB" w:bidi="he-IL"/>
        </w:rPr>
        <w:t xml:space="preserve">are </w:t>
      </w:r>
      <w:r w:rsidR="00E053D0">
        <w:rPr>
          <w:rFonts w:ascii="Calibri" w:hAnsi="Calibri" w:cs="Calibri"/>
          <w:lang w:val="en-GB" w:bidi="he-IL"/>
        </w:rPr>
        <w:t>similar</w:t>
      </w:r>
      <w:r w:rsidR="00D75362">
        <w:rPr>
          <w:rFonts w:ascii="Calibri" w:hAnsi="Calibri" w:cs="Calibri"/>
          <w:lang w:val="en-GB" w:bidi="he-IL"/>
        </w:rPr>
        <w:t>,</w:t>
      </w:r>
      <w:r w:rsidR="002D2A26" w:rsidRPr="005F7A22">
        <w:rPr>
          <w:rFonts w:ascii="Calibri" w:hAnsi="Calibri" w:cs="Calibri"/>
          <w:lang w:val="en-GB" w:bidi="he-IL"/>
        </w:rPr>
        <w:t xml:space="preserve"> if ‘Israel of God’ (Gal 6:16) </w:t>
      </w:r>
      <w:r w:rsidR="00D75362">
        <w:rPr>
          <w:rFonts w:ascii="Calibri" w:hAnsi="Calibri" w:cs="Calibri"/>
          <w:lang w:val="en-GB" w:bidi="he-IL"/>
        </w:rPr>
        <w:t>mean</w:t>
      </w:r>
      <w:r w:rsidR="0054774A">
        <w:rPr>
          <w:rFonts w:ascii="Calibri" w:hAnsi="Calibri" w:cs="Calibri"/>
          <w:lang w:val="en-GB" w:bidi="he-IL"/>
        </w:rPr>
        <w:t>s</w:t>
      </w:r>
      <w:r w:rsidR="00D75362" w:rsidRPr="005F7A22">
        <w:rPr>
          <w:rFonts w:ascii="Calibri" w:hAnsi="Calibri" w:cs="Calibri"/>
          <w:lang w:val="en-GB" w:bidi="he-IL"/>
        </w:rPr>
        <w:t xml:space="preserve"> </w:t>
      </w:r>
      <w:r w:rsidR="002D2A26" w:rsidRPr="005F7A22">
        <w:rPr>
          <w:rFonts w:ascii="Calibri" w:hAnsi="Calibri" w:cs="Calibri"/>
          <w:lang w:val="en-GB" w:bidi="he-IL"/>
        </w:rPr>
        <w:t>people who believe in Jesus</w:t>
      </w:r>
      <w:r w:rsidR="00D75362">
        <w:rPr>
          <w:rFonts w:ascii="Calibri" w:hAnsi="Calibri" w:cs="Calibri"/>
          <w:lang w:val="en-GB" w:bidi="he-IL"/>
        </w:rPr>
        <w:t>,</w:t>
      </w:r>
      <w:r w:rsidR="002D2A26" w:rsidRPr="005F7A22">
        <w:rPr>
          <w:rFonts w:ascii="Calibri" w:hAnsi="Calibri" w:cs="Calibri"/>
          <w:lang w:val="en-GB" w:bidi="he-IL"/>
        </w:rPr>
        <w:t xml:space="preserve"> </w:t>
      </w:r>
      <w:r w:rsidR="00D75362">
        <w:rPr>
          <w:rFonts w:ascii="Calibri" w:hAnsi="Calibri" w:cs="Calibri"/>
          <w:lang w:val="en-GB" w:bidi="he-IL"/>
        </w:rPr>
        <w:t>as</w:t>
      </w:r>
      <w:r w:rsidR="00D75362" w:rsidRPr="005F7A22">
        <w:rPr>
          <w:rFonts w:ascii="Calibri" w:hAnsi="Calibri" w:cs="Calibri"/>
          <w:lang w:val="en-GB" w:bidi="he-IL"/>
        </w:rPr>
        <w:t xml:space="preserve"> </w:t>
      </w:r>
      <w:r w:rsidR="002D2A26" w:rsidRPr="005F7A22">
        <w:rPr>
          <w:rFonts w:ascii="Calibri" w:hAnsi="Calibri" w:cs="Calibri"/>
          <w:lang w:val="en-GB" w:bidi="he-IL"/>
        </w:rPr>
        <w:t>when Paul says, ‘we are the circumcision’ (Phil 3:2</w:t>
      </w:r>
      <w:r w:rsidR="7666957D" w:rsidRPr="005F7A22">
        <w:rPr>
          <w:rFonts w:ascii="Calibri" w:hAnsi="Calibri" w:cs="Calibri"/>
          <w:lang w:val="en-GB" w:bidi="he-IL"/>
        </w:rPr>
        <w:t>)</w:t>
      </w:r>
      <w:r w:rsidR="39EDCC64" w:rsidRPr="005F7A22">
        <w:rPr>
          <w:rFonts w:ascii="Calibri" w:hAnsi="Calibri" w:cs="Calibri"/>
          <w:lang w:val="en-GB" w:bidi="he-IL"/>
        </w:rPr>
        <w:t>.</w:t>
      </w:r>
      <w:r w:rsidR="002D2A26" w:rsidRPr="005F7A22">
        <w:rPr>
          <w:rFonts w:ascii="Calibri" w:hAnsi="Calibri" w:cs="Calibri"/>
          <w:lang w:val="en-GB" w:bidi="he-IL"/>
        </w:rPr>
        <w:t xml:space="preserve"> </w:t>
      </w:r>
      <w:r w:rsidR="1E10FEA2" w:rsidRPr="005F7A22">
        <w:rPr>
          <w:rFonts w:ascii="Calibri" w:hAnsi="Calibri" w:cs="Calibri"/>
          <w:lang w:val="en-GB" w:bidi="he-IL"/>
        </w:rPr>
        <w:t xml:space="preserve">Likewise, </w:t>
      </w:r>
      <w:r w:rsidR="002D2A26" w:rsidRPr="005F7A22">
        <w:rPr>
          <w:rFonts w:ascii="Calibri" w:hAnsi="Calibri" w:cs="Calibri"/>
          <w:lang w:val="en-GB" w:bidi="he-IL"/>
        </w:rPr>
        <w:t>Justin Martyr</w:t>
      </w:r>
      <w:r w:rsidR="00176EC7">
        <w:rPr>
          <w:rFonts w:ascii="Calibri" w:hAnsi="Calibri" w:cs="Calibri"/>
          <w:lang w:val="en-GB" w:bidi="he-IL"/>
        </w:rPr>
        <w:t xml:space="preserve"> later</w:t>
      </w:r>
      <w:r w:rsidR="002D2A26" w:rsidRPr="005F7A22">
        <w:rPr>
          <w:rFonts w:ascii="Calibri" w:hAnsi="Calibri" w:cs="Calibri"/>
          <w:lang w:val="en-GB" w:bidi="he-IL"/>
        </w:rPr>
        <w:t xml:space="preserve"> says, </w:t>
      </w:r>
      <w:r w:rsidR="7666957D" w:rsidRPr="005F7A22">
        <w:rPr>
          <w:rFonts w:ascii="Calibri" w:hAnsi="Calibri" w:cs="Calibri"/>
          <w:shd w:val="clear" w:color="auto" w:fill="FFFFFF"/>
          <w:lang w:val="en-GB"/>
        </w:rPr>
        <w:t>‘</w:t>
      </w:r>
      <w:r w:rsidR="7CEF575C" w:rsidRPr="005F7A22">
        <w:rPr>
          <w:rFonts w:ascii="Calibri" w:hAnsi="Calibri" w:cs="Calibri"/>
          <w:shd w:val="clear" w:color="auto" w:fill="FFFFFF"/>
          <w:lang w:val="en-GB"/>
        </w:rPr>
        <w:t>[t]</w:t>
      </w:r>
      <w:r w:rsidR="002D2A26" w:rsidRPr="005F7A22">
        <w:rPr>
          <w:rFonts w:ascii="Calibri" w:hAnsi="Calibri" w:cs="Calibri"/>
          <w:shd w:val="clear" w:color="auto" w:fill="FFFFFF"/>
          <w:lang w:val="en-GB"/>
        </w:rPr>
        <w:t xml:space="preserve">he true spiritual Israelite people </w:t>
      </w:r>
      <w:r w:rsidR="75D07E28" w:rsidRPr="005F7A22">
        <w:rPr>
          <w:rFonts w:ascii="Calibri" w:hAnsi="Calibri" w:cs="Calibri"/>
          <w:shd w:val="clear" w:color="auto" w:fill="FFFFFF"/>
          <w:lang w:val="en-GB"/>
        </w:rPr>
        <w:t>[</w:t>
      </w:r>
      <w:r w:rsidR="46907D44">
        <w:rPr>
          <w:rFonts w:ascii="Calibri" w:hAnsi="Calibri" w:cs="Calibri"/>
          <w:shd w:val="clear" w:color="auto" w:fill="FFFFFF"/>
          <w:lang w:val="en-GB"/>
        </w:rPr>
        <w:t>…</w:t>
      </w:r>
      <w:r w:rsidR="75D07E28">
        <w:rPr>
          <w:rFonts w:ascii="Calibri" w:hAnsi="Calibri" w:cs="Calibri"/>
          <w:shd w:val="clear" w:color="auto" w:fill="FFFFFF"/>
          <w:lang w:val="en-GB"/>
        </w:rPr>
        <w:t>]</w:t>
      </w:r>
      <w:r w:rsidR="00FD567D">
        <w:rPr>
          <w:rFonts w:ascii="Calibri" w:hAnsi="Calibri" w:cs="Calibri"/>
          <w:shd w:val="clear" w:color="auto" w:fill="FFFFFF"/>
          <w:lang w:val="en-GB"/>
        </w:rPr>
        <w:t xml:space="preserve"> </w:t>
      </w:r>
      <w:r w:rsidR="002D2A26" w:rsidRPr="005F7A22">
        <w:rPr>
          <w:rFonts w:ascii="Calibri" w:hAnsi="Calibri" w:cs="Calibri"/>
          <w:shd w:val="clear" w:color="auto" w:fill="FFFFFF"/>
          <w:lang w:val="en-GB"/>
        </w:rPr>
        <w:t>are we who have been led to God through this crucified Christ’ (</w:t>
      </w:r>
      <w:r w:rsidR="002D2A26" w:rsidRPr="005F7A22">
        <w:rPr>
          <w:rFonts w:ascii="Calibri" w:hAnsi="Calibri" w:cs="Calibri"/>
          <w:i/>
          <w:iCs/>
          <w:shd w:val="clear" w:color="auto" w:fill="FFFFFF"/>
          <w:lang w:val="en-GB"/>
        </w:rPr>
        <w:t xml:space="preserve">Dialogue </w:t>
      </w:r>
      <w:r w:rsidR="00337060" w:rsidRPr="00337060">
        <w:rPr>
          <w:rFonts w:ascii="Calibri" w:hAnsi="Calibri" w:cs="Calibri"/>
          <w:i/>
          <w:iCs/>
          <w:shd w:val="clear" w:color="auto" w:fill="FFFFFF"/>
          <w:lang w:val="en-GB"/>
        </w:rPr>
        <w:t>with</w:t>
      </w:r>
      <w:r w:rsidR="00337060">
        <w:rPr>
          <w:rFonts w:ascii="Calibri" w:hAnsi="Calibri" w:cs="Calibri"/>
          <w:shd w:val="clear" w:color="auto" w:fill="FFFFFF"/>
          <w:lang w:val="en-GB"/>
        </w:rPr>
        <w:t xml:space="preserve"> </w:t>
      </w:r>
      <w:r w:rsidR="00337060" w:rsidRPr="00337060">
        <w:rPr>
          <w:rFonts w:ascii="Calibri" w:hAnsi="Calibri" w:cs="Calibri"/>
          <w:i/>
          <w:iCs/>
          <w:shd w:val="clear" w:color="auto" w:fill="FFFFFF"/>
          <w:lang w:val="en-GB"/>
        </w:rPr>
        <w:t>Trypho</w:t>
      </w:r>
      <w:r w:rsidR="00337060">
        <w:rPr>
          <w:rFonts w:ascii="Calibri" w:hAnsi="Calibri" w:cs="Calibri"/>
          <w:shd w:val="clear" w:color="auto" w:fill="FFFFFF"/>
          <w:lang w:val="en-GB"/>
        </w:rPr>
        <w:t xml:space="preserve"> </w:t>
      </w:r>
      <w:r w:rsidR="002D2A26" w:rsidRPr="005F7A22">
        <w:rPr>
          <w:rFonts w:ascii="Calibri" w:hAnsi="Calibri" w:cs="Calibri"/>
          <w:shd w:val="clear" w:color="auto" w:fill="FFFFFF"/>
          <w:lang w:val="en-GB"/>
        </w:rPr>
        <w:t>11).</w:t>
      </w:r>
      <w:r w:rsidR="002D2A26" w:rsidRPr="005F7A22">
        <w:rPr>
          <w:lang w:val="en-GB" w:bidi="he-IL"/>
        </w:rPr>
        <w:t xml:space="preserve"> </w:t>
      </w:r>
      <w:r w:rsidR="002D2A26" w:rsidRPr="005F7A22">
        <w:rPr>
          <w:rFonts w:ascii="Calibri" w:hAnsi="Calibri" w:cs="Calibri"/>
          <w:color w:val="202122"/>
          <w:shd w:val="clear" w:color="auto" w:fill="FFFFFF"/>
          <w:lang w:val="en-GB"/>
        </w:rPr>
        <w:t>Gentiles</w:t>
      </w:r>
      <w:r w:rsidR="00176EC7" w:rsidRPr="19FC7AFA">
        <w:rPr>
          <w:rFonts w:ascii="Calibri" w:hAnsi="Calibri" w:cs="Calibri"/>
          <w:color w:val="202122"/>
          <w:lang w:val="en-GB"/>
        </w:rPr>
        <w:t>, according to Paul,</w:t>
      </w:r>
      <w:r w:rsidR="002D2A26" w:rsidRPr="005F7A22">
        <w:rPr>
          <w:rFonts w:ascii="Calibri" w:hAnsi="Calibri" w:cs="Calibri"/>
          <w:color w:val="202122"/>
          <w:shd w:val="clear" w:color="auto" w:fill="FFFFFF"/>
          <w:lang w:val="en-GB"/>
        </w:rPr>
        <w:t xml:space="preserve"> are also </w:t>
      </w:r>
      <w:r w:rsidR="00602FBF">
        <w:rPr>
          <w:rFonts w:ascii="Calibri" w:hAnsi="Calibri" w:cs="Calibri"/>
          <w:color w:val="202122"/>
          <w:shd w:val="clear" w:color="auto" w:fill="FFFFFF"/>
          <w:lang w:val="en-GB"/>
        </w:rPr>
        <w:t xml:space="preserve">now </w:t>
      </w:r>
      <w:r w:rsidR="002D2A26" w:rsidRPr="005F7A22">
        <w:rPr>
          <w:rFonts w:ascii="Calibri" w:hAnsi="Calibri" w:cs="Calibri"/>
          <w:color w:val="202122"/>
          <w:shd w:val="clear" w:color="auto" w:fill="FFFFFF"/>
          <w:lang w:val="en-GB"/>
        </w:rPr>
        <w:t>‘members of God’s household’ (</w:t>
      </w:r>
      <w:proofErr w:type="spellStart"/>
      <w:r w:rsidR="002D2A26" w:rsidRPr="005F7A22">
        <w:rPr>
          <w:rFonts w:ascii="Calibri" w:hAnsi="Calibri" w:cs="Calibri"/>
          <w:color w:val="202122"/>
          <w:shd w:val="clear" w:color="auto" w:fill="FFFFFF"/>
          <w:lang w:val="en-GB"/>
        </w:rPr>
        <w:t>Eph</w:t>
      </w:r>
      <w:proofErr w:type="spellEnd"/>
      <w:r w:rsidR="002D2A26" w:rsidRPr="005F7A22">
        <w:rPr>
          <w:rFonts w:ascii="Calibri" w:hAnsi="Calibri" w:cs="Calibri"/>
          <w:color w:val="202122"/>
          <w:shd w:val="clear" w:color="auto" w:fill="FFFFFF"/>
          <w:lang w:val="en-GB"/>
        </w:rPr>
        <w:t xml:space="preserve"> 2:14–19). </w:t>
      </w:r>
    </w:p>
    <w:p w14:paraId="4FC68DB1" w14:textId="78E44728" w:rsidR="002D2A26" w:rsidRPr="005F7A22" w:rsidRDefault="002D2A26" w:rsidP="002D2A26">
      <w:pPr>
        <w:pStyle w:val="Heading3"/>
        <w:rPr>
          <w:lang w:val="en-GB"/>
        </w:rPr>
      </w:pPr>
      <w:r w:rsidRPr="005F7A22">
        <w:rPr>
          <w:lang w:val="en-GB"/>
        </w:rPr>
        <w:t xml:space="preserve">4.2 </w:t>
      </w:r>
      <w:r w:rsidR="00E90BCD">
        <w:rPr>
          <w:lang w:val="en-GB"/>
        </w:rPr>
        <w:t xml:space="preserve">The </w:t>
      </w:r>
      <w:r w:rsidR="00D41570">
        <w:rPr>
          <w:lang w:val="en-GB"/>
        </w:rPr>
        <w:t>s</w:t>
      </w:r>
      <w:r w:rsidRPr="005F7A22">
        <w:rPr>
          <w:lang w:val="en-GB"/>
        </w:rPr>
        <w:t>ecur</w:t>
      </w:r>
      <w:r w:rsidR="00E90BCD">
        <w:rPr>
          <w:lang w:val="en-GB"/>
        </w:rPr>
        <w:t xml:space="preserve">ity of Israel’s </w:t>
      </w:r>
      <w:r w:rsidR="00D41570">
        <w:rPr>
          <w:lang w:val="en-GB"/>
        </w:rPr>
        <w:t>p</w:t>
      </w:r>
      <w:r w:rsidR="00E90BCD">
        <w:rPr>
          <w:lang w:val="en-GB"/>
        </w:rPr>
        <w:t>osition</w:t>
      </w:r>
      <w:r w:rsidR="008E63A3">
        <w:rPr>
          <w:lang w:val="en-GB"/>
        </w:rPr>
        <w:t xml:space="preserve"> as God’s </w:t>
      </w:r>
      <w:r w:rsidR="00D41570">
        <w:rPr>
          <w:lang w:val="en-GB"/>
        </w:rPr>
        <w:t>p</w:t>
      </w:r>
      <w:r w:rsidR="008E63A3">
        <w:rPr>
          <w:lang w:val="en-GB"/>
        </w:rPr>
        <w:t>eople</w:t>
      </w:r>
    </w:p>
    <w:p w14:paraId="0F36A582" w14:textId="51EC1440" w:rsidR="002D2A26" w:rsidRPr="005F7A22" w:rsidRDefault="00952E53" w:rsidP="002C4A9B">
      <w:pPr>
        <w:rPr>
          <w:lang w:val="en-GB" w:bidi="he-IL"/>
        </w:rPr>
      </w:pPr>
      <w:r w:rsidRPr="005F7A22">
        <w:rPr>
          <w:lang w:val="en-GB" w:bidi="he-IL"/>
        </w:rPr>
        <w:t>In Romans 9</w:t>
      </w:r>
      <w:r>
        <w:rPr>
          <w:lang w:val="en-GB" w:bidi="he-IL"/>
        </w:rPr>
        <w:t>–</w:t>
      </w:r>
      <w:r w:rsidRPr="005F7A22">
        <w:rPr>
          <w:lang w:val="en-GB" w:bidi="he-IL"/>
        </w:rPr>
        <w:t xml:space="preserve">11, </w:t>
      </w:r>
      <w:r w:rsidR="00C46B64" w:rsidRPr="005F7A22">
        <w:rPr>
          <w:lang w:val="en-GB" w:bidi="he-IL"/>
        </w:rPr>
        <w:t>Paul argues t</w:t>
      </w:r>
      <w:r w:rsidR="00C46B64">
        <w:rPr>
          <w:lang w:val="en-GB" w:bidi="he-IL"/>
        </w:rPr>
        <w:t>hat</w:t>
      </w:r>
      <w:r w:rsidR="00EF3D44">
        <w:rPr>
          <w:lang w:val="en-GB" w:bidi="he-IL"/>
        </w:rPr>
        <w:t>,</w:t>
      </w:r>
      <w:r w:rsidR="00C46B64">
        <w:rPr>
          <w:lang w:val="en-GB" w:bidi="he-IL"/>
        </w:rPr>
        <w:t xml:space="preserve"> whereas</w:t>
      </w:r>
      <w:r w:rsidR="00C46B64" w:rsidRPr="005F7A22">
        <w:rPr>
          <w:lang w:val="en-GB" w:bidi="he-IL"/>
        </w:rPr>
        <w:t xml:space="preserve"> the bulk of Israel has tripped up, Israel has not done so terminally</w:t>
      </w:r>
      <w:r w:rsidR="00C07662">
        <w:rPr>
          <w:lang w:val="en-GB" w:bidi="he-IL"/>
        </w:rPr>
        <w:t xml:space="preserve">. </w:t>
      </w:r>
      <w:r w:rsidR="00972D9C">
        <w:rPr>
          <w:lang w:val="en-GB" w:bidi="he-IL"/>
        </w:rPr>
        <w:t xml:space="preserve">How </w:t>
      </w:r>
      <w:r w:rsidR="000475B5">
        <w:rPr>
          <w:lang w:val="en-GB" w:bidi="he-IL"/>
        </w:rPr>
        <w:t xml:space="preserve">indeed </w:t>
      </w:r>
      <w:r w:rsidR="00972D9C">
        <w:rPr>
          <w:lang w:val="en-GB" w:bidi="he-IL"/>
        </w:rPr>
        <w:t xml:space="preserve">could that happen, </w:t>
      </w:r>
      <w:r w:rsidR="005E6A1A">
        <w:rPr>
          <w:lang w:val="en-GB" w:bidi="he-IL"/>
        </w:rPr>
        <w:t xml:space="preserve">asks Paul, </w:t>
      </w:r>
      <w:r w:rsidR="00972D9C">
        <w:rPr>
          <w:lang w:val="en-GB" w:bidi="he-IL"/>
        </w:rPr>
        <w:t>if God is faithful</w:t>
      </w:r>
      <w:r w:rsidR="00DB6B7C">
        <w:rPr>
          <w:lang w:val="en-GB" w:bidi="he-IL"/>
        </w:rPr>
        <w:t xml:space="preserve">? </w:t>
      </w:r>
      <w:r w:rsidR="0082080E">
        <w:rPr>
          <w:rFonts w:ascii="Calibri" w:hAnsi="Calibri" w:cs="Calibri"/>
          <w:lang w:val="en-GB" w:bidi="he-IL"/>
        </w:rPr>
        <w:t xml:space="preserve">The question of God’s faithfulness is central in </w:t>
      </w:r>
      <w:r w:rsidR="0082080E" w:rsidRPr="005F7A22">
        <w:rPr>
          <w:rFonts w:ascii="Calibri" w:hAnsi="Calibri" w:cs="Calibri"/>
          <w:lang w:val="en-GB" w:bidi="he-IL"/>
        </w:rPr>
        <w:t>Romans 9–11 (M. Barth 1983: 29–30; K. Barth 1957)</w:t>
      </w:r>
      <w:r w:rsidR="0082080E" w:rsidRPr="005F7A22">
        <w:rPr>
          <w:lang w:val="en-GB" w:bidi="he-IL"/>
        </w:rPr>
        <w:t xml:space="preserve">. </w:t>
      </w:r>
      <w:r w:rsidR="00DB6B7C">
        <w:rPr>
          <w:lang w:val="en-GB" w:bidi="he-IL"/>
        </w:rPr>
        <w:t xml:space="preserve">Paul </w:t>
      </w:r>
      <w:r w:rsidRPr="005F7A22">
        <w:rPr>
          <w:lang w:val="en-GB" w:bidi="he-IL"/>
        </w:rPr>
        <w:t xml:space="preserve">sees a divine purpose behind Israel’s tripping up and his own </w:t>
      </w:r>
      <w:r w:rsidR="005309A9">
        <w:rPr>
          <w:lang w:val="en-GB" w:bidi="he-IL"/>
        </w:rPr>
        <w:t xml:space="preserve">consequent </w:t>
      </w:r>
      <w:r w:rsidRPr="005F7A22">
        <w:rPr>
          <w:lang w:val="en-GB" w:bidi="he-IL"/>
        </w:rPr>
        <w:t>turning to the gentiles</w:t>
      </w:r>
      <w:r w:rsidR="00567EE5">
        <w:rPr>
          <w:lang w:val="en-GB" w:bidi="he-IL"/>
        </w:rPr>
        <w:t xml:space="preserve"> </w:t>
      </w:r>
      <w:r w:rsidR="000E025C">
        <w:rPr>
          <w:lang w:val="en-GB" w:bidi="he-IL"/>
        </w:rPr>
        <w:t>as a re</w:t>
      </w:r>
      <w:r w:rsidR="005F768A">
        <w:rPr>
          <w:lang w:val="en-GB" w:bidi="he-IL"/>
        </w:rPr>
        <w:t>s</w:t>
      </w:r>
      <w:r w:rsidR="000E025C">
        <w:rPr>
          <w:lang w:val="en-GB" w:bidi="he-IL"/>
        </w:rPr>
        <w:t>ult</w:t>
      </w:r>
      <w:r w:rsidR="00567EE5">
        <w:rPr>
          <w:lang w:val="en-GB" w:bidi="he-IL"/>
        </w:rPr>
        <w:t xml:space="preserve"> of their resistance to the </w:t>
      </w:r>
      <w:r w:rsidR="0078096A">
        <w:rPr>
          <w:lang w:val="en-GB" w:bidi="he-IL"/>
        </w:rPr>
        <w:t>gospel</w:t>
      </w:r>
      <w:r w:rsidRPr="005F7A22">
        <w:rPr>
          <w:lang w:val="en-GB" w:bidi="he-IL"/>
        </w:rPr>
        <w:t>. Indeed,</w:t>
      </w:r>
      <w:r w:rsidR="0078096A">
        <w:rPr>
          <w:lang w:val="en-GB" w:bidi="he-IL"/>
        </w:rPr>
        <w:t xml:space="preserve"> </w:t>
      </w:r>
      <w:r w:rsidRPr="005F7A22">
        <w:rPr>
          <w:lang w:val="en-GB" w:bidi="he-IL"/>
        </w:rPr>
        <w:t xml:space="preserve">gentile responsiveness </w:t>
      </w:r>
      <w:r>
        <w:rPr>
          <w:lang w:val="en-GB" w:bidi="he-IL"/>
        </w:rPr>
        <w:t>could</w:t>
      </w:r>
      <w:r w:rsidRPr="005F7A22">
        <w:rPr>
          <w:lang w:val="en-GB" w:bidi="he-IL"/>
        </w:rPr>
        <w:t xml:space="preserve"> </w:t>
      </w:r>
      <w:r w:rsidR="00617D88">
        <w:rPr>
          <w:lang w:val="en-GB" w:bidi="he-IL"/>
        </w:rPr>
        <w:t xml:space="preserve">make Israel jealous </w:t>
      </w:r>
      <w:r w:rsidR="00743F63">
        <w:rPr>
          <w:lang w:val="en-GB" w:bidi="he-IL"/>
        </w:rPr>
        <w:t xml:space="preserve">and </w:t>
      </w:r>
      <w:r w:rsidRPr="005F7A22">
        <w:rPr>
          <w:lang w:val="en-GB" w:bidi="he-IL"/>
        </w:rPr>
        <w:t>lead to Israel</w:t>
      </w:r>
      <w:r w:rsidR="009827C0">
        <w:rPr>
          <w:lang w:val="en-GB" w:bidi="he-IL"/>
        </w:rPr>
        <w:t>ites</w:t>
      </w:r>
      <w:r w:rsidRPr="005F7A22">
        <w:rPr>
          <w:lang w:val="en-GB" w:bidi="he-IL"/>
        </w:rPr>
        <w:t xml:space="preserve"> </w:t>
      </w:r>
      <w:r>
        <w:rPr>
          <w:lang w:val="en-GB" w:bidi="he-IL"/>
        </w:rPr>
        <w:t xml:space="preserve">being grafted back into </w:t>
      </w:r>
      <w:r w:rsidR="00750FDB">
        <w:rPr>
          <w:lang w:val="en-GB" w:bidi="he-IL"/>
        </w:rPr>
        <w:t>Israel’s</w:t>
      </w:r>
      <w:r>
        <w:rPr>
          <w:lang w:val="en-GB" w:bidi="he-IL"/>
        </w:rPr>
        <w:t xml:space="preserve"> olive tree (Rom 11:11–24)</w:t>
      </w:r>
      <w:r w:rsidRPr="005F7A22">
        <w:rPr>
          <w:lang w:val="en-GB" w:bidi="he-IL"/>
        </w:rPr>
        <w:t xml:space="preserve">. </w:t>
      </w:r>
      <w:r w:rsidR="00E65999">
        <w:rPr>
          <w:lang w:val="en-GB" w:bidi="he-IL"/>
        </w:rPr>
        <w:t>This</w:t>
      </w:r>
      <w:r w:rsidRPr="005F7A22">
        <w:rPr>
          <w:lang w:val="en-GB" w:bidi="he-IL"/>
        </w:rPr>
        <w:t xml:space="preserve"> startling, original </w:t>
      </w:r>
      <w:r>
        <w:rPr>
          <w:lang w:val="en-GB" w:bidi="he-IL"/>
        </w:rPr>
        <w:t>thesis</w:t>
      </w:r>
      <w:r w:rsidR="7F1094AE" w:rsidRPr="19FC7AFA">
        <w:rPr>
          <w:lang w:val="en-GB" w:bidi="he-IL"/>
        </w:rPr>
        <w:t xml:space="preserve"> </w:t>
      </w:r>
      <w:r w:rsidR="2F7E246C" w:rsidRPr="19FC7AFA">
        <w:rPr>
          <w:rFonts w:ascii="Calibri" w:hAnsi="Calibri" w:cs="Calibri"/>
          <w:color w:val="202122"/>
          <w:lang w:val="en-GB"/>
        </w:rPr>
        <w:t xml:space="preserve"> –</w:t>
      </w:r>
      <w:r w:rsidRPr="005F7A22">
        <w:rPr>
          <w:lang w:val="en-GB" w:bidi="he-IL"/>
        </w:rPr>
        <w:t xml:space="preserve"> without any basis</w:t>
      </w:r>
      <w:r w:rsidR="00DA5564">
        <w:rPr>
          <w:lang w:val="en-GB" w:bidi="he-IL"/>
        </w:rPr>
        <w:t xml:space="preserve"> </w:t>
      </w:r>
      <w:r w:rsidRPr="005F7A22">
        <w:rPr>
          <w:lang w:val="en-GB" w:bidi="he-IL"/>
        </w:rPr>
        <w:t xml:space="preserve">in the </w:t>
      </w:r>
      <w:r w:rsidR="00015514">
        <w:rPr>
          <w:lang w:val="en-GB" w:bidi="he-IL"/>
        </w:rPr>
        <w:t>s</w:t>
      </w:r>
      <w:r w:rsidRPr="005F7A22">
        <w:rPr>
          <w:lang w:val="en-GB" w:bidi="he-IL"/>
        </w:rPr>
        <w:t>criptures</w:t>
      </w:r>
      <w:r w:rsidR="521A0CA1" w:rsidRPr="19FC7AFA">
        <w:rPr>
          <w:lang w:val="en-GB" w:bidi="he-IL"/>
        </w:rPr>
        <w:t>, in contrast to</w:t>
      </w:r>
      <w:r w:rsidRPr="005F7A22" w:rsidDel="00DA5564">
        <w:rPr>
          <w:lang w:val="en-GB" w:bidi="he-IL"/>
        </w:rPr>
        <w:t xml:space="preserve"> the rest of Paul’s argument</w:t>
      </w:r>
      <w:r w:rsidR="4C7894BC" w:rsidRPr="19FC7AFA">
        <w:rPr>
          <w:lang w:val="en-GB" w:bidi="he-IL"/>
        </w:rPr>
        <w:t xml:space="preserve"> </w:t>
      </w:r>
      <w:r w:rsidR="4C7894BC" w:rsidRPr="19FC7AFA">
        <w:rPr>
          <w:rFonts w:ascii="Calibri" w:hAnsi="Calibri" w:cs="Calibri"/>
          <w:color w:val="202122"/>
          <w:lang w:val="en-GB"/>
        </w:rPr>
        <w:t>–</w:t>
      </w:r>
      <w:r w:rsidR="00E65999">
        <w:rPr>
          <w:lang w:val="en-GB" w:bidi="he-IL"/>
        </w:rPr>
        <w:t xml:space="preserve"> </w:t>
      </w:r>
      <w:r w:rsidRPr="005F7A22">
        <w:rPr>
          <w:lang w:val="en-GB" w:bidi="he-IL"/>
        </w:rPr>
        <w:t xml:space="preserve">is a revelation granted to Paul that is key to the </w:t>
      </w:r>
      <w:proofErr w:type="spellStart"/>
      <w:r w:rsidRPr="005F7A22">
        <w:rPr>
          <w:i/>
          <w:iCs/>
          <w:lang w:val="en-GB" w:bidi="he-IL"/>
        </w:rPr>
        <w:t>myst</w:t>
      </w:r>
      <w:r w:rsidR="006C41D6">
        <w:rPr>
          <w:i/>
          <w:iCs/>
          <w:lang w:val="en-GB" w:bidi="he-IL"/>
        </w:rPr>
        <w:t>e</w:t>
      </w:r>
      <w:r w:rsidRPr="005F7A22">
        <w:rPr>
          <w:i/>
          <w:iCs/>
          <w:lang w:val="en-GB" w:bidi="he-IL"/>
        </w:rPr>
        <w:t>rion</w:t>
      </w:r>
      <w:proofErr w:type="spellEnd"/>
      <w:r w:rsidRPr="005F7A22">
        <w:rPr>
          <w:i/>
          <w:iCs/>
          <w:lang w:val="en-GB" w:bidi="he-IL"/>
        </w:rPr>
        <w:t xml:space="preserve"> </w:t>
      </w:r>
      <w:r w:rsidRPr="005F7A22">
        <w:rPr>
          <w:lang w:val="en-GB" w:bidi="he-IL"/>
        </w:rPr>
        <w:t>(Rom 11:25), the revelation expound</w:t>
      </w:r>
      <w:r w:rsidR="00A66A8F">
        <w:rPr>
          <w:lang w:val="en-GB" w:bidi="he-IL"/>
        </w:rPr>
        <w:t>ed</w:t>
      </w:r>
      <w:r w:rsidRPr="005F7A22">
        <w:rPr>
          <w:lang w:val="en-GB" w:bidi="he-IL"/>
        </w:rPr>
        <w:t xml:space="preserve"> through these chapters</w:t>
      </w:r>
      <w:r w:rsidR="00E354BB">
        <w:rPr>
          <w:lang w:val="en-GB" w:bidi="he-IL"/>
        </w:rPr>
        <w:t xml:space="preserve"> of Romans</w:t>
      </w:r>
      <w:r w:rsidRPr="005F7A22">
        <w:rPr>
          <w:lang w:val="en-GB" w:bidi="he-IL"/>
        </w:rPr>
        <w:t>. The result will be that the people of God reach</w:t>
      </w:r>
      <w:r w:rsidR="00C114A1">
        <w:rPr>
          <w:lang w:val="en-GB" w:bidi="he-IL"/>
        </w:rPr>
        <w:t xml:space="preserve">es </w:t>
      </w:r>
      <w:r w:rsidR="000F5F88">
        <w:rPr>
          <w:lang w:val="en-GB" w:bidi="he-IL"/>
        </w:rPr>
        <w:t>its</w:t>
      </w:r>
      <w:r w:rsidR="3FEEADB9" w:rsidRPr="19FC7AFA">
        <w:rPr>
          <w:lang w:val="en-GB" w:bidi="he-IL"/>
        </w:rPr>
        <w:t xml:space="preserve"> </w:t>
      </w:r>
      <w:r w:rsidRPr="005F7A22">
        <w:rPr>
          <w:lang w:val="en-GB" w:bidi="he-IL"/>
        </w:rPr>
        <w:t>destined form as a body compris</w:t>
      </w:r>
      <w:r w:rsidR="00A66A8F">
        <w:rPr>
          <w:lang w:val="en-GB" w:bidi="he-IL"/>
        </w:rPr>
        <w:t>ing</w:t>
      </w:r>
      <w:r w:rsidRPr="005F7A22">
        <w:rPr>
          <w:lang w:val="en-GB" w:bidi="he-IL"/>
        </w:rPr>
        <w:t xml:space="preserve"> </w:t>
      </w:r>
      <w:r>
        <w:rPr>
          <w:lang w:val="en-GB" w:bidi="he-IL"/>
        </w:rPr>
        <w:t xml:space="preserve">both </w:t>
      </w:r>
      <w:r w:rsidRPr="005F7A22">
        <w:rPr>
          <w:lang w:val="en-GB" w:bidi="he-IL"/>
        </w:rPr>
        <w:t xml:space="preserve">the </w:t>
      </w:r>
      <w:r w:rsidR="008C7302">
        <w:rPr>
          <w:lang w:val="en-GB" w:bidi="he-IL"/>
        </w:rPr>
        <w:t>fullness (</w:t>
      </w:r>
      <w:r w:rsidR="008C7302">
        <w:rPr>
          <w:i/>
          <w:iCs/>
          <w:lang w:val="en-GB" w:bidi="he-IL"/>
        </w:rPr>
        <w:t>pl</w:t>
      </w:r>
      <w:r w:rsidR="006C41D6">
        <w:rPr>
          <w:i/>
          <w:lang w:val="en-GB" w:bidi="he-IL"/>
        </w:rPr>
        <w:t>e</w:t>
      </w:r>
      <w:r w:rsidR="008C7302" w:rsidRPr="19FC7AFA">
        <w:rPr>
          <w:i/>
          <w:lang w:val="en-GB" w:bidi="he-IL"/>
        </w:rPr>
        <w:t>r</w:t>
      </w:r>
      <w:r w:rsidR="006C41D6">
        <w:rPr>
          <w:i/>
          <w:lang w:val="en-GB" w:bidi="he-IL"/>
        </w:rPr>
        <w:t>o</w:t>
      </w:r>
      <w:r w:rsidR="008C7302" w:rsidRPr="19FC7AFA">
        <w:rPr>
          <w:i/>
          <w:lang w:val="en-GB" w:bidi="he-IL"/>
        </w:rPr>
        <w:t>ma</w:t>
      </w:r>
      <w:r w:rsidR="008C7302" w:rsidRPr="19FC7AFA">
        <w:rPr>
          <w:lang w:val="en-GB" w:bidi="he-IL"/>
        </w:rPr>
        <w:t>)</w:t>
      </w:r>
      <w:r w:rsidR="008C7302" w:rsidRPr="005F7A22">
        <w:rPr>
          <w:lang w:val="en-GB" w:bidi="he-IL"/>
        </w:rPr>
        <w:t xml:space="preserve"> </w:t>
      </w:r>
      <w:r w:rsidR="008C7302">
        <w:rPr>
          <w:lang w:val="en-GB" w:bidi="he-IL"/>
        </w:rPr>
        <w:t xml:space="preserve">of the </w:t>
      </w:r>
      <w:r w:rsidRPr="005F7A22">
        <w:rPr>
          <w:lang w:val="en-GB" w:bidi="he-IL"/>
        </w:rPr>
        <w:t>gentile world and the people of Israel</w:t>
      </w:r>
      <w:r w:rsidR="1C3C1B3C" w:rsidRPr="19FC7AFA">
        <w:rPr>
          <w:lang w:val="en-GB" w:bidi="he-IL"/>
        </w:rPr>
        <w:t>:</w:t>
      </w:r>
      <w:r w:rsidR="5B1F8BED" w:rsidRPr="19FC7AFA">
        <w:rPr>
          <w:lang w:val="en-GB" w:bidi="he-IL"/>
        </w:rPr>
        <w:t xml:space="preserve"> ‘</w:t>
      </w:r>
      <w:r w:rsidR="441C22A6" w:rsidRPr="19FC7AFA">
        <w:rPr>
          <w:lang w:val="en-GB" w:bidi="he-IL"/>
        </w:rPr>
        <w:t>s</w:t>
      </w:r>
      <w:r w:rsidRPr="005F7A22">
        <w:rPr>
          <w:lang w:val="en-GB" w:bidi="he-IL"/>
        </w:rPr>
        <w:t xml:space="preserve">o all Israel will be saved’ (Rom 11:26). </w:t>
      </w:r>
      <w:r>
        <w:rPr>
          <w:lang w:val="en-GB" w:bidi="he-IL"/>
        </w:rPr>
        <w:t xml:space="preserve">Because </w:t>
      </w:r>
      <w:r w:rsidRPr="005F7A22">
        <w:rPr>
          <w:lang w:val="en-GB" w:bidi="he-IL"/>
        </w:rPr>
        <w:t>Western thinking focuses on the calling, election, faith, and salvation of individuals, the declaration that all Israel will be saved raises the question</w:t>
      </w:r>
      <w:r w:rsidR="004C61A7">
        <w:rPr>
          <w:lang w:val="en-GB" w:bidi="he-IL"/>
        </w:rPr>
        <w:t xml:space="preserve"> of</w:t>
      </w:r>
      <w:r w:rsidRPr="005F7A22">
        <w:rPr>
          <w:lang w:val="en-GB" w:bidi="he-IL"/>
        </w:rPr>
        <w:t xml:space="preserve"> how this applies to every individual </w:t>
      </w:r>
      <w:r>
        <w:rPr>
          <w:lang w:val="en-GB" w:bidi="he-IL"/>
        </w:rPr>
        <w:t xml:space="preserve">member of </w:t>
      </w:r>
      <w:r w:rsidRPr="005F7A22">
        <w:rPr>
          <w:lang w:val="en-GB" w:bidi="he-IL"/>
        </w:rPr>
        <w:t>Israel. Paul’s interest</w:t>
      </w:r>
      <w:r w:rsidR="00982C7F">
        <w:rPr>
          <w:lang w:val="en-GB" w:bidi="he-IL"/>
        </w:rPr>
        <w:t>, by contrast,</w:t>
      </w:r>
      <w:r w:rsidRPr="005F7A22">
        <w:rPr>
          <w:lang w:val="en-GB" w:bidi="he-IL"/>
        </w:rPr>
        <w:t xml:space="preserve"> lies </w:t>
      </w:r>
      <w:r w:rsidR="00E053D0">
        <w:rPr>
          <w:lang w:val="en-GB" w:bidi="he-IL"/>
        </w:rPr>
        <w:t>in the question about the corporate body</w:t>
      </w:r>
      <w:r w:rsidRPr="005F7A22">
        <w:rPr>
          <w:lang w:val="en-GB" w:bidi="he-IL"/>
        </w:rPr>
        <w:t>.</w:t>
      </w:r>
      <w:r>
        <w:rPr>
          <w:lang w:val="en-GB" w:bidi="he-IL"/>
        </w:rPr>
        <w:t xml:space="preserve"> There is also </w:t>
      </w:r>
      <w:r w:rsidR="006778BE">
        <w:rPr>
          <w:lang w:val="en-GB" w:bidi="he-IL"/>
        </w:rPr>
        <w:t xml:space="preserve">ambiguity in the </w:t>
      </w:r>
      <w:r w:rsidR="00532CAF">
        <w:rPr>
          <w:lang w:val="en-GB" w:bidi="he-IL"/>
        </w:rPr>
        <w:t>reference</w:t>
      </w:r>
      <w:r w:rsidRPr="005F7A22">
        <w:rPr>
          <w:lang w:val="en-GB" w:bidi="he-IL"/>
        </w:rPr>
        <w:t xml:space="preserve"> </w:t>
      </w:r>
      <w:r w:rsidR="00532CAF">
        <w:rPr>
          <w:lang w:val="en-GB" w:bidi="he-IL"/>
        </w:rPr>
        <w:t>to</w:t>
      </w:r>
      <w:r w:rsidRPr="005F7A22">
        <w:rPr>
          <w:lang w:val="en-GB" w:bidi="he-IL"/>
        </w:rPr>
        <w:t xml:space="preserve"> ‘Israel’ here. </w:t>
      </w:r>
      <w:r w:rsidR="00532CAF">
        <w:rPr>
          <w:lang w:val="en-GB" w:bidi="he-IL"/>
        </w:rPr>
        <w:t>I</w:t>
      </w:r>
      <w:r w:rsidRPr="005F7A22">
        <w:rPr>
          <w:lang w:val="en-GB" w:bidi="he-IL"/>
        </w:rPr>
        <w:t>t m</w:t>
      </w:r>
      <w:r>
        <w:rPr>
          <w:lang w:val="en-GB" w:bidi="he-IL"/>
        </w:rPr>
        <w:t>ay</w:t>
      </w:r>
      <w:r w:rsidRPr="005F7A22">
        <w:rPr>
          <w:lang w:val="en-GB" w:bidi="he-IL"/>
        </w:rPr>
        <w:t xml:space="preserve"> have become a term for th</w:t>
      </w:r>
      <w:r>
        <w:rPr>
          <w:lang w:val="en-GB" w:bidi="he-IL"/>
        </w:rPr>
        <w:t>e</w:t>
      </w:r>
      <w:r w:rsidRPr="005F7A22">
        <w:rPr>
          <w:lang w:val="en-GB" w:bidi="he-IL"/>
        </w:rPr>
        <w:t xml:space="preserve"> body embrac</w:t>
      </w:r>
      <w:r>
        <w:rPr>
          <w:lang w:val="en-GB" w:bidi="he-IL"/>
        </w:rPr>
        <w:t>ing</w:t>
      </w:r>
      <w:r w:rsidRPr="005F7A22">
        <w:rPr>
          <w:lang w:val="en-GB" w:bidi="he-IL"/>
        </w:rPr>
        <w:t xml:space="preserve"> both </w:t>
      </w:r>
      <w:r>
        <w:rPr>
          <w:lang w:val="en-GB" w:bidi="he-IL"/>
        </w:rPr>
        <w:t>Jews</w:t>
      </w:r>
      <w:r w:rsidRPr="005F7A22">
        <w:rPr>
          <w:lang w:val="en-GB" w:bidi="he-IL"/>
        </w:rPr>
        <w:t xml:space="preserve"> and gentile</w:t>
      </w:r>
      <w:r>
        <w:rPr>
          <w:lang w:val="en-GB" w:bidi="he-IL"/>
        </w:rPr>
        <w:t>s</w:t>
      </w:r>
      <w:r w:rsidRPr="005F7A22">
        <w:rPr>
          <w:lang w:val="en-GB" w:bidi="he-IL"/>
        </w:rPr>
        <w:t xml:space="preserve">, </w:t>
      </w:r>
      <w:r w:rsidR="006851BE">
        <w:rPr>
          <w:lang w:val="en-GB" w:bidi="he-IL"/>
        </w:rPr>
        <w:t xml:space="preserve">though </w:t>
      </w:r>
      <w:r w:rsidRPr="005F7A22">
        <w:rPr>
          <w:lang w:val="en-GB" w:bidi="he-IL"/>
        </w:rPr>
        <w:t xml:space="preserve">on the other eleven occasions when Romans 9–11 refers to Israel it </w:t>
      </w:r>
      <w:r w:rsidR="000071B9">
        <w:rPr>
          <w:lang w:val="en-GB" w:bidi="he-IL"/>
        </w:rPr>
        <w:t>denotes Israel in the traditional sense</w:t>
      </w:r>
      <w:r>
        <w:rPr>
          <w:lang w:val="en-GB" w:bidi="he-IL"/>
        </w:rPr>
        <w:t>.</w:t>
      </w:r>
      <w:r w:rsidR="00D3719C">
        <w:rPr>
          <w:lang w:val="en-GB" w:bidi="he-IL"/>
        </w:rPr>
        <w:t xml:space="preserve"> </w:t>
      </w:r>
      <w:r w:rsidR="002C4A9B">
        <w:rPr>
          <w:lang w:val="en-GB" w:bidi="he-IL"/>
        </w:rPr>
        <w:t xml:space="preserve">Either way, </w:t>
      </w:r>
      <w:r w:rsidR="00872070">
        <w:rPr>
          <w:lang w:val="en-GB" w:bidi="he-IL"/>
        </w:rPr>
        <w:t>Paul</w:t>
      </w:r>
      <w:r w:rsidR="00DA312A">
        <w:rPr>
          <w:lang w:val="en-GB" w:bidi="he-IL"/>
        </w:rPr>
        <w:t xml:space="preserve"> </w:t>
      </w:r>
      <w:r w:rsidR="002C4A9B">
        <w:rPr>
          <w:lang w:val="en-GB" w:bidi="he-IL"/>
        </w:rPr>
        <w:t xml:space="preserve">goes on to </w:t>
      </w:r>
      <w:r w:rsidR="00DA312A">
        <w:rPr>
          <w:lang w:val="en-GB" w:bidi="he-IL"/>
        </w:rPr>
        <w:t>n</w:t>
      </w:r>
      <w:r w:rsidR="009F5FB0">
        <w:rPr>
          <w:lang w:val="en-GB" w:bidi="he-IL"/>
        </w:rPr>
        <w:t>ote God’s</w:t>
      </w:r>
      <w:r w:rsidR="002D2A26" w:rsidRPr="005F7A22">
        <w:rPr>
          <w:lang w:val="en-GB" w:bidi="he-IL"/>
        </w:rPr>
        <w:t xml:space="preserve"> promise</w:t>
      </w:r>
      <w:r w:rsidR="009F5FB0">
        <w:rPr>
          <w:lang w:val="en-GB" w:bidi="he-IL"/>
        </w:rPr>
        <w:t>s</w:t>
      </w:r>
      <w:r w:rsidR="002D2A26" w:rsidRPr="005F7A22">
        <w:rPr>
          <w:lang w:val="en-GB" w:bidi="he-IL"/>
        </w:rPr>
        <w:t xml:space="preserve"> that the deliverer would remove ungodliness from Jacob and take away their sins (Isa 59:20</w:t>
      </w:r>
      <w:r w:rsidR="00281E7E">
        <w:rPr>
          <w:lang w:val="en-GB" w:bidi="he-IL"/>
        </w:rPr>
        <w:t xml:space="preserve"> LXX</w:t>
      </w:r>
      <w:r w:rsidR="002D2A26" w:rsidRPr="005F7A22">
        <w:rPr>
          <w:lang w:val="en-GB" w:bidi="he-IL"/>
        </w:rPr>
        <w:t xml:space="preserve">; Jer 31:34). </w:t>
      </w:r>
      <w:r w:rsidR="00E1048A">
        <w:rPr>
          <w:lang w:val="en-GB" w:bidi="he-IL"/>
        </w:rPr>
        <w:t xml:space="preserve">The </w:t>
      </w:r>
      <w:r w:rsidR="002D2A26" w:rsidRPr="005F7A22">
        <w:rPr>
          <w:lang w:val="en-GB" w:bidi="he-IL"/>
        </w:rPr>
        <w:t>principle behind such statements</w:t>
      </w:r>
      <w:r w:rsidR="00E1048A">
        <w:rPr>
          <w:lang w:val="en-GB" w:bidi="he-IL"/>
        </w:rPr>
        <w:t xml:space="preserve"> is that</w:t>
      </w:r>
      <w:r w:rsidR="002D2A26" w:rsidRPr="005F7A22">
        <w:rPr>
          <w:lang w:val="en-GB" w:bidi="he-IL"/>
        </w:rPr>
        <w:t xml:space="preserve"> ‘the gifts and the calling of God are irrevocable</w:t>
      </w:r>
      <w:r w:rsidR="002D2A26">
        <w:rPr>
          <w:lang w:val="en-GB" w:bidi="he-IL"/>
        </w:rPr>
        <w:t>’</w:t>
      </w:r>
      <w:r w:rsidR="001844DB">
        <w:rPr>
          <w:lang w:val="en-GB" w:bidi="he-IL"/>
        </w:rPr>
        <w:t xml:space="preserve"> –</w:t>
      </w:r>
      <w:r w:rsidR="002D2A26" w:rsidRPr="005F7A22">
        <w:rPr>
          <w:lang w:val="en-GB" w:bidi="he-IL"/>
        </w:rPr>
        <w:t xml:space="preserve"> </w:t>
      </w:r>
      <w:proofErr w:type="spellStart"/>
      <w:r w:rsidR="0096635C">
        <w:rPr>
          <w:i/>
          <w:iCs/>
          <w:lang w:val="en-GB" w:bidi="he-IL"/>
        </w:rPr>
        <w:t>ametamel</w:t>
      </w:r>
      <w:r w:rsidR="006C41D6">
        <w:rPr>
          <w:i/>
          <w:iCs/>
          <w:lang w:val="en-GB" w:bidi="he-IL"/>
        </w:rPr>
        <w:t>e</w:t>
      </w:r>
      <w:r w:rsidR="00291128">
        <w:rPr>
          <w:i/>
          <w:iCs/>
          <w:lang w:val="en-GB" w:bidi="he-IL"/>
        </w:rPr>
        <w:t>ta</w:t>
      </w:r>
      <w:proofErr w:type="spellEnd"/>
      <w:r w:rsidR="001844DB">
        <w:rPr>
          <w:lang w:val="en-GB" w:bidi="he-IL"/>
        </w:rPr>
        <w:t xml:space="preserve"> – </w:t>
      </w:r>
      <w:r w:rsidR="002D2A26" w:rsidRPr="005F7A22">
        <w:rPr>
          <w:lang w:val="en-GB" w:bidi="he-IL"/>
        </w:rPr>
        <w:t>not</w:t>
      </w:r>
      <w:r w:rsidR="003D5192">
        <w:rPr>
          <w:lang w:val="en-GB" w:bidi="he-IL"/>
        </w:rPr>
        <w:t xml:space="preserve"> </w:t>
      </w:r>
      <w:r w:rsidR="002D2A26" w:rsidRPr="005F7A22">
        <w:rPr>
          <w:lang w:val="en-GB" w:bidi="he-IL"/>
        </w:rPr>
        <w:t xml:space="preserve">subject to a change of mind (Rom 11:29). God’s apparent disowning of Israel cannot be permanent. In due course </w:t>
      </w:r>
      <w:r w:rsidR="002D2A26">
        <w:rPr>
          <w:lang w:val="en-GB" w:bidi="he-IL"/>
        </w:rPr>
        <w:t>Israel</w:t>
      </w:r>
      <w:r w:rsidR="002D2A26" w:rsidRPr="005F7A22">
        <w:rPr>
          <w:lang w:val="en-GB" w:bidi="he-IL"/>
        </w:rPr>
        <w:t xml:space="preserve"> will receive mercy.</w:t>
      </w:r>
    </w:p>
    <w:p w14:paraId="3E781669" w14:textId="64C17553" w:rsidR="002D2A26" w:rsidRPr="005F7A22" w:rsidRDefault="002D2A26" w:rsidP="002D2A26">
      <w:pPr>
        <w:rPr>
          <w:lang w:val="en-GB" w:bidi="he-IL"/>
        </w:rPr>
      </w:pPr>
      <w:r w:rsidRPr="005F7A22">
        <w:rPr>
          <w:lang w:val="en-GB" w:bidi="he-IL"/>
        </w:rPr>
        <w:t xml:space="preserve"> In </w:t>
      </w:r>
      <w:r w:rsidRPr="005F7A22">
        <w:rPr>
          <w:i/>
          <w:iCs/>
          <w:lang w:val="en-GB" w:bidi="he-IL"/>
        </w:rPr>
        <w:t xml:space="preserve">City of God </w:t>
      </w:r>
      <w:r w:rsidRPr="005F7A22">
        <w:rPr>
          <w:lang w:val="en-GB" w:bidi="he-IL"/>
        </w:rPr>
        <w:t xml:space="preserve">18:46, Augustine takes up Paul’s argument: the </w:t>
      </w:r>
      <w:r w:rsidRPr="005F7A22">
        <w:rPr>
          <w:rFonts w:ascii="Calibri" w:hAnsi="Calibri" w:cs="Calibri"/>
          <w:lang w:val="en-GB" w:bidi="he-IL"/>
        </w:rPr>
        <w:t>Jews had forfeited God’s love and so were scattered among the nations, but they still had an unwitting ministry of witness (</w:t>
      </w:r>
      <w:proofErr w:type="spellStart"/>
      <w:r w:rsidRPr="005F7A22">
        <w:rPr>
          <w:rFonts w:cs="Calibri"/>
          <w:color w:val="3A3A3A"/>
          <w:shd w:val="clear" w:color="auto" w:fill="FFFFFF"/>
          <w:lang w:val="en-GB"/>
        </w:rPr>
        <w:t>Fredriksen</w:t>
      </w:r>
      <w:proofErr w:type="spellEnd"/>
      <w:r w:rsidRPr="005F7A22">
        <w:rPr>
          <w:rFonts w:cs="Calibri"/>
          <w:color w:val="3A3A3A"/>
          <w:shd w:val="clear" w:color="auto" w:fill="FFFFFF"/>
          <w:lang w:val="en-GB"/>
        </w:rPr>
        <w:t xml:space="preserve"> 2010)</w:t>
      </w:r>
      <w:r w:rsidRPr="005F7A22">
        <w:rPr>
          <w:rFonts w:ascii="Calibri" w:hAnsi="Calibri" w:cs="Calibri"/>
          <w:lang w:val="en-GB" w:bidi="he-IL"/>
        </w:rPr>
        <w:t xml:space="preserve">. By its continuing existence Israel continues to </w:t>
      </w:r>
      <w:r w:rsidR="00C416E2">
        <w:rPr>
          <w:rFonts w:ascii="Calibri" w:hAnsi="Calibri" w:cs="Calibri"/>
          <w:lang w:val="en-GB" w:bidi="he-IL"/>
        </w:rPr>
        <w:t>testify</w:t>
      </w:r>
      <w:r w:rsidRPr="005F7A22">
        <w:rPr>
          <w:rFonts w:ascii="Calibri" w:hAnsi="Calibri" w:cs="Calibri"/>
          <w:lang w:val="en-GB" w:bidi="he-IL"/>
        </w:rPr>
        <w:t xml:space="preserve"> to God’s faithfulness,</w:t>
      </w:r>
      <w:r w:rsidR="000B40BC">
        <w:rPr>
          <w:rFonts w:ascii="Calibri" w:hAnsi="Calibri" w:cs="Calibri"/>
          <w:lang w:val="en-GB" w:bidi="he-IL"/>
        </w:rPr>
        <w:t xml:space="preserve"> </w:t>
      </w:r>
      <w:r w:rsidRPr="005F7A22">
        <w:rPr>
          <w:rFonts w:ascii="Calibri" w:hAnsi="Calibri" w:cs="Calibri"/>
          <w:lang w:val="en-GB" w:bidi="he-IL"/>
        </w:rPr>
        <w:t>God’s grace, God’s election, God’s mercy, the people of God’s unreliability, and the importance of this world</w:t>
      </w:r>
      <w:r w:rsidR="00281895">
        <w:rPr>
          <w:rFonts w:ascii="Calibri" w:hAnsi="Calibri" w:cs="Calibri"/>
          <w:lang w:val="en-GB" w:bidi="he-IL"/>
        </w:rPr>
        <w:t xml:space="preserve"> and</w:t>
      </w:r>
      <w:r w:rsidRPr="005F7A22">
        <w:rPr>
          <w:rFonts w:ascii="Calibri" w:hAnsi="Calibri" w:cs="Calibri"/>
          <w:lang w:val="en-GB" w:bidi="he-IL"/>
        </w:rPr>
        <w:t xml:space="preserve"> this life. </w:t>
      </w:r>
      <w:r w:rsidR="2500D6F5" w:rsidRPr="005F7A22">
        <w:rPr>
          <w:rFonts w:ascii="Calibri" w:hAnsi="Calibri" w:cs="Calibri"/>
          <w:lang w:val="en-GB" w:bidi="he-IL"/>
        </w:rPr>
        <w:t xml:space="preserve">In about 598, </w:t>
      </w:r>
      <w:r w:rsidRPr="005F7A22">
        <w:rPr>
          <w:rFonts w:ascii="Calibri" w:hAnsi="Calibri" w:cs="Calibri"/>
          <w:lang w:val="en-GB" w:bidi="he-IL"/>
        </w:rPr>
        <w:t>Pope Gregory took up Augustine’s argument and declared that the Jews must be protected</w:t>
      </w:r>
      <w:r w:rsidR="2A57EC96" w:rsidRPr="005F7A22">
        <w:rPr>
          <w:rFonts w:ascii="Calibri" w:hAnsi="Calibri" w:cs="Calibri"/>
          <w:lang w:val="en-GB" w:bidi="he-IL"/>
        </w:rPr>
        <w:t>;</w:t>
      </w:r>
      <w:r w:rsidR="7666957D" w:rsidRPr="005F7A22">
        <w:rPr>
          <w:rFonts w:ascii="Calibri" w:hAnsi="Calibri" w:cs="Calibri"/>
          <w:lang w:val="en-GB" w:bidi="he-IL"/>
        </w:rPr>
        <w:t xml:space="preserve"> </w:t>
      </w:r>
      <w:r w:rsidRPr="005F7A22">
        <w:rPr>
          <w:rFonts w:ascii="Calibri" w:hAnsi="Calibri" w:cs="Calibri"/>
          <w:lang w:val="en-GB" w:bidi="he-IL"/>
        </w:rPr>
        <w:t>this argument ceased to be effective in the twelfth century (Stone 2019) a</w:t>
      </w:r>
      <w:r w:rsidRPr="005F7A22">
        <w:rPr>
          <w:lang w:val="en-GB" w:bidi="he-IL"/>
        </w:rPr>
        <w:t xml:space="preserve">nd replacement theology or </w:t>
      </w:r>
      <w:proofErr w:type="spellStart"/>
      <w:r w:rsidRPr="005F7A22">
        <w:rPr>
          <w:lang w:val="en-GB" w:bidi="he-IL"/>
        </w:rPr>
        <w:t>supersessionism</w:t>
      </w:r>
      <w:proofErr w:type="spellEnd"/>
      <w:r w:rsidRPr="005F7A22">
        <w:rPr>
          <w:lang w:val="en-GB" w:bidi="he-IL"/>
        </w:rPr>
        <w:t xml:space="preserve"> became a common Christian view</w:t>
      </w:r>
      <w:r w:rsidR="00B140B1">
        <w:rPr>
          <w:lang w:val="en-GB" w:bidi="he-IL"/>
        </w:rPr>
        <w:t xml:space="preserve">. According to this </w:t>
      </w:r>
      <w:r w:rsidR="00F7263D">
        <w:rPr>
          <w:lang w:val="en-GB" w:bidi="he-IL"/>
        </w:rPr>
        <w:t>understanding</w:t>
      </w:r>
      <w:r w:rsidR="00B140B1">
        <w:rPr>
          <w:lang w:val="en-GB" w:bidi="he-IL"/>
        </w:rPr>
        <w:t>,</w:t>
      </w:r>
      <w:r w:rsidRPr="005F7A22">
        <w:rPr>
          <w:lang w:val="en-GB" w:bidi="he-IL"/>
        </w:rPr>
        <w:t xml:space="preserve"> God cast off Israel because it rejected its Messiah and crucified him, and the Christian church replaced Israel as the people of God. While there are passages in both Testaments that can be quoted to support this view, it sidesteps the sophistication of Exodus 32</w:t>
      </w:r>
      <w:r>
        <w:rPr>
          <w:lang w:val="en-GB" w:bidi="he-IL"/>
        </w:rPr>
        <w:t>–</w:t>
      </w:r>
      <w:r w:rsidRPr="005F7A22">
        <w:rPr>
          <w:lang w:val="en-GB" w:bidi="he-IL"/>
        </w:rPr>
        <w:t>34 and the creativity of Romans 9</w:t>
      </w:r>
      <w:r>
        <w:rPr>
          <w:lang w:val="en-GB" w:bidi="he-IL"/>
        </w:rPr>
        <w:t>–</w:t>
      </w:r>
      <w:r w:rsidRPr="005F7A22">
        <w:rPr>
          <w:lang w:val="en-GB" w:bidi="he-IL"/>
        </w:rPr>
        <w:t xml:space="preserve">11. </w:t>
      </w:r>
    </w:p>
    <w:p w14:paraId="20009E1A" w14:textId="6E8403AF" w:rsidR="002D2A26" w:rsidRPr="005F7A22" w:rsidRDefault="002D2A26" w:rsidP="002D2A26">
      <w:pPr>
        <w:rPr>
          <w:lang w:val="en-GB" w:bidi="he-IL"/>
        </w:rPr>
      </w:pPr>
      <w:r w:rsidRPr="005F7A22">
        <w:rPr>
          <w:lang w:val="en-GB" w:bidi="he-IL"/>
        </w:rPr>
        <w:t xml:space="preserve">Paul does not comment on the significance of the ongoing community of Israel that has not acknowledged Jesus. While </w:t>
      </w:r>
      <w:r w:rsidR="009229BD">
        <w:rPr>
          <w:lang w:val="en-GB" w:bidi="he-IL"/>
        </w:rPr>
        <w:t>Hebrews 8</w:t>
      </w:r>
      <w:r w:rsidRPr="005F7A22">
        <w:rPr>
          <w:lang w:val="en-GB" w:bidi="he-IL"/>
        </w:rPr>
        <w:t xml:space="preserve"> speaks of a new covenant having been inaugurated</w:t>
      </w:r>
      <w:r w:rsidR="00D90403">
        <w:rPr>
          <w:lang w:val="en-GB" w:bidi="he-IL"/>
        </w:rPr>
        <w:t>,</w:t>
      </w:r>
      <w:r w:rsidRPr="005F7A22">
        <w:rPr>
          <w:lang w:val="en-GB" w:bidi="he-IL"/>
        </w:rPr>
        <w:t xml:space="preserve"> and </w:t>
      </w:r>
      <w:proofErr w:type="spellStart"/>
      <w:r w:rsidRPr="005F7A22">
        <w:rPr>
          <w:lang w:val="en-GB" w:bidi="he-IL"/>
        </w:rPr>
        <w:t>Eph</w:t>
      </w:r>
      <w:proofErr w:type="spellEnd"/>
      <w:r w:rsidR="00756A06">
        <w:rPr>
          <w:lang w:val="en-GB" w:bidi="he-IL"/>
        </w:rPr>
        <w:t xml:space="preserve"> 2:15</w:t>
      </w:r>
      <w:r>
        <w:rPr>
          <w:lang w:val="en-GB" w:bidi="he-IL"/>
        </w:rPr>
        <w:t xml:space="preserve"> </w:t>
      </w:r>
      <w:r w:rsidRPr="005F7A22">
        <w:rPr>
          <w:lang w:val="en-GB" w:bidi="he-IL"/>
        </w:rPr>
        <w:t xml:space="preserve">speaks of the annulling of the Torah, </w:t>
      </w:r>
      <w:r w:rsidR="001023DB">
        <w:rPr>
          <w:lang w:val="en-GB" w:bidi="he-IL"/>
        </w:rPr>
        <w:t>they</w:t>
      </w:r>
      <w:r w:rsidRPr="005F7A22">
        <w:rPr>
          <w:lang w:val="en-GB" w:bidi="he-IL"/>
        </w:rPr>
        <w:t xml:space="preserve"> do not quite say that the </w:t>
      </w:r>
      <w:r>
        <w:rPr>
          <w:lang w:val="en-GB" w:bidi="he-IL"/>
        </w:rPr>
        <w:t>Sinai</w:t>
      </w:r>
      <w:r w:rsidRPr="005F7A22">
        <w:rPr>
          <w:lang w:val="en-GB" w:bidi="he-IL"/>
        </w:rPr>
        <w:t xml:space="preserve"> covenant had been annulled, any more than had happened on previous occasions when a new covenant had been inaugurated. Perhaps</w:t>
      </w:r>
      <w:r w:rsidR="00E14422">
        <w:rPr>
          <w:lang w:val="en-GB" w:bidi="he-IL"/>
        </w:rPr>
        <w:t xml:space="preserve"> </w:t>
      </w:r>
      <w:r w:rsidR="00C11665">
        <w:rPr>
          <w:lang w:val="en-GB" w:bidi="he-IL"/>
        </w:rPr>
        <w:t xml:space="preserve">the New Testament might be thought to allow for the possibility that </w:t>
      </w:r>
      <w:r w:rsidRPr="005F7A22">
        <w:rPr>
          <w:lang w:val="en-GB" w:bidi="he-IL"/>
        </w:rPr>
        <w:t>the covenants are upwardly compatible</w:t>
      </w:r>
      <w:r w:rsidR="00C11665">
        <w:rPr>
          <w:lang w:val="en-GB" w:bidi="he-IL"/>
        </w:rPr>
        <w:t>,</w:t>
      </w:r>
      <w:r w:rsidRPr="005F7A22">
        <w:rPr>
          <w:lang w:val="en-GB" w:bidi="he-IL"/>
        </w:rPr>
        <w:t xml:space="preserve"> and </w:t>
      </w:r>
      <w:r w:rsidR="00C11665">
        <w:rPr>
          <w:lang w:val="en-GB" w:bidi="he-IL"/>
        </w:rPr>
        <w:t xml:space="preserve">that </w:t>
      </w:r>
      <w:r w:rsidRPr="005F7A22">
        <w:rPr>
          <w:lang w:val="en-GB" w:bidi="he-IL"/>
        </w:rPr>
        <w:t xml:space="preserve">Jews who </w:t>
      </w:r>
      <w:r>
        <w:rPr>
          <w:lang w:val="en-GB" w:bidi="he-IL"/>
        </w:rPr>
        <w:t>believe in Jesus</w:t>
      </w:r>
      <w:r w:rsidRPr="005F7A22">
        <w:rPr>
          <w:lang w:val="en-GB" w:bidi="he-IL"/>
        </w:rPr>
        <w:t xml:space="preserve"> may properly live by the Sinai covenant; this idea would fall short of a two covenant theology that </w:t>
      </w:r>
      <w:r w:rsidR="00854B5F">
        <w:rPr>
          <w:lang w:val="en-GB" w:bidi="he-IL"/>
        </w:rPr>
        <w:t xml:space="preserve">sees </w:t>
      </w:r>
      <w:r w:rsidRPr="005F7A22">
        <w:rPr>
          <w:lang w:val="en-GB" w:bidi="he-IL"/>
        </w:rPr>
        <w:t>the Sinai covenant as the way for Jews and</w:t>
      </w:r>
      <w:r w:rsidR="00854B5F">
        <w:rPr>
          <w:lang w:val="en-GB" w:bidi="he-IL"/>
        </w:rPr>
        <w:t xml:space="preserve"> sees</w:t>
      </w:r>
      <w:r w:rsidRPr="005F7A22">
        <w:rPr>
          <w:lang w:val="en-GB" w:bidi="he-IL"/>
        </w:rPr>
        <w:t xml:space="preserve"> the Jesus covenant as the way for gentiles. </w:t>
      </w:r>
    </w:p>
    <w:p w14:paraId="6FBF4AE5" w14:textId="66AD900A" w:rsidR="002D2A26" w:rsidRPr="005F7A22" w:rsidRDefault="002D2A26" w:rsidP="002D2A26">
      <w:pPr>
        <w:pStyle w:val="Heading3"/>
        <w:rPr>
          <w:lang w:val="en-GB" w:bidi="he-IL"/>
        </w:rPr>
      </w:pPr>
      <w:r w:rsidRPr="005F7A22">
        <w:rPr>
          <w:lang w:val="en-GB" w:bidi="he-IL"/>
        </w:rPr>
        <w:t xml:space="preserve">4.3 </w:t>
      </w:r>
      <w:r w:rsidR="007157D7">
        <w:rPr>
          <w:lang w:val="en-GB" w:bidi="he-IL"/>
        </w:rPr>
        <w:t xml:space="preserve">The </w:t>
      </w:r>
      <w:r w:rsidR="00D41570">
        <w:rPr>
          <w:lang w:val="en-GB" w:bidi="he-IL"/>
        </w:rPr>
        <w:t>r</w:t>
      </w:r>
      <w:r w:rsidR="00FD7DF7">
        <w:rPr>
          <w:lang w:val="en-GB" w:bidi="he-IL"/>
        </w:rPr>
        <w:t xml:space="preserve">estoration and </w:t>
      </w:r>
      <w:r w:rsidR="00D41570">
        <w:rPr>
          <w:lang w:val="en-GB" w:bidi="he-IL"/>
        </w:rPr>
        <w:t>r</w:t>
      </w:r>
      <w:r w:rsidRPr="005F7A22">
        <w:rPr>
          <w:lang w:val="en-GB" w:bidi="he-IL"/>
        </w:rPr>
        <w:t>enew</w:t>
      </w:r>
      <w:r w:rsidR="007157D7">
        <w:rPr>
          <w:lang w:val="en-GB" w:bidi="he-IL"/>
        </w:rPr>
        <w:t>al of Israel</w:t>
      </w:r>
    </w:p>
    <w:p w14:paraId="2238454C" w14:textId="4D0769A0" w:rsidR="00C05155" w:rsidRDefault="006053EB" w:rsidP="00281E7E">
      <w:pPr>
        <w:rPr>
          <w:rFonts w:ascii="Calibri" w:hAnsi="Calibri" w:cs="Calibri"/>
          <w:lang w:val="en-GB" w:bidi="he-IL"/>
        </w:rPr>
      </w:pPr>
      <w:r w:rsidRPr="005F7A22">
        <w:rPr>
          <w:rFonts w:ascii="Calibri" w:hAnsi="Calibri" w:cs="Calibri"/>
          <w:lang w:val="en-GB" w:bidi="he-IL"/>
        </w:rPr>
        <w:t>The Augustinian inference from Paul recurs in the development of dispensational theology in the nineteenth century</w:t>
      </w:r>
      <w:r>
        <w:rPr>
          <w:rFonts w:ascii="Calibri" w:hAnsi="Calibri" w:cs="Calibri"/>
          <w:lang w:val="en-GB" w:bidi="he-IL"/>
        </w:rPr>
        <w:t xml:space="preserve"> (Scofield 1945)</w:t>
      </w:r>
      <w:r w:rsidRPr="005F7A22">
        <w:rPr>
          <w:rFonts w:ascii="Calibri" w:hAnsi="Calibri" w:cs="Calibri"/>
          <w:lang w:val="en-GB" w:bidi="he-IL"/>
        </w:rPr>
        <w:t xml:space="preserve"> and in </w:t>
      </w:r>
      <w:r w:rsidR="002F53D0">
        <w:rPr>
          <w:rFonts w:ascii="Calibri" w:hAnsi="Calibri" w:cs="Calibri"/>
          <w:lang w:val="en-GB" w:bidi="he-IL"/>
        </w:rPr>
        <w:t>an E</w:t>
      </w:r>
      <w:r w:rsidRPr="005F7A22">
        <w:rPr>
          <w:rFonts w:ascii="Calibri" w:hAnsi="Calibri" w:cs="Calibri"/>
          <w:lang w:val="en-GB" w:bidi="he-IL"/>
        </w:rPr>
        <w:t xml:space="preserve">vangelical commitment to the idea of the Jews having </w:t>
      </w:r>
      <w:r>
        <w:rPr>
          <w:rFonts w:ascii="Calibri" w:hAnsi="Calibri" w:cs="Calibri"/>
          <w:lang w:val="en-GB" w:bidi="he-IL"/>
        </w:rPr>
        <w:t xml:space="preserve">a </w:t>
      </w:r>
      <w:r w:rsidRPr="005F7A22">
        <w:rPr>
          <w:rFonts w:ascii="Calibri" w:hAnsi="Calibri" w:cs="Calibri"/>
          <w:lang w:val="en-GB" w:bidi="he-IL"/>
        </w:rPr>
        <w:t xml:space="preserve">national home in </w:t>
      </w:r>
      <w:r w:rsidR="00E94AF9">
        <w:rPr>
          <w:rFonts w:ascii="Calibri" w:hAnsi="Calibri" w:cs="Calibri"/>
          <w:lang w:val="en-GB" w:bidi="he-IL"/>
        </w:rPr>
        <w:t xml:space="preserve">what had been </w:t>
      </w:r>
      <w:r w:rsidRPr="005F7A22">
        <w:rPr>
          <w:rFonts w:ascii="Calibri" w:hAnsi="Calibri" w:cs="Calibri"/>
          <w:lang w:val="en-GB" w:bidi="he-IL"/>
        </w:rPr>
        <w:t>the</w:t>
      </w:r>
      <w:r w:rsidR="00A029E2">
        <w:rPr>
          <w:rFonts w:ascii="Calibri" w:hAnsi="Calibri" w:cs="Calibri"/>
          <w:lang w:val="en-GB" w:bidi="he-IL"/>
        </w:rPr>
        <w:t xml:space="preserve"> ‘promised</w:t>
      </w:r>
      <w:r w:rsidRPr="005F7A22">
        <w:rPr>
          <w:rFonts w:ascii="Calibri" w:hAnsi="Calibri" w:cs="Calibri"/>
          <w:lang w:val="en-GB" w:bidi="he-IL"/>
        </w:rPr>
        <w:t xml:space="preserve"> land</w:t>
      </w:r>
      <w:r w:rsidR="00A029E2">
        <w:rPr>
          <w:rFonts w:ascii="Calibri" w:hAnsi="Calibri" w:cs="Calibri"/>
          <w:lang w:val="en-GB" w:bidi="he-IL"/>
        </w:rPr>
        <w:t>’</w:t>
      </w:r>
      <w:r>
        <w:rPr>
          <w:rFonts w:ascii="Calibri" w:hAnsi="Calibri" w:cs="Calibri"/>
          <w:lang w:val="en-GB" w:bidi="he-IL"/>
        </w:rPr>
        <w:t xml:space="preserve"> (McDermott 2016)</w:t>
      </w:r>
      <w:r w:rsidRPr="005F7A22">
        <w:rPr>
          <w:rFonts w:ascii="Calibri" w:hAnsi="Calibri" w:cs="Calibri"/>
          <w:lang w:val="en-GB" w:bidi="he-IL"/>
        </w:rPr>
        <w:t xml:space="preserve">. </w:t>
      </w:r>
      <w:r>
        <w:rPr>
          <w:rFonts w:ascii="Calibri" w:hAnsi="Calibri" w:cs="Calibri"/>
          <w:lang w:val="en-GB" w:bidi="he-IL"/>
        </w:rPr>
        <w:t>T</w:t>
      </w:r>
      <w:r w:rsidRPr="005F7A22">
        <w:rPr>
          <w:lang w:val="en-GB" w:bidi="he-IL"/>
        </w:rPr>
        <w:t xml:space="preserve">he New Testament offers little </w:t>
      </w:r>
      <w:r>
        <w:rPr>
          <w:lang w:val="en-GB" w:bidi="he-IL"/>
        </w:rPr>
        <w:t xml:space="preserve">direct </w:t>
      </w:r>
      <w:r w:rsidRPr="005F7A22">
        <w:rPr>
          <w:lang w:val="en-GB" w:bidi="he-IL"/>
        </w:rPr>
        <w:t>insight on the theological significance of the modern return of many Jews to the land of Israel</w:t>
      </w:r>
      <w:r>
        <w:rPr>
          <w:lang w:val="en-GB" w:bidi="he-IL"/>
        </w:rPr>
        <w:t xml:space="preserve">. </w:t>
      </w:r>
      <w:r w:rsidR="00A029E2">
        <w:rPr>
          <w:lang w:val="en-GB" w:bidi="he-IL"/>
        </w:rPr>
        <w:t>Yet</w:t>
      </w:r>
      <w:r w:rsidR="00AD1CBB">
        <w:rPr>
          <w:lang w:val="en-GB" w:bidi="he-IL"/>
        </w:rPr>
        <w:t>,</w:t>
      </w:r>
      <w:r w:rsidR="00AD1CBB" w:rsidRPr="005F7A22">
        <w:rPr>
          <w:lang w:val="en-GB" w:bidi="he-IL"/>
        </w:rPr>
        <w:t xml:space="preserve"> </w:t>
      </w:r>
      <w:r w:rsidRPr="005F7A22">
        <w:rPr>
          <w:lang w:val="en-GB" w:bidi="he-IL"/>
        </w:rPr>
        <w:t xml:space="preserve">God’s promise to Abraham </w:t>
      </w:r>
      <w:r>
        <w:rPr>
          <w:lang w:val="en-GB" w:bidi="he-IL"/>
        </w:rPr>
        <w:t xml:space="preserve">does </w:t>
      </w:r>
      <w:r w:rsidRPr="005F7A22">
        <w:rPr>
          <w:lang w:val="en-GB" w:bidi="he-IL"/>
        </w:rPr>
        <w:t>suggest</w:t>
      </w:r>
      <w:r w:rsidR="00D307D6">
        <w:rPr>
          <w:lang w:val="en-GB" w:bidi="he-IL"/>
        </w:rPr>
        <w:t xml:space="preserve"> </w:t>
      </w:r>
      <w:r w:rsidR="36AF3419" w:rsidRPr="19FC7AFA">
        <w:rPr>
          <w:lang w:val="en-GB" w:bidi="he-IL"/>
        </w:rPr>
        <w:t xml:space="preserve">understanding </w:t>
      </w:r>
      <w:r w:rsidRPr="005F7A22">
        <w:rPr>
          <w:lang w:val="en-GB" w:bidi="he-IL"/>
        </w:rPr>
        <w:t xml:space="preserve">this </w:t>
      </w:r>
      <w:r w:rsidRPr="005F7A22">
        <w:rPr>
          <w:rFonts w:ascii="Calibri" w:hAnsi="Calibri" w:cs="Calibri"/>
          <w:lang w:val="en-GB" w:bidi="he-IL"/>
        </w:rPr>
        <w:t>as witness</w:t>
      </w:r>
      <w:r>
        <w:rPr>
          <w:rFonts w:ascii="Calibri" w:hAnsi="Calibri" w:cs="Calibri"/>
          <w:lang w:val="en-GB" w:bidi="he-IL"/>
        </w:rPr>
        <w:t>ing</w:t>
      </w:r>
      <w:r w:rsidRPr="005F7A22">
        <w:rPr>
          <w:rFonts w:ascii="Calibri" w:hAnsi="Calibri" w:cs="Calibri"/>
          <w:lang w:val="en-GB" w:bidi="he-IL"/>
        </w:rPr>
        <w:t xml:space="preserve"> to God’s faithfulness to his promise</w:t>
      </w:r>
      <w:r>
        <w:rPr>
          <w:rFonts w:ascii="Calibri" w:hAnsi="Calibri" w:cs="Calibri"/>
          <w:lang w:val="en-GB" w:bidi="he-IL"/>
        </w:rPr>
        <w:t xml:space="preserve">. </w:t>
      </w:r>
      <w:r w:rsidRPr="005F7A22">
        <w:rPr>
          <w:lang w:val="en-GB" w:bidi="he-IL"/>
        </w:rPr>
        <w:t xml:space="preserve">After Israel’s victimization </w:t>
      </w:r>
      <w:r w:rsidR="00620EA5">
        <w:rPr>
          <w:lang w:val="en-GB" w:bidi="he-IL"/>
        </w:rPr>
        <w:t>came</w:t>
      </w:r>
      <w:r w:rsidR="00620EA5" w:rsidRPr="005F7A22">
        <w:rPr>
          <w:lang w:val="en-GB" w:bidi="he-IL"/>
        </w:rPr>
        <w:t xml:space="preserve"> </w:t>
      </w:r>
      <w:r w:rsidRPr="005F7A22">
        <w:rPr>
          <w:lang w:val="en-GB" w:bidi="he-IL"/>
        </w:rPr>
        <w:t xml:space="preserve">to a climax with the Holocaust, the establishment of the state of Israel </w:t>
      </w:r>
      <w:r w:rsidR="00620EA5">
        <w:rPr>
          <w:lang w:val="en-GB" w:bidi="he-IL"/>
        </w:rPr>
        <w:t xml:space="preserve">can be understood as </w:t>
      </w:r>
      <w:r w:rsidR="00363468">
        <w:rPr>
          <w:lang w:val="en-GB" w:bidi="he-IL"/>
        </w:rPr>
        <w:t>a</w:t>
      </w:r>
      <w:r>
        <w:rPr>
          <w:lang w:val="en-GB" w:bidi="he-IL"/>
        </w:rPr>
        <w:t xml:space="preserve"> related</w:t>
      </w:r>
      <w:r w:rsidRPr="005F7A22">
        <w:rPr>
          <w:lang w:val="en-GB" w:bidi="he-IL"/>
        </w:rPr>
        <w:t xml:space="preserve"> sign</w:t>
      </w:r>
      <w:r>
        <w:rPr>
          <w:lang w:val="en-GB" w:bidi="he-IL"/>
        </w:rPr>
        <w:t xml:space="preserve"> of God’s faithfulness to his people</w:t>
      </w:r>
      <w:r w:rsidRPr="005F7A22">
        <w:rPr>
          <w:lang w:val="en-GB" w:bidi="he-IL"/>
        </w:rPr>
        <w:t xml:space="preserve">. </w:t>
      </w:r>
      <w:r w:rsidR="009D0112">
        <w:rPr>
          <w:rFonts w:ascii="Calibri" w:hAnsi="Calibri" w:cs="Calibri"/>
          <w:lang w:val="en-GB" w:bidi="he-IL"/>
        </w:rPr>
        <w:t>T</w:t>
      </w:r>
      <w:r>
        <w:rPr>
          <w:rFonts w:ascii="Calibri" w:hAnsi="Calibri" w:cs="Calibri"/>
          <w:lang w:val="en-GB" w:bidi="he-IL"/>
        </w:rPr>
        <w:t xml:space="preserve">hese </w:t>
      </w:r>
      <w:r w:rsidR="00A029E2">
        <w:rPr>
          <w:rFonts w:ascii="Calibri" w:hAnsi="Calibri" w:cs="Calibri"/>
          <w:lang w:val="en-GB" w:bidi="he-IL"/>
        </w:rPr>
        <w:t>do</w:t>
      </w:r>
      <w:r w:rsidRPr="005F7A22">
        <w:rPr>
          <w:rFonts w:ascii="Calibri" w:hAnsi="Calibri" w:cs="Calibri"/>
          <w:lang w:val="en-GB" w:bidi="he-IL"/>
        </w:rPr>
        <w:t xml:space="preserve"> also raise questions about God’s faithfulness</w:t>
      </w:r>
      <w:r>
        <w:rPr>
          <w:rFonts w:ascii="Calibri" w:hAnsi="Calibri" w:cs="Calibri"/>
          <w:lang w:val="en-GB" w:bidi="he-IL"/>
        </w:rPr>
        <w:t xml:space="preserve"> in another connection</w:t>
      </w:r>
      <w:r w:rsidRPr="005F7A22">
        <w:rPr>
          <w:rFonts w:ascii="Calibri" w:hAnsi="Calibri" w:cs="Calibri"/>
          <w:lang w:val="en-GB" w:bidi="he-IL"/>
        </w:rPr>
        <w:t xml:space="preserve"> through the loss </w:t>
      </w:r>
      <w:r>
        <w:rPr>
          <w:rFonts w:ascii="Calibri" w:hAnsi="Calibri" w:cs="Calibri"/>
          <w:lang w:val="en-GB" w:bidi="he-IL"/>
        </w:rPr>
        <w:t xml:space="preserve">they have </w:t>
      </w:r>
      <w:r w:rsidRPr="005F7A22">
        <w:rPr>
          <w:rFonts w:ascii="Calibri" w:hAnsi="Calibri" w:cs="Calibri"/>
          <w:lang w:val="en-GB" w:bidi="he-IL"/>
        </w:rPr>
        <w:t>brought to Palestinians, including Palestinians who believe in Jesus</w:t>
      </w:r>
      <w:r w:rsidR="00281E7E">
        <w:rPr>
          <w:rFonts w:ascii="Calibri" w:hAnsi="Calibri" w:cs="Calibri"/>
          <w:lang w:val="en-GB" w:bidi="he-IL"/>
        </w:rPr>
        <w:t xml:space="preserve"> (</w:t>
      </w:r>
      <w:proofErr w:type="spellStart"/>
      <w:r w:rsidR="00281E7E" w:rsidRPr="00281E7E">
        <w:rPr>
          <w:sz w:val="21"/>
          <w:szCs w:val="21"/>
        </w:rPr>
        <w:t>Gregerman</w:t>
      </w:r>
      <w:proofErr w:type="spellEnd"/>
      <w:r w:rsidR="00281E7E" w:rsidRPr="00281E7E">
        <w:rPr>
          <w:sz w:val="21"/>
          <w:szCs w:val="21"/>
        </w:rPr>
        <w:t xml:space="preserve"> 2014, 2018; </w:t>
      </w:r>
      <w:r w:rsidR="00281E7E">
        <w:rPr>
          <w:lang w:bidi="he-IL"/>
        </w:rPr>
        <w:t xml:space="preserve">Korn 2008; Lux 2008; </w:t>
      </w:r>
      <w:proofErr w:type="spellStart"/>
      <w:r w:rsidR="00281E7E">
        <w:t>Pawlikowski</w:t>
      </w:r>
      <w:proofErr w:type="spellEnd"/>
      <w:r w:rsidR="00281E7E">
        <w:t xml:space="preserve"> 2009; </w:t>
      </w:r>
      <w:proofErr w:type="spellStart"/>
      <w:r w:rsidR="00281E7E" w:rsidRPr="00BB0473">
        <w:t>Šlajerová</w:t>
      </w:r>
      <w:proofErr w:type="spellEnd"/>
      <w:r w:rsidR="00281E7E" w:rsidRPr="00281E7E">
        <w:rPr>
          <w:i/>
          <w:iCs/>
        </w:rPr>
        <w:t xml:space="preserve"> </w:t>
      </w:r>
      <w:r w:rsidR="00281E7E">
        <w:t>2004).</w:t>
      </w:r>
      <w:r w:rsidR="00281E7E">
        <w:rPr>
          <w:rFonts w:ascii="Calibri" w:hAnsi="Calibri" w:cs="Calibri"/>
          <w:lang w:val="en-GB" w:bidi="he-IL"/>
        </w:rPr>
        <w:t xml:space="preserve"> </w:t>
      </w:r>
    </w:p>
    <w:p w14:paraId="33F6E3C2" w14:textId="701196DD" w:rsidR="006053EB" w:rsidRPr="005F7A22" w:rsidRDefault="006053EB" w:rsidP="00281E7E">
      <w:pPr>
        <w:rPr>
          <w:rFonts w:ascii="Calibri" w:hAnsi="Calibri" w:cs="Calibri"/>
          <w:lang w:val="en-GB" w:bidi="he-IL"/>
        </w:rPr>
      </w:pPr>
      <w:r w:rsidRPr="005F7A22">
        <w:rPr>
          <w:rFonts w:ascii="Calibri" w:hAnsi="Calibri" w:cs="Calibri"/>
          <w:lang w:val="en-GB" w:bidi="he-IL"/>
        </w:rPr>
        <w:t xml:space="preserve">Theologies of Israel have thus changed over the two millennia since </w:t>
      </w:r>
      <w:r w:rsidR="077F7833" w:rsidRPr="19FC7AFA">
        <w:rPr>
          <w:rFonts w:ascii="Calibri" w:hAnsi="Calibri" w:cs="Calibri"/>
          <w:lang w:val="en-GB" w:bidi="he-IL"/>
        </w:rPr>
        <w:t xml:space="preserve">the time of </w:t>
      </w:r>
      <w:r w:rsidRPr="005F7A22">
        <w:rPr>
          <w:rFonts w:ascii="Calibri" w:hAnsi="Calibri" w:cs="Calibri"/>
          <w:lang w:val="en-GB" w:bidi="he-IL"/>
        </w:rPr>
        <w:t>Jesus</w:t>
      </w:r>
      <w:r>
        <w:rPr>
          <w:rFonts w:ascii="Calibri" w:hAnsi="Calibri" w:cs="Calibri"/>
          <w:lang w:val="en-GB" w:bidi="he-IL"/>
        </w:rPr>
        <w:t>,</w:t>
      </w:r>
      <w:r w:rsidRPr="005F7A22">
        <w:rPr>
          <w:rFonts w:ascii="Calibri" w:hAnsi="Calibri" w:cs="Calibri"/>
          <w:lang w:val="en-GB" w:bidi="he-IL"/>
        </w:rPr>
        <w:t xml:space="preserve"> in ways that reflect their context. First millennium church leaders were concerned about Judaizing in the church. Medieval societies were concerned about the flourishing of Jewish merchants. Enlightenment thinkers were committed to equality. Late twentieth-century theologians were seeking to come to terms with the church’s complicity in the Holocaust.</w:t>
      </w:r>
    </w:p>
    <w:p w14:paraId="1ADB9215" w14:textId="656799A0" w:rsidR="003133B9" w:rsidRDefault="003133B9" w:rsidP="002C16D0">
      <w:r>
        <w:t xml:space="preserve">The Christian church </w:t>
      </w:r>
      <w:r w:rsidR="000D06FF">
        <w:t xml:space="preserve">looks forward to the future coming of Jesus and the </w:t>
      </w:r>
      <w:r w:rsidR="00C83990">
        <w:t xml:space="preserve">creation of a new heavens and a new earth, but for </w:t>
      </w:r>
      <w:r w:rsidR="00BF31A9">
        <w:t xml:space="preserve">the most part this </w:t>
      </w:r>
      <w:r w:rsidR="00F7328C">
        <w:t xml:space="preserve">nominal </w:t>
      </w:r>
      <w:r w:rsidR="00BF31A9">
        <w:t xml:space="preserve">expectation </w:t>
      </w:r>
      <w:r w:rsidR="00997153">
        <w:t xml:space="preserve">does not </w:t>
      </w:r>
      <w:r w:rsidR="003305C1">
        <w:t>affect</w:t>
      </w:r>
      <w:r w:rsidR="00AC6E91">
        <w:t xml:space="preserve"> people’s</w:t>
      </w:r>
      <w:r w:rsidR="00997153">
        <w:t xml:space="preserve"> everyday lives</w:t>
      </w:r>
      <w:r w:rsidR="00AC6E91">
        <w:t xml:space="preserve">. Something similar was true </w:t>
      </w:r>
      <w:r w:rsidR="00D03084">
        <w:t>in</w:t>
      </w:r>
      <w:r w:rsidR="00AC6E91">
        <w:t xml:space="preserve"> </w:t>
      </w:r>
      <w:r w:rsidR="00516F96">
        <w:t xml:space="preserve">Israel. </w:t>
      </w:r>
      <w:r w:rsidR="0006494A">
        <w:t>I</w:t>
      </w:r>
      <w:r w:rsidR="001A6479">
        <w:t>t was especially i</w:t>
      </w:r>
      <w:r w:rsidR="0006494A">
        <w:t>n t</w:t>
      </w:r>
      <w:r w:rsidR="00D277B9">
        <w:t>imes of crisis</w:t>
      </w:r>
      <w:r w:rsidR="001A6479">
        <w:t>,</w:t>
      </w:r>
      <w:r w:rsidR="00D277B9">
        <w:t xml:space="preserve"> such as the </w:t>
      </w:r>
      <w:r w:rsidR="0006494A">
        <w:t>period before and after the fall of Jerusalem</w:t>
      </w:r>
      <w:r w:rsidR="006E00E2">
        <w:t xml:space="preserve"> or the Maccabean period</w:t>
      </w:r>
      <w:r w:rsidR="0016730F">
        <w:t xml:space="preserve">, </w:t>
      </w:r>
      <w:r w:rsidR="001A6479">
        <w:t xml:space="preserve">that </w:t>
      </w:r>
      <w:r w:rsidR="0016730F">
        <w:t>prophets and visionaries such as Jeremiah, Ezekiel, and</w:t>
      </w:r>
      <w:r w:rsidR="006E00E2">
        <w:t xml:space="preserve"> the author of Daniel encouraged and formulated hopes of</w:t>
      </w:r>
      <w:r w:rsidR="00B14D18">
        <w:t xml:space="preserve"> deliverance and restoration</w:t>
      </w:r>
      <w:r w:rsidR="005608EA">
        <w:t xml:space="preserve">. </w:t>
      </w:r>
      <w:r w:rsidR="00A84ABA">
        <w:t>T</w:t>
      </w:r>
      <w:r w:rsidR="005608EA">
        <w:t>he</w:t>
      </w:r>
      <w:r w:rsidR="00281E7E">
        <w:t>se</w:t>
      </w:r>
      <w:r w:rsidR="005608EA">
        <w:t xml:space="preserve"> hopes </w:t>
      </w:r>
      <w:r w:rsidR="00A84ABA">
        <w:t xml:space="preserve">might </w:t>
      </w:r>
      <w:r w:rsidR="00B35BB6">
        <w:t>cover</w:t>
      </w:r>
      <w:r w:rsidR="00A84ABA">
        <w:t xml:space="preserve"> the retu</w:t>
      </w:r>
      <w:r w:rsidR="005A3079">
        <w:t xml:space="preserve">rn of exiles to the land, the reconstitution of </w:t>
      </w:r>
      <w:r w:rsidR="00B9149F">
        <w:t xml:space="preserve">the two nations as one, and </w:t>
      </w:r>
      <w:r w:rsidR="000A70F9">
        <w:t xml:space="preserve">a transformation of the people into </w:t>
      </w:r>
      <w:r w:rsidR="00812985">
        <w:t xml:space="preserve">one that lived by the Torah rather than ignored </w:t>
      </w:r>
      <w:r w:rsidR="00281E7E">
        <w:t>it</w:t>
      </w:r>
      <w:r w:rsidR="00812985">
        <w:t>.</w:t>
      </w:r>
    </w:p>
    <w:p w14:paraId="596FB3DF" w14:textId="1498C3A5" w:rsidR="005A3D88" w:rsidRDefault="0050073D" w:rsidP="00812985">
      <w:pPr>
        <w:rPr>
          <w:lang w:val="en-GB" w:bidi="he-IL"/>
        </w:rPr>
      </w:pPr>
      <w:r w:rsidRPr="005F7A22">
        <w:rPr>
          <w:lang w:val="en-GB" w:bidi="he-IL"/>
        </w:rPr>
        <w:t xml:space="preserve">The </w:t>
      </w:r>
      <w:r w:rsidR="00FA7A67">
        <w:rPr>
          <w:lang w:val="en-GB" w:bidi="he-IL"/>
        </w:rPr>
        <w:t>fickleness</w:t>
      </w:r>
      <w:r w:rsidRPr="005F7A22">
        <w:rPr>
          <w:lang w:val="en-GB" w:bidi="he-IL"/>
        </w:rPr>
        <w:t xml:space="preserve"> characteriz</w:t>
      </w:r>
      <w:r w:rsidR="00281E7E">
        <w:rPr>
          <w:lang w:val="en-GB" w:bidi="he-IL"/>
        </w:rPr>
        <w:t>ing</w:t>
      </w:r>
      <w:r w:rsidRPr="005F7A22">
        <w:rPr>
          <w:lang w:val="en-GB" w:bidi="he-IL"/>
        </w:rPr>
        <w:t xml:space="preserve"> Israel from the beginning </w:t>
      </w:r>
      <w:r w:rsidR="006C2C4D">
        <w:rPr>
          <w:lang w:val="en-GB" w:bidi="he-IL"/>
        </w:rPr>
        <w:t xml:space="preserve">of the scriptural narrative </w:t>
      </w:r>
      <w:r w:rsidRPr="005F7A22">
        <w:rPr>
          <w:lang w:val="en-GB" w:bidi="he-IL"/>
        </w:rPr>
        <w:t xml:space="preserve">indicated that Yahweh had to do something to recreate Israel if it was to become more reliable. Josiah’s reform and </w:t>
      </w:r>
      <w:r w:rsidR="00026DDF">
        <w:rPr>
          <w:lang w:val="en-GB" w:bidi="he-IL"/>
        </w:rPr>
        <w:t xml:space="preserve">the rediscovery of </w:t>
      </w:r>
      <w:r w:rsidRPr="005F7A22">
        <w:rPr>
          <w:lang w:val="en-GB" w:bidi="he-IL"/>
        </w:rPr>
        <w:t>a Torah book</w:t>
      </w:r>
      <w:r>
        <w:rPr>
          <w:lang w:val="en-GB" w:bidi="he-IL"/>
        </w:rPr>
        <w:t xml:space="preserve"> (2 Kgs 22–23)</w:t>
      </w:r>
      <w:r w:rsidRPr="005F7A22">
        <w:rPr>
          <w:lang w:val="en-GB" w:bidi="he-IL"/>
        </w:rPr>
        <w:t xml:space="preserve"> could not </w:t>
      </w:r>
      <w:r w:rsidR="00281E7E">
        <w:rPr>
          <w:lang w:val="en-GB" w:bidi="he-IL"/>
        </w:rPr>
        <w:t>achieve it</w:t>
      </w:r>
      <w:r w:rsidRPr="005F7A22">
        <w:rPr>
          <w:lang w:val="en-GB" w:bidi="he-IL"/>
        </w:rPr>
        <w:t xml:space="preserve">. Deuteronomy 30 speaks of Yahweh circumcising Israel’s mind, Jeremiah 31 of </w:t>
      </w:r>
      <w:r>
        <w:rPr>
          <w:lang w:val="en-GB" w:bidi="he-IL"/>
        </w:rPr>
        <w:t xml:space="preserve">him </w:t>
      </w:r>
      <w:r w:rsidRPr="005F7A22">
        <w:rPr>
          <w:lang w:val="en-GB" w:bidi="he-IL"/>
        </w:rPr>
        <w:t xml:space="preserve">writing his instruction into </w:t>
      </w:r>
      <w:r>
        <w:rPr>
          <w:lang w:val="en-GB" w:bidi="he-IL"/>
        </w:rPr>
        <w:t>Israel’s</w:t>
      </w:r>
      <w:r w:rsidRPr="005F7A22">
        <w:rPr>
          <w:lang w:val="en-GB" w:bidi="he-IL"/>
        </w:rPr>
        <w:t xml:space="preserve"> mind, </w:t>
      </w:r>
      <w:r w:rsidR="00084026">
        <w:rPr>
          <w:lang w:val="en-GB" w:bidi="he-IL"/>
        </w:rPr>
        <w:t xml:space="preserve">and </w:t>
      </w:r>
      <w:r w:rsidRPr="005F7A22">
        <w:rPr>
          <w:lang w:val="en-GB" w:bidi="he-IL"/>
        </w:rPr>
        <w:t>Ezekiel 36 of him giving Israel a new mind and a new spirit</w:t>
      </w:r>
      <w:r>
        <w:rPr>
          <w:lang w:val="en-GB" w:bidi="he-IL"/>
        </w:rPr>
        <w:t xml:space="preserve"> (NRSV has </w:t>
      </w:r>
      <w:r w:rsidR="002B2105">
        <w:rPr>
          <w:lang w:val="en-GB" w:bidi="he-IL"/>
        </w:rPr>
        <w:t>‘</w:t>
      </w:r>
      <w:r>
        <w:rPr>
          <w:lang w:val="en-GB" w:bidi="he-IL"/>
        </w:rPr>
        <w:t>heart’</w:t>
      </w:r>
      <w:r w:rsidR="002B2105">
        <w:rPr>
          <w:lang w:val="en-GB" w:bidi="he-IL"/>
        </w:rPr>
        <w:t>,</w:t>
      </w:r>
      <w:r>
        <w:rPr>
          <w:lang w:val="en-GB" w:bidi="he-IL"/>
        </w:rPr>
        <w:t xml:space="preserve"> but in Hebrew thinking the heart corresponds more closely to the mind in English)</w:t>
      </w:r>
      <w:r w:rsidRPr="005F7A22">
        <w:rPr>
          <w:lang w:val="en-GB" w:bidi="he-IL"/>
        </w:rPr>
        <w:t xml:space="preserve">. </w:t>
      </w:r>
      <w:r>
        <w:rPr>
          <w:lang w:val="en-GB" w:bidi="he-IL"/>
        </w:rPr>
        <w:t>A</w:t>
      </w:r>
      <w:r w:rsidRPr="005F7A22">
        <w:rPr>
          <w:lang w:val="en-GB" w:bidi="he-IL"/>
        </w:rPr>
        <w:t xml:space="preserve">ll </w:t>
      </w:r>
      <w:r>
        <w:rPr>
          <w:lang w:val="en-GB" w:bidi="he-IL"/>
        </w:rPr>
        <w:t xml:space="preserve">are </w:t>
      </w:r>
      <w:r w:rsidRPr="005F7A22">
        <w:rPr>
          <w:lang w:val="en-GB" w:bidi="he-IL"/>
        </w:rPr>
        <w:t>ways of picturing a process of moral and religious transformation work</w:t>
      </w:r>
      <w:r w:rsidR="00281E7E">
        <w:rPr>
          <w:lang w:val="en-GB" w:bidi="he-IL"/>
        </w:rPr>
        <w:t>ing</w:t>
      </w:r>
      <w:r w:rsidRPr="005F7A22">
        <w:rPr>
          <w:lang w:val="en-GB" w:bidi="he-IL"/>
        </w:rPr>
        <w:t xml:space="preserve"> from the inside out. </w:t>
      </w:r>
      <w:r w:rsidR="00922252">
        <w:rPr>
          <w:lang w:val="en-GB" w:bidi="he-IL"/>
        </w:rPr>
        <w:t xml:space="preserve">Jeremiah </w:t>
      </w:r>
      <w:r w:rsidR="00EF3503">
        <w:rPr>
          <w:lang w:val="en-GB" w:bidi="he-IL"/>
        </w:rPr>
        <w:t xml:space="preserve">31:31–34 </w:t>
      </w:r>
      <w:r w:rsidR="00922252">
        <w:rPr>
          <w:lang w:val="en-GB" w:bidi="he-IL"/>
        </w:rPr>
        <w:t xml:space="preserve">hints that </w:t>
      </w:r>
      <w:r w:rsidR="00EF3503">
        <w:rPr>
          <w:lang w:val="en-GB" w:bidi="he-IL"/>
        </w:rPr>
        <w:t>this will happen</w:t>
      </w:r>
      <w:r w:rsidRPr="005F7A22">
        <w:rPr>
          <w:lang w:val="en-GB" w:bidi="he-IL"/>
        </w:rPr>
        <w:t xml:space="preserve"> through the effect </w:t>
      </w:r>
      <w:r>
        <w:rPr>
          <w:lang w:val="en-GB" w:bidi="he-IL"/>
        </w:rPr>
        <w:t xml:space="preserve">on people </w:t>
      </w:r>
      <w:r w:rsidRPr="005F7A22">
        <w:rPr>
          <w:lang w:val="en-GB" w:bidi="he-IL"/>
        </w:rPr>
        <w:t xml:space="preserve">of the wonder of </w:t>
      </w:r>
      <w:r w:rsidR="00281E7E">
        <w:rPr>
          <w:lang w:val="en-GB" w:bidi="he-IL"/>
        </w:rPr>
        <w:t xml:space="preserve">Yahweh’s </w:t>
      </w:r>
      <w:r>
        <w:rPr>
          <w:lang w:val="en-GB" w:bidi="he-IL"/>
        </w:rPr>
        <w:t>forgiv</w:t>
      </w:r>
      <w:r w:rsidR="00084026">
        <w:rPr>
          <w:lang w:val="en-GB" w:bidi="he-IL"/>
        </w:rPr>
        <w:t>eness of</w:t>
      </w:r>
      <w:r>
        <w:rPr>
          <w:lang w:val="en-GB" w:bidi="he-IL"/>
        </w:rPr>
        <w:t xml:space="preserve"> Israel and restor</w:t>
      </w:r>
      <w:r w:rsidR="00084026">
        <w:rPr>
          <w:lang w:val="en-GB" w:bidi="he-IL"/>
        </w:rPr>
        <w:t>ation of</w:t>
      </w:r>
      <w:r>
        <w:rPr>
          <w:lang w:val="en-GB" w:bidi="he-IL"/>
        </w:rPr>
        <w:t xml:space="preserve"> Israel as a people, after</w:t>
      </w:r>
      <w:r w:rsidRPr="005F7A22">
        <w:rPr>
          <w:lang w:val="en-GB" w:bidi="he-IL"/>
        </w:rPr>
        <w:t xml:space="preserve"> the faithlessness that eventually led to the destruction of Jerusalem and the forced migration of many of its people. </w:t>
      </w:r>
      <w:r w:rsidR="00812985" w:rsidRPr="005F7A22">
        <w:rPr>
          <w:lang w:val="en-GB" w:bidi="he-IL"/>
        </w:rPr>
        <w:t>Arguably</w:t>
      </w:r>
      <w:r w:rsidR="001F44E0">
        <w:rPr>
          <w:lang w:val="en-GB" w:bidi="he-IL"/>
        </w:rPr>
        <w:t>,</w:t>
      </w:r>
      <w:r w:rsidR="00812985" w:rsidRPr="005F7A22">
        <w:rPr>
          <w:lang w:val="en-GB" w:bidi="he-IL"/>
        </w:rPr>
        <w:t xml:space="preserve"> Israel </w:t>
      </w:r>
      <w:r w:rsidR="00DB7987">
        <w:rPr>
          <w:lang w:val="en-GB" w:bidi="he-IL"/>
        </w:rPr>
        <w:t xml:space="preserve">did </w:t>
      </w:r>
      <w:r w:rsidR="00812985" w:rsidRPr="005F7A22">
        <w:rPr>
          <w:lang w:val="en-GB" w:bidi="he-IL"/>
        </w:rPr>
        <w:t xml:space="preserve">live a more </w:t>
      </w:r>
      <w:r w:rsidR="00A029E2">
        <w:rPr>
          <w:lang w:val="en-GB" w:bidi="he-IL"/>
        </w:rPr>
        <w:t>religiously</w:t>
      </w:r>
      <w:r w:rsidR="0025403E">
        <w:rPr>
          <w:lang w:val="en-GB" w:bidi="he-IL"/>
        </w:rPr>
        <w:t xml:space="preserve"> </w:t>
      </w:r>
      <w:r w:rsidR="00812985" w:rsidRPr="005F7A22">
        <w:rPr>
          <w:lang w:val="en-GB" w:bidi="he-IL"/>
        </w:rPr>
        <w:t xml:space="preserve">committed life </w:t>
      </w:r>
      <w:r w:rsidR="001A0BDD">
        <w:rPr>
          <w:lang w:val="en-GB" w:bidi="he-IL"/>
        </w:rPr>
        <w:t>in</w:t>
      </w:r>
      <w:r w:rsidR="00812985" w:rsidRPr="005F7A22">
        <w:rPr>
          <w:lang w:val="en-GB" w:bidi="he-IL"/>
        </w:rPr>
        <w:t xml:space="preserve"> Second Temple </w:t>
      </w:r>
      <w:r w:rsidR="001A0BDD">
        <w:rPr>
          <w:lang w:val="en-GB" w:bidi="he-IL"/>
        </w:rPr>
        <w:t>times</w:t>
      </w:r>
      <w:r w:rsidR="00812985" w:rsidRPr="005F7A22">
        <w:rPr>
          <w:lang w:val="en-GB" w:bidi="he-IL"/>
        </w:rPr>
        <w:t xml:space="preserve">, though the waywardness </w:t>
      </w:r>
      <w:r w:rsidR="00147DBE">
        <w:rPr>
          <w:lang w:val="en-GB" w:bidi="he-IL"/>
        </w:rPr>
        <w:t xml:space="preserve">lamented by </w:t>
      </w:r>
      <w:r w:rsidR="00812985" w:rsidRPr="005F7A22">
        <w:rPr>
          <w:lang w:val="en-GB" w:bidi="he-IL"/>
        </w:rPr>
        <w:t>the Qumran community and the resistance to Jesus</w:t>
      </w:r>
      <w:r w:rsidR="00147DBE">
        <w:rPr>
          <w:lang w:val="en-GB" w:bidi="he-IL"/>
        </w:rPr>
        <w:t xml:space="preserve"> lamented by</w:t>
      </w:r>
      <w:r w:rsidR="00812985" w:rsidRPr="005F7A22">
        <w:rPr>
          <w:lang w:val="en-GB" w:bidi="he-IL"/>
        </w:rPr>
        <w:t xml:space="preserve"> the New Testament indicate that any transformation is </w:t>
      </w:r>
      <w:r w:rsidR="0025403E">
        <w:rPr>
          <w:lang w:val="en-GB" w:bidi="he-IL"/>
        </w:rPr>
        <w:t xml:space="preserve">seen as </w:t>
      </w:r>
      <w:r w:rsidR="00812985" w:rsidRPr="005F7A22">
        <w:rPr>
          <w:lang w:val="en-GB" w:bidi="he-IL"/>
        </w:rPr>
        <w:t xml:space="preserve">incomplete. </w:t>
      </w:r>
    </w:p>
    <w:p w14:paraId="5DC3D0D9" w14:textId="4396520E" w:rsidR="006053EB" w:rsidRDefault="0050073D" w:rsidP="005A3D88">
      <w:pPr>
        <w:rPr>
          <w:lang w:val="en-GB" w:bidi="he-IL"/>
        </w:rPr>
      </w:pPr>
      <w:r>
        <w:t>When Jesus was born, t</w:t>
      </w:r>
      <w:r w:rsidR="00391ACA">
        <w:t>oo</w:t>
      </w:r>
      <w:r>
        <w:t xml:space="preserve">, there were elements within Israel who </w:t>
      </w:r>
      <w:r w:rsidR="00F143D1">
        <w:t xml:space="preserve">were reasonably content with how things were and elements who </w:t>
      </w:r>
      <w:r>
        <w:t xml:space="preserve">were looking </w:t>
      </w:r>
      <w:r w:rsidR="00F143D1">
        <w:t xml:space="preserve">for the fulfillment of God’s promises. </w:t>
      </w:r>
      <w:r w:rsidR="001A4F9F">
        <w:t>Simeon was ‘looking forward to</w:t>
      </w:r>
      <w:r w:rsidR="002C16D0">
        <w:t xml:space="preserve"> the consolation of Israel</w:t>
      </w:r>
      <w:r w:rsidR="007F3F34">
        <w:t>’</w:t>
      </w:r>
      <w:r w:rsidR="002C16D0">
        <w:t xml:space="preserve"> </w:t>
      </w:r>
      <w:r w:rsidR="001A4F9F">
        <w:t>(</w:t>
      </w:r>
      <w:r w:rsidR="002C16D0">
        <w:t>L</w:t>
      </w:r>
      <w:r w:rsidR="001A4F9F">
        <w:t>u</w:t>
      </w:r>
      <w:r w:rsidR="002C16D0">
        <w:t>k</w:t>
      </w:r>
      <w:r w:rsidR="007F3F34">
        <w:t>e</w:t>
      </w:r>
      <w:r w:rsidR="002C16D0">
        <w:t xml:space="preserve"> 2:25</w:t>
      </w:r>
      <w:r w:rsidR="007F3F34">
        <w:t>)</w:t>
      </w:r>
      <w:r w:rsidR="0081769E">
        <w:t xml:space="preserve">. </w:t>
      </w:r>
      <w:r w:rsidR="00F4399E">
        <w:t xml:space="preserve">After Jesus’ death, two of </w:t>
      </w:r>
      <w:r w:rsidR="001E54F4">
        <w:t xml:space="preserve">his disciples speak of having </w:t>
      </w:r>
      <w:r w:rsidR="00BE4384">
        <w:rPr>
          <w:lang w:val="en-GB" w:bidi="he-IL"/>
        </w:rPr>
        <w:t xml:space="preserve">‘hoped that </w:t>
      </w:r>
      <w:r w:rsidR="00A93E57">
        <w:rPr>
          <w:lang w:val="en-GB" w:bidi="he-IL"/>
        </w:rPr>
        <w:t>he was the one to redeem Israel’ (Luke 24:21)</w:t>
      </w:r>
      <w:r w:rsidR="0008414A">
        <w:rPr>
          <w:lang w:val="en-GB" w:bidi="he-IL"/>
        </w:rPr>
        <w:t xml:space="preserve">. </w:t>
      </w:r>
      <w:r w:rsidR="005E1BC6">
        <w:rPr>
          <w:lang w:val="en-GB" w:bidi="he-IL"/>
        </w:rPr>
        <w:t>Jesus</w:t>
      </w:r>
      <w:r w:rsidR="0008414A">
        <w:rPr>
          <w:lang w:val="en-GB" w:bidi="he-IL"/>
        </w:rPr>
        <w:t xml:space="preserve"> comes t</w:t>
      </w:r>
      <w:r w:rsidR="00B668E5">
        <w:rPr>
          <w:lang w:val="en-GB" w:bidi="he-IL"/>
        </w:rPr>
        <w:t xml:space="preserve">o rule Israel </w:t>
      </w:r>
      <w:r w:rsidR="00794DDF">
        <w:rPr>
          <w:lang w:val="en-GB" w:bidi="he-IL"/>
        </w:rPr>
        <w:t>(Matt 2:6)</w:t>
      </w:r>
      <w:r w:rsidR="0008414A">
        <w:rPr>
          <w:lang w:val="en-GB" w:bidi="he-IL"/>
        </w:rPr>
        <w:t>, comes as</w:t>
      </w:r>
      <w:r w:rsidR="00794DDF">
        <w:rPr>
          <w:lang w:val="en-GB" w:bidi="he-IL"/>
        </w:rPr>
        <w:t xml:space="preserve"> </w:t>
      </w:r>
      <w:r w:rsidR="0008414A">
        <w:rPr>
          <w:lang w:val="en-GB" w:bidi="he-IL"/>
        </w:rPr>
        <w:t>k</w:t>
      </w:r>
      <w:r w:rsidR="00794DDF">
        <w:rPr>
          <w:lang w:val="en-GB" w:bidi="he-IL"/>
        </w:rPr>
        <w:t xml:space="preserve">ing of Israel </w:t>
      </w:r>
      <w:r w:rsidR="00D25035">
        <w:rPr>
          <w:lang w:val="en-GB" w:bidi="he-IL"/>
        </w:rPr>
        <w:t>(Matt 27:42; Mark 15:32; John 1:49)</w:t>
      </w:r>
      <w:r w:rsidR="00077A4F">
        <w:rPr>
          <w:lang w:val="en-GB" w:bidi="he-IL"/>
        </w:rPr>
        <w:t>,</w:t>
      </w:r>
      <w:r w:rsidR="0036498D">
        <w:rPr>
          <w:lang w:val="en-GB" w:bidi="he-IL"/>
        </w:rPr>
        <w:t xml:space="preserve"> </w:t>
      </w:r>
      <w:r w:rsidR="00E40386">
        <w:rPr>
          <w:lang w:val="en-GB" w:bidi="he-IL"/>
        </w:rPr>
        <w:t xml:space="preserve">and </w:t>
      </w:r>
      <w:r w:rsidR="0036498D">
        <w:rPr>
          <w:lang w:val="en-GB" w:bidi="he-IL"/>
        </w:rPr>
        <w:t xml:space="preserve">comes to </w:t>
      </w:r>
      <w:r w:rsidR="00B84F5A">
        <w:rPr>
          <w:lang w:val="en-GB" w:bidi="he-IL"/>
        </w:rPr>
        <w:t>implement a new covenant with Israel (</w:t>
      </w:r>
      <w:proofErr w:type="spellStart"/>
      <w:r w:rsidR="00B84F5A">
        <w:rPr>
          <w:lang w:val="en-GB" w:bidi="he-IL"/>
        </w:rPr>
        <w:t>Heb</w:t>
      </w:r>
      <w:proofErr w:type="spellEnd"/>
      <w:r w:rsidR="00B84F5A">
        <w:rPr>
          <w:lang w:val="en-GB" w:bidi="he-IL"/>
        </w:rPr>
        <w:t xml:space="preserve"> </w:t>
      </w:r>
      <w:r w:rsidR="00D467ED">
        <w:rPr>
          <w:lang w:val="en-GB" w:bidi="he-IL"/>
        </w:rPr>
        <w:t>8:</w:t>
      </w:r>
      <w:r w:rsidR="006721EC">
        <w:rPr>
          <w:lang w:val="en-GB" w:bidi="he-IL"/>
        </w:rPr>
        <w:t>6</w:t>
      </w:r>
      <w:r w:rsidR="00C84176">
        <w:rPr>
          <w:lang w:val="en-GB" w:bidi="he-IL"/>
        </w:rPr>
        <w:t>–</w:t>
      </w:r>
      <w:r w:rsidR="00D467ED">
        <w:rPr>
          <w:lang w:val="en-GB" w:bidi="he-IL"/>
        </w:rPr>
        <w:t>1</w:t>
      </w:r>
      <w:r w:rsidR="006721EC">
        <w:rPr>
          <w:lang w:val="en-GB" w:bidi="he-IL"/>
        </w:rPr>
        <w:t>3</w:t>
      </w:r>
      <w:r w:rsidR="00D467ED">
        <w:rPr>
          <w:lang w:val="en-GB" w:bidi="he-IL"/>
        </w:rPr>
        <w:t xml:space="preserve">, </w:t>
      </w:r>
      <w:r w:rsidR="003442B4">
        <w:rPr>
          <w:lang w:val="en-GB" w:bidi="he-IL"/>
        </w:rPr>
        <w:t>quoting Jer 31:31</w:t>
      </w:r>
      <w:r w:rsidR="00C84176">
        <w:rPr>
          <w:lang w:val="en-GB" w:bidi="he-IL"/>
        </w:rPr>
        <w:t>–</w:t>
      </w:r>
      <w:r w:rsidR="00A91BAF">
        <w:rPr>
          <w:lang w:val="en-GB" w:bidi="he-IL"/>
        </w:rPr>
        <w:t>34</w:t>
      </w:r>
      <w:r w:rsidR="00D467ED">
        <w:rPr>
          <w:lang w:val="en-GB" w:bidi="he-IL"/>
        </w:rPr>
        <w:t>).</w:t>
      </w:r>
      <w:r w:rsidR="00C20505">
        <w:rPr>
          <w:lang w:val="en-GB" w:bidi="he-IL"/>
        </w:rPr>
        <w:t xml:space="preserve"> </w:t>
      </w:r>
      <w:r w:rsidR="00DB3E04">
        <w:rPr>
          <w:lang w:val="en-GB" w:bidi="he-IL"/>
        </w:rPr>
        <w:t>In Jesus ‘God has brought to Israel a Saviour’ (Acts 13:23). He c</w:t>
      </w:r>
      <w:r w:rsidR="005A3D88">
        <w:rPr>
          <w:lang w:val="en-GB" w:bidi="he-IL"/>
        </w:rPr>
        <w:t>o</w:t>
      </w:r>
      <w:r w:rsidR="00DB3E04">
        <w:rPr>
          <w:lang w:val="en-GB" w:bidi="he-IL"/>
        </w:rPr>
        <w:t>me</w:t>
      </w:r>
      <w:r w:rsidR="005A3D88">
        <w:rPr>
          <w:lang w:val="en-GB" w:bidi="he-IL"/>
        </w:rPr>
        <w:t>s</w:t>
      </w:r>
      <w:r w:rsidR="00DB3E04">
        <w:rPr>
          <w:lang w:val="en-GB" w:bidi="he-IL"/>
        </w:rPr>
        <w:t xml:space="preserve"> as ‘the hope of Israel’ (Acts 28:20). </w:t>
      </w:r>
    </w:p>
    <w:p w14:paraId="066D2624" w14:textId="5C6BDAED" w:rsidR="006053EB" w:rsidRDefault="006053EB" w:rsidP="006053EB">
      <w:pPr>
        <w:rPr>
          <w:lang w:val="en-GB" w:bidi="he-IL"/>
        </w:rPr>
      </w:pPr>
      <w:r>
        <w:t>T</w:t>
      </w:r>
      <w:r w:rsidR="005A3D88">
        <w:t>antalizingly, Acts</w:t>
      </w:r>
      <w:r w:rsidR="00C24896">
        <w:t xml:space="preserve"> almost</w:t>
      </w:r>
      <w:r w:rsidR="005A3D88">
        <w:t xml:space="preserve"> begins with the question, </w:t>
      </w:r>
      <w:r w:rsidR="005A3D88">
        <w:rPr>
          <w:rFonts w:ascii="Calibri" w:hAnsi="Calibri" w:cs="Calibri"/>
          <w:lang w:val="en-GB" w:bidi="he-IL"/>
        </w:rPr>
        <w:t xml:space="preserve">‘Is this the time when you will restore the kingdom to Israel?’ (Acts 1:6), to which Jesus </w:t>
      </w:r>
      <w:r w:rsidR="00A029E2">
        <w:rPr>
          <w:rFonts w:ascii="Calibri" w:hAnsi="Calibri" w:cs="Calibri"/>
          <w:lang w:val="en-GB" w:bidi="he-IL"/>
        </w:rPr>
        <w:t>in effect</w:t>
      </w:r>
      <w:r w:rsidR="005A3D88">
        <w:rPr>
          <w:rFonts w:ascii="Calibri" w:hAnsi="Calibri" w:cs="Calibri"/>
          <w:lang w:val="en-GB" w:bidi="he-IL"/>
        </w:rPr>
        <w:t xml:space="preserve"> answers, ‘I’m not telling you’, </w:t>
      </w:r>
      <w:r w:rsidR="007B5287">
        <w:rPr>
          <w:rFonts w:ascii="Calibri" w:hAnsi="Calibri" w:cs="Calibri"/>
          <w:lang w:val="en-GB" w:bidi="he-IL"/>
        </w:rPr>
        <w:t xml:space="preserve">and </w:t>
      </w:r>
      <w:r w:rsidR="005A3D88">
        <w:rPr>
          <w:rFonts w:ascii="Calibri" w:hAnsi="Calibri" w:cs="Calibri"/>
          <w:lang w:val="en-GB" w:bidi="he-IL"/>
        </w:rPr>
        <w:t xml:space="preserve">perhaps </w:t>
      </w:r>
      <w:r w:rsidR="007B5287">
        <w:rPr>
          <w:rFonts w:ascii="Calibri" w:hAnsi="Calibri" w:cs="Calibri"/>
          <w:lang w:val="en-GB" w:bidi="he-IL"/>
        </w:rPr>
        <w:t>implies</w:t>
      </w:r>
      <w:r w:rsidR="005A3D88">
        <w:rPr>
          <w:rFonts w:ascii="Calibri" w:hAnsi="Calibri" w:cs="Calibri"/>
          <w:lang w:val="en-GB" w:bidi="he-IL"/>
        </w:rPr>
        <w:t xml:space="preserve"> ‘I don’t know’</w:t>
      </w:r>
      <w:r w:rsidR="00077A4F">
        <w:rPr>
          <w:rFonts w:ascii="Calibri" w:hAnsi="Calibri" w:cs="Calibri"/>
          <w:lang w:val="en-GB" w:bidi="he-IL"/>
        </w:rPr>
        <w:t>.</w:t>
      </w:r>
      <w:r w:rsidR="005A3D88">
        <w:rPr>
          <w:rFonts w:ascii="Calibri" w:hAnsi="Calibri" w:cs="Calibri"/>
          <w:lang w:val="en-GB" w:bidi="he-IL"/>
        </w:rPr>
        <w:t xml:space="preserve"> </w:t>
      </w:r>
      <w:r w:rsidR="00077A4F">
        <w:rPr>
          <w:rFonts w:ascii="Calibri" w:hAnsi="Calibri" w:cs="Calibri"/>
          <w:lang w:val="en-GB" w:bidi="he-IL"/>
        </w:rPr>
        <w:t>B</w:t>
      </w:r>
      <w:r w:rsidR="005A3D88">
        <w:rPr>
          <w:rFonts w:ascii="Calibri" w:hAnsi="Calibri" w:cs="Calibri"/>
          <w:lang w:val="en-GB" w:bidi="he-IL"/>
        </w:rPr>
        <w:t xml:space="preserve">ut </w:t>
      </w:r>
      <w:r w:rsidR="00077A4F">
        <w:rPr>
          <w:rFonts w:ascii="Calibri" w:hAnsi="Calibri" w:cs="Calibri"/>
          <w:lang w:val="en-GB" w:bidi="he-IL"/>
        </w:rPr>
        <w:t xml:space="preserve">he </w:t>
      </w:r>
      <w:r>
        <w:rPr>
          <w:rFonts w:ascii="Calibri" w:hAnsi="Calibri" w:cs="Calibri"/>
          <w:lang w:val="en-GB" w:bidi="he-IL"/>
        </w:rPr>
        <w:t xml:space="preserve">adds that </w:t>
      </w:r>
      <w:r w:rsidR="000E79F2">
        <w:rPr>
          <w:rFonts w:ascii="Calibri" w:hAnsi="Calibri" w:cs="Calibri"/>
          <w:lang w:val="en-GB" w:bidi="he-IL"/>
        </w:rPr>
        <w:t xml:space="preserve">the disciples </w:t>
      </w:r>
      <w:r w:rsidR="005A3D88">
        <w:rPr>
          <w:rFonts w:ascii="Calibri" w:hAnsi="Calibri" w:cs="Calibri"/>
          <w:lang w:val="en-GB" w:bidi="he-IL"/>
        </w:rPr>
        <w:t xml:space="preserve">are going to bear witness to </w:t>
      </w:r>
      <w:r>
        <w:rPr>
          <w:rFonts w:ascii="Calibri" w:hAnsi="Calibri" w:cs="Calibri"/>
          <w:lang w:val="en-GB" w:bidi="he-IL"/>
        </w:rPr>
        <w:t>him</w:t>
      </w:r>
      <w:r w:rsidR="005A3D88">
        <w:rPr>
          <w:rFonts w:ascii="Calibri" w:hAnsi="Calibri" w:cs="Calibri"/>
          <w:lang w:val="en-GB" w:bidi="he-IL"/>
        </w:rPr>
        <w:t xml:space="preserve"> in Jerusalem, Judea, Samaria, and to the ends of the earth</w:t>
      </w:r>
      <w:r>
        <w:rPr>
          <w:rFonts w:ascii="Calibri" w:hAnsi="Calibri" w:cs="Calibri"/>
          <w:lang w:val="en-GB" w:bidi="he-IL"/>
        </w:rPr>
        <w:t xml:space="preserve"> (Acts 1:7–8)</w:t>
      </w:r>
      <w:r w:rsidR="00655B72">
        <w:rPr>
          <w:rFonts w:ascii="Calibri" w:hAnsi="Calibri" w:cs="Calibri"/>
          <w:lang w:val="en-GB" w:bidi="he-IL"/>
        </w:rPr>
        <w:t>,</w:t>
      </w:r>
      <w:r w:rsidR="002410C9">
        <w:rPr>
          <w:rFonts w:ascii="Calibri" w:hAnsi="Calibri" w:cs="Calibri"/>
          <w:lang w:val="en-GB" w:bidi="he-IL"/>
        </w:rPr>
        <w:t xml:space="preserve"> </w:t>
      </w:r>
      <w:r>
        <w:rPr>
          <w:rFonts w:ascii="Calibri" w:hAnsi="Calibri" w:cs="Calibri"/>
          <w:lang w:val="en-GB" w:bidi="he-IL"/>
        </w:rPr>
        <w:t xml:space="preserve">which might imply the gentile world but primarily implies </w:t>
      </w:r>
      <w:r w:rsidR="00EF65D2">
        <w:rPr>
          <w:rFonts w:ascii="Calibri" w:hAnsi="Calibri" w:cs="Calibri"/>
          <w:lang w:val="en-GB" w:bidi="he-IL"/>
        </w:rPr>
        <w:t xml:space="preserve">ethnic </w:t>
      </w:r>
      <w:r>
        <w:rPr>
          <w:rFonts w:ascii="Calibri" w:hAnsi="Calibri" w:cs="Calibri"/>
          <w:lang w:val="en-GB" w:bidi="he-IL"/>
        </w:rPr>
        <w:t xml:space="preserve">Israel. </w:t>
      </w:r>
      <w:r>
        <w:rPr>
          <w:lang w:val="en-GB" w:bidi="he-IL"/>
        </w:rPr>
        <w:t>Acts then keep</w:t>
      </w:r>
      <w:r w:rsidR="00077A4F">
        <w:rPr>
          <w:lang w:val="en-GB" w:bidi="he-IL"/>
        </w:rPr>
        <w:t>s</w:t>
      </w:r>
      <w:r>
        <w:rPr>
          <w:lang w:val="en-GB" w:bidi="he-IL"/>
        </w:rPr>
        <w:t xml:space="preserve"> emphasizing that the apostles addressed the Israelites (</w:t>
      </w:r>
      <w:r>
        <w:t xml:space="preserve">Acts 2:22, 36; 3:12; 4:8; 5:35; 13:16). </w:t>
      </w:r>
      <w:r>
        <w:rPr>
          <w:lang w:val="en-GB" w:bidi="he-IL"/>
        </w:rPr>
        <w:t>God has thus sent a message ‘to the people of Israel, preaching peace by Jesus Christ’ (Acts 10:36). ‘God exalted him at his right hand as Leader and Saviour that he might give repentance to Israel and forgiveness of sins’ (Acts 5:31).</w:t>
      </w:r>
    </w:p>
    <w:p w14:paraId="36B0E6B8" w14:textId="61D5648B" w:rsidR="005A3D88" w:rsidRDefault="006053EB" w:rsidP="005A3D88">
      <w:pPr>
        <w:rPr>
          <w:rFonts w:ascii="Calibri" w:hAnsi="Calibri" w:cs="Calibri"/>
          <w:lang w:val="en-GB" w:bidi="he-IL"/>
        </w:rPr>
      </w:pPr>
      <w:r>
        <w:rPr>
          <w:lang w:val="en-GB" w:bidi="he-IL"/>
        </w:rPr>
        <w:t>T</w:t>
      </w:r>
      <w:r w:rsidR="005A3D88" w:rsidRPr="005F7A22">
        <w:rPr>
          <w:lang w:val="en-GB" w:bidi="he-IL"/>
        </w:rPr>
        <w:t>he New Testament</w:t>
      </w:r>
      <w:r w:rsidR="005A3D88">
        <w:rPr>
          <w:lang w:val="en-GB" w:bidi="he-IL"/>
        </w:rPr>
        <w:t xml:space="preserve"> also indicates</w:t>
      </w:r>
      <w:r w:rsidR="005A3D88" w:rsidRPr="005F7A22">
        <w:rPr>
          <w:lang w:val="en-GB" w:bidi="he-IL"/>
        </w:rPr>
        <w:t xml:space="preserve"> </w:t>
      </w:r>
      <w:r w:rsidR="005A3D88">
        <w:rPr>
          <w:lang w:val="en-GB" w:bidi="he-IL"/>
        </w:rPr>
        <w:t xml:space="preserve">that </w:t>
      </w:r>
      <w:r w:rsidR="005A3D88" w:rsidRPr="005F7A22">
        <w:rPr>
          <w:lang w:val="en-GB" w:bidi="he-IL"/>
        </w:rPr>
        <w:t>the Holy Spirit</w:t>
      </w:r>
      <w:r w:rsidR="00077A4F">
        <w:rPr>
          <w:lang w:val="en-GB" w:bidi="he-IL"/>
        </w:rPr>
        <w:t>’s coming</w:t>
      </w:r>
      <w:r w:rsidR="005A3D88" w:rsidRPr="005F7A22">
        <w:rPr>
          <w:lang w:val="en-GB" w:bidi="he-IL"/>
        </w:rPr>
        <w:t xml:space="preserve"> </w:t>
      </w:r>
      <w:r w:rsidR="00077A4F">
        <w:rPr>
          <w:lang w:val="en-GB" w:bidi="he-IL"/>
        </w:rPr>
        <w:t>upon</w:t>
      </w:r>
      <w:r w:rsidR="005A3D88" w:rsidRPr="005F7A22">
        <w:rPr>
          <w:lang w:val="en-GB" w:bidi="he-IL"/>
        </w:rPr>
        <w:t xml:space="preserve"> the community gathered in Jerusalem for Pentecost, and then </w:t>
      </w:r>
      <w:r w:rsidR="00077A4F">
        <w:rPr>
          <w:lang w:val="en-GB" w:bidi="he-IL"/>
        </w:rPr>
        <w:t>upon</w:t>
      </w:r>
      <w:r w:rsidR="005A3D88" w:rsidRPr="005F7A22">
        <w:rPr>
          <w:lang w:val="en-GB" w:bidi="he-IL"/>
        </w:rPr>
        <w:t xml:space="preserve"> gentiles in fulfilment of God’s promise to Abraham, does not resolve the community’s fickleness. Subsequently, this </w:t>
      </w:r>
      <w:r w:rsidR="005A3D88">
        <w:rPr>
          <w:lang w:val="en-GB" w:bidi="he-IL"/>
        </w:rPr>
        <w:t xml:space="preserve">lack of constancy </w:t>
      </w:r>
      <w:r w:rsidR="005A3D88" w:rsidRPr="005F7A22">
        <w:rPr>
          <w:lang w:val="en-GB" w:bidi="he-IL"/>
        </w:rPr>
        <w:t xml:space="preserve">is arguably more obvious </w:t>
      </w:r>
      <w:r w:rsidR="005A3D88">
        <w:rPr>
          <w:lang w:val="en-GB" w:bidi="he-IL"/>
        </w:rPr>
        <w:t>in</w:t>
      </w:r>
      <w:r w:rsidR="005A3D88" w:rsidRPr="005F7A22">
        <w:rPr>
          <w:lang w:val="en-GB" w:bidi="he-IL"/>
        </w:rPr>
        <w:t xml:space="preserve"> the largely gentile church than it is </w:t>
      </w:r>
      <w:r w:rsidR="005A3D88">
        <w:rPr>
          <w:lang w:val="en-GB" w:bidi="he-IL"/>
        </w:rPr>
        <w:t>in</w:t>
      </w:r>
      <w:r w:rsidR="005A3D88" w:rsidRPr="005F7A22">
        <w:rPr>
          <w:lang w:val="en-GB" w:bidi="he-IL"/>
        </w:rPr>
        <w:t xml:space="preserve"> the Jewish community. </w:t>
      </w:r>
      <w:r w:rsidR="005A3D88">
        <w:rPr>
          <w:lang w:val="en-GB" w:bidi="he-IL"/>
        </w:rPr>
        <w:t>Israel</w:t>
      </w:r>
      <w:r>
        <w:rPr>
          <w:lang w:val="en-GB" w:bidi="he-IL"/>
        </w:rPr>
        <w:t xml:space="preserve"> and</w:t>
      </w:r>
      <w:r w:rsidR="005A3D88">
        <w:rPr>
          <w:lang w:val="en-GB" w:bidi="he-IL"/>
        </w:rPr>
        <w:t xml:space="preserve"> the church</w:t>
      </w:r>
      <w:r w:rsidR="005A3D88" w:rsidRPr="005F7A22">
        <w:rPr>
          <w:rFonts w:ascii="Calibri" w:hAnsi="Calibri" w:cs="Calibri"/>
          <w:lang w:val="en-GB" w:bidi="he-IL"/>
        </w:rPr>
        <w:t xml:space="preserve"> continue to be people</w:t>
      </w:r>
      <w:r>
        <w:rPr>
          <w:rFonts w:ascii="Calibri" w:hAnsi="Calibri" w:cs="Calibri"/>
          <w:lang w:val="en-GB" w:bidi="he-IL"/>
        </w:rPr>
        <w:t>s</w:t>
      </w:r>
      <w:r w:rsidR="005A3D88" w:rsidRPr="005F7A22">
        <w:rPr>
          <w:rFonts w:ascii="Calibri" w:hAnsi="Calibri" w:cs="Calibri"/>
          <w:lang w:val="en-GB" w:bidi="he-IL"/>
        </w:rPr>
        <w:t xml:space="preserve"> on the way, between promis</w:t>
      </w:r>
      <w:r w:rsidR="005A3D88">
        <w:rPr>
          <w:rFonts w:ascii="Calibri" w:hAnsi="Calibri" w:cs="Calibri"/>
          <w:lang w:val="en-GB" w:bidi="he-IL"/>
        </w:rPr>
        <w:t xml:space="preserve">e and fulfilment. </w:t>
      </w:r>
    </w:p>
    <w:p w14:paraId="1FBEF451" w14:textId="77777777" w:rsidR="00FA0805" w:rsidRDefault="00FA0805" w:rsidP="00FA0805">
      <w:pPr>
        <w:pStyle w:val="Heading2"/>
        <w:numPr>
          <w:ilvl w:val="0"/>
          <w:numId w:val="0"/>
        </w:numPr>
      </w:pPr>
    </w:p>
    <w:p w14:paraId="16D3F88A" w14:textId="22F423F8" w:rsidR="00FA0805" w:rsidRDefault="00FA0805" w:rsidP="00FA0805">
      <w:pPr>
        <w:pStyle w:val="Heading2"/>
        <w:numPr>
          <w:ilvl w:val="0"/>
          <w:numId w:val="0"/>
        </w:numPr>
      </w:pPr>
      <w:r>
        <w:t xml:space="preserve">Further Reading </w:t>
      </w:r>
    </w:p>
    <w:p w14:paraId="6AE2CFDF" w14:textId="77777777" w:rsidR="00467233" w:rsidRDefault="00467233" w:rsidP="00467233">
      <w:pPr>
        <w:ind w:firstLine="0"/>
        <w:rPr>
          <w:lang w:val="en-GB"/>
        </w:rPr>
      </w:pPr>
      <w:r w:rsidRPr="00467233">
        <w:rPr>
          <w:lang w:val="en-GB"/>
        </w:rPr>
        <w:t>Barth, Karl. Church Dogmatics. Volume II, Part 2, pages 195–305. Edinburgh: T&amp;T Clark, 1957.</w:t>
      </w:r>
    </w:p>
    <w:p w14:paraId="22196675" w14:textId="77777777" w:rsidR="00467233" w:rsidRPr="00467233" w:rsidRDefault="00467233" w:rsidP="00467233">
      <w:pPr>
        <w:ind w:firstLine="0"/>
        <w:rPr>
          <w:lang w:val="en-GB"/>
        </w:rPr>
      </w:pPr>
    </w:p>
    <w:p w14:paraId="1A4D7EE6" w14:textId="77777777" w:rsidR="00467233" w:rsidRDefault="00467233" w:rsidP="00467233">
      <w:pPr>
        <w:ind w:firstLine="0"/>
        <w:rPr>
          <w:lang w:val="en-GB"/>
        </w:rPr>
      </w:pPr>
      <w:r w:rsidRPr="00467233">
        <w:rPr>
          <w:lang w:val="en-GB"/>
        </w:rPr>
        <w:t>Braaten, Carl E., and Robert W. Jenson. Jews and Christians: People of God. Grand Rapids: Eerdmans, 2003.</w:t>
      </w:r>
    </w:p>
    <w:p w14:paraId="143A1C52" w14:textId="77777777" w:rsidR="00467233" w:rsidRPr="00467233" w:rsidRDefault="00467233" w:rsidP="00467233">
      <w:pPr>
        <w:ind w:firstLine="0"/>
        <w:rPr>
          <w:lang w:val="en-GB"/>
        </w:rPr>
      </w:pPr>
    </w:p>
    <w:p w14:paraId="2A09EBCA" w14:textId="77777777" w:rsidR="00467233" w:rsidRDefault="00467233" w:rsidP="00467233">
      <w:pPr>
        <w:ind w:firstLine="0"/>
        <w:rPr>
          <w:lang w:val="en-GB"/>
        </w:rPr>
      </w:pPr>
      <w:proofErr w:type="spellStart"/>
      <w:r w:rsidRPr="00467233">
        <w:rPr>
          <w:lang w:val="en-GB"/>
        </w:rPr>
        <w:t>Fredriksen</w:t>
      </w:r>
      <w:proofErr w:type="spellEnd"/>
      <w:r w:rsidRPr="00467233">
        <w:rPr>
          <w:lang w:val="en-GB"/>
        </w:rPr>
        <w:t xml:space="preserve">, Paula. Augustine and the Jews: A Christian </w:t>
      </w:r>
      <w:proofErr w:type="spellStart"/>
      <w:r w:rsidRPr="00467233">
        <w:rPr>
          <w:lang w:val="en-GB"/>
        </w:rPr>
        <w:t>Defense</w:t>
      </w:r>
      <w:proofErr w:type="spellEnd"/>
      <w:r w:rsidRPr="00467233">
        <w:rPr>
          <w:lang w:val="en-GB"/>
        </w:rPr>
        <w:t xml:space="preserve"> of Jews and Judaism. Reprinted New Haven: Yale University Press, 2010.</w:t>
      </w:r>
    </w:p>
    <w:p w14:paraId="5788CA68" w14:textId="77777777" w:rsidR="00467233" w:rsidRPr="00467233" w:rsidRDefault="00467233" w:rsidP="00467233">
      <w:pPr>
        <w:ind w:firstLine="0"/>
        <w:rPr>
          <w:lang w:val="en-GB"/>
        </w:rPr>
      </w:pPr>
    </w:p>
    <w:p w14:paraId="59A75AA1" w14:textId="77777777" w:rsidR="00467233" w:rsidRDefault="00467233" w:rsidP="00467233">
      <w:pPr>
        <w:ind w:firstLine="0"/>
        <w:rPr>
          <w:lang w:val="en-GB"/>
        </w:rPr>
      </w:pPr>
      <w:r w:rsidRPr="00467233">
        <w:rPr>
          <w:lang w:val="en-GB"/>
        </w:rPr>
        <w:t>Kaminsky, Joel S. Yet I Loved Jacob: Reclaiming the Biblical Concept of Election. Nashville: Abingdon, 2007.</w:t>
      </w:r>
    </w:p>
    <w:p w14:paraId="1A0E575A" w14:textId="77777777" w:rsidR="00467233" w:rsidRPr="00467233" w:rsidRDefault="00467233" w:rsidP="00467233">
      <w:pPr>
        <w:ind w:firstLine="0"/>
        <w:rPr>
          <w:lang w:val="en-GB"/>
        </w:rPr>
      </w:pPr>
    </w:p>
    <w:p w14:paraId="044CBFD0" w14:textId="77777777" w:rsidR="00467233" w:rsidRDefault="00467233" w:rsidP="00467233">
      <w:pPr>
        <w:ind w:firstLine="0"/>
        <w:rPr>
          <w:lang w:val="en-GB"/>
        </w:rPr>
      </w:pPr>
      <w:r w:rsidRPr="00467233">
        <w:rPr>
          <w:lang w:val="en-GB"/>
        </w:rPr>
        <w:t>McDermott, Gerald R., ed. The New Christian Zionism: Fresh Perspectives on Israel and the Land. Downers Grove, IL: IVP, 2016.</w:t>
      </w:r>
    </w:p>
    <w:p w14:paraId="7907DAC2" w14:textId="77777777" w:rsidR="00467233" w:rsidRPr="00467233" w:rsidRDefault="00467233" w:rsidP="00467233">
      <w:pPr>
        <w:ind w:firstLine="0"/>
        <w:rPr>
          <w:lang w:val="en-GB"/>
        </w:rPr>
      </w:pPr>
    </w:p>
    <w:p w14:paraId="0F674291" w14:textId="77777777" w:rsidR="00467233" w:rsidRDefault="00467233" w:rsidP="00467233">
      <w:pPr>
        <w:ind w:firstLine="0"/>
        <w:rPr>
          <w:lang w:val="en-GB"/>
        </w:rPr>
      </w:pPr>
      <w:r w:rsidRPr="00467233">
        <w:rPr>
          <w:lang w:val="en-GB"/>
        </w:rPr>
        <w:t>Pope Paul VI. Declaration on the Relation of the Church to Non-Christian Religions: Nostra Aetate. 1965. Posted at cbcew.org.uk.</w:t>
      </w:r>
    </w:p>
    <w:p w14:paraId="19407157" w14:textId="77777777" w:rsidR="00467233" w:rsidRPr="00467233" w:rsidRDefault="00467233" w:rsidP="00467233">
      <w:pPr>
        <w:ind w:firstLine="0"/>
        <w:rPr>
          <w:lang w:val="en-GB"/>
        </w:rPr>
      </w:pPr>
    </w:p>
    <w:p w14:paraId="07716A67" w14:textId="77777777" w:rsidR="00467233" w:rsidRDefault="00467233" w:rsidP="00467233">
      <w:pPr>
        <w:ind w:firstLine="0"/>
        <w:rPr>
          <w:lang w:val="en-GB"/>
        </w:rPr>
      </w:pPr>
      <w:proofErr w:type="spellStart"/>
      <w:r w:rsidRPr="00467233">
        <w:rPr>
          <w:lang w:val="en-GB"/>
        </w:rPr>
        <w:t>Soulen</w:t>
      </w:r>
      <w:proofErr w:type="spellEnd"/>
      <w:r w:rsidRPr="00467233">
        <w:rPr>
          <w:lang w:val="en-GB"/>
        </w:rPr>
        <w:t>, R. Kendall. The God of Israel and Christian Theology. Minneapolis: Fortress, 1996.</w:t>
      </w:r>
    </w:p>
    <w:p w14:paraId="7BBF7653" w14:textId="77777777" w:rsidR="00467233" w:rsidRPr="00467233" w:rsidRDefault="00467233" w:rsidP="00467233">
      <w:pPr>
        <w:ind w:firstLine="0"/>
        <w:rPr>
          <w:lang w:val="en-GB"/>
        </w:rPr>
      </w:pPr>
    </w:p>
    <w:p w14:paraId="250BADF6" w14:textId="77777777" w:rsidR="00467233" w:rsidRDefault="00467233" w:rsidP="00467233">
      <w:pPr>
        <w:ind w:firstLine="0"/>
        <w:rPr>
          <w:lang w:val="en-GB"/>
        </w:rPr>
      </w:pPr>
      <w:r w:rsidRPr="00467233">
        <w:rPr>
          <w:lang w:val="en-GB"/>
        </w:rPr>
        <w:t xml:space="preserve">Torrance, David W., ed. The Witness of the Jews to God. Edinburgh: </w:t>
      </w:r>
      <w:proofErr w:type="spellStart"/>
      <w:r w:rsidRPr="00467233">
        <w:rPr>
          <w:lang w:val="en-GB"/>
        </w:rPr>
        <w:t>Handsel</w:t>
      </w:r>
      <w:proofErr w:type="spellEnd"/>
      <w:r w:rsidRPr="00467233">
        <w:rPr>
          <w:lang w:val="en-GB"/>
        </w:rPr>
        <w:t xml:space="preserve">, 1982. </w:t>
      </w:r>
    </w:p>
    <w:p w14:paraId="44A3CAAD" w14:textId="77777777" w:rsidR="00467233" w:rsidRPr="00467233" w:rsidRDefault="00467233" w:rsidP="00467233">
      <w:pPr>
        <w:ind w:firstLine="0"/>
        <w:rPr>
          <w:lang w:val="en-GB"/>
        </w:rPr>
      </w:pPr>
    </w:p>
    <w:p w14:paraId="4C1D8737" w14:textId="77777777" w:rsidR="00467233" w:rsidRDefault="00467233" w:rsidP="00467233">
      <w:pPr>
        <w:ind w:firstLine="0"/>
        <w:rPr>
          <w:lang w:val="en-GB"/>
        </w:rPr>
      </w:pPr>
      <w:r w:rsidRPr="00467233">
        <w:rPr>
          <w:lang w:val="en-GB"/>
        </w:rPr>
        <w:t xml:space="preserve">Tucker, J. Brian. Reading Romans After </w:t>
      </w:r>
      <w:proofErr w:type="spellStart"/>
      <w:r w:rsidRPr="00467233">
        <w:rPr>
          <w:lang w:val="en-GB"/>
        </w:rPr>
        <w:t>Supersessionism</w:t>
      </w:r>
      <w:proofErr w:type="spellEnd"/>
      <w:r w:rsidRPr="00467233">
        <w:rPr>
          <w:lang w:val="en-GB"/>
        </w:rPr>
        <w:t>: The Continuation of Jewish Covenantal Identity. Eugene, OR: Cascade, 2018.</w:t>
      </w:r>
    </w:p>
    <w:p w14:paraId="3D9F592A" w14:textId="77777777" w:rsidR="00467233" w:rsidRPr="00467233" w:rsidRDefault="00467233" w:rsidP="00467233">
      <w:pPr>
        <w:ind w:firstLine="0"/>
        <w:rPr>
          <w:lang w:val="en-GB"/>
        </w:rPr>
      </w:pPr>
    </w:p>
    <w:p w14:paraId="3196FF90" w14:textId="23D92272" w:rsidR="00FA0805" w:rsidRPr="00FA0805" w:rsidRDefault="00467233" w:rsidP="00467233">
      <w:pPr>
        <w:ind w:firstLine="0"/>
        <w:rPr>
          <w:lang w:val="en-GB"/>
        </w:rPr>
      </w:pPr>
      <w:r w:rsidRPr="00467233">
        <w:rPr>
          <w:lang w:val="en-GB"/>
        </w:rPr>
        <w:t>van Buren, Paul M. A Theology of the Jewish-Christian Reality Part II: A Christian Theology of the People Israel. San Francisco: Harper, 1983.</w:t>
      </w:r>
    </w:p>
    <w:p w14:paraId="5E015072" w14:textId="7BAF8025" w:rsidR="002D2A26" w:rsidRPr="005F7A22" w:rsidRDefault="002D2A26" w:rsidP="00FA0805">
      <w:pPr>
        <w:pStyle w:val="Heading2"/>
        <w:numPr>
          <w:ilvl w:val="0"/>
          <w:numId w:val="0"/>
        </w:numPr>
      </w:pPr>
      <w:r>
        <w:t>Bibliography</w:t>
      </w:r>
    </w:p>
    <w:p w14:paraId="069C2B04" w14:textId="1DF56C5D" w:rsidR="003C5E3D" w:rsidRDefault="003C5E3D" w:rsidP="00D266D1">
      <w:pPr>
        <w:pStyle w:val="ListParagraph"/>
      </w:pPr>
      <w:r w:rsidRPr="00F03169">
        <w:t>Avery-Peck</w:t>
      </w:r>
      <w:r>
        <w:t xml:space="preserve">, Alan J., </w:t>
      </w:r>
      <w:r w:rsidR="00D50432">
        <w:t xml:space="preserve">Jacob </w:t>
      </w:r>
      <w:proofErr w:type="spellStart"/>
      <w:r w:rsidR="00D50432">
        <w:t>Neusner</w:t>
      </w:r>
      <w:proofErr w:type="spellEnd"/>
      <w:r w:rsidR="00D50432">
        <w:t xml:space="preserve"> and Bruce D. Chilton (eds.)</w:t>
      </w:r>
      <w:r w:rsidRPr="00F03169">
        <w:t xml:space="preserve">. </w:t>
      </w:r>
      <w:r w:rsidR="00EB2531" w:rsidRPr="00F03169">
        <w:t>Theory of</w:t>
      </w:r>
      <w:r w:rsidR="00EB2531">
        <w:t xml:space="preserve"> </w:t>
      </w:r>
      <w:r w:rsidR="00EB2531" w:rsidRPr="00F03169">
        <w:t>Israel. Vol. 1 of Judaism in Late Antiquity Part Five: The Judaism of Qumran. Leiden: Brill, 2001</w:t>
      </w:r>
    </w:p>
    <w:p w14:paraId="1D6CC279" w14:textId="1C3A60B1" w:rsidR="006C71D3" w:rsidRPr="00D11D7F" w:rsidRDefault="002D2A26" w:rsidP="006C71D3">
      <w:pPr>
        <w:ind w:firstLine="0"/>
        <w:rPr>
          <w:rFonts w:ascii="Calibri" w:hAnsi="Calibri" w:cs="Calibri"/>
          <w:lang w:val="en-GB" w:bidi="he-IL"/>
        </w:rPr>
      </w:pPr>
      <w:r w:rsidRPr="005F7A22">
        <w:rPr>
          <w:rFonts w:ascii="Calibri" w:hAnsi="Calibri" w:cs="Calibri"/>
          <w:lang w:val="en-GB" w:bidi="he-IL"/>
        </w:rPr>
        <w:t xml:space="preserve">Barth, Karl. </w:t>
      </w:r>
      <w:r w:rsidRPr="005F7A22">
        <w:rPr>
          <w:rFonts w:ascii="Calibri" w:hAnsi="Calibri" w:cs="Calibri"/>
          <w:i/>
          <w:iCs/>
          <w:lang w:val="en-GB" w:bidi="he-IL"/>
        </w:rPr>
        <w:t>Church Dogmatics</w:t>
      </w:r>
      <w:r w:rsidRPr="005F7A22">
        <w:rPr>
          <w:rFonts w:ascii="Calibri" w:hAnsi="Calibri" w:cs="Calibri"/>
          <w:lang w:val="en-GB" w:bidi="he-IL"/>
        </w:rPr>
        <w:t>. Volume II, Part 2</w:t>
      </w:r>
      <w:r>
        <w:rPr>
          <w:rFonts w:ascii="Calibri" w:hAnsi="Calibri" w:cs="Calibri"/>
          <w:lang w:val="en-GB" w:bidi="he-IL"/>
        </w:rPr>
        <w:t>, p</w:t>
      </w:r>
      <w:r w:rsidRPr="005F7A22">
        <w:rPr>
          <w:rFonts w:ascii="Calibri" w:hAnsi="Calibri" w:cs="Calibri"/>
          <w:lang w:val="en-GB" w:bidi="he-IL"/>
        </w:rPr>
        <w:t>ages 195</w:t>
      </w:r>
      <w:r>
        <w:rPr>
          <w:rFonts w:ascii="Calibri" w:hAnsi="Calibri" w:cs="Calibri"/>
          <w:lang w:val="en-GB" w:bidi="he-IL"/>
        </w:rPr>
        <w:t>–</w:t>
      </w:r>
      <w:r w:rsidRPr="005F7A22">
        <w:rPr>
          <w:rFonts w:ascii="Calibri" w:hAnsi="Calibri" w:cs="Calibri"/>
          <w:lang w:val="en-GB" w:bidi="he-IL"/>
        </w:rPr>
        <w:t>305. Edinburgh: T&amp;T Clark, 1957.</w:t>
      </w:r>
    </w:p>
    <w:p w14:paraId="61764505" w14:textId="77777777" w:rsidR="002D2A26" w:rsidRDefault="002D2A26" w:rsidP="00D266D1">
      <w:pPr>
        <w:pStyle w:val="ListParagraph"/>
      </w:pPr>
      <w:r w:rsidRPr="005F7A22">
        <w:t xml:space="preserve">Barth, Markus. </w:t>
      </w:r>
      <w:r w:rsidRPr="005F7A22">
        <w:rPr>
          <w:i/>
          <w:iCs/>
        </w:rPr>
        <w:t>The People of God</w:t>
      </w:r>
      <w:r w:rsidRPr="005F7A22">
        <w:t xml:space="preserve">. </w:t>
      </w:r>
      <w:proofErr w:type="spellStart"/>
      <w:r w:rsidRPr="005F7A22">
        <w:t>JSNTSup</w:t>
      </w:r>
      <w:proofErr w:type="spellEnd"/>
      <w:r w:rsidRPr="005F7A22">
        <w:t xml:space="preserve"> 5. Sheffield: </w:t>
      </w:r>
      <w:r>
        <w:t>JSOT</w:t>
      </w:r>
      <w:r w:rsidRPr="005F7A22">
        <w:t>, 1983.</w:t>
      </w:r>
    </w:p>
    <w:p w14:paraId="66C5D4B3" w14:textId="44B1D998" w:rsidR="00DA3608" w:rsidRPr="005F7A22" w:rsidRDefault="00DA3608" w:rsidP="00D266D1">
      <w:pPr>
        <w:pStyle w:val="ListParagraph"/>
      </w:pPr>
      <w:proofErr w:type="spellStart"/>
      <w:r>
        <w:t>Becking</w:t>
      </w:r>
      <w:proofErr w:type="spellEnd"/>
      <w:r>
        <w:t xml:space="preserve">, Bob. </w:t>
      </w:r>
      <w:r w:rsidR="0054349F" w:rsidRPr="0054349F">
        <w:rPr>
          <w:bdr w:val="none" w:sz="0" w:space="0" w:color="auto" w:frame="1"/>
        </w:rPr>
        <w:t xml:space="preserve">Identity in Persian Egypt: The Fate of the </w:t>
      </w:r>
      <w:proofErr w:type="spellStart"/>
      <w:r w:rsidR="0054349F" w:rsidRPr="0054349F">
        <w:rPr>
          <w:bdr w:val="none" w:sz="0" w:space="0" w:color="auto" w:frame="1"/>
        </w:rPr>
        <w:t>Yehudite</w:t>
      </w:r>
      <w:proofErr w:type="spellEnd"/>
      <w:r w:rsidR="0054349F" w:rsidRPr="0054349F">
        <w:rPr>
          <w:bdr w:val="none" w:sz="0" w:space="0" w:color="auto" w:frame="1"/>
        </w:rPr>
        <w:t xml:space="preserve"> Community of Elephantine</w:t>
      </w:r>
      <w:r w:rsidR="004B5889">
        <w:rPr>
          <w:bdr w:val="none" w:sz="0" w:space="0" w:color="auto" w:frame="1"/>
        </w:rPr>
        <w:t xml:space="preserve">. </w:t>
      </w:r>
      <w:r w:rsidR="0054349F">
        <w:t xml:space="preserve">University Park, PA: </w:t>
      </w:r>
      <w:proofErr w:type="spellStart"/>
      <w:r w:rsidR="0054349F">
        <w:t>Eisenbrauns</w:t>
      </w:r>
      <w:proofErr w:type="spellEnd"/>
      <w:r w:rsidR="0054349F">
        <w:t>, 2020.</w:t>
      </w:r>
    </w:p>
    <w:p w14:paraId="6358E0E4" w14:textId="027F10C6" w:rsidR="00D54A82" w:rsidRPr="0089434D" w:rsidRDefault="002D2A26" w:rsidP="00D266D1">
      <w:pPr>
        <w:pStyle w:val="ListParagraph"/>
      </w:pPr>
      <w:r w:rsidRPr="005F7A22">
        <w:t xml:space="preserve">Bergsma, John S. ‘Qumran Self-Identity: “Israel” or “Judah?”’ </w:t>
      </w:r>
      <w:r w:rsidRPr="005F7A22">
        <w:rPr>
          <w:i/>
          <w:iCs/>
        </w:rPr>
        <w:t>Dead Sea Discoveries</w:t>
      </w:r>
      <w:r w:rsidRPr="005F7A22">
        <w:t xml:space="preserve"> 15 (2008</w:t>
      </w:r>
      <w:r>
        <w:t>)</w:t>
      </w:r>
      <w:r w:rsidRPr="005F7A22">
        <w:t>: 272</w:t>
      </w:r>
      <w:r>
        <w:t>–</w:t>
      </w:r>
      <w:r w:rsidR="001A7C9E">
        <w:t>2</w:t>
      </w:r>
      <w:r w:rsidRPr="005F7A22">
        <w:t>89.</w:t>
      </w:r>
    </w:p>
    <w:p w14:paraId="45235571" w14:textId="415AB8CB" w:rsidR="005F5F22" w:rsidRPr="00F220A5" w:rsidRDefault="005F5F22" w:rsidP="00D266D1">
      <w:pPr>
        <w:pStyle w:val="ListParagraph"/>
      </w:pPr>
      <w:r>
        <w:t xml:space="preserve">Blenkinsopp, Joseph. </w:t>
      </w:r>
      <w:r>
        <w:rPr>
          <w:i/>
          <w:iCs/>
        </w:rPr>
        <w:t>Wisdom and Law</w:t>
      </w:r>
      <w:r w:rsidR="00F220A5">
        <w:rPr>
          <w:i/>
          <w:iCs/>
        </w:rPr>
        <w:t xml:space="preserve"> in the Old Testament</w:t>
      </w:r>
      <w:r w:rsidR="00F220A5">
        <w:t xml:space="preserve">. Revised ed. </w:t>
      </w:r>
      <w:r w:rsidR="00D92FE8">
        <w:t>New York</w:t>
      </w:r>
      <w:r w:rsidR="00F220A5">
        <w:t>: Oxford University Press</w:t>
      </w:r>
      <w:r w:rsidR="00CB0FEA">
        <w:t>, 1995</w:t>
      </w:r>
      <w:r w:rsidR="00F220A5">
        <w:t>.</w:t>
      </w:r>
    </w:p>
    <w:p w14:paraId="47D8A6D6" w14:textId="77777777" w:rsidR="002D2A26" w:rsidRDefault="002D2A26" w:rsidP="00D266D1">
      <w:pPr>
        <w:pStyle w:val="ListParagraph"/>
      </w:pPr>
      <w:r w:rsidRPr="005F7A22">
        <w:rPr>
          <w:color w:val="3A3A3A"/>
          <w:shd w:val="clear" w:color="auto" w:fill="FFFFFF"/>
        </w:rPr>
        <w:t>Braaten, Carl E., and Robert W. Jenson.</w:t>
      </w:r>
      <w:r w:rsidRPr="005F7A22">
        <w:rPr>
          <w:i/>
          <w:iCs/>
        </w:rPr>
        <w:t xml:space="preserve"> Jews and Christians</w:t>
      </w:r>
      <w:r>
        <w:rPr>
          <w:i/>
          <w:iCs/>
        </w:rPr>
        <w:t>:</w:t>
      </w:r>
      <w:r w:rsidRPr="005F7A22">
        <w:rPr>
          <w:i/>
          <w:iCs/>
        </w:rPr>
        <w:t xml:space="preserve"> People of God</w:t>
      </w:r>
      <w:r w:rsidRPr="005F7A22">
        <w:t>. Grand Rapids: Eerdmans, 2003.</w:t>
      </w:r>
    </w:p>
    <w:p w14:paraId="717D9E54" w14:textId="57B6C941" w:rsidR="00F073E3" w:rsidRDefault="00F073E3" w:rsidP="00D266D1">
      <w:pPr>
        <w:pStyle w:val="ListParagraph"/>
        <w:rPr>
          <w:shd w:val="clear" w:color="auto" w:fill="FFFFFF"/>
        </w:rPr>
      </w:pPr>
      <w:r>
        <w:rPr>
          <w:shd w:val="clear" w:color="auto" w:fill="FFFFFF"/>
        </w:rPr>
        <w:t xml:space="preserve">Brueggemann, Walter. </w:t>
      </w:r>
      <w:r w:rsidRPr="00F073E3">
        <w:rPr>
          <w:shd w:val="clear" w:color="auto" w:fill="FFFFFF"/>
        </w:rPr>
        <w:t>The Land: Place as Gift, Promise, and Challenge in Biblical Faith</w:t>
      </w:r>
      <w:r>
        <w:rPr>
          <w:shd w:val="clear" w:color="auto" w:fill="FFFFFF"/>
        </w:rPr>
        <w:t>. Philadelphia: Fortress, 1977.</w:t>
      </w:r>
    </w:p>
    <w:p w14:paraId="0F85C595" w14:textId="1930A67A" w:rsidR="00A05934" w:rsidRPr="00DF09D9" w:rsidRDefault="00A05934" w:rsidP="00D266D1">
      <w:pPr>
        <w:pStyle w:val="ListParagraph"/>
      </w:pPr>
      <w:r>
        <w:rPr>
          <w:shd w:val="clear" w:color="auto" w:fill="FFFFFF"/>
        </w:rPr>
        <w:t xml:space="preserve">Childs, Brevard S. </w:t>
      </w:r>
      <w:r>
        <w:rPr>
          <w:i/>
          <w:iCs/>
          <w:shd w:val="clear" w:color="auto" w:fill="FFFFFF"/>
        </w:rPr>
        <w:t xml:space="preserve">Biblical Theology of </w:t>
      </w:r>
      <w:r w:rsidR="00DF09D9">
        <w:rPr>
          <w:i/>
          <w:iCs/>
          <w:shd w:val="clear" w:color="auto" w:fill="FFFFFF"/>
        </w:rPr>
        <w:t>the Old and New Testaments</w:t>
      </w:r>
      <w:r w:rsidR="00DF09D9">
        <w:rPr>
          <w:shd w:val="clear" w:color="auto" w:fill="FFFFFF"/>
        </w:rPr>
        <w:t>.</w:t>
      </w:r>
      <w:r w:rsidR="008A7AAD">
        <w:rPr>
          <w:shd w:val="clear" w:color="auto" w:fill="FFFFFF"/>
        </w:rPr>
        <w:t xml:space="preserve"> </w:t>
      </w:r>
      <w:r w:rsidR="00852580">
        <w:rPr>
          <w:shd w:val="clear" w:color="auto" w:fill="FFFFFF"/>
        </w:rPr>
        <w:t>Minneapolis: Fortress, 1992.</w:t>
      </w:r>
      <w:r w:rsidR="00502846">
        <w:rPr>
          <w:shd w:val="clear" w:color="auto" w:fill="FFFFFF"/>
        </w:rPr>
        <w:t xml:space="preserve"> 413</w:t>
      </w:r>
      <w:r w:rsidR="00C84176">
        <w:rPr>
          <w:shd w:val="clear" w:color="auto" w:fill="FFFFFF"/>
        </w:rPr>
        <w:t>–</w:t>
      </w:r>
      <w:r w:rsidR="00294202">
        <w:rPr>
          <w:shd w:val="clear" w:color="auto" w:fill="FFFFFF"/>
        </w:rPr>
        <w:t>4</w:t>
      </w:r>
      <w:r w:rsidR="00003D11">
        <w:rPr>
          <w:shd w:val="clear" w:color="auto" w:fill="FFFFFF"/>
        </w:rPr>
        <w:t>51</w:t>
      </w:r>
      <w:r w:rsidR="00DF09D9">
        <w:rPr>
          <w:shd w:val="clear" w:color="auto" w:fill="FFFFFF"/>
        </w:rPr>
        <w:t xml:space="preserve"> </w:t>
      </w:r>
    </w:p>
    <w:p w14:paraId="037EB16E" w14:textId="47A14920" w:rsidR="00672C82" w:rsidRDefault="008B0B94" w:rsidP="00D266D1">
      <w:pPr>
        <w:pStyle w:val="ListParagraph"/>
        <w:rPr>
          <w:lang w:bidi="he-IL"/>
        </w:rPr>
      </w:pPr>
      <w:r>
        <w:rPr>
          <w:color w:val="3A3A3A"/>
          <w:shd w:val="clear" w:color="auto" w:fill="FFFFFF"/>
        </w:rPr>
        <w:t>Church, Phil</w:t>
      </w:r>
      <w:r w:rsidR="00CB2F2D">
        <w:rPr>
          <w:color w:val="3A3A3A"/>
          <w:shd w:val="clear" w:color="auto" w:fill="FFFFFF"/>
        </w:rPr>
        <w:t>i</w:t>
      </w:r>
      <w:r>
        <w:rPr>
          <w:color w:val="3A3A3A"/>
          <w:shd w:val="clear" w:color="auto" w:fill="FFFFFF"/>
        </w:rPr>
        <w:t>p A</w:t>
      </w:r>
      <w:r w:rsidRPr="008B0B94">
        <w:t>.</w:t>
      </w:r>
      <w:r w:rsidR="002E33F3">
        <w:t>, Peter W</w:t>
      </w:r>
      <w:r w:rsidR="0070118D">
        <w:t>alker,</w:t>
      </w:r>
      <w:r w:rsidR="00BD5711">
        <w:t xml:space="preserve"> Tim </w:t>
      </w:r>
      <w:proofErr w:type="spellStart"/>
      <w:r w:rsidR="00BD5711">
        <w:t>Bulkeley</w:t>
      </w:r>
      <w:proofErr w:type="spellEnd"/>
      <w:r w:rsidR="0070118D">
        <w:t>, and Tim Meadowcroft</w:t>
      </w:r>
      <w:r w:rsidR="00C617AE">
        <w:t xml:space="preserve"> </w:t>
      </w:r>
      <w:r w:rsidR="0070118D">
        <w:t>(</w:t>
      </w:r>
      <w:r w:rsidR="00C617AE">
        <w:t>ed</w:t>
      </w:r>
      <w:r w:rsidR="0070118D">
        <w:t>s</w:t>
      </w:r>
      <w:r w:rsidR="00C617AE">
        <w:t>.</w:t>
      </w:r>
      <w:r w:rsidR="0070118D">
        <w:t>).</w:t>
      </w:r>
      <w:r w:rsidR="00C617AE">
        <w:t xml:space="preserve"> </w:t>
      </w:r>
      <w:r w:rsidR="00C617AE">
        <w:rPr>
          <w:i/>
          <w:iCs/>
        </w:rPr>
        <w:t>The Gospel and the Land of Promise</w:t>
      </w:r>
      <w:r w:rsidR="00294202">
        <w:rPr>
          <w:i/>
          <w:iCs/>
        </w:rPr>
        <w:t>: Christian Approaches to the Land of the Bible</w:t>
      </w:r>
      <w:r w:rsidR="008376D0">
        <w:t xml:space="preserve">. </w:t>
      </w:r>
      <w:r w:rsidR="00450E00">
        <w:t>Eugene: Pickwick, 20</w:t>
      </w:r>
      <w:r w:rsidR="00B260F6">
        <w:t>11.</w:t>
      </w:r>
    </w:p>
    <w:p w14:paraId="02600C57" w14:textId="7447EFD8" w:rsidR="003B0BFF" w:rsidRPr="00C76503" w:rsidRDefault="002D2A26" w:rsidP="00D266D1">
      <w:pPr>
        <w:pStyle w:val="ListParagraph"/>
        <w:rPr>
          <w:lang w:bidi="he-IL"/>
        </w:rPr>
      </w:pPr>
      <w:r w:rsidRPr="005F7A22">
        <w:rPr>
          <w:lang w:bidi="he-IL"/>
        </w:rPr>
        <w:t xml:space="preserve">Cranfield, Charles E. B. </w:t>
      </w:r>
      <w:r w:rsidRPr="005F7A22">
        <w:rPr>
          <w:i/>
          <w:iCs/>
          <w:lang w:bidi="he-IL"/>
        </w:rPr>
        <w:t>A Critical and Exegetical Commentary on the Epistle to the Romans</w:t>
      </w:r>
      <w:r w:rsidRPr="005F7A22">
        <w:rPr>
          <w:lang w:bidi="he-IL"/>
        </w:rPr>
        <w:t>. 2 vols. Edinburgh: T&amp;T Clark, 1975 and 1979.</w:t>
      </w:r>
    </w:p>
    <w:p w14:paraId="74A29884" w14:textId="600D0EE3" w:rsidR="007822D3" w:rsidRDefault="007822D3" w:rsidP="00D266D1">
      <w:pPr>
        <w:pStyle w:val="ListParagraph"/>
        <w:rPr>
          <w:lang w:bidi="he-IL"/>
        </w:rPr>
      </w:pPr>
      <w:r>
        <w:rPr>
          <w:lang w:bidi="he-IL"/>
        </w:rPr>
        <w:t>Davies, Ph</w:t>
      </w:r>
      <w:r w:rsidR="005C268E">
        <w:rPr>
          <w:lang w:bidi="he-IL"/>
        </w:rPr>
        <w:t>i</w:t>
      </w:r>
      <w:r>
        <w:rPr>
          <w:lang w:bidi="he-IL"/>
        </w:rPr>
        <w:t xml:space="preserve">lip R. </w:t>
      </w:r>
      <w:r w:rsidR="0043117A">
        <w:rPr>
          <w:i/>
          <w:iCs/>
          <w:lang w:bidi="he-IL"/>
        </w:rPr>
        <w:t>The Origins of Biblical Israe</w:t>
      </w:r>
      <w:r w:rsidR="0071087F">
        <w:rPr>
          <w:i/>
          <w:iCs/>
          <w:lang w:bidi="he-IL"/>
        </w:rPr>
        <w:t>l</w:t>
      </w:r>
      <w:r w:rsidR="0043117A">
        <w:rPr>
          <w:i/>
          <w:iCs/>
          <w:lang w:bidi="he-IL"/>
        </w:rPr>
        <w:t xml:space="preserve">. </w:t>
      </w:r>
      <w:r w:rsidR="0043117A">
        <w:rPr>
          <w:lang w:bidi="he-IL"/>
        </w:rPr>
        <w:t>London: T&amp;T Clark, 2007.</w:t>
      </w:r>
    </w:p>
    <w:p w14:paraId="1E450B35" w14:textId="1A907886" w:rsidR="00B9090B" w:rsidRDefault="00B9090B" w:rsidP="00D266D1">
      <w:pPr>
        <w:pStyle w:val="ListParagraph"/>
        <w:rPr>
          <w:lang w:bidi="he-IL"/>
        </w:rPr>
      </w:pPr>
      <w:r>
        <w:rPr>
          <w:lang w:bidi="he-IL"/>
        </w:rPr>
        <w:t>Dumas, Andr</w:t>
      </w:r>
      <w:r w:rsidR="00811469">
        <w:rPr>
          <w:lang w:bidi="he-IL"/>
        </w:rPr>
        <w:t xml:space="preserve">é. </w:t>
      </w:r>
      <w:r w:rsidR="00811469" w:rsidRPr="001B4915">
        <w:rPr>
          <w:lang w:bidi="he-IL"/>
        </w:rPr>
        <w:t>Political Theology and the Life of the Church</w:t>
      </w:r>
      <w:r w:rsidR="00811469">
        <w:rPr>
          <w:lang w:bidi="he-IL"/>
        </w:rPr>
        <w:t>. London: SCM, 1978.</w:t>
      </w:r>
    </w:p>
    <w:p w14:paraId="1DFC93AF" w14:textId="1050C73B" w:rsidR="001C0623" w:rsidRPr="000360AD" w:rsidRDefault="001C0623" w:rsidP="00D266D1">
      <w:pPr>
        <w:pStyle w:val="ListParagraph"/>
        <w:rPr>
          <w:lang w:bidi="he-IL"/>
        </w:rPr>
      </w:pPr>
      <w:proofErr w:type="spellStart"/>
      <w:r>
        <w:rPr>
          <w:lang w:bidi="he-IL"/>
        </w:rPr>
        <w:t>Dum</w:t>
      </w:r>
      <w:r w:rsidR="000360AD">
        <w:rPr>
          <w:lang w:bidi="he-IL"/>
        </w:rPr>
        <w:t>brell</w:t>
      </w:r>
      <w:proofErr w:type="spellEnd"/>
      <w:r w:rsidR="000360AD">
        <w:rPr>
          <w:lang w:bidi="he-IL"/>
        </w:rPr>
        <w:t xml:space="preserve">, William J. </w:t>
      </w:r>
      <w:r w:rsidR="000360AD">
        <w:rPr>
          <w:i/>
          <w:iCs/>
          <w:lang w:bidi="he-IL"/>
        </w:rPr>
        <w:t>Covenant and Creation: An Old Testament Covenant Theology</w:t>
      </w:r>
      <w:r w:rsidR="000360AD">
        <w:rPr>
          <w:lang w:bidi="he-IL"/>
        </w:rPr>
        <w:t>.</w:t>
      </w:r>
      <w:r w:rsidR="00C6270F">
        <w:rPr>
          <w:lang w:bidi="he-IL"/>
        </w:rPr>
        <w:t xml:space="preserve"> Revised ed.</w:t>
      </w:r>
      <w:r w:rsidR="00862721">
        <w:rPr>
          <w:lang w:bidi="he-IL"/>
        </w:rPr>
        <w:t xml:space="preserve"> Milton Keynes: Paternoster,</w:t>
      </w:r>
      <w:r w:rsidR="00C6270F">
        <w:rPr>
          <w:lang w:bidi="he-IL"/>
        </w:rPr>
        <w:t xml:space="preserve"> 2013.</w:t>
      </w:r>
    </w:p>
    <w:p w14:paraId="42BFD725" w14:textId="520AA419" w:rsidR="004954F6" w:rsidRDefault="004954F6" w:rsidP="00D266D1">
      <w:pPr>
        <w:pStyle w:val="ListParagraph"/>
        <w:rPr>
          <w:lang w:bidi="he-IL"/>
        </w:rPr>
      </w:pPr>
      <w:proofErr w:type="spellStart"/>
      <w:r>
        <w:rPr>
          <w:lang w:bidi="he-IL"/>
        </w:rPr>
        <w:t>Eichrodt</w:t>
      </w:r>
      <w:proofErr w:type="spellEnd"/>
      <w:r>
        <w:rPr>
          <w:lang w:bidi="he-IL"/>
        </w:rPr>
        <w:t xml:space="preserve">, Walther. Theology of the Old Testament: Volume </w:t>
      </w:r>
      <w:r w:rsidR="001B4915">
        <w:rPr>
          <w:lang w:bidi="he-IL"/>
        </w:rPr>
        <w:t>One</w:t>
      </w:r>
      <w:r>
        <w:rPr>
          <w:lang w:bidi="he-IL"/>
        </w:rPr>
        <w:t>. London: SCM, 1961.</w:t>
      </w:r>
    </w:p>
    <w:p w14:paraId="0730D0E2" w14:textId="7CA30570" w:rsidR="00155F42" w:rsidRPr="00155F42" w:rsidRDefault="00155F42" w:rsidP="00D266D1">
      <w:pPr>
        <w:pStyle w:val="ListParagraph"/>
        <w:rPr>
          <w:lang w:bidi="he-IL"/>
        </w:rPr>
      </w:pPr>
      <w:r>
        <w:rPr>
          <w:lang w:bidi="he-IL"/>
        </w:rPr>
        <w:t>Frankel, David.</w:t>
      </w:r>
      <w:bookmarkStart w:id="0" w:name="citation"/>
      <w:r>
        <w:rPr>
          <w:lang w:bidi="he-IL"/>
        </w:rPr>
        <w:t xml:space="preserve"> </w:t>
      </w:r>
      <w:r w:rsidRPr="00155F42">
        <w:rPr>
          <w:bdr w:val="none" w:sz="0" w:space="0" w:color="auto" w:frame="1"/>
        </w:rPr>
        <w:t>The</w:t>
      </w:r>
      <w:r>
        <w:rPr>
          <w:bdr w:val="none" w:sz="0" w:space="0" w:color="auto" w:frame="1"/>
        </w:rPr>
        <w:t xml:space="preserve"> </w:t>
      </w:r>
      <w:r w:rsidRPr="00155F42">
        <w:rPr>
          <w:bdr w:val="none" w:sz="0" w:space="0" w:color="auto" w:frame="1"/>
        </w:rPr>
        <w:t>Land of Canaan and the Destiny of Israel : Theologies of Territory in the Hebrew Bible</w:t>
      </w:r>
      <w:bookmarkEnd w:id="0"/>
      <w:r>
        <w:rPr>
          <w:bdr w:val="none" w:sz="0" w:space="0" w:color="auto" w:frame="1"/>
        </w:rPr>
        <w:t xml:space="preserve">. Winona Lake, IN: </w:t>
      </w:r>
      <w:proofErr w:type="spellStart"/>
      <w:r>
        <w:rPr>
          <w:bdr w:val="none" w:sz="0" w:space="0" w:color="auto" w:frame="1"/>
        </w:rPr>
        <w:t>Eisenbrauns</w:t>
      </w:r>
      <w:proofErr w:type="spellEnd"/>
      <w:r>
        <w:rPr>
          <w:bdr w:val="none" w:sz="0" w:space="0" w:color="auto" w:frame="1"/>
        </w:rPr>
        <w:t>, 201</w:t>
      </w:r>
      <w:r w:rsidR="00B34656">
        <w:rPr>
          <w:bdr w:val="none" w:sz="0" w:space="0" w:color="auto" w:frame="1"/>
        </w:rPr>
        <w:t>1.</w:t>
      </w:r>
    </w:p>
    <w:p w14:paraId="5DE4796F" w14:textId="77777777" w:rsidR="002D2A26" w:rsidRDefault="002D2A26" w:rsidP="00D266D1">
      <w:pPr>
        <w:pStyle w:val="ListParagraph"/>
      </w:pPr>
      <w:proofErr w:type="spellStart"/>
      <w:r w:rsidRPr="005F7A22">
        <w:rPr>
          <w:color w:val="3A3A3A"/>
          <w:shd w:val="clear" w:color="auto" w:fill="FFFFFF"/>
        </w:rPr>
        <w:t>Fredriksen</w:t>
      </w:r>
      <w:proofErr w:type="spellEnd"/>
      <w:r w:rsidRPr="005F7A22">
        <w:rPr>
          <w:color w:val="3A3A3A"/>
          <w:shd w:val="clear" w:color="auto" w:fill="FFFFFF"/>
        </w:rPr>
        <w:t xml:space="preserve">, Paula. </w:t>
      </w:r>
      <w:r w:rsidRPr="005F7A22">
        <w:rPr>
          <w:i/>
          <w:iCs/>
          <w:color w:val="3A3A3A"/>
          <w:shd w:val="clear" w:color="auto" w:fill="FFFFFF"/>
        </w:rPr>
        <w:t>Augustine and the Jews:</w:t>
      </w:r>
      <w:r w:rsidRPr="005F7A22">
        <w:rPr>
          <w:i/>
          <w:iCs/>
        </w:rPr>
        <w:t xml:space="preserve"> A Christian </w:t>
      </w:r>
      <w:proofErr w:type="spellStart"/>
      <w:r w:rsidRPr="005F7A22">
        <w:rPr>
          <w:i/>
          <w:iCs/>
        </w:rPr>
        <w:t>Defense</w:t>
      </w:r>
      <w:proofErr w:type="spellEnd"/>
      <w:r w:rsidRPr="005F7A22">
        <w:rPr>
          <w:i/>
          <w:iCs/>
        </w:rPr>
        <w:t xml:space="preserve"> of Jews and Judaism</w:t>
      </w:r>
      <w:r w:rsidRPr="005F7A22">
        <w:t>. Reprinted New Haven: Yale University Press, 2010.</w:t>
      </w:r>
    </w:p>
    <w:p w14:paraId="47F2686C" w14:textId="4F7C21ED" w:rsidR="005C246E" w:rsidRPr="005C246E" w:rsidRDefault="005C246E" w:rsidP="00D266D1">
      <w:pPr>
        <w:pStyle w:val="ListParagraph"/>
      </w:pPr>
      <w:r>
        <w:rPr>
          <w:color w:val="3A3A3A"/>
          <w:shd w:val="clear" w:color="auto" w:fill="FFFFFF"/>
        </w:rPr>
        <w:t>Freedman, David Noel</w:t>
      </w:r>
      <w:r w:rsidRPr="005C246E">
        <w:t>.</w:t>
      </w:r>
      <w:r>
        <w:t xml:space="preserve"> ‘Di</w:t>
      </w:r>
      <w:r>
        <w:rPr>
          <w:shd w:val="clear" w:color="auto" w:fill="FFFFFF"/>
        </w:rPr>
        <w:t xml:space="preserve">vine Commitment and Human Obligation: The Covenant Theme’. </w:t>
      </w:r>
      <w:r>
        <w:rPr>
          <w:i/>
          <w:iCs/>
          <w:shd w:val="clear" w:color="auto" w:fill="FFFFFF"/>
        </w:rPr>
        <w:t xml:space="preserve">Interpretation </w:t>
      </w:r>
      <w:r>
        <w:rPr>
          <w:shd w:val="clear" w:color="auto" w:fill="FFFFFF"/>
        </w:rPr>
        <w:t>18 (1964)</w:t>
      </w:r>
      <w:r w:rsidR="00A11B1E">
        <w:rPr>
          <w:shd w:val="clear" w:color="auto" w:fill="FFFFFF"/>
        </w:rPr>
        <w:t>: 419</w:t>
      </w:r>
      <w:r w:rsidR="00C84176">
        <w:rPr>
          <w:shd w:val="clear" w:color="auto" w:fill="FFFFFF"/>
        </w:rPr>
        <w:t>–</w:t>
      </w:r>
      <w:r w:rsidR="00C365D4">
        <w:rPr>
          <w:shd w:val="clear" w:color="auto" w:fill="FFFFFF"/>
        </w:rPr>
        <w:t>4</w:t>
      </w:r>
      <w:r w:rsidR="003B6DE5">
        <w:rPr>
          <w:shd w:val="clear" w:color="auto" w:fill="FFFFFF"/>
        </w:rPr>
        <w:t xml:space="preserve">31. </w:t>
      </w:r>
    </w:p>
    <w:p w14:paraId="21137BA8" w14:textId="77777777" w:rsidR="002D2A26" w:rsidRPr="005F7A22" w:rsidRDefault="002D2A26" w:rsidP="00D266D1">
      <w:pPr>
        <w:pStyle w:val="ListParagraph"/>
      </w:pPr>
      <w:r w:rsidRPr="005F7A22">
        <w:rPr>
          <w:color w:val="3A3A3A"/>
          <w:shd w:val="clear" w:color="auto" w:fill="FFFFFF"/>
        </w:rPr>
        <w:t>Goldingay, John.</w:t>
      </w:r>
      <w:r w:rsidRPr="005F7A22">
        <w:t xml:space="preserve"> </w:t>
      </w:r>
      <w:r w:rsidRPr="005F7A22">
        <w:rPr>
          <w:i/>
          <w:iCs/>
        </w:rPr>
        <w:t>Old Testament Theology</w:t>
      </w:r>
      <w:r w:rsidRPr="005F7A22">
        <w:t xml:space="preserve">. 3 vols. Downers Grove, IL: InterVarsity, 2003, 2006, </w:t>
      </w:r>
      <w:r>
        <w:t xml:space="preserve">and </w:t>
      </w:r>
      <w:r w:rsidRPr="005F7A22">
        <w:t>2009.</w:t>
      </w:r>
    </w:p>
    <w:p w14:paraId="70A69E45" w14:textId="110052B5" w:rsidR="002313D2" w:rsidRDefault="005D5963" w:rsidP="00D266D1">
      <w:pPr>
        <w:pStyle w:val="ListParagraph"/>
        <w:rPr>
          <w:shd w:val="clear" w:color="auto" w:fill="FFFFFF"/>
        </w:rPr>
      </w:pPr>
      <w:r w:rsidRPr="005F7A22">
        <w:rPr>
          <w:color w:val="3A3A3A"/>
          <w:shd w:val="clear" w:color="auto" w:fill="FFFFFF"/>
        </w:rPr>
        <w:t>Goldingay, John</w:t>
      </w:r>
      <w:r>
        <w:rPr>
          <w:color w:val="3A3A3A"/>
          <w:shd w:val="clear" w:color="auto" w:fill="FFFFFF"/>
        </w:rPr>
        <w:t>.</w:t>
      </w:r>
      <w:r w:rsidRPr="002250ED">
        <w:rPr>
          <w:shd w:val="clear" w:color="auto" w:fill="FFFFFF"/>
        </w:rPr>
        <w:t xml:space="preserve"> </w:t>
      </w:r>
      <w:r w:rsidR="002D2A26" w:rsidRPr="002250ED">
        <w:rPr>
          <w:shd w:val="clear" w:color="auto" w:fill="FFFFFF"/>
        </w:rPr>
        <w:t>Theological Diversity and the Authority of the Old Testament</w:t>
      </w:r>
      <w:r w:rsidR="002D2A26" w:rsidRPr="005F7A22">
        <w:rPr>
          <w:shd w:val="clear" w:color="auto" w:fill="FFFFFF"/>
        </w:rPr>
        <w:t>. Grand Rapids: Eerdmans, 1987.</w:t>
      </w:r>
    </w:p>
    <w:p w14:paraId="7D2E5EB9" w14:textId="1628FE3F" w:rsidR="00D35F7D" w:rsidRPr="00D35F7D" w:rsidRDefault="000A6611" w:rsidP="00D266D1">
      <w:pPr>
        <w:pStyle w:val="ListParagraph"/>
        <w:rPr>
          <w:i/>
          <w:iCs/>
          <w:shd w:val="clear" w:color="auto" w:fill="FFFFFF"/>
        </w:rPr>
      </w:pPr>
      <w:r>
        <w:rPr>
          <w:shd w:val="clear" w:color="auto" w:fill="FFFFFF"/>
        </w:rPr>
        <w:t xml:space="preserve">Goldstein, Jonathan A. </w:t>
      </w:r>
      <w:r w:rsidR="00D35F7D" w:rsidRPr="00D35F7D">
        <w:rPr>
          <w:i/>
          <w:iCs/>
        </w:rPr>
        <w:t>I Maccabees: A New Translation with Introduction and Commentary</w:t>
      </w:r>
      <w:r w:rsidR="00D74D73">
        <w:t xml:space="preserve">. Anchor Bible 41. </w:t>
      </w:r>
      <w:r w:rsidR="00492546">
        <w:t>Garden City</w:t>
      </w:r>
      <w:r w:rsidR="00D74D73">
        <w:t>, NY</w:t>
      </w:r>
      <w:r w:rsidR="00F37AAA">
        <w:t>: Doubleday, 1976.</w:t>
      </w:r>
    </w:p>
    <w:p w14:paraId="04590202" w14:textId="172582DD" w:rsidR="00586E83" w:rsidRPr="00071200" w:rsidRDefault="00586E83" w:rsidP="00D266D1">
      <w:pPr>
        <w:pStyle w:val="ListParagraph"/>
        <w:rPr>
          <w:shd w:val="clear" w:color="auto" w:fill="FFFFFF"/>
        </w:rPr>
      </w:pPr>
      <w:proofErr w:type="spellStart"/>
      <w:r>
        <w:rPr>
          <w:shd w:val="clear" w:color="auto" w:fill="FFFFFF"/>
        </w:rPr>
        <w:t>Gossai</w:t>
      </w:r>
      <w:proofErr w:type="spellEnd"/>
      <w:r>
        <w:rPr>
          <w:shd w:val="clear" w:color="auto" w:fill="FFFFFF"/>
        </w:rPr>
        <w:t xml:space="preserve">, </w:t>
      </w:r>
      <w:proofErr w:type="spellStart"/>
      <w:r w:rsidR="00071200">
        <w:rPr>
          <w:shd w:val="clear" w:color="auto" w:fill="FFFFFF"/>
        </w:rPr>
        <w:t>Hemchand</w:t>
      </w:r>
      <w:proofErr w:type="spellEnd"/>
      <w:r w:rsidR="00071200">
        <w:rPr>
          <w:shd w:val="clear" w:color="auto" w:fill="FFFFFF"/>
        </w:rPr>
        <w:t xml:space="preserve">, ed. </w:t>
      </w:r>
      <w:r w:rsidR="00071200">
        <w:rPr>
          <w:i/>
          <w:iCs/>
          <w:shd w:val="clear" w:color="auto" w:fill="FFFFFF"/>
        </w:rPr>
        <w:t>Postcolonial Commentary and the Old Testament</w:t>
      </w:r>
      <w:r w:rsidR="00071200">
        <w:rPr>
          <w:shd w:val="clear" w:color="auto" w:fill="FFFFFF"/>
        </w:rPr>
        <w:t xml:space="preserve">. </w:t>
      </w:r>
      <w:r w:rsidR="00FD018F">
        <w:rPr>
          <w:shd w:val="clear" w:color="auto" w:fill="FFFFFF"/>
        </w:rPr>
        <w:t xml:space="preserve">London: </w:t>
      </w:r>
      <w:r w:rsidR="002F0193">
        <w:rPr>
          <w:shd w:val="clear" w:color="auto" w:fill="FFFFFF"/>
        </w:rPr>
        <w:t>T&amp;T Clark</w:t>
      </w:r>
      <w:r w:rsidR="00FD018F">
        <w:rPr>
          <w:shd w:val="clear" w:color="auto" w:fill="FFFFFF"/>
        </w:rPr>
        <w:t>, 2019.</w:t>
      </w:r>
    </w:p>
    <w:p w14:paraId="7BE36819" w14:textId="0E2742C0" w:rsidR="00E122E5" w:rsidRDefault="00E122E5" w:rsidP="00D266D1">
      <w:pPr>
        <w:pStyle w:val="ListParagraph"/>
      </w:pPr>
      <w:proofErr w:type="spellStart"/>
      <w:r w:rsidRPr="00485325">
        <w:rPr>
          <w:sz w:val="21"/>
          <w:szCs w:val="21"/>
        </w:rPr>
        <w:t>Gregerman</w:t>
      </w:r>
      <w:proofErr w:type="spellEnd"/>
      <w:r w:rsidR="002313D2" w:rsidRPr="00485325">
        <w:rPr>
          <w:sz w:val="21"/>
          <w:szCs w:val="21"/>
        </w:rPr>
        <w:t>, Adam.</w:t>
      </w:r>
      <w:r w:rsidRPr="00485325">
        <w:t xml:space="preserve"> </w:t>
      </w:r>
      <w:r w:rsidR="006A254E">
        <w:t>‘</w:t>
      </w:r>
      <w:r w:rsidR="00485325" w:rsidRPr="00485325">
        <w:t xml:space="preserve">Comparative Christian Hermeneutical· Approaches </w:t>
      </w:r>
      <w:r w:rsidR="00CC26F5">
        <w:t>t</w:t>
      </w:r>
      <w:r w:rsidR="00485325" w:rsidRPr="00485325">
        <w:t xml:space="preserve">o </w:t>
      </w:r>
      <w:r w:rsidR="00CC26F5">
        <w:t>t</w:t>
      </w:r>
      <w:r w:rsidR="00485325" w:rsidRPr="00485325">
        <w:t xml:space="preserve">he Land Promises </w:t>
      </w:r>
      <w:r w:rsidR="00CC26F5">
        <w:t>t</w:t>
      </w:r>
      <w:r w:rsidR="00485325" w:rsidRPr="00485325">
        <w:t>o Abraham.</w:t>
      </w:r>
      <w:r w:rsidR="006A254E">
        <w:t>’</w:t>
      </w:r>
      <w:r w:rsidR="00CC26F5">
        <w:t xml:space="preserve"> </w:t>
      </w:r>
      <w:proofErr w:type="spellStart"/>
      <w:r w:rsidR="00CC26F5">
        <w:rPr>
          <w:i/>
          <w:iCs/>
        </w:rPr>
        <w:t>CrossCurrents</w:t>
      </w:r>
      <w:proofErr w:type="spellEnd"/>
      <w:r w:rsidR="00CC26F5">
        <w:t xml:space="preserve"> </w:t>
      </w:r>
      <w:r w:rsidR="007D4CB0">
        <w:t xml:space="preserve">64 </w:t>
      </w:r>
      <w:r w:rsidR="00CC26F5">
        <w:t>(2014)</w:t>
      </w:r>
      <w:r w:rsidR="006C7DD0">
        <w:t>:</w:t>
      </w:r>
      <w:r w:rsidR="00CC26F5">
        <w:t xml:space="preserve"> </w:t>
      </w:r>
      <w:r w:rsidR="004D1C75">
        <w:t>410</w:t>
      </w:r>
      <w:r w:rsidR="00C84176">
        <w:t>–</w:t>
      </w:r>
      <w:r w:rsidR="00C365D4">
        <w:t>4</w:t>
      </w:r>
      <w:r w:rsidR="004D1C75">
        <w:t xml:space="preserve">25. </w:t>
      </w:r>
    </w:p>
    <w:p w14:paraId="0AC23FE8" w14:textId="7167F7ED" w:rsidR="00D75F54" w:rsidRPr="00D75F54" w:rsidRDefault="005D5963" w:rsidP="00C92925">
      <w:pPr>
        <w:ind w:firstLine="0"/>
        <w:rPr>
          <w:lang w:val="en-GB"/>
        </w:rPr>
      </w:pPr>
      <w:proofErr w:type="spellStart"/>
      <w:r w:rsidRPr="00485325">
        <w:rPr>
          <w:sz w:val="21"/>
          <w:szCs w:val="21"/>
        </w:rPr>
        <w:t>Gregerman</w:t>
      </w:r>
      <w:proofErr w:type="spellEnd"/>
      <w:r w:rsidRPr="00485325">
        <w:rPr>
          <w:sz w:val="21"/>
          <w:szCs w:val="21"/>
        </w:rPr>
        <w:t>, Adam</w:t>
      </w:r>
      <w:r>
        <w:rPr>
          <w:sz w:val="21"/>
          <w:szCs w:val="21"/>
        </w:rPr>
        <w:t>.</w:t>
      </w:r>
      <w:r w:rsidR="00C92925">
        <w:rPr>
          <w:lang w:val="en-GB"/>
        </w:rPr>
        <w:t xml:space="preserve"> </w:t>
      </w:r>
      <w:r w:rsidR="006A254E">
        <w:rPr>
          <w:lang w:val="en-GB"/>
        </w:rPr>
        <w:t>‘</w:t>
      </w:r>
      <w:r w:rsidR="00D75F54" w:rsidRPr="00D75F54">
        <w:rPr>
          <w:lang w:val="en-GB"/>
        </w:rPr>
        <w:t>Is The Biblical Land Promise</w:t>
      </w:r>
      <w:r w:rsidR="00C92925">
        <w:rPr>
          <w:lang w:val="en-GB"/>
        </w:rPr>
        <w:t xml:space="preserve"> </w:t>
      </w:r>
      <w:r w:rsidR="00D75F54" w:rsidRPr="00D75F54">
        <w:rPr>
          <w:lang w:val="en-GB"/>
        </w:rPr>
        <w:t xml:space="preserve">Irrevocable?: </w:t>
      </w:r>
      <w:r w:rsidR="00C92925" w:rsidRPr="00C92925">
        <w:rPr>
          <w:lang w:val="en-GB"/>
        </w:rPr>
        <w:t>P</w:t>
      </w:r>
      <w:r w:rsidR="00D75F54" w:rsidRPr="00C92925">
        <w:rPr>
          <w:lang w:val="en-GB"/>
        </w:rPr>
        <w:t>ost</w:t>
      </w:r>
      <w:r w:rsidR="00D75F54" w:rsidRPr="00D75F54">
        <w:rPr>
          <w:i/>
          <w:iCs/>
          <w:lang w:val="en-GB"/>
        </w:rPr>
        <w:t>-Nostra Aetate</w:t>
      </w:r>
      <w:r w:rsidR="00C92925">
        <w:rPr>
          <w:i/>
          <w:iCs/>
          <w:lang w:val="en-GB"/>
        </w:rPr>
        <w:t xml:space="preserve"> </w:t>
      </w:r>
      <w:r w:rsidR="00D75F54" w:rsidRPr="00D75F54">
        <w:rPr>
          <w:lang w:val="en-GB"/>
        </w:rPr>
        <w:t xml:space="preserve">Catholic Theologies </w:t>
      </w:r>
      <w:r w:rsidR="00CE0092">
        <w:rPr>
          <w:lang w:val="en-GB"/>
        </w:rPr>
        <w:t>of</w:t>
      </w:r>
      <w:r w:rsidR="00D75F54" w:rsidRPr="00D75F54">
        <w:rPr>
          <w:lang w:val="en-GB"/>
        </w:rPr>
        <w:t xml:space="preserve"> </w:t>
      </w:r>
      <w:r w:rsidR="00CE0092">
        <w:rPr>
          <w:lang w:val="en-GB"/>
        </w:rPr>
        <w:t>t</w:t>
      </w:r>
      <w:r w:rsidR="00D75F54" w:rsidRPr="00D75F54">
        <w:rPr>
          <w:lang w:val="en-GB"/>
        </w:rPr>
        <w:t>he Jewish</w:t>
      </w:r>
    </w:p>
    <w:p w14:paraId="7233FE18" w14:textId="76C33FB3" w:rsidR="00D75F54" w:rsidRPr="00CE0092" w:rsidRDefault="00D75F54" w:rsidP="00D75F54">
      <w:pPr>
        <w:rPr>
          <w:rFonts w:cs="Calibri"/>
          <w:color w:val="3A3A3A"/>
          <w:shd w:val="clear" w:color="auto" w:fill="FFFFFF"/>
        </w:rPr>
      </w:pPr>
      <w:r w:rsidRPr="00D75F54">
        <w:t xml:space="preserve">Covenant </w:t>
      </w:r>
      <w:r w:rsidR="00CE0092">
        <w:t>a</w:t>
      </w:r>
      <w:r w:rsidRPr="00D75F54">
        <w:t xml:space="preserve">nd </w:t>
      </w:r>
      <w:r w:rsidR="00CE0092">
        <w:t>t</w:t>
      </w:r>
      <w:r w:rsidRPr="00D75F54">
        <w:t xml:space="preserve">he Land </w:t>
      </w:r>
      <w:r w:rsidR="00CE0092">
        <w:t>o</w:t>
      </w:r>
      <w:r w:rsidRPr="00D75F54">
        <w:t>f Israel</w:t>
      </w:r>
      <w:r w:rsidR="00CE0092">
        <w:t>.</w:t>
      </w:r>
      <w:r w:rsidR="006A254E">
        <w:t>’</w:t>
      </w:r>
      <w:r w:rsidR="00CE0092">
        <w:t xml:space="preserve"> </w:t>
      </w:r>
      <w:r w:rsidR="00CE0092">
        <w:rPr>
          <w:i/>
          <w:iCs/>
        </w:rPr>
        <w:t xml:space="preserve">Modern Theology </w:t>
      </w:r>
      <w:r w:rsidR="00CE0092">
        <w:t xml:space="preserve">34 (2018): </w:t>
      </w:r>
      <w:r w:rsidR="007C24D8">
        <w:t>137</w:t>
      </w:r>
      <w:r w:rsidR="00C84176">
        <w:t>–</w:t>
      </w:r>
      <w:r w:rsidR="00C365D4">
        <w:t>1</w:t>
      </w:r>
      <w:r w:rsidR="008123A7">
        <w:t>58.</w:t>
      </w:r>
    </w:p>
    <w:p w14:paraId="377C518B" w14:textId="1DF32CFC" w:rsidR="002D2A26" w:rsidRDefault="002D2A26" w:rsidP="00D266D1">
      <w:pPr>
        <w:pStyle w:val="ListParagraph"/>
        <w:rPr>
          <w:shd w:val="clear" w:color="auto" w:fill="FFFFFF"/>
        </w:rPr>
      </w:pPr>
      <w:proofErr w:type="spellStart"/>
      <w:r w:rsidRPr="005F7A22">
        <w:rPr>
          <w:shd w:val="clear" w:color="auto" w:fill="FFFFFF"/>
        </w:rPr>
        <w:t>Grenholm</w:t>
      </w:r>
      <w:proofErr w:type="spellEnd"/>
      <w:r w:rsidRPr="005F7A22">
        <w:rPr>
          <w:shd w:val="clear" w:color="auto" w:fill="FFFFFF"/>
        </w:rPr>
        <w:t xml:space="preserve">, Cristina, and Daniel </w:t>
      </w:r>
      <w:proofErr w:type="spellStart"/>
      <w:r w:rsidRPr="005F7A22">
        <w:rPr>
          <w:shd w:val="clear" w:color="auto" w:fill="FFFFFF"/>
        </w:rPr>
        <w:t>Patte</w:t>
      </w:r>
      <w:proofErr w:type="spellEnd"/>
      <w:r w:rsidRPr="005F7A22">
        <w:rPr>
          <w:shd w:val="clear" w:color="auto" w:fill="FFFFFF"/>
        </w:rPr>
        <w:t xml:space="preserve">, eds. </w:t>
      </w:r>
      <w:r w:rsidRPr="007600C1">
        <w:rPr>
          <w:i/>
          <w:iCs/>
          <w:shd w:val="clear" w:color="auto" w:fill="FFFFFF"/>
        </w:rPr>
        <w:t>Reading Israel in Romans</w:t>
      </w:r>
      <w:r w:rsidRPr="005F7A22">
        <w:rPr>
          <w:shd w:val="clear" w:color="auto" w:fill="FFFFFF"/>
        </w:rPr>
        <w:t>. Harrisburg: Trinity Press,</w:t>
      </w:r>
      <w:r w:rsidR="005A3D88">
        <w:rPr>
          <w:shd w:val="clear" w:color="auto" w:fill="FFFFFF"/>
        </w:rPr>
        <w:t xml:space="preserve"> </w:t>
      </w:r>
      <w:r w:rsidRPr="005F7A22">
        <w:rPr>
          <w:shd w:val="clear" w:color="auto" w:fill="FFFFFF"/>
        </w:rPr>
        <w:t>2000.</w:t>
      </w:r>
    </w:p>
    <w:p w14:paraId="23944765" w14:textId="77777777" w:rsidR="00782813" w:rsidRDefault="00782813" w:rsidP="00D266D1">
      <w:pPr>
        <w:pStyle w:val="ListParagraph"/>
        <w:rPr>
          <w:shd w:val="clear" w:color="auto" w:fill="FFFFFF"/>
        </w:rPr>
      </w:pPr>
      <w:proofErr w:type="spellStart"/>
      <w:r>
        <w:rPr>
          <w:shd w:val="clear" w:color="auto" w:fill="FFFFFF"/>
        </w:rPr>
        <w:t>Habel</w:t>
      </w:r>
      <w:proofErr w:type="spellEnd"/>
      <w:r>
        <w:rPr>
          <w:shd w:val="clear" w:color="auto" w:fill="FFFFFF"/>
        </w:rPr>
        <w:t xml:space="preserve">, Norman C. </w:t>
      </w:r>
      <w:r w:rsidRPr="009D212A">
        <w:rPr>
          <w:i/>
          <w:iCs/>
          <w:shd w:val="clear" w:color="auto" w:fill="FFFFFF"/>
        </w:rPr>
        <w:t>The Land Is Mine: Six Biblical Land Ideologies</w:t>
      </w:r>
      <w:r>
        <w:rPr>
          <w:shd w:val="clear" w:color="auto" w:fill="FFFFFF"/>
        </w:rPr>
        <w:t>. Minneapolis: Fortress, 1995.</w:t>
      </w:r>
    </w:p>
    <w:p w14:paraId="2B261583" w14:textId="294A23BA" w:rsidR="00514AD4" w:rsidRPr="00B46A1B" w:rsidRDefault="00514AD4" w:rsidP="00D266D1">
      <w:pPr>
        <w:pStyle w:val="ListParagraph"/>
        <w:rPr>
          <w:shd w:val="clear" w:color="auto" w:fill="FFFFFF"/>
        </w:rPr>
      </w:pPr>
      <w:r>
        <w:rPr>
          <w:shd w:val="clear" w:color="auto" w:fill="FFFFFF"/>
        </w:rPr>
        <w:t xml:space="preserve">Hacohen, Malachi Haim. </w:t>
      </w:r>
      <w:r w:rsidR="00B46A1B">
        <w:rPr>
          <w:i/>
          <w:iCs/>
          <w:shd w:val="clear" w:color="auto" w:fill="FFFFFF"/>
        </w:rPr>
        <w:t xml:space="preserve">Jacob &amp; Esau: Jewish European History Between </w:t>
      </w:r>
      <w:r w:rsidR="00F80EC9">
        <w:rPr>
          <w:i/>
          <w:iCs/>
          <w:shd w:val="clear" w:color="auto" w:fill="FFFFFF"/>
        </w:rPr>
        <w:t>N</w:t>
      </w:r>
      <w:r w:rsidR="00B46A1B">
        <w:rPr>
          <w:i/>
          <w:iCs/>
          <w:shd w:val="clear" w:color="auto" w:fill="FFFFFF"/>
        </w:rPr>
        <w:t>ation and Empire</w:t>
      </w:r>
      <w:r w:rsidR="00B46A1B">
        <w:rPr>
          <w:shd w:val="clear" w:color="auto" w:fill="FFFFFF"/>
        </w:rPr>
        <w:t>. Cambridge: Cambridge University Press</w:t>
      </w:r>
      <w:r w:rsidR="00721C40">
        <w:rPr>
          <w:shd w:val="clear" w:color="auto" w:fill="FFFFFF"/>
        </w:rPr>
        <w:t>, 2019.</w:t>
      </w:r>
    </w:p>
    <w:p w14:paraId="64BA9616" w14:textId="7F8594A0" w:rsidR="005C2884" w:rsidRPr="00C57D32" w:rsidRDefault="002D2A26" w:rsidP="00D266D1">
      <w:pPr>
        <w:pStyle w:val="ListParagraph"/>
        <w:rPr>
          <w:shd w:val="clear" w:color="auto" w:fill="FFFFFF"/>
        </w:rPr>
      </w:pPr>
      <w:r w:rsidRPr="005F7A22">
        <w:rPr>
          <w:color w:val="3A3A3A"/>
          <w:shd w:val="clear" w:color="auto" w:fill="FFFFFF"/>
        </w:rPr>
        <w:t xml:space="preserve">Hanson, Paul D. </w:t>
      </w:r>
      <w:r w:rsidRPr="001A73AC">
        <w:rPr>
          <w:shd w:val="clear" w:color="auto" w:fill="FFFFFF"/>
        </w:rPr>
        <w:t>The People Called: The Growth of Community in the Bible</w:t>
      </w:r>
      <w:r w:rsidRPr="005F7A22">
        <w:rPr>
          <w:shd w:val="clear" w:color="auto" w:fill="FFFFFF"/>
        </w:rPr>
        <w:t>. New York: Harper, 1987</w:t>
      </w:r>
      <w:r w:rsidR="00997CA3" w:rsidRPr="00C57D32">
        <w:rPr>
          <w:shd w:val="clear" w:color="auto" w:fill="FFFFFF"/>
        </w:rPr>
        <w:t>.</w:t>
      </w:r>
    </w:p>
    <w:p w14:paraId="25897A00" w14:textId="77777777" w:rsidR="008D49D7" w:rsidRDefault="002D2A26" w:rsidP="00D266D1">
      <w:pPr>
        <w:pStyle w:val="ListParagraph"/>
      </w:pPr>
      <w:r w:rsidRPr="005F7A22">
        <w:rPr>
          <w:lang w:bidi="he-IL"/>
        </w:rPr>
        <w:t>Howard, Michael. ‘</w:t>
      </w:r>
      <w:r w:rsidRPr="005F7A22">
        <w:t xml:space="preserve">War and the Nation-State’. </w:t>
      </w:r>
      <w:r w:rsidRPr="005F7A22">
        <w:rPr>
          <w:i/>
          <w:iCs/>
        </w:rPr>
        <w:t>Daedalus</w:t>
      </w:r>
      <w:r w:rsidRPr="005F7A22">
        <w:t xml:space="preserve"> 108/4 (1979): 101–110.</w:t>
      </w:r>
    </w:p>
    <w:p w14:paraId="04564636" w14:textId="2C0A631F" w:rsidR="00473C68" w:rsidRPr="005E634A" w:rsidRDefault="00A443E8" w:rsidP="00D266D1">
      <w:pPr>
        <w:pStyle w:val="ListParagraph"/>
      </w:pPr>
      <w:r>
        <w:t>Hultgren, Stephen</w:t>
      </w:r>
      <w:r w:rsidR="004B388C">
        <w:t xml:space="preserve">. </w:t>
      </w:r>
      <w:r w:rsidR="00473C68" w:rsidRPr="008D49D7">
        <w:t>From the Damascus Covenant to the Covenant of the Community</w:t>
      </w:r>
      <w:r w:rsidR="005C5CB1" w:rsidRPr="008D49D7">
        <w:t>:</w:t>
      </w:r>
      <w:r w:rsidR="00473C68" w:rsidRPr="008D49D7">
        <w:t xml:space="preserve"> Literary</w:t>
      </w:r>
      <w:r w:rsidR="008D49D7" w:rsidRPr="008D49D7">
        <w:t>,</w:t>
      </w:r>
      <w:r w:rsidR="00473C68" w:rsidRPr="008D49D7">
        <w:t xml:space="preserve"> Historical, and Theological Studies in the Dead Sea Scrolls</w:t>
      </w:r>
      <w:r w:rsidR="005C5CB1">
        <w:t>. Leiden:</w:t>
      </w:r>
      <w:r w:rsidR="00473C68">
        <w:t xml:space="preserve"> Brill, 2007.</w:t>
      </w:r>
    </w:p>
    <w:p w14:paraId="01EE9855" w14:textId="24D3D9E5" w:rsidR="00E95E16" w:rsidRDefault="00E95E16" w:rsidP="00D266D1">
      <w:pPr>
        <w:pStyle w:val="ListParagraph"/>
      </w:pPr>
      <w:proofErr w:type="spellStart"/>
      <w:r w:rsidRPr="005A27BA">
        <w:t>Jocz</w:t>
      </w:r>
      <w:proofErr w:type="spellEnd"/>
      <w:r w:rsidRPr="005A27BA">
        <w:t xml:space="preserve">, J. </w:t>
      </w:r>
      <w:r>
        <w:rPr>
          <w:i/>
          <w:iCs/>
        </w:rPr>
        <w:t>The Spiritual History of Israel</w:t>
      </w:r>
      <w:r>
        <w:t xml:space="preserve">. London: Eyre &amp; </w:t>
      </w:r>
      <w:proofErr w:type="spellStart"/>
      <w:r>
        <w:t>Spottiswoode</w:t>
      </w:r>
      <w:proofErr w:type="spellEnd"/>
      <w:r>
        <w:t>, 1961.</w:t>
      </w:r>
    </w:p>
    <w:p w14:paraId="206BE592" w14:textId="2468B297" w:rsidR="00EA0823" w:rsidRDefault="00CC443C" w:rsidP="00D266D1">
      <w:pPr>
        <w:pStyle w:val="ListParagraph"/>
      </w:pPr>
      <w:proofErr w:type="spellStart"/>
      <w:r>
        <w:t>Kallai</w:t>
      </w:r>
      <w:proofErr w:type="spellEnd"/>
      <w:r>
        <w:t xml:space="preserve">, </w:t>
      </w:r>
      <w:proofErr w:type="spellStart"/>
      <w:r>
        <w:t>Zecharia</w:t>
      </w:r>
      <w:proofErr w:type="spellEnd"/>
      <w:r>
        <w:t>. “</w:t>
      </w:r>
      <w:r w:rsidR="00EA0823">
        <w:t>The Patriarchal Boundaries, Canaan and the Land of Israel</w:t>
      </w:r>
      <w:r>
        <w:t>.”</w:t>
      </w:r>
      <w:r w:rsidR="00EA0823">
        <w:t xml:space="preserve"> </w:t>
      </w:r>
      <w:r w:rsidR="00EA0823" w:rsidRPr="00CC443C">
        <w:rPr>
          <w:i/>
          <w:iCs/>
        </w:rPr>
        <w:t>Israel</w:t>
      </w:r>
      <w:r w:rsidR="00EA0823">
        <w:t xml:space="preserve"> </w:t>
      </w:r>
      <w:r w:rsidR="00EA0823" w:rsidRPr="00CC443C">
        <w:rPr>
          <w:i/>
          <w:iCs/>
        </w:rPr>
        <w:t>Exploration</w:t>
      </w:r>
      <w:r w:rsidR="00EA0823">
        <w:t xml:space="preserve"> </w:t>
      </w:r>
      <w:r w:rsidR="00EA0823" w:rsidRPr="00CC443C">
        <w:rPr>
          <w:i/>
          <w:iCs/>
        </w:rPr>
        <w:t>Journal</w:t>
      </w:r>
      <w:r w:rsidR="00EA0823">
        <w:t xml:space="preserve"> 47 (1997)</w:t>
      </w:r>
      <w:r>
        <w:t>:</w:t>
      </w:r>
      <w:r w:rsidR="00EA0823">
        <w:t xml:space="preserve"> 69</w:t>
      </w:r>
      <w:r>
        <w:t>–</w:t>
      </w:r>
      <w:r w:rsidR="00EA0823">
        <w:t>82</w:t>
      </w:r>
      <w:r>
        <w:t>.</w:t>
      </w:r>
    </w:p>
    <w:p w14:paraId="021195A5" w14:textId="6E5AF743" w:rsidR="00457BF2" w:rsidRPr="006E4F27" w:rsidRDefault="00457BF2" w:rsidP="00D266D1">
      <w:pPr>
        <w:pStyle w:val="ListParagraph"/>
        <w:rPr>
          <w:color w:val="3A3A3A"/>
          <w:shd w:val="clear" w:color="auto" w:fill="FFFFFF"/>
        </w:rPr>
      </w:pPr>
      <w:r>
        <w:t xml:space="preserve">Kaminsky, </w:t>
      </w:r>
      <w:r w:rsidR="006E4F27">
        <w:t>Joel S</w:t>
      </w:r>
      <w:r>
        <w:t>. Yet I Loved Jaco</w:t>
      </w:r>
      <w:r w:rsidR="006E4F27">
        <w:t>b: Reclai</w:t>
      </w:r>
      <w:r w:rsidR="00803F97">
        <w:t>m</w:t>
      </w:r>
      <w:r w:rsidR="006E4F27">
        <w:t>ing the Biblical Concept of Election.</w:t>
      </w:r>
      <w:r w:rsidR="00803F97">
        <w:t xml:space="preserve"> Nashville</w:t>
      </w:r>
      <w:r w:rsidR="005E634A">
        <w:t>:</w:t>
      </w:r>
      <w:r w:rsidR="00803F97">
        <w:t xml:space="preserve"> Abingdon, 2007.</w:t>
      </w:r>
    </w:p>
    <w:p w14:paraId="44D64AF9" w14:textId="77777777" w:rsidR="002D2A26" w:rsidRDefault="002D2A26" w:rsidP="00D266D1">
      <w:pPr>
        <w:pStyle w:val="ListParagraph"/>
        <w:rPr>
          <w:lang w:bidi="he-IL"/>
        </w:rPr>
      </w:pPr>
      <w:r w:rsidRPr="005F7A22">
        <w:rPr>
          <w:lang w:bidi="he-IL"/>
        </w:rPr>
        <w:t xml:space="preserve">Kinzer, Mark S. </w:t>
      </w:r>
      <w:proofErr w:type="spellStart"/>
      <w:r w:rsidRPr="007B19DC">
        <w:rPr>
          <w:lang w:bidi="he-IL"/>
        </w:rPr>
        <w:t>Postmissionary</w:t>
      </w:r>
      <w:proofErr w:type="spellEnd"/>
      <w:r w:rsidRPr="007B19DC">
        <w:rPr>
          <w:lang w:bidi="he-IL"/>
        </w:rPr>
        <w:t xml:space="preserve"> Messianic Judaism: Redefining Christian Engagement with the Jewish People</w:t>
      </w:r>
      <w:r w:rsidRPr="005F7A22">
        <w:rPr>
          <w:lang w:bidi="he-IL"/>
        </w:rPr>
        <w:t>. Grand Rapids: Baker, 2005.</w:t>
      </w:r>
    </w:p>
    <w:p w14:paraId="59D65FC4" w14:textId="5A332590" w:rsidR="00F73CC2" w:rsidRPr="003A01A6" w:rsidRDefault="00EB3F2F" w:rsidP="00D266D1">
      <w:pPr>
        <w:pStyle w:val="ListParagraph"/>
        <w:rPr>
          <w:lang w:bidi="he-IL"/>
        </w:rPr>
      </w:pPr>
      <w:proofErr w:type="spellStart"/>
      <w:r w:rsidRPr="004200F5">
        <w:rPr>
          <w:lang w:bidi="he-IL"/>
        </w:rPr>
        <w:t>Koorevaar</w:t>
      </w:r>
      <w:proofErr w:type="spellEnd"/>
      <w:r w:rsidRPr="004200F5">
        <w:rPr>
          <w:lang w:bidi="he-IL"/>
        </w:rPr>
        <w:t>, He</w:t>
      </w:r>
      <w:r w:rsidR="00BC5226" w:rsidRPr="004200F5">
        <w:rPr>
          <w:lang w:bidi="he-IL"/>
        </w:rPr>
        <w:t>n</w:t>
      </w:r>
      <w:r w:rsidRPr="004200F5">
        <w:rPr>
          <w:lang w:bidi="he-IL"/>
        </w:rPr>
        <w:t xml:space="preserve">drik J., and </w:t>
      </w:r>
      <w:r w:rsidR="00BC5226" w:rsidRPr="004200F5">
        <w:rPr>
          <w:lang w:bidi="he-IL"/>
        </w:rPr>
        <w:t>Mart-Jan Paul</w:t>
      </w:r>
      <w:r w:rsidR="004200F5">
        <w:rPr>
          <w:lang w:bidi="he-IL"/>
        </w:rPr>
        <w:t xml:space="preserve">. </w:t>
      </w:r>
      <w:r w:rsidR="00F73CC2" w:rsidRPr="003E4B4D">
        <w:t>The Earth and the Land : Studies about the Value of the Land of Israel in the Old Testament and Afterwards</w:t>
      </w:r>
      <w:r w:rsidR="00E144C8" w:rsidRPr="004200F5">
        <w:t>.</w:t>
      </w:r>
      <w:r w:rsidR="005E77E6" w:rsidRPr="004200F5">
        <w:t xml:space="preserve"> Berlin: Lang, 2018.</w:t>
      </w:r>
    </w:p>
    <w:p w14:paraId="1B366869" w14:textId="17046E46" w:rsidR="00131A8B" w:rsidRPr="00131A8B" w:rsidRDefault="00131A8B" w:rsidP="00D266D1">
      <w:pPr>
        <w:pStyle w:val="ListParagraph"/>
        <w:rPr>
          <w:lang w:val="en-US" w:bidi="he-IL"/>
        </w:rPr>
      </w:pPr>
      <w:r>
        <w:rPr>
          <w:lang w:bidi="he-IL"/>
        </w:rPr>
        <w:t xml:space="preserve">Korn, Eugene. </w:t>
      </w:r>
      <w:r w:rsidR="006A254E">
        <w:rPr>
          <w:lang w:bidi="he-IL"/>
        </w:rPr>
        <w:t>‘</w:t>
      </w:r>
      <w:r>
        <w:t xml:space="preserve">Jewish Reflections on Richard Lux’s ‘The Land of Israel </w:t>
      </w:r>
      <w:r w:rsidRPr="00DE4576">
        <w:t>(</w:t>
      </w:r>
      <w:r w:rsidRPr="00DE4576">
        <w:rPr>
          <w:i/>
          <w:iCs/>
        </w:rPr>
        <w:t>Eretz Yisrael</w:t>
      </w:r>
      <w:r w:rsidRPr="00DE4576">
        <w:t>) in</w:t>
      </w:r>
      <w:r>
        <w:t xml:space="preserve"> Jewish and Christian Understanding.’</w:t>
      </w:r>
      <w:r w:rsidR="006A254E">
        <w:t>’</w:t>
      </w:r>
      <w:r w:rsidR="00DE4576">
        <w:t xml:space="preserve"> </w:t>
      </w:r>
      <w:r w:rsidR="00CB7F81" w:rsidRPr="00257BF7">
        <w:rPr>
          <w:i/>
          <w:iCs/>
        </w:rPr>
        <w:t>Studies in Christian-Jewish Relations</w:t>
      </w:r>
      <w:r w:rsidR="00CB7F81">
        <w:rPr>
          <w:i/>
          <w:iCs/>
        </w:rPr>
        <w:t xml:space="preserve"> </w:t>
      </w:r>
      <w:r w:rsidR="00CB7F81">
        <w:t>3 [2] (2008)</w:t>
      </w:r>
    </w:p>
    <w:p w14:paraId="10325531" w14:textId="09139E8F" w:rsidR="00222252" w:rsidRPr="00257BF7" w:rsidRDefault="00594B06" w:rsidP="00D266D1">
      <w:pPr>
        <w:pStyle w:val="ListParagraph"/>
        <w:rPr>
          <w:rFonts w:cstheme="minorBidi"/>
        </w:rPr>
      </w:pPr>
      <w:r>
        <w:rPr>
          <w:lang w:bidi="he-IL"/>
        </w:rPr>
        <w:t xml:space="preserve">Langer, Ruth. </w:t>
      </w:r>
      <w:r w:rsidR="006A254E">
        <w:rPr>
          <w:lang w:bidi="he-IL"/>
        </w:rPr>
        <w:t>‘</w:t>
      </w:r>
      <w:r>
        <w:t>Theologies of the Land and State of Israel</w:t>
      </w:r>
      <w:r w:rsidR="00222252">
        <w:t>.</w:t>
      </w:r>
      <w:r w:rsidR="006A254E">
        <w:t>’</w:t>
      </w:r>
      <w:r w:rsidR="00222252">
        <w:t xml:space="preserve"> </w:t>
      </w:r>
      <w:r w:rsidR="00222252" w:rsidRPr="00257BF7">
        <w:rPr>
          <w:i/>
          <w:iCs/>
        </w:rPr>
        <w:t>Studies in Christian-Jewish Relations</w:t>
      </w:r>
      <w:r w:rsidR="00257BF7">
        <w:rPr>
          <w:i/>
          <w:iCs/>
        </w:rPr>
        <w:t xml:space="preserve"> </w:t>
      </w:r>
      <w:r w:rsidR="00257BF7">
        <w:t>3</w:t>
      </w:r>
      <w:r w:rsidR="0037583D">
        <w:t xml:space="preserve"> [</w:t>
      </w:r>
      <w:r w:rsidR="00D15ADF">
        <w:t>3</w:t>
      </w:r>
      <w:r w:rsidR="0037583D">
        <w:t>]</w:t>
      </w:r>
      <w:r w:rsidR="00257BF7">
        <w:t xml:space="preserve"> (2008)</w:t>
      </w:r>
    </w:p>
    <w:p w14:paraId="704F399F" w14:textId="77777777" w:rsidR="00A32F5F" w:rsidRDefault="002D2A26" w:rsidP="00D266D1">
      <w:pPr>
        <w:pStyle w:val="ListParagraph"/>
        <w:rPr>
          <w:sz w:val="23"/>
          <w:szCs w:val="23"/>
        </w:rPr>
      </w:pPr>
      <w:r w:rsidRPr="005F7A22">
        <w:rPr>
          <w:sz w:val="23"/>
          <w:szCs w:val="23"/>
        </w:rPr>
        <w:t>Longenecker, Bruce. ‘</w:t>
      </w:r>
      <w:r w:rsidRPr="005F7A22">
        <w:t xml:space="preserve">On Israel's God and God's Israel: Assessing </w:t>
      </w:r>
      <w:proofErr w:type="spellStart"/>
      <w:r w:rsidRPr="005F7A22">
        <w:t>Supersessionism</w:t>
      </w:r>
      <w:proofErr w:type="spellEnd"/>
      <w:r w:rsidRPr="005F7A22">
        <w:t xml:space="preserve"> in Paul’. </w:t>
      </w:r>
      <w:r w:rsidRPr="005F7A22">
        <w:rPr>
          <w:i/>
          <w:iCs/>
          <w:sz w:val="23"/>
          <w:szCs w:val="23"/>
        </w:rPr>
        <w:t>JTS</w:t>
      </w:r>
      <w:r w:rsidRPr="005F7A22">
        <w:rPr>
          <w:sz w:val="23"/>
          <w:szCs w:val="23"/>
        </w:rPr>
        <w:t xml:space="preserve"> 58 (2007): 26–44.</w:t>
      </w:r>
    </w:p>
    <w:p w14:paraId="2485368E" w14:textId="0B7DAD36" w:rsidR="00974069" w:rsidRDefault="00974069" w:rsidP="00D266D1">
      <w:pPr>
        <w:pStyle w:val="ListParagraph"/>
      </w:pPr>
      <w:r>
        <w:t xml:space="preserve">Lux, Richard C. </w:t>
      </w:r>
      <w:r w:rsidR="006A254E">
        <w:t>‘</w:t>
      </w:r>
      <w:r>
        <w:t xml:space="preserve">The Land of Israel </w:t>
      </w:r>
      <w:r w:rsidRPr="00A32F5F">
        <w:t>(</w:t>
      </w:r>
      <w:r w:rsidRPr="001C0BE8">
        <w:rPr>
          <w:i/>
          <w:iCs/>
        </w:rPr>
        <w:t xml:space="preserve">Eretz </w:t>
      </w:r>
      <w:proofErr w:type="spellStart"/>
      <w:r w:rsidRPr="001C0BE8">
        <w:rPr>
          <w:i/>
          <w:iCs/>
        </w:rPr>
        <w:t>Yisra’el</w:t>
      </w:r>
      <w:proofErr w:type="spellEnd"/>
      <w:r w:rsidRPr="00A32F5F">
        <w:t>)</w:t>
      </w:r>
      <w:r w:rsidR="00A32F5F">
        <w:t xml:space="preserve"> </w:t>
      </w:r>
      <w:r>
        <w:t>in Jewish and Christian Understanding</w:t>
      </w:r>
      <w:r w:rsidR="001C0BE8">
        <w:t>.</w:t>
      </w:r>
      <w:r w:rsidR="006A254E">
        <w:t>’</w:t>
      </w:r>
      <w:r w:rsidR="00067DFB">
        <w:t xml:space="preserve"> </w:t>
      </w:r>
      <w:r w:rsidR="00067DFB" w:rsidRPr="00257BF7">
        <w:rPr>
          <w:i/>
          <w:iCs/>
        </w:rPr>
        <w:t>Studies in Christian-Jewish Relations</w:t>
      </w:r>
      <w:r w:rsidR="00067DFB">
        <w:rPr>
          <w:i/>
          <w:iCs/>
        </w:rPr>
        <w:t xml:space="preserve"> </w:t>
      </w:r>
      <w:r w:rsidR="00067DFB">
        <w:t>3</w:t>
      </w:r>
      <w:r w:rsidR="0037583D">
        <w:t xml:space="preserve"> [</w:t>
      </w:r>
      <w:r w:rsidR="00F2418F">
        <w:t>9</w:t>
      </w:r>
      <w:r w:rsidR="0037583D">
        <w:t>]</w:t>
      </w:r>
      <w:r w:rsidR="00067DFB">
        <w:t xml:space="preserve"> (2008).</w:t>
      </w:r>
    </w:p>
    <w:p w14:paraId="1E31630F" w14:textId="1298A756" w:rsidR="00900D2D" w:rsidRPr="001B26FE" w:rsidRDefault="00900D2D" w:rsidP="00D266D1">
      <w:pPr>
        <w:pStyle w:val="ListParagraph"/>
      </w:pPr>
      <w:r>
        <w:t>Martens, Elmer</w:t>
      </w:r>
      <w:r w:rsidR="00614A22">
        <w:t xml:space="preserve">. </w:t>
      </w:r>
      <w:r w:rsidR="00614A22">
        <w:rPr>
          <w:i/>
          <w:iCs/>
        </w:rPr>
        <w:t>G</w:t>
      </w:r>
      <w:r w:rsidR="006E44BC">
        <w:rPr>
          <w:i/>
          <w:iCs/>
        </w:rPr>
        <w:t>od</w:t>
      </w:r>
      <w:r w:rsidR="00614A22">
        <w:rPr>
          <w:i/>
          <w:iCs/>
        </w:rPr>
        <w:t>’s Design: A Focus on Old Testamen</w:t>
      </w:r>
      <w:r w:rsidR="00284742">
        <w:rPr>
          <w:i/>
          <w:iCs/>
        </w:rPr>
        <w:t>t</w:t>
      </w:r>
      <w:r w:rsidR="00614A22">
        <w:rPr>
          <w:i/>
          <w:iCs/>
        </w:rPr>
        <w:t xml:space="preserve"> Theolo</w:t>
      </w:r>
      <w:r w:rsidR="001B26FE">
        <w:rPr>
          <w:i/>
          <w:iCs/>
        </w:rPr>
        <w:t>g</w:t>
      </w:r>
      <w:r w:rsidR="00614A22">
        <w:rPr>
          <w:i/>
          <w:iCs/>
        </w:rPr>
        <w:t>y</w:t>
      </w:r>
      <w:r w:rsidR="001B26FE">
        <w:t>. 2</w:t>
      </w:r>
      <w:r w:rsidR="001B26FE" w:rsidRPr="001B26FE">
        <w:rPr>
          <w:vertAlign w:val="superscript"/>
        </w:rPr>
        <w:t>nd</w:t>
      </w:r>
      <w:r w:rsidR="001B26FE">
        <w:t xml:space="preserve"> ed., Leicester: Apollos, 1994.</w:t>
      </w:r>
    </w:p>
    <w:p w14:paraId="3F9562CB" w14:textId="45D7149A" w:rsidR="00F370EE" w:rsidRDefault="00F370EE" w:rsidP="00D266D1">
      <w:pPr>
        <w:pStyle w:val="ListParagraph"/>
      </w:pPr>
      <w:r>
        <w:t xml:space="preserve">Mbuvi, </w:t>
      </w:r>
      <w:r w:rsidR="006769B2">
        <w:t xml:space="preserve">Andrew M. </w:t>
      </w:r>
      <w:r>
        <w:rPr>
          <w:i/>
          <w:iCs/>
        </w:rPr>
        <w:t>Temple, Exile and Identity in 1 P</w:t>
      </w:r>
      <w:r w:rsidR="006769B2">
        <w:rPr>
          <w:i/>
          <w:iCs/>
        </w:rPr>
        <w:t>eter</w:t>
      </w:r>
      <w:r w:rsidR="006769B2">
        <w:t xml:space="preserve">. Library of New Testament Studies </w:t>
      </w:r>
      <w:r w:rsidR="007562C5">
        <w:t>345. London</w:t>
      </w:r>
      <w:r w:rsidR="003C7E04">
        <w:t>: T&amp;T Clark, 2007.</w:t>
      </w:r>
    </w:p>
    <w:p w14:paraId="032B2F9F" w14:textId="4F52A643" w:rsidR="00654958" w:rsidRPr="00654958" w:rsidRDefault="00F71020" w:rsidP="00D266D1">
      <w:pPr>
        <w:pStyle w:val="ListParagraph"/>
      </w:pPr>
      <w:r>
        <w:t>McDermott, Gerald R.</w:t>
      </w:r>
      <w:r w:rsidR="00654958">
        <w:t xml:space="preserve">, ed. </w:t>
      </w:r>
      <w:r w:rsidR="00654958" w:rsidRPr="00654958">
        <w:rPr>
          <w:bdr w:val="none" w:sz="0" w:space="0" w:color="auto" w:frame="1"/>
        </w:rPr>
        <w:t>The New Christian Zionism: Fresh Perspectives on Israel and the Land</w:t>
      </w:r>
      <w:r w:rsidR="00654958">
        <w:rPr>
          <w:bdr w:val="none" w:sz="0" w:space="0" w:color="auto" w:frame="1"/>
        </w:rPr>
        <w:t>. Downers Grove, IL: I</w:t>
      </w:r>
      <w:r w:rsidR="00E12600">
        <w:rPr>
          <w:bdr w:val="none" w:sz="0" w:space="0" w:color="auto" w:frame="1"/>
        </w:rPr>
        <w:t>VP, 2016.</w:t>
      </w:r>
    </w:p>
    <w:p w14:paraId="4A3F45EE" w14:textId="1D0AE8FC" w:rsidR="00962B0F" w:rsidRDefault="006C671F" w:rsidP="00D266D1">
      <w:pPr>
        <w:pStyle w:val="ListParagraph"/>
        <w:rPr>
          <w:rFonts w:ascii="Helvetica" w:hAnsi="Helvetica" w:cs="Helvetica"/>
          <w:sz w:val="18"/>
          <w:szCs w:val="18"/>
        </w:rPr>
      </w:pPr>
      <w:r>
        <w:t xml:space="preserve">Moberly, R. W. L. </w:t>
      </w:r>
      <w:r w:rsidR="00962B0F" w:rsidRPr="007A1C6C">
        <w:rPr>
          <w:rStyle w:val="table-of-contentstitletextm3poj"/>
          <w:i/>
          <w:iCs/>
          <w:color w:val="000000"/>
        </w:rPr>
        <w:t>Old Testament Theology</w:t>
      </w:r>
      <w:r w:rsidR="007A1C6C">
        <w:rPr>
          <w:rStyle w:val="table-of-contentstitletextm3poj"/>
          <w:color w:val="000000"/>
        </w:rPr>
        <w:t>. Grand Rapids: Baker, 2013.</w:t>
      </w:r>
    </w:p>
    <w:p w14:paraId="1EEB1E87" w14:textId="25C6B640" w:rsidR="006C671F" w:rsidRPr="00FC3594" w:rsidRDefault="005D5963" w:rsidP="00D266D1">
      <w:pPr>
        <w:pStyle w:val="ListParagraph"/>
      </w:pPr>
      <w:r>
        <w:t xml:space="preserve">Moberly, R. W. L. </w:t>
      </w:r>
      <w:r w:rsidR="006C671F" w:rsidRPr="00962B0F">
        <w:rPr>
          <w:i/>
          <w:iCs/>
        </w:rPr>
        <w:t>The Theology of the Book of G</w:t>
      </w:r>
      <w:r w:rsidR="00FC3594" w:rsidRPr="00962B0F">
        <w:rPr>
          <w:i/>
          <w:iCs/>
        </w:rPr>
        <w:t>enesis</w:t>
      </w:r>
      <w:r w:rsidR="00FC3594">
        <w:t>. New Y</w:t>
      </w:r>
      <w:r w:rsidR="000C4931">
        <w:t>ork: Cambridge University Press, 2009.</w:t>
      </w:r>
    </w:p>
    <w:p w14:paraId="058CA2BE" w14:textId="77777777" w:rsidR="003A757D" w:rsidRDefault="002D2A26" w:rsidP="00D266D1">
      <w:pPr>
        <w:pStyle w:val="ListParagraph"/>
      </w:pPr>
      <w:r w:rsidRPr="005F7A22">
        <w:t xml:space="preserve">Nanos, Mark D. </w:t>
      </w:r>
      <w:r w:rsidRPr="005F7A22">
        <w:rPr>
          <w:i/>
          <w:iCs/>
        </w:rPr>
        <w:t>Reading Romans within Judaism.</w:t>
      </w:r>
      <w:r w:rsidRPr="005F7A22">
        <w:t xml:space="preserve"> Eugene, OR: Cascade, 2018.</w:t>
      </w:r>
    </w:p>
    <w:p w14:paraId="4490D65A" w14:textId="70CF0EDD" w:rsidR="00F24EAD" w:rsidRPr="00F24EAD" w:rsidRDefault="00F24EAD" w:rsidP="00D266D1">
      <w:pPr>
        <w:pStyle w:val="ListParagraph"/>
      </w:pPr>
      <w:r>
        <w:t xml:space="preserve">Nicholson, Ernest W. God and His People: Covenant and Theology in the Old Testament. </w:t>
      </w:r>
      <w:r w:rsidR="00DE415F">
        <w:t>Oxford: Clarendon Press, 1986.</w:t>
      </w:r>
    </w:p>
    <w:p w14:paraId="5C8C6805" w14:textId="77777777" w:rsidR="00067D19" w:rsidRDefault="002516E0" w:rsidP="00D266D1">
      <w:pPr>
        <w:pStyle w:val="ListParagraph"/>
        <w:rPr>
          <w:lang w:val="en-US"/>
        </w:rPr>
      </w:pPr>
      <w:proofErr w:type="spellStart"/>
      <w:r>
        <w:t>Pawlikowski</w:t>
      </w:r>
      <w:proofErr w:type="spellEnd"/>
      <w:r>
        <w:t xml:space="preserve">, John T. </w:t>
      </w:r>
      <w:r w:rsidR="006A254E">
        <w:t>‘</w:t>
      </w:r>
      <w:r>
        <w:t>Land as an Issue in Christian-Jewish Dial</w:t>
      </w:r>
      <w:r w:rsidR="00C6450A">
        <w:t>ogue.</w:t>
      </w:r>
      <w:r w:rsidR="006A254E">
        <w:t>’</w:t>
      </w:r>
      <w:r w:rsidR="0031186C">
        <w:t xml:space="preserve"> </w:t>
      </w:r>
      <w:proofErr w:type="spellStart"/>
      <w:r w:rsidR="0031186C">
        <w:rPr>
          <w:i/>
          <w:iCs/>
        </w:rPr>
        <w:t>Cross</w:t>
      </w:r>
      <w:r w:rsidR="00295976">
        <w:rPr>
          <w:i/>
          <w:iCs/>
        </w:rPr>
        <w:t>C</w:t>
      </w:r>
      <w:r w:rsidR="0031186C">
        <w:rPr>
          <w:i/>
          <w:iCs/>
        </w:rPr>
        <w:t>urrents</w:t>
      </w:r>
      <w:proofErr w:type="spellEnd"/>
      <w:r w:rsidR="0031186C">
        <w:rPr>
          <w:i/>
          <w:iCs/>
        </w:rPr>
        <w:t xml:space="preserve"> </w:t>
      </w:r>
      <w:r w:rsidR="00B52299" w:rsidRPr="00B52299">
        <w:t>59</w:t>
      </w:r>
      <w:r w:rsidR="00B52299">
        <w:rPr>
          <w:i/>
          <w:iCs/>
        </w:rPr>
        <w:t xml:space="preserve"> </w:t>
      </w:r>
      <w:r w:rsidR="0031186C">
        <w:t xml:space="preserve">(2009): </w:t>
      </w:r>
      <w:r w:rsidR="00AA3A4E">
        <w:t>197</w:t>
      </w:r>
      <w:r w:rsidR="00C84176">
        <w:t>–</w:t>
      </w:r>
      <w:r w:rsidR="00AA3A4E">
        <w:t xml:space="preserve">209. </w:t>
      </w:r>
    </w:p>
    <w:p w14:paraId="445B5D3A" w14:textId="775158D0" w:rsidR="00D8678B" w:rsidRPr="00067D19" w:rsidRDefault="00D8678B" w:rsidP="00D266D1">
      <w:pPr>
        <w:pStyle w:val="ListParagraph"/>
        <w:rPr>
          <w:lang w:val="en-US"/>
        </w:rPr>
      </w:pPr>
      <w:r>
        <w:rPr>
          <w:lang w:eastAsia="en-GB"/>
        </w:rPr>
        <w:t>Pope Paul VI</w:t>
      </w:r>
      <w:r w:rsidR="00DC35A7">
        <w:rPr>
          <w:lang w:eastAsia="en-GB"/>
        </w:rPr>
        <w:t xml:space="preserve">. </w:t>
      </w:r>
      <w:r w:rsidR="00DC35A7" w:rsidRPr="0051093C">
        <w:rPr>
          <w:lang w:eastAsia="en-GB"/>
        </w:rPr>
        <w:t>Declaration on the Relation o</w:t>
      </w:r>
      <w:r w:rsidR="00F52C02" w:rsidRPr="0051093C">
        <w:rPr>
          <w:lang w:eastAsia="en-GB"/>
        </w:rPr>
        <w:t>f</w:t>
      </w:r>
      <w:r w:rsidR="00DC35A7" w:rsidRPr="0051093C">
        <w:rPr>
          <w:lang w:eastAsia="en-GB"/>
        </w:rPr>
        <w:t xml:space="preserve"> the </w:t>
      </w:r>
      <w:r w:rsidR="00C50212" w:rsidRPr="0051093C">
        <w:rPr>
          <w:lang w:eastAsia="en-GB"/>
        </w:rPr>
        <w:t>Church to Non-Christian Religions</w:t>
      </w:r>
      <w:r w:rsidR="00CE6383" w:rsidRPr="0051093C">
        <w:rPr>
          <w:lang w:eastAsia="en-GB"/>
        </w:rPr>
        <w:t xml:space="preserve">: </w:t>
      </w:r>
      <w:r w:rsidR="00F52C02" w:rsidRPr="0051093C">
        <w:rPr>
          <w:lang w:eastAsia="en-GB"/>
        </w:rPr>
        <w:t>Nostra Aetate</w:t>
      </w:r>
      <w:r w:rsidR="00F52C02">
        <w:rPr>
          <w:lang w:eastAsia="en-GB"/>
        </w:rPr>
        <w:t>.</w:t>
      </w:r>
      <w:r w:rsidR="00F16362">
        <w:rPr>
          <w:lang w:eastAsia="en-GB"/>
        </w:rPr>
        <w:t xml:space="preserve"> </w:t>
      </w:r>
      <w:r w:rsidR="00EB7386">
        <w:rPr>
          <w:lang w:eastAsia="en-GB"/>
        </w:rPr>
        <w:t xml:space="preserve">1965. </w:t>
      </w:r>
      <w:r w:rsidR="001C1A05">
        <w:rPr>
          <w:lang w:eastAsia="en-GB"/>
        </w:rPr>
        <w:t>Posted at cb</w:t>
      </w:r>
      <w:r w:rsidR="006B19F2">
        <w:rPr>
          <w:lang w:eastAsia="en-GB"/>
        </w:rPr>
        <w:t>c</w:t>
      </w:r>
      <w:r w:rsidR="001C1A05">
        <w:rPr>
          <w:lang w:eastAsia="en-GB"/>
        </w:rPr>
        <w:t>ew</w:t>
      </w:r>
      <w:r w:rsidR="006B19F2">
        <w:rPr>
          <w:lang w:eastAsia="en-GB"/>
        </w:rPr>
        <w:t>.org.uk.</w:t>
      </w:r>
    </w:p>
    <w:p w14:paraId="79E85F27" w14:textId="77777777" w:rsidR="00EB2C20" w:rsidRDefault="001957D2" w:rsidP="00D266D1">
      <w:pPr>
        <w:pStyle w:val="ListParagraph"/>
        <w:rPr>
          <w:shd w:val="clear" w:color="auto" w:fill="FFFFFF"/>
        </w:rPr>
      </w:pPr>
      <w:r>
        <w:rPr>
          <w:shd w:val="clear" w:color="auto" w:fill="FFFFFF"/>
        </w:rPr>
        <w:t xml:space="preserve">Preuss, </w:t>
      </w:r>
      <w:r w:rsidR="00D25A07">
        <w:rPr>
          <w:shd w:val="clear" w:color="auto" w:fill="FFFFFF"/>
        </w:rPr>
        <w:t xml:space="preserve">Horst Dietrich. </w:t>
      </w:r>
      <w:r w:rsidR="00D25A07">
        <w:rPr>
          <w:i/>
          <w:iCs/>
          <w:shd w:val="clear" w:color="auto" w:fill="FFFFFF"/>
        </w:rPr>
        <w:t>Old Testament Theology</w:t>
      </w:r>
      <w:r w:rsidR="00D25A07">
        <w:rPr>
          <w:shd w:val="clear" w:color="auto" w:fill="FFFFFF"/>
        </w:rPr>
        <w:t xml:space="preserve">. </w:t>
      </w:r>
      <w:r w:rsidR="00D0150E">
        <w:rPr>
          <w:shd w:val="clear" w:color="auto" w:fill="FFFFFF"/>
        </w:rPr>
        <w:t xml:space="preserve">Two Volumes. </w:t>
      </w:r>
      <w:r w:rsidR="00392EBA">
        <w:rPr>
          <w:shd w:val="clear" w:color="auto" w:fill="FFFFFF"/>
        </w:rPr>
        <w:t>Louisville: Westminster John Knox, 1995 and 1996.</w:t>
      </w:r>
    </w:p>
    <w:p w14:paraId="2DECA537" w14:textId="593741B2" w:rsidR="001A0CAE" w:rsidRPr="00EB2C20" w:rsidRDefault="001A0CAE" w:rsidP="00D266D1">
      <w:pPr>
        <w:pStyle w:val="ListParagraph"/>
        <w:rPr>
          <w:shd w:val="clear" w:color="auto" w:fill="FFFFFF"/>
        </w:rPr>
      </w:pPr>
      <w:proofErr w:type="spellStart"/>
      <w:r w:rsidRPr="00EB2C20">
        <w:rPr>
          <w:lang w:bidi="he-IL"/>
        </w:rPr>
        <w:t>Pummer</w:t>
      </w:r>
      <w:proofErr w:type="spellEnd"/>
      <w:r w:rsidRPr="00EB2C20">
        <w:rPr>
          <w:lang w:bidi="he-IL"/>
        </w:rPr>
        <w:t xml:space="preserve">, Reinhard. </w:t>
      </w:r>
      <w:r w:rsidR="00E87F42" w:rsidRPr="00EB2C20">
        <w:rPr>
          <w:i/>
          <w:iCs/>
          <w:lang w:bidi="he-IL"/>
        </w:rPr>
        <w:t>The Samaritans: A P</w:t>
      </w:r>
      <w:r w:rsidR="00EB2C20" w:rsidRPr="00EB2C20">
        <w:rPr>
          <w:i/>
          <w:iCs/>
          <w:lang w:bidi="he-IL"/>
        </w:rPr>
        <w:t>r</w:t>
      </w:r>
      <w:r w:rsidR="00E87F42" w:rsidRPr="00EB2C20">
        <w:rPr>
          <w:i/>
          <w:iCs/>
          <w:lang w:bidi="he-IL"/>
        </w:rPr>
        <w:t>ofile</w:t>
      </w:r>
      <w:r w:rsidR="00E87F42" w:rsidRPr="00EB2C20">
        <w:rPr>
          <w:lang w:bidi="he-IL"/>
        </w:rPr>
        <w:t>. Grand Rapids: Eerdmans,</w:t>
      </w:r>
      <w:r w:rsidR="005A3D88">
        <w:rPr>
          <w:lang w:bidi="he-IL"/>
        </w:rPr>
        <w:t xml:space="preserve"> </w:t>
      </w:r>
      <w:r w:rsidRPr="00EB2C20">
        <w:rPr>
          <w:lang w:bidi="he-IL"/>
        </w:rPr>
        <w:t>2015</w:t>
      </w:r>
      <w:r w:rsidR="00E87F42" w:rsidRPr="00EB2C20">
        <w:rPr>
          <w:lang w:bidi="he-IL"/>
        </w:rPr>
        <w:t>.</w:t>
      </w:r>
    </w:p>
    <w:p w14:paraId="0C589021" w14:textId="2A47EDE2" w:rsidR="002D2A26" w:rsidRPr="00433B90" w:rsidRDefault="002D2A26" w:rsidP="00D266D1">
      <w:pPr>
        <w:pStyle w:val="ListParagraph"/>
        <w:rPr>
          <w:lang w:bidi="he-IL"/>
        </w:rPr>
      </w:pPr>
      <w:r w:rsidRPr="005F7A22">
        <w:rPr>
          <w:lang w:bidi="he-IL"/>
        </w:rPr>
        <w:t xml:space="preserve">Richardson, Peter. </w:t>
      </w:r>
      <w:r w:rsidRPr="005F7A22">
        <w:rPr>
          <w:i/>
          <w:iCs/>
          <w:lang w:bidi="he-IL"/>
        </w:rPr>
        <w:t>Israel in the Apostolic Church</w:t>
      </w:r>
      <w:r w:rsidRPr="005F7A22">
        <w:rPr>
          <w:lang w:bidi="he-IL"/>
        </w:rPr>
        <w:t>. Cambridge: Cambridge University Press, 1969.</w:t>
      </w:r>
    </w:p>
    <w:p w14:paraId="3C9DFC36" w14:textId="00FC2F7C" w:rsidR="002D2A26" w:rsidRPr="005F7A22" w:rsidRDefault="00A02778" w:rsidP="00D266D1">
      <w:pPr>
        <w:pStyle w:val="ListParagraph"/>
      </w:pPr>
      <w:r w:rsidRPr="00D017FA">
        <w:rPr>
          <w:lang w:bidi="he-IL"/>
        </w:rPr>
        <w:t xml:space="preserve">Rosner, Jennifer M. </w:t>
      </w:r>
      <w:r w:rsidRPr="00D61565">
        <w:rPr>
          <w:lang w:bidi="he-IL"/>
        </w:rPr>
        <w:t>Healing the Schism: Barth, Rosenzweig, and the New Jewish-Christian Encounter</w:t>
      </w:r>
      <w:r w:rsidRPr="00D017FA">
        <w:rPr>
          <w:lang w:bidi="he-IL"/>
        </w:rPr>
        <w:t>. Minneapolis: Fortress, 2015.</w:t>
      </w:r>
    </w:p>
    <w:p w14:paraId="13E167C4" w14:textId="7C2B917A" w:rsidR="002D2A26" w:rsidRDefault="002D2A26" w:rsidP="00A17DA2">
      <w:pPr>
        <w:ind w:firstLine="0"/>
      </w:pPr>
      <w:r w:rsidRPr="005F7A22">
        <w:t xml:space="preserve">Sanders, E. P. </w:t>
      </w:r>
      <w:r w:rsidRPr="00A17DA2">
        <w:rPr>
          <w:i/>
          <w:iCs/>
        </w:rPr>
        <w:t>Paul and Palestinian Judaism</w:t>
      </w:r>
      <w:r w:rsidRPr="005F7A22">
        <w:t>. London: SCM, 1977.</w:t>
      </w:r>
    </w:p>
    <w:p w14:paraId="388FCAE3" w14:textId="0B25D42C" w:rsidR="00542703" w:rsidRPr="00A43444" w:rsidRDefault="00542703" w:rsidP="00D266D1">
      <w:pPr>
        <w:pStyle w:val="ListParagraph"/>
      </w:pPr>
      <w:r>
        <w:t>Schofield, C. I.</w:t>
      </w:r>
      <w:r w:rsidR="00D22EC4">
        <w:t>, ed.</w:t>
      </w:r>
      <w:r>
        <w:t xml:space="preserve"> </w:t>
      </w:r>
      <w:r w:rsidR="00A43444">
        <w:rPr>
          <w:i/>
          <w:iCs/>
        </w:rPr>
        <w:t>The Schofield Study Bible</w:t>
      </w:r>
      <w:r w:rsidR="002E36E6">
        <w:rPr>
          <w:i/>
          <w:iCs/>
        </w:rPr>
        <w:t>: King James Version</w:t>
      </w:r>
      <w:r w:rsidR="00A43444">
        <w:t xml:space="preserve">. </w:t>
      </w:r>
      <w:r w:rsidR="00D22EC4">
        <w:t xml:space="preserve">Reprinted New York: Oxford </w:t>
      </w:r>
      <w:r w:rsidR="00EF4AE9">
        <w:t>University Press, 1945.</w:t>
      </w:r>
    </w:p>
    <w:p w14:paraId="59801C26" w14:textId="77777777" w:rsidR="00372F0D" w:rsidRDefault="008C4518" w:rsidP="00D266D1">
      <w:pPr>
        <w:pStyle w:val="ListParagraph"/>
        <w:rPr>
          <w:lang w:bidi="he-IL"/>
        </w:rPr>
      </w:pPr>
      <w:r>
        <w:rPr>
          <w:lang w:bidi="he-IL"/>
        </w:rPr>
        <w:t xml:space="preserve">Sim, David C., and </w:t>
      </w:r>
      <w:r w:rsidR="00E713B6">
        <w:rPr>
          <w:lang w:bidi="he-IL"/>
        </w:rPr>
        <w:t xml:space="preserve">James S. </w:t>
      </w:r>
      <w:r>
        <w:rPr>
          <w:lang w:bidi="he-IL"/>
        </w:rPr>
        <w:t>McLaren</w:t>
      </w:r>
      <w:r w:rsidR="00E713B6">
        <w:rPr>
          <w:lang w:bidi="he-IL"/>
        </w:rPr>
        <w:t xml:space="preserve">, eds. </w:t>
      </w:r>
      <w:r w:rsidR="00E713B6">
        <w:rPr>
          <w:i/>
          <w:iCs/>
          <w:lang w:bidi="he-IL"/>
        </w:rPr>
        <w:t xml:space="preserve">Attitudes to Gentiles in Ancient Judaism </w:t>
      </w:r>
      <w:r w:rsidR="00B6302D">
        <w:rPr>
          <w:i/>
          <w:iCs/>
          <w:lang w:bidi="he-IL"/>
        </w:rPr>
        <w:t>and Ear</w:t>
      </w:r>
      <w:r w:rsidR="00A8071B">
        <w:rPr>
          <w:i/>
          <w:iCs/>
          <w:lang w:bidi="he-IL"/>
        </w:rPr>
        <w:t>l</w:t>
      </w:r>
      <w:r w:rsidR="00B6302D">
        <w:rPr>
          <w:i/>
          <w:iCs/>
          <w:lang w:bidi="he-IL"/>
        </w:rPr>
        <w:t>y Christianity</w:t>
      </w:r>
      <w:r w:rsidR="00B6302D">
        <w:rPr>
          <w:lang w:bidi="he-IL"/>
        </w:rPr>
        <w:t xml:space="preserve">. </w:t>
      </w:r>
      <w:r w:rsidR="00225627">
        <w:rPr>
          <w:lang w:bidi="he-IL"/>
        </w:rPr>
        <w:t>Library of New Testament Stu</w:t>
      </w:r>
      <w:r w:rsidR="005731F8">
        <w:rPr>
          <w:lang w:bidi="he-IL"/>
        </w:rPr>
        <w:t>d</w:t>
      </w:r>
      <w:r w:rsidR="00225627">
        <w:rPr>
          <w:lang w:bidi="he-IL"/>
        </w:rPr>
        <w:t xml:space="preserve">ies 499. </w:t>
      </w:r>
      <w:r w:rsidR="00B6302D">
        <w:rPr>
          <w:lang w:bidi="he-IL"/>
        </w:rPr>
        <w:t>London: T&amp;T Clark,</w:t>
      </w:r>
      <w:r>
        <w:rPr>
          <w:lang w:bidi="he-IL"/>
        </w:rPr>
        <w:t xml:space="preserve"> 201</w:t>
      </w:r>
      <w:r w:rsidR="00A8071B">
        <w:rPr>
          <w:lang w:bidi="he-IL"/>
        </w:rPr>
        <w:t>3</w:t>
      </w:r>
      <w:r w:rsidR="00225627">
        <w:rPr>
          <w:lang w:bidi="he-IL"/>
        </w:rPr>
        <w:t>.</w:t>
      </w:r>
    </w:p>
    <w:p w14:paraId="1027474C" w14:textId="7D105B13" w:rsidR="00B159ED" w:rsidRDefault="0024559C" w:rsidP="00D266D1">
      <w:pPr>
        <w:pStyle w:val="ListParagraph"/>
        <w:rPr>
          <w:lang w:bidi="he-IL"/>
        </w:rPr>
      </w:pPr>
      <w:proofErr w:type="spellStart"/>
      <w:r w:rsidRPr="00BB0473">
        <w:t>Š</w:t>
      </w:r>
      <w:r w:rsidR="006C18E0" w:rsidRPr="00BB0473">
        <w:t>lajerov</w:t>
      </w:r>
      <w:r w:rsidR="00545109" w:rsidRPr="00BB0473">
        <w:t>á</w:t>
      </w:r>
      <w:proofErr w:type="spellEnd"/>
      <w:r w:rsidR="006C18E0" w:rsidRPr="00BB0473">
        <w:rPr>
          <w:i/>
          <w:iCs/>
        </w:rPr>
        <w:t>, Monika.</w:t>
      </w:r>
      <w:r w:rsidRPr="00BB0473">
        <w:rPr>
          <w:i/>
          <w:iCs/>
        </w:rPr>
        <w:t xml:space="preserve"> </w:t>
      </w:r>
      <w:r w:rsidR="006A254E">
        <w:rPr>
          <w:i/>
          <w:iCs/>
        </w:rPr>
        <w:t>‘</w:t>
      </w:r>
      <w:r w:rsidRPr="00BB0473">
        <w:t>Palestinian Church Reads Old Testament: The Triangle of Ethnicity, Faith,</w:t>
      </w:r>
      <w:r w:rsidR="00372F0D" w:rsidRPr="00BB0473">
        <w:t xml:space="preserve"> </w:t>
      </w:r>
      <w:r w:rsidRPr="00BB0473">
        <w:t>Land—and Biblical Interpretation.</w:t>
      </w:r>
      <w:r w:rsidR="006A254E">
        <w:t>’</w:t>
      </w:r>
      <w:r w:rsidRPr="00BB0473">
        <w:t xml:space="preserve"> </w:t>
      </w:r>
      <w:r w:rsidR="00BB0473">
        <w:rPr>
          <w:i/>
          <w:iCs/>
        </w:rPr>
        <w:t xml:space="preserve">Communio </w:t>
      </w:r>
      <w:proofErr w:type="spellStart"/>
      <w:r w:rsidR="00BB0473">
        <w:rPr>
          <w:i/>
          <w:iCs/>
        </w:rPr>
        <w:t>Viatorum</w:t>
      </w:r>
      <w:r w:rsidR="00A312B8">
        <w:rPr>
          <w:i/>
          <w:iCs/>
        </w:rPr>
        <w:t>i</w:t>
      </w:r>
      <w:proofErr w:type="spellEnd"/>
      <w:r w:rsidR="00A312B8">
        <w:rPr>
          <w:i/>
          <w:iCs/>
        </w:rPr>
        <w:t xml:space="preserve"> </w:t>
      </w:r>
      <w:r w:rsidR="00A312B8">
        <w:t xml:space="preserve">47 (2004): </w:t>
      </w:r>
      <w:r w:rsidR="003C489F">
        <w:t>34</w:t>
      </w:r>
      <w:r w:rsidR="00C84176">
        <w:t>–</w:t>
      </w:r>
      <w:r w:rsidR="003C489F">
        <w:t>62.</w:t>
      </w:r>
      <w:r w:rsidR="00A312B8">
        <w:t xml:space="preserve"> </w:t>
      </w:r>
      <w:r w:rsidR="00641154">
        <w:t xml:space="preserve"> </w:t>
      </w:r>
    </w:p>
    <w:p w14:paraId="49569894" w14:textId="77777777" w:rsidR="002D2A26" w:rsidRPr="005F7A22" w:rsidRDefault="002D2A26" w:rsidP="00D266D1">
      <w:pPr>
        <w:pStyle w:val="ListParagraph"/>
      </w:pPr>
      <w:proofErr w:type="spellStart"/>
      <w:r w:rsidRPr="005F7A22">
        <w:t>Soulen</w:t>
      </w:r>
      <w:proofErr w:type="spellEnd"/>
      <w:r w:rsidRPr="005F7A22">
        <w:t xml:space="preserve">, R. Kendall. </w:t>
      </w:r>
      <w:r w:rsidRPr="005F7A22">
        <w:rPr>
          <w:i/>
          <w:iCs/>
        </w:rPr>
        <w:t>The God of Israel and Christian Theology</w:t>
      </w:r>
      <w:r w:rsidRPr="005F7A22">
        <w:t>. Minneapolis: Fortress, 1996.</w:t>
      </w:r>
    </w:p>
    <w:p w14:paraId="1A283F75" w14:textId="77777777" w:rsidR="002D2A26" w:rsidRPr="005F7A22" w:rsidRDefault="002D2A26" w:rsidP="00D266D1">
      <w:pPr>
        <w:pStyle w:val="ListParagraph"/>
      </w:pPr>
      <w:r w:rsidRPr="005F7A22">
        <w:t xml:space="preserve">Staples, Jason A. </w:t>
      </w:r>
      <w:r w:rsidRPr="00D61565">
        <w:t>The ‘Idea’ of Israel in Second Temple Judaism: A New Theory of People, Exile, and Jewish Identity</w:t>
      </w:r>
      <w:r w:rsidRPr="005F7A22">
        <w:t>. Cambridge: Cambridge University Press, 2021.</w:t>
      </w:r>
    </w:p>
    <w:p w14:paraId="15172F3E" w14:textId="77777777" w:rsidR="002D2A26" w:rsidRPr="005F7A22" w:rsidRDefault="002D2A26" w:rsidP="00D266D1">
      <w:pPr>
        <w:pStyle w:val="ListParagraph"/>
      </w:pPr>
      <w:r w:rsidRPr="005F7A22">
        <w:rPr>
          <w:lang w:bidi="he-IL"/>
        </w:rPr>
        <w:t xml:space="preserve">Stone, Linda M. A. </w:t>
      </w:r>
      <w:r w:rsidRPr="0012681F">
        <w:rPr>
          <w:lang w:bidi="he-IL"/>
        </w:rPr>
        <w:t xml:space="preserve">‘Slay Them Not’: Twelfth-Century Christian-Jewish Relations and the Glossed Psalms. </w:t>
      </w:r>
      <w:r w:rsidRPr="005F7A22">
        <w:rPr>
          <w:lang w:bidi="he-IL"/>
        </w:rPr>
        <w:t xml:space="preserve">Leiden: Brill, 2019. </w:t>
      </w:r>
    </w:p>
    <w:p w14:paraId="357C18CB" w14:textId="77777777" w:rsidR="002D2A26" w:rsidRPr="005F7A22" w:rsidRDefault="002D2A26" w:rsidP="00D266D1">
      <w:pPr>
        <w:pStyle w:val="ListParagraph"/>
      </w:pPr>
      <w:r w:rsidRPr="005F7A22">
        <w:t xml:space="preserve">Torrance, David W., ed. </w:t>
      </w:r>
      <w:r w:rsidRPr="005F7A22">
        <w:rPr>
          <w:i/>
          <w:iCs/>
        </w:rPr>
        <w:t>The Witness of the Jews to God</w:t>
      </w:r>
      <w:r w:rsidRPr="005F7A22">
        <w:t xml:space="preserve">. Edinburgh: </w:t>
      </w:r>
      <w:proofErr w:type="spellStart"/>
      <w:r w:rsidRPr="005F7A22">
        <w:t>Handsel</w:t>
      </w:r>
      <w:proofErr w:type="spellEnd"/>
      <w:r w:rsidRPr="005F7A22">
        <w:t xml:space="preserve">, 1982. </w:t>
      </w:r>
    </w:p>
    <w:p w14:paraId="74CFF138" w14:textId="77777777" w:rsidR="002D2A26" w:rsidRPr="005F7A22" w:rsidRDefault="002D2A26" w:rsidP="00D266D1">
      <w:pPr>
        <w:pStyle w:val="ListParagraph"/>
      </w:pPr>
      <w:r w:rsidRPr="005F7A22">
        <w:t xml:space="preserve">Tucker, J. Brian. </w:t>
      </w:r>
      <w:r w:rsidRPr="006C7AB3">
        <w:t xml:space="preserve">Reading Romans After </w:t>
      </w:r>
      <w:proofErr w:type="spellStart"/>
      <w:r w:rsidRPr="006C7AB3">
        <w:t>Supersessionism</w:t>
      </w:r>
      <w:proofErr w:type="spellEnd"/>
      <w:r w:rsidRPr="006C7AB3">
        <w:t>: The Continuation of Jewish Covenantal Identity.</w:t>
      </w:r>
      <w:r w:rsidRPr="005F7A22">
        <w:t xml:space="preserve"> Eugene, OR: Cascade, 2018.</w:t>
      </w:r>
    </w:p>
    <w:p w14:paraId="6865EA80" w14:textId="77777777" w:rsidR="002D2A26" w:rsidRDefault="002D2A26" w:rsidP="00D266D1">
      <w:pPr>
        <w:pStyle w:val="ListParagraph"/>
      </w:pPr>
      <w:r w:rsidRPr="005F7A22">
        <w:t>van Buren, Paul M</w:t>
      </w:r>
      <w:r w:rsidRPr="006C7AB3">
        <w:t xml:space="preserve">. A Theology of the Jewish-Christian Reality Part II: A Christian Theology of the People Israel. </w:t>
      </w:r>
      <w:r w:rsidRPr="005F7A22">
        <w:t>San Francisco: Harper, 1983.</w:t>
      </w:r>
    </w:p>
    <w:p w14:paraId="24536050" w14:textId="197CD2C7" w:rsidR="0018443C" w:rsidRPr="00A121B8" w:rsidRDefault="00020C22" w:rsidP="00D266D1">
      <w:pPr>
        <w:pStyle w:val="ListParagraph"/>
      </w:pPr>
      <w:r>
        <w:t>Walker, P</w:t>
      </w:r>
      <w:r w:rsidR="00283259">
        <w:t xml:space="preserve">eter </w:t>
      </w:r>
      <w:r w:rsidR="00090D7E">
        <w:t>W</w:t>
      </w:r>
      <w:r w:rsidR="00283259">
        <w:t xml:space="preserve">. L. Jesus and the Holy City: New Testament Perspectives </w:t>
      </w:r>
      <w:r w:rsidR="006921EF">
        <w:t>on Jerusalem. Grand Rapids: Eerdmans, 199</w:t>
      </w:r>
      <w:r w:rsidR="00090D7E">
        <w:t>6.</w:t>
      </w:r>
    </w:p>
    <w:p w14:paraId="28E225C4" w14:textId="77777777" w:rsidR="002D2A26" w:rsidRPr="005F7A22" w:rsidRDefault="002D2A26" w:rsidP="00D266D1">
      <w:pPr>
        <w:pStyle w:val="ListParagraph"/>
      </w:pPr>
      <w:r w:rsidRPr="005F7A22">
        <w:rPr>
          <w:color w:val="3A3A3A"/>
          <w:shd w:val="clear" w:color="auto" w:fill="FFFFFF"/>
        </w:rPr>
        <w:t xml:space="preserve">Wilk, </w:t>
      </w:r>
      <w:r>
        <w:rPr>
          <w:color w:val="3A3A3A"/>
          <w:shd w:val="clear" w:color="auto" w:fill="FFFFFF"/>
        </w:rPr>
        <w:t xml:space="preserve">Florian, </w:t>
      </w:r>
      <w:r w:rsidRPr="005F7A22">
        <w:rPr>
          <w:color w:val="3A3A3A"/>
          <w:shd w:val="clear" w:color="auto" w:fill="FFFFFF"/>
        </w:rPr>
        <w:t xml:space="preserve">J. Ross Wagner, and Frank </w:t>
      </w:r>
      <w:proofErr w:type="spellStart"/>
      <w:r w:rsidRPr="005F7A22">
        <w:rPr>
          <w:color w:val="3A3A3A"/>
          <w:shd w:val="clear" w:color="auto" w:fill="FFFFFF"/>
        </w:rPr>
        <w:t>Schleritt</w:t>
      </w:r>
      <w:proofErr w:type="spellEnd"/>
      <w:r w:rsidRPr="005F7A22">
        <w:rPr>
          <w:color w:val="3A3A3A"/>
          <w:shd w:val="clear" w:color="auto" w:fill="FFFFFF"/>
        </w:rPr>
        <w:t>, eds.</w:t>
      </w:r>
      <w:r w:rsidRPr="005F7A22">
        <w:t xml:space="preserve"> </w:t>
      </w:r>
      <w:r w:rsidRPr="006C7AB3">
        <w:rPr>
          <w:i/>
          <w:iCs/>
        </w:rPr>
        <w:t>Between Gospel and Election: Explorations in the Interpretation of Romans 9–11</w:t>
      </w:r>
      <w:r w:rsidRPr="005F7A22">
        <w:t>. Tübingen: Mohr, 2010.</w:t>
      </w:r>
    </w:p>
    <w:p w14:paraId="6A82683D" w14:textId="75158CCC" w:rsidR="00104F3D" w:rsidRPr="007E149A" w:rsidRDefault="002D2A26" w:rsidP="00D266D1">
      <w:pPr>
        <w:pStyle w:val="ListParagraph"/>
      </w:pPr>
      <w:r w:rsidRPr="005F7A22">
        <w:t xml:space="preserve">Williamson, H. G. M. </w:t>
      </w:r>
      <w:r w:rsidRPr="005F7A22">
        <w:rPr>
          <w:i/>
          <w:iCs/>
        </w:rPr>
        <w:t>Israel in the Books of Chronicles</w:t>
      </w:r>
      <w:r w:rsidRPr="005F7A22">
        <w:t>. Cambridge: Cambridge University Press, 1977.</w:t>
      </w:r>
    </w:p>
    <w:p w14:paraId="125D8A7D" w14:textId="77777777" w:rsidR="00547703" w:rsidRPr="00500278" w:rsidRDefault="00547703" w:rsidP="00D266D1">
      <w:pPr>
        <w:pStyle w:val="ListParagraph"/>
      </w:pPr>
      <w:r>
        <w:rPr>
          <w:shd w:val="clear" w:color="auto" w:fill="FFFFFF"/>
        </w:rPr>
        <w:t xml:space="preserve">Wright, Christopher J. H. </w:t>
      </w:r>
      <w:r w:rsidRPr="00B22DB9">
        <w:rPr>
          <w:shd w:val="clear" w:color="auto" w:fill="FFFFFF"/>
        </w:rPr>
        <w:t>God’s People in God’s Land: Family, Land, and Property in the Old Testament</w:t>
      </w:r>
      <w:r>
        <w:rPr>
          <w:shd w:val="clear" w:color="auto" w:fill="FFFFFF"/>
        </w:rPr>
        <w:t>. Grand Rapids: Eerdmans, 1990.</w:t>
      </w:r>
    </w:p>
    <w:p w14:paraId="2A95A0E4" w14:textId="5FF24854" w:rsidR="00595D54" w:rsidRDefault="002D2A26" w:rsidP="00D266D1">
      <w:pPr>
        <w:pStyle w:val="ListParagraph"/>
        <w:rPr>
          <w:color w:val="333333"/>
          <w:shd w:val="clear" w:color="auto" w:fill="FFFFFF"/>
        </w:rPr>
      </w:pPr>
      <w:r w:rsidRPr="005F7A22">
        <w:t>Wright, N. T. ‘The Letter to the Romans: Introduction, Commentary, and Reflections’. Pages 393</w:t>
      </w:r>
      <w:r>
        <w:t>–</w:t>
      </w:r>
      <w:r w:rsidRPr="005F7A22">
        <w:t xml:space="preserve">770 in L. E. Keck, ed., </w:t>
      </w:r>
      <w:r w:rsidRPr="005F7A22">
        <w:rPr>
          <w:i/>
          <w:iCs/>
          <w:color w:val="333333"/>
          <w:shd w:val="clear" w:color="auto" w:fill="FFFFFF"/>
        </w:rPr>
        <w:t xml:space="preserve">The New Interpreter’s Bible, </w:t>
      </w:r>
      <w:r w:rsidRPr="005F7A22">
        <w:rPr>
          <w:color w:val="333333"/>
          <w:shd w:val="clear" w:color="auto" w:fill="FFFFFF"/>
        </w:rPr>
        <w:t>Volume X</w:t>
      </w:r>
      <w:r w:rsidRPr="005F7A22">
        <w:rPr>
          <w:i/>
          <w:iCs/>
          <w:color w:val="333333"/>
          <w:shd w:val="clear" w:color="auto" w:fill="FFFFFF"/>
        </w:rPr>
        <w:t>. </w:t>
      </w:r>
      <w:r w:rsidRPr="005F7A22">
        <w:rPr>
          <w:color w:val="333333"/>
          <w:shd w:val="clear" w:color="auto" w:fill="FFFFFF"/>
        </w:rPr>
        <w:t>Nashville, Abingdon, 2002.</w:t>
      </w:r>
    </w:p>
    <w:p w14:paraId="38C9CA85" w14:textId="08FBE934" w:rsidR="00A9231C" w:rsidRPr="00E84D6F" w:rsidRDefault="00A9231C" w:rsidP="00D266D1">
      <w:pPr>
        <w:pStyle w:val="ListParagraph"/>
        <w:rPr>
          <w:shd w:val="clear" w:color="auto" w:fill="FFFFFF"/>
        </w:rPr>
      </w:pPr>
      <w:proofErr w:type="spellStart"/>
      <w:r>
        <w:rPr>
          <w:shd w:val="clear" w:color="auto" w:fill="FFFFFF"/>
        </w:rPr>
        <w:t>Yadgar</w:t>
      </w:r>
      <w:proofErr w:type="spellEnd"/>
      <w:r>
        <w:rPr>
          <w:shd w:val="clear" w:color="auto" w:fill="FFFFFF"/>
        </w:rPr>
        <w:t xml:space="preserve">, Yaacov. </w:t>
      </w:r>
      <w:r w:rsidR="00AA17A9" w:rsidRPr="006C7AB3">
        <w:rPr>
          <w:shd w:val="clear" w:color="auto" w:fill="FFFFFF"/>
        </w:rPr>
        <w:t>Israel’s Jewish Identity Crisis: State and Politics in the Middle East.</w:t>
      </w:r>
      <w:r w:rsidR="00A46D69">
        <w:rPr>
          <w:shd w:val="clear" w:color="auto" w:fill="FFFFFF"/>
        </w:rPr>
        <w:t xml:space="preserve"> Cambridge: Cambridge University Press, </w:t>
      </w:r>
      <w:r w:rsidR="00B67384">
        <w:rPr>
          <w:shd w:val="clear" w:color="auto" w:fill="FFFFFF"/>
        </w:rPr>
        <w:t>2020</w:t>
      </w:r>
      <w:r w:rsidR="00E84D6F">
        <w:rPr>
          <w:shd w:val="clear" w:color="auto" w:fill="FFFFFF"/>
        </w:rPr>
        <w:t>.</w:t>
      </w:r>
    </w:p>
    <w:p w14:paraId="0A3474FC" w14:textId="35FDDBB9" w:rsidR="00B6520E" w:rsidRPr="00281E7E" w:rsidRDefault="00DC1BD5" w:rsidP="00D266D1">
      <w:pPr>
        <w:pStyle w:val="ListParagraph"/>
        <w:rPr>
          <w:shd w:val="clear" w:color="auto" w:fill="FFFFFF"/>
        </w:rPr>
      </w:pPr>
      <w:proofErr w:type="spellStart"/>
      <w:r>
        <w:rPr>
          <w:shd w:val="clear" w:color="auto" w:fill="FFFFFF"/>
        </w:rPr>
        <w:t>Zimmerli</w:t>
      </w:r>
      <w:proofErr w:type="spellEnd"/>
      <w:r>
        <w:rPr>
          <w:shd w:val="clear" w:color="auto" w:fill="FFFFFF"/>
        </w:rPr>
        <w:t xml:space="preserve">, Walther. </w:t>
      </w:r>
      <w:r>
        <w:rPr>
          <w:i/>
          <w:iCs/>
          <w:shd w:val="clear" w:color="auto" w:fill="FFFFFF"/>
        </w:rPr>
        <w:t>Old Testament Theology in Outline</w:t>
      </w:r>
      <w:r>
        <w:rPr>
          <w:shd w:val="clear" w:color="auto" w:fill="FFFFFF"/>
        </w:rPr>
        <w:t xml:space="preserve">. Edinburgh: T&amp;T Clark, 1978. </w:t>
      </w:r>
    </w:p>
    <w:sectPr w:rsidR="00B6520E" w:rsidRPr="00281E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F7ECA" w14:textId="77777777" w:rsidR="00DE2FC0" w:rsidRDefault="00DE2FC0" w:rsidP="008825C0">
      <w:pPr>
        <w:spacing w:line="240" w:lineRule="auto"/>
      </w:pPr>
      <w:r>
        <w:separator/>
      </w:r>
    </w:p>
  </w:endnote>
  <w:endnote w:type="continuationSeparator" w:id="0">
    <w:p w14:paraId="777226E9" w14:textId="77777777" w:rsidR="00DE2FC0" w:rsidRDefault="00DE2FC0" w:rsidP="00882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51C7F" w14:textId="77777777" w:rsidR="00DE2FC0" w:rsidRDefault="00DE2FC0" w:rsidP="008825C0">
      <w:pPr>
        <w:spacing w:line="240" w:lineRule="auto"/>
      </w:pPr>
      <w:r>
        <w:separator/>
      </w:r>
    </w:p>
  </w:footnote>
  <w:footnote w:type="continuationSeparator" w:id="0">
    <w:p w14:paraId="1D5D61D3" w14:textId="77777777" w:rsidR="00DE2FC0" w:rsidRDefault="00DE2FC0" w:rsidP="008825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63CD8C"/>
    <w:multiLevelType w:val="hybridMultilevel"/>
    <w:tmpl w:val="A505E4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D06202"/>
    <w:multiLevelType w:val="hybridMultilevel"/>
    <w:tmpl w:val="B2D4F844"/>
    <w:lvl w:ilvl="0" w:tplc="D67E3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B5CBA"/>
    <w:multiLevelType w:val="hybridMultilevel"/>
    <w:tmpl w:val="2CDC4094"/>
    <w:lvl w:ilvl="0" w:tplc="DCA65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311326"/>
    <w:multiLevelType w:val="hybridMultilevel"/>
    <w:tmpl w:val="2AC09740"/>
    <w:lvl w:ilvl="0" w:tplc="0C987CDE">
      <w:start w:val="1"/>
      <w:numFmt w:val="decimal"/>
      <w:pStyle w:val="Heading2"/>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31B1270"/>
    <w:multiLevelType w:val="multilevel"/>
    <w:tmpl w:val="0452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426F39"/>
    <w:multiLevelType w:val="multilevel"/>
    <w:tmpl w:val="4B86BE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DBE5493"/>
    <w:multiLevelType w:val="hybridMultilevel"/>
    <w:tmpl w:val="86E81D40"/>
    <w:lvl w:ilvl="0" w:tplc="23CA6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2547675">
    <w:abstractNumId w:val="2"/>
  </w:num>
  <w:num w:numId="2" w16cid:durableId="1452047657">
    <w:abstractNumId w:val="5"/>
  </w:num>
  <w:num w:numId="3" w16cid:durableId="1620333307">
    <w:abstractNumId w:val="6"/>
  </w:num>
  <w:num w:numId="4" w16cid:durableId="820080071">
    <w:abstractNumId w:val="1"/>
  </w:num>
  <w:num w:numId="5" w16cid:durableId="874581204">
    <w:abstractNumId w:val="0"/>
  </w:num>
  <w:num w:numId="6" w16cid:durableId="188495773">
    <w:abstractNumId w:val="4"/>
  </w:num>
  <w:num w:numId="7" w16cid:durableId="70127669">
    <w:abstractNumId w:val="3"/>
  </w:num>
  <w:num w:numId="8" w16cid:durableId="1309900093">
    <w:abstractNumId w:val="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0E"/>
    <w:rsid w:val="00000209"/>
    <w:rsid w:val="000002A5"/>
    <w:rsid w:val="00002019"/>
    <w:rsid w:val="00002B9A"/>
    <w:rsid w:val="00002D8E"/>
    <w:rsid w:val="00003D11"/>
    <w:rsid w:val="00003F56"/>
    <w:rsid w:val="00004B72"/>
    <w:rsid w:val="00005923"/>
    <w:rsid w:val="00005D59"/>
    <w:rsid w:val="00005F2E"/>
    <w:rsid w:val="00006B05"/>
    <w:rsid w:val="00006C2B"/>
    <w:rsid w:val="00006DC8"/>
    <w:rsid w:val="000071B9"/>
    <w:rsid w:val="00007FB7"/>
    <w:rsid w:val="00010081"/>
    <w:rsid w:val="00010631"/>
    <w:rsid w:val="00012368"/>
    <w:rsid w:val="00013110"/>
    <w:rsid w:val="0001393C"/>
    <w:rsid w:val="00013EEE"/>
    <w:rsid w:val="000145AB"/>
    <w:rsid w:val="000147D3"/>
    <w:rsid w:val="00014D4F"/>
    <w:rsid w:val="00015514"/>
    <w:rsid w:val="000167FA"/>
    <w:rsid w:val="00016929"/>
    <w:rsid w:val="00016B86"/>
    <w:rsid w:val="00020C22"/>
    <w:rsid w:val="000210F8"/>
    <w:rsid w:val="00021FAB"/>
    <w:rsid w:val="000222AA"/>
    <w:rsid w:val="00023342"/>
    <w:rsid w:val="00023399"/>
    <w:rsid w:val="00023D9C"/>
    <w:rsid w:val="000247F8"/>
    <w:rsid w:val="00025C37"/>
    <w:rsid w:val="00026DDF"/>
    <w:rsid w:val="00026EEB"/>
    <w:rsid w:val="00032640"/>
    <w:rsid w:val="000326A0"/>
    <w:rsid w:val="0003357E"/>
    <w:rsid w:val="00033C35"/>
    <w:rsid w:val="000358B1"/>
    <w:rsid w:val="000360AD"/>
    <w:rsid w:val="0003760A"/>
    <w:rsid w:val="00041BE5"/>
    <w:rsid w:val="00042A58"/>
    <w:rsid w:val="00043376"/>
    <w:rsid w:val="000436BD"/>
    <w:rsid w:val="00043CD9"/>
    <w:rsid w:val="000444A2"/>
    <w:rsid w:val="00044588"/>
    <w:rsid w:val="000458FE"/>
    <w:rsid w:val="00045DD5"/>
    <w:rsid w:val="000475B5"/>
    <w:rsid w:val="00051B3C"/>
    <w:rsid w:val="00051CA8"/>
    <w:rsid w:val="00051D16"/>
    <w:rsid w:val="00052924"/>
    <w:rsid w:val="000529FF"/>
    <w:rsid w:val="000532B2"/>
    <w:rsid w:val="000536F1"/>
    <w:rsid w:val="000537A5"/>
    <w:rsid w:val="00054B14"/>
    <w:rsid w:val="000556E0"/>
    <w:rsid w:val="0005582F"/>
    <w:rsid w:val="000558D3"/>
    <w:rsid w:val="00055E50"/>
    <w:rsid w:val="0005790D"/>
    <w:rsid w:val="00057DED"/>
    <w:rsid w:val="00061789"/>
    <w:rsid w:val="00062097"/>
    <w:rsid w:val="0006412B"/>
    <w:rsid w:val="0006494A"/>
    <w:rsid w:val="00065195"/>
    <w:rsid w:val="00067410"/>
    <w:rsid w:val="00067D19"/>
    <w:rsid w:val="00067DFB"/>
    <w:rsid w:val="0007051C"/>
    <w:rsid w:val="000706E0"/>
    <w:rsid w:val="00070EE4"/>
    <w:rsid w:val="00071200"/>
    <w:rsid w:val="0007194D"/>
    <w:rsid w:val="00071992"/>
    <w:rsid w:val="00071CD5"/>
    <w:rsid w:val="00071F4A"/>
    <w:rsid w:val="000726E9"/>
    <w:rsid w:val="0007471B"/>
    <w:rsid w:val="00074970"/>
    <w:rsid w:val="00075416"/>
    <w:rsid w:val="00075467"/>
    <w:rsid w:val="00075D28"/>
    <w:rsid w:val="000760D2"/>
    <w:rsid w:val="0007635C"/>
    <w:rsid w:val="00077A4F"/>
    <w:rsid w:val="00082235"/>
    <w:rsid w:val="000824E1"/>
    <w:rsid w:val="000835BA"/>
    <w:rsid w:val="000837E7"/>
    <w:rsid w:val="00084026"/>
    <w:rsid w:val="0008414A"/>
    <w:rsid w:val="00085A96"/>
    <w:rsid w:val="00085F53"/>
    <w:rsid w:val="00086819"/>
    <w:rsid w:val="00086A7E"/>
    <w:rsid w:val="00087CEF"/>
    <w:rsid w:val="0009029A"/>
    <w:rsid w:val="00090D7E"/>
    <w:rsid w:val="00092457"/>
    <w:rsid w:val="0009278A"/>
    <w:rsid w:val="00092EAF"/>
    <w:rsid w:val="00093356"/>
    <w:rsid w:val="00093414"/>
    <w:rsid w:val="0009352C"/>
    <w:rsid w:val="00094F2F"/>
    <w:rsid w:val="000956C1"/>
    <w:rsid w:val="00095B0B"/>
    <w:rsid w:val="00096911"/>
    <w:rsid w:val="00097398"/>
    <w:rsid w:val="00097AE1"/>
    <w:rsid w:val="000A0266"/>
    <w:rsid w:val="000A09C1"/>
    <w:rsid w:val="000A2687"/>
    <w:rsid w:val="000A3781"/>
    <w:rsid w:val="000A433E"/>
    <w:rsid w:val="000A4647"/>
    <w:rsid w:val="000A6611"/>
    <w:rsid w:val="000A70F9"/>
    <w:rsid w:val="000B05F2"/>
    <w:rsid w:val="000B18AF"/>
    <w:rsid w:val="000B1B90"/>
    <w:rsid w:val="000B27B0"/>
    <w:rsid w:val="000B3B2F"/>
    <w:rsid w:val="000B40BC"/>
    <w:rsid w:val="000B40F1"/>
    <w:rsid w:val="000B4CCD"/>
    <w:rsid w:val="000B6755"/>
    <w:rsid w:val="000B7B76"/>
    <w:rsid w:val="000B7EED"/>
    <w:rsid w:val="000C1F06"/>
    <w:rsid w:val="000C2C2A"/>
    <w:rsid w:val="000C3E27"/>
    <w:rsid w:val="000C4485"/>
    <w:rsid w:val="000C4931"/>
    <w:rsid w:val="000C6157"/>
    <w:rsid w:val="000C7810"/>
    <w:rsid w:val="000C7CA9"/>
    <w:rsid w:val="000D06FF"/>
    <w:rsid w:val="000D0945"/>
    <w:rsid w:val="000D19A5"/>
    <w:rsid w:val="000D2AF3"/>
    <w:rsid w:val="000D309C"/>
    <w:rsid w:val="000D31A4"/>
    <w:rsid w:val="000D34BB"/>
    <w:rsid w:val="000D3FF9"/>
    <w:rsid w:val="000D44A8"/>
    <w:rsid w:val="000D556A"/>
    <w:rsid w:val="000D6D06"/>
    <w:rsid w:val="000D79AF"/>
    <w:rsid w:val="000D7BF3"/>
    <w:rsid w:val="000E0105"/>
    <w:rsid w:val="000E025C"/>
    <w:rsid w:val="000E0E4D"/>
    <w:rsid w:val="000E197D"/>
    <w:rsid w:val="000E2147"/>
    <w:rsid w:val="000E2601"/>
    <w:rsid w:val="000E2953"/>
    <w:rsid w:val="000E2EF7"/>
    <w:rsid w:val="000E41CE"/>
    <w:rsid w:val="000E6146"/>
    <w:rsid w:val="000E7001"/>
    <w:rsid w:val="000E74A5"/>
    <w:rsid w:val="000E79F2"/>
    <w:rsid w:val="000F00FF"/>
    <w:rsid w:val="000F03CD"/>
    <w:rsid w:val="000F0C93"/>
    <w:rsid w:val="000F2015"/>
    <w:rsid w:val="000F2039"/>
    <w:rsid w:val="000F2193"/>
    <w:rsid w:val="000F2237"/>
    <w:rsid w:val="000F3522"/>
    <w:rsid w:val="000F404B"/>
    <w:rsid w:val="000F4A04"/>
    <w:rsid w:val="000F4FBB"/>
    <w:rsid w:val="000F5DED"/>
    <w:rsid w:val="000F5F88"/>
    <w:rsid w:val="000F6816"/>
    <w:rsid w:val="000F68B1"/>
    <w:rsid w:val="000F6D25"/>
    <w:rsid w:val="000F77A2"/>
    <w:rsid w:val="00100151"/>
    <w:rsid w:val="00100784"/>
    <w:rsid w:val="00100C34"/>
    <w:rsid w:val="00100E44"/>
    <w:rsid w:val="00101604"/>
    <w:rsid w:val="001023DB"/>
    <w:rsid w:val="0010316F"/>
    <w:rsid w:val="00104DA1"/>
    <w:rsid w:val="00104F3D"/>
    <w:rsid w:val="001058E2"/>
    <w:rsid w:val="00105EF3"/>
    <w:rsid w:val="00107431"/>
    <w:rsid w:val="00110B9C"/>
    <w:rsid w:val="00111C8D"/>
    <w:rsid w:val="0011305B"/>
    <w:rsid w:val="00114D80"/>
    <w:rsid w:val="001150D3"/>
    <w:rsid w:val="001150F2"/>
    <w:rsid w:val="00115FCB"/>
    <w:rsid w:val="001160D6"/>
    <w:rsid w:val="00117493"/>
    <w:rsid w:val="001223DE"/>
    <w:rsid w:val="0012260B"/>
    <w:rsid w:val="001228C0"/>
    <w:rsid w:val="001231F0"/>
    <w:rsid w:val="0012437A"/>
    <w:rsid w:val="00124768"/>
    <w:rsid w:val="00124AE0"/>
    <w:rsid w:val="001256C2"/>
    <w:rsid w:val="001258F8"/>
    <w:rsid w:val="0012681F"/>
    <w:rsid w:val="00126B44"/>
    <w:rsid w:val="00126B65"/>
    <w:rsid w:val="0013017B"/>
    <w:rsid w:val="00131A8B"/>
    <w:rsid w:val="00131AEA"/>
    <w:rsid w:val="00131BC3"/>
    <w:rsid w:val="001349FC"/>
    <w:rsid w:val="00136DB3"/>
    <w:rsid w:val="00136EAA"/>
    <w:rsid w:val="00137961"/>
    <w:rsid w:val="001402C2"/>
    <w:rsid w:val="001403AE"/>
    <w:rsid w:val="001408B4"/>
    <w:rsid w:val="00140F52"/>
    <w:rsid w:val="0014225C"/>
    <w:rsid w:val="00144608"/>
    <w:rsid w:val="0014466B"/>
    <w:rsid w:val="001447B2"/>
    <w:rsid w:val="00144DDB"/>
    <w:rsid w:val="001456A7"/>
    <w:rsid w:val="00145C3E"/>
    <w:rsid w:val="001469A1"/>
    <w:rsid w:val="00146A3F"/>
    <w:rsid w:val="00147566"/>
    <w:rsid w:val="00147626"/>
    <w:rsid w:val="001477AA"/>
    <w:rsid w:val="00147DBE"/>
    <w:rsid w:val="001509B3"/>
    <w:rsid w:val="001529A3"/>
    <w:rsid w:val="0015352E"/>
    <w:rsid w:val="0015579B"/>
    <w:rsid w:val="00155F42"/>
    <w:rsid w:val="001568B7"/>
    <w:rsid w:val="001569FA"/>
    <w:rsid w:val="00156E85"/>
    <w:rsid w:val="001578D0"/>
    <w:rsid w:val="00157D95"/>
    <w:rsid w:val="00160E22"/>
    <w:rsid w:val="00160F6F"/>
    <w:rsid w:val="00161878"/>
    <w:rsid w:val="00162272"/>
    <w:rsid w:val="00163731"/>
    <w:rsid w:val="00164A61"/>
    <w:rsid w:val="00164E53"/>
    <w:rsid w:val="001651B7"/>
    <w:rsid w:val="0016730F"/>
    <w:rsid w:val="001677D2"/>
    <w:rsid w:val="001679E8"/>
    <w:rsid w:val="00170062"/>
    <w:rsid w:val="0017065F"/>
    <w:rsid w:val="00171F73"/>
    <w:rsid w:val="00172DEA"/>
    <w:rsid w:val="00173551"/>
    <w:rsid w:val="00174BD6"/>
    <w:rsid w:val="0017564A"/>
    <w:rsid w:val="00175E39"/>
    <w:rsid w:val="001765A5"/>
    <w:rsid w:val="001765FE"/>
    <w:rsid w:val="00176EC7"/>
    <w:rsid w:val="0018211A"/>
    <w:rsid w:val="001836B3"/>
    <w:rsid w:val="00183A2F"/>
    <w:rsid w:val="00183A38"/>
    <w:rsid w:val="0018443C"/>
    <w:rsid w:val="001844DB"/>
    <w:rsid w:val="00184830"/>
    <w:rsid w:val="0018579A"/>
    <w:rsid w:val="00185843"/>
    <w:rsid w:val="00185ECD"/>
    <w:rsid w:val="001875FF"/>
    <w:rsid w:val="00190144"/>
    <w:rsid w:val="001903D3"/>
    <w:rsid w:val="00190DB4"/>
    <w:rsid w:val="00192827"/>
    <w:rsid w:val="00192D66"/>
    <w:rsid w:val="00193DCF"/>
    <w:rsid w:val="00194EAF"/>
    <w:rsid w:val="001951EB"/>
    <w:rsid w:val="00195461"/>
    <w:rsid w:val="001957D2"/>
    <w:rsid w:val="00195D2B"/>
    <w:rsid w:val="001960FA"/>
    <w:rsid w:val="00196507"/>
    <w:rsid w:val="00197020"/>
    <w:rsid w:val="001A0BDD"/>
    <w:rsid w:val="001A0CAE"/>
    <w:rsid w:val="001A14E3"/>
    <w:rsid w:val="001A1F82"/>
    <w:rsid w:val="001A2148"/>
    <w:rsid w:val="001A2B95"/>
    <w:rsid w:val="001A3A40"/>
    <w:rsid w:val="001A3EE0"/>
    <w:rsid w:val="001A4F9F"/>
    <w:rsid w:val="001A5471"/>
    <w:rsid w:val="001A6479"/>
    <w:rsid w:val="001A6F09"/>
    <w:rsid w:val="001A73AC"/>
    <w:rsid w:val="001A7C9E"/>
    <w:rsid w:val="001B0FE9"/>
    <w:rsid w:val="001B1721"/>
    <w:rsid w:val="001B1FC2"/>
    <w:rsid w:val="001B26FE"/>
    <w:rsid w:val="001B355C"/>
    <w:rsid w:val="001B3F32"/>
    <w:rsid w:val="001B4915"/>
    <w:rsid w:val="001B5C6D"/>
    <w:rsid w:val="001B6236"/>
    <w:rsid w:val="001B7244"/>
    <w:rsid w:val="001B732A"/>
    <w:rsid w:val="001C0069"/>
    <w:rsid w:val="001C0485"/>
    <w:rsid w:val="001C0623"/>
    <w:rsid w:val="001C09F4"/>
    <w:rsid w:val="001C0BE8"/>
    <w:rsid w:val="001C1A05"/>
    <w:rsid w:val="001C1B43"/>
    <w:rsid w:val="001C22C4"/>
    <w:rsid w:val="001C28E6"/>
    <w:rsid w:val="001C41EC"/>
    <w:rsid w:val="001C4762"/>
    <w:rsid w:val="001C481E"/>
    <w:rsid w:val="001C4D58"/>
    <w:rsid w:val="001C5704"/>
    <w:rsid w:val="001C587E"/>
    <w:rsid w:val="001C75B7"/>
    <w:rsid w:val="001D0574"/>
    <w:rsid w:val="001D1F35"/>
    <w:rsid w:val="001D308E"/>
    <w:rsid w:val="001D36FE"/>
    <w:rsid w:val="001D4387"/>
    <w:rsid w:val="001D4B20"/>
    <w:rsid w:val="001D4C1B"/>
    <w:rsid w:val="001D6751"/>
    <w:rsid w:val="001D77FF"/>
    <w:rsid w:val="001D7CC7"/>
    <w:rsid w:val="001E12CF"/>
    <w:rsid w:val="001E2E7D"/>
    <w:rsid w:val="001E2EC2"/>
    <w:rsid w:val="001E3392"/>
    <w:rsid w:val="001E4035"/>
    <w:rsid w:val="001E4684"/>
    <w:rsid w:val="001E54F4"/>
    <w:rsid w:val="001E5A3F"/>
    <w:rsid w:val="001E6BCA"/>
    <w:rsid w:val="001E7687"/>
    <w:rsid w:val="001E7F34"/>
    <w:rsid w:val="001F0344"/>
    <w:rsid w:val="001F0646"/>
    <w:rsid w:val="001F1AD2"/>
    <w:rsid w:val="001F2061"/>
    <w:rsid w:val="001F24AF"/>
    <w:rsid w:val="001F295E"/>
    <w:rsid w:val="001F3711"/>
    <w:rsid w:val="001F440B"/>
    <w:rsid w:val="001F44E0"/>
    <w:rsid w:val="001F5678"/>
    <w:rsid w:val="001F627E"/>
    <w:rsid w:val="001F7B5D"/>
    <w:rsid w:val="001F7BFC"/>
    <w:rsid w:val="0020083E"/>
    <w:rsid w:val="00201745"/>
    <w:rsid w:val="00201BE9"/>
    <w:rsid w:val="002025D2"/>
    <w:rsid w:val="0020261D"/>
    <w:rsid w:val="00202FE1"/>
    <w:rsid w:val="00203749"/>
    <w:rsid w:val="00204316"/>
    <w:rsid w:val="002046E4"/>
    <w:rsid w:val="00204CF0"/>
    <w:rsid w:val="002054F5"/>
    <w:rsid w:val="00206331"/>
    <w:rsid w:val="00206478"/>
    <w:rsid w:val="00207996"/>
    <w:rsid w:val="002100F3"/>
    <w:rsid w:val="00210494"/>
    <w:rsid w:val="00210643"/>
    <w:rsid w:val="00212BB9"/>
    <w:rsid w:val="00212F2F"/>
    <w:rsid w:val="00213501"/>
    <w:rsid w:val="0021468C"/>
    <w:rsid w:val="00214915"/>
    <w:rsid w:val="002153CC"/>
    <w:rsid w:val="00215C96"/>
    <w:rsid w:val="0021679A"/>
    <w:rsid w:val="002170B1"/>
    <w:rsid w:val="00217630"/>
    <w:rsid w:val="0021791D"/>
    <w:rsid w:val="002208F2"/>
    <w:rsid w:val="00221827"/>
    <w:rsid w:val="00222252"/>
    <w:rsid w:val="0022321D"/>
    <w:rsid w:val="00224ABB"/>
    <w:rsid w:val="002250ED"/>
    <w:rsid w:val="00225567"/>
    <w:rsid w:val="00225627"/>
    <w:rsid w:val="002258EE"/>
    <w:rsid w:val="00225923"/>
    <w:rsid w:val="00225CDB"/>
    <w:rsid w:val="0022673E"/>
    <w:rsid w:val="00227B5C"/>
    <w:rsid w:val="0023017F"/>
    <w:rsid w:val="00230481"/>
    <w:rsid w:val="002306F9"/>
    <w:rsid w:val="002313D2"/>
    <w:rsid w:val="00231737"/>
    <w:rsid w:val="0023179D"/>
    <w:rsid w:val="002319D9"/>
    <w:rsid w:val="00231F73"/>
    <w:rsid w:val="00232839"/>
    <w:rsid w:val="00233361"/>
    <w:rsid w:val="002342BE"/>
    <w:rsid w:val="002351B2"/>
    <w:rsid w:val="00235428"/>
    <w:rsid w:val="00235826"/>
    <w:rsid w:val="00236290"/>
    <w:rsid w:val="00236322"/>
    <w:rsid w:val="002371DD"/>
    <w:rsid w:val="00240507"/>
    <w:rsid w:val="002406D0"/>
    <w:rsid w:val="00240844"/>
    <w:rsid w:val="00240D51"/>
    <w:rsid w:val="002410C9"/>
    <w:rsid w:val="0024141A"/>
    <w:rsid w:val="00241780"/>
    <w:rsid w:val="0024328C"/>
    <w:rsid w:val="0024491F"/>
    <w:rsid w:val="00245210"/>
    <w:rsid w:val="0024559C"/>
    <w:rsid w:val="00246C41"/>
    <w:rsid w:val="002473CF"/>
    <w:rsid w:val="0024742F"/>
    <w:rsid w:val="00247553"/>
    <w:rsid w:val="00247FC2"/>
    <w:rsid w:val="00247FEA"/>
    <w:rsid w:val="002516E0"/>
    <w:rsid w:val="00252ADC"/>
    <w:rsid w:val="0025403E"/>
    <w:rsid w:val="002540BE"/>
    <w:rsid w:val="00254A67"/>
    <w:rsid w:val="00255C4A"/>
    <w:rsid w:val="002560B8"/>
    <w:rsid w:val="00256D64"/>
    <w:rsid w:val="002571F3"/>
    <w:rsid w:val="002579DE"/>
    <w:rsid w:val="00257BF7"/>
    <w:rsid w:val="00260D22"/>
    <w:rsid w:val="00261434"/>
    <w:rsid w:val="00262D7C"/>
    <w:rsid w:val="00263ADF"/>
    <w:rsid w:val="0026481D"/>
    <w:rsid w:val="00265BF5"/>
    <w:rsid w:val="0026669B"/>
    <w:rsid w:val="00267E91"/>
    <w:rsid w:val="002733CC"/>
    <w:rsid w:val="00273A4F"/>
    <w:rsid w:val="002744BA"/>
    <w:rsid w:val="002744E3"/>
    <w:rsid w:val="00274C82"/>
    <w:rsid w:val="00275429"/>
    <w:rsid w:val="00276718"/>
    <w:rsid w:val="00277176"/>
    <w:rsid w:val="00277465"/>
    <w:rsid w:val="00277AFE"/>
    <w:rsid w:val="00277EB7"/>
    <w:rsid w:val="0028087F"/>
    <w:rsid w:val="00281780"/>
    <w:rsid w:val="002817B8"/>
    <w:rsid w:val="00281895"/>
    <w:rsid w:val="00281B96"/>
    <w:rsid w:val="00281E7E"/>
    <w:rsid w:val="00281F84"/>
    <w:rsid w:val="002820B9"/>
    <w:rsid w:val="0028317A"/>
    <w:rsid w:val="00283259"/>
    <w:rsid w:val="002836BA"/>
    <w:rsid w:val="00284742"/>
    <w:rsid w:val="002848D5"/>
    <w:rsid w:val="00284E51"/>
    <w:rsid w:val="0028527C"/>
    <w:rsid w:val="00285715"/>
    <w:rsid w:val="002878EB"/>
    <w:rsid w:val="002910A6"/>
    <w:rsid w:val="00291128"/>
    <w:rsid w:val="00291497"/>
    <w:rsid w:val="0029286B"/>
    <w:rsid w:val="002930A8"/>
    <w:rsid w:val="00293273"/>
    <w:rsid w:val="00293F79"/>
    <w:rsid w:val="00294044"/>
    <w:rsid w:val="00294202"/>
    <w:rsid w:val="00294D7A"/>
    <w:rsid w:val="00295976"/>
    <w:rsid w:val="002959A5"/>
    <w:rsid w:val="00296C1D"/>
    <w:rsid w:val="002A19D9"/>
    <w:rsid w:val="002A298F"/>
    <w:rsid w:val="002A3EE5"/>
    <w:rsid w:val="002A43ED"/>
    <w:rsid w:val="002A447E"/>
    <w:rsid w:val="002A4B25"/>
    <w:rsid w:val="002A4EB3"/>
    <w:rsid w:val="002A62A2"/>
    <w:rsid w:val="002A6FDB"/>
    <w:rsid w:val="002A7B2E"/>
    <w:rsid w:val="002B0794"/>
    <w:rsid w:val="002B2105"/>
    <w:rsid w:val="002B22E4"/>
    <w:rsid w:val="002B2B93"/>
    <w:rsid w:val="002B2F32"/>
    <w:rsid w:val="002B2FA9"/>
    <w:rsid w:val="002B331B"/>
    <w:rsid w:val="002B4109"/>
    <w:rsid w:val="002B4314"/>
    <w:rsid w:val="002B48F3"/>
    <w:rsid w:val="002B6208"/>
    <w:rsid w:val="002C16D0"/>
    <w:rsid w:val="002C2D82"/>
    <w:rsid w:val="002C30AF"/>
    <w:rsid w:val="002C4176"/>
    <w:rsid w:val="002C4A9B"/>
    <w:rsid w:val="002C4D73"/>
    <w:rsid w:val="002C6406"/>
    <w:rsid w:val="002C75FA"/>
    <w:rsid w:val="002C7E87"/>
    <w:rsid w:val="002D0AE0"/>
    <w:rsid w:val="002D12DC"/>
    <w:rsid w:val="002D136F"/>
    <w:rsid w:val="002D1B27"/>
    <w:rsid w:val="002D1C86"/>
    <w:rsid w:val="002D2A26"/>
    <w:rsid w:val="002D2F61"/>
    <w:rsid w:val="002D328F"/>
    <w:rsid w:val="002D38DD"/>
    <w:rsid w:val="002D541D"/>
    <w:rsid w:val="002D6463"/>
    <w:rsid w:val="002D650F"/>
    <w:rsid w:val="002D6959"/>
    <w:rsid w:val="002D7F37"/>
    <w:rsid w:val="002E0803"/>
    <w:rsid w:val="002E160B"/>
    <w:rsid w:val="002E1E99"/>
    <w:rsid w:val="002E2B9F"/>
    <w:rsid w:val="002E33F3"/>
    <w:rsid w:val="002E36E6"/>
    <w:rsid w:val="002E4B2E"/>
    <w:rsid w:val="002E6328"/>
    <w:rsid w:val="002E6A86"/>
    <w:rsid w:val="002E6E4A"/>
    <w:rsid w:val="002E6F13"/>
    <w:rsid w:val="002E729A"/>
    <w:rsid w:val="002E73B9"/>
    <w:rsid w:val="002F0193"/>
    <w:rsid w:val="002F04CE"/>
    <w:rsid w:val="002F1DAF"/>
    <w:rsid w:val="002F3935"/>
    <w:rsid w:val="002F3952"/>
    <w:rsid w:val="002F415D"/>
    <w:rsid w:val="002F4451"/>
    <w:rsid w:val="002F53D0"/>
    <w:rsid w:val="002F5F8F"/>
    <w:rsid w:val="002F7540"/>
    <w:rsid w:val="002F7705"/>
    <w:rsid w:val="002F7AFD"/>
    <w:rsid w:val="0030010E"/>
    <w:rsid w:val="00300463"/>
    <w:rsid w:val="00302E66"/>
    <w:rsid w:val="00303177"/>
    <w:rsid w:val="003042CE"/>
    <w:rsid w:val="00305674"/>
    <w:rsid w:val="00305F17"/>
    <w:rsid w:val="003075D0"/>
    <w:rsid w:val="00310840"/>
    <w:rsid w:val="00310DD5"/>
    <w:rsid w:val="0031106B"/>
    <w:rsid w:val="003111B7"/>
    <w:rsid w:val="0031186C"/>
    <w:rsid w:val="00311AB6"/>
    <w:rsid w:val="00311BDB"/>
    <w:rsid w:val="00311DC8"/>
    <w:rsid w:val="003133B9"/>
    <w:rsid w:val="00315979"/>
    <w:rsid w:val="003174AD"/>
    <w:rsid w:val="003174D3"/>
    <w:rsid w:val="00320CA4"/>
    <w:rsid w:val="0032131D"/>
    <w:rsid w:val="00321C1F"/>
    <w:rsid w:val="003237B5"/>
    <w:rsid w:val="00323C49"/>
    <w:rsid w:val="00323C8A"/>
    <w:rsid w:val="003241AA"/>
    <w:rsid w:val="00324836"/>
    <w:rsid w:val="003253F4"/>
    <w:rsid w:val="003256B0"/>
    <w:rsid w:val="003267F1"/>
    <w:rsid w:val="003305C1"/>
    <w:rsid w:val="003315C1"/>
    <w:rsid w:val="0033185B"/>
    <w:rsid w:val="0033320B"/>
    <w:rsid w:val="0033323A"/>
    <w:rsid w:val="00333D02"/>
    <w:rsid w:val="00334790"/>
    <w:rsid w:val="00334840"/>
    <w:rsid w:val="00335CE5"/>
    <w:rsid w:val="003365A8"/>
    <w:rsid w:val="00337060"/>
    <w:rsid w:val="00340FFC"/>
    <w:rsid w:val="00341F57"/>
    <w:rsid w:val="003442B4"/>
    <w:rsid w:val="00344AFA"/>
    <w:rsid w:val="0034636C"/>
    <w:rsid w:val="00346C04"/>
    <w:rsid w:val="0034708A"/>
    <w:rsid w:val="00350DFF"/>
    <w:rsid w:val="003519B1"/>
    <w:rsid w:val="003526B2"/>
    <w:rsid w:val="00353985"/>
    <w:rsid w:val="00354A79"/>
    <w:rsid w:val="00355231"/>
    <w:rsid w:val="00355366"/>
    <w:rsid w:val="00355402"/>
    <w:rsid w:val="00355540"/>
    <w:rsid w:val="00356493"/>
    <w:rsid w:val="00357CBD"/>
    <w:rsid w:val="0036058E"/>
    <w:rsid w:val="00361573"/>
    <w:rsid w:val="003622C8"/>
    <w:rsid w:val="003626E1"/>
    <w:rsid w:val="00363468"/>
    <w:rsid w:val="00363E09"/>
    <w:rsid w:val="00363F78"/>
    <w:rsid w:val="0036498D"/>
    <w:rsid w:val="00365475"/>
    <w:rsid w:val="003660A9"/>
    <w:rsid w:val="003662E2"/>
    <w:rsid w:val="00367839"/>
    <w:rsid w:val="003706BE"/>
    <w:rsid w:val="0037180A"/>
    <w:rsid w:val="003718A8"/>
    <w:rsid w:val="00371912"/>
    <w:rsid w:val="00372F0D"/>
    <w:rsid w:val="00373BBC"/>
    <w:rsid w:val="00373E1F"/>
    <w:rsid w:val="00373EC4"/>
    <w:rsid w:val="0037583D"/>
    <w:rsid w:val="003760B7"/>
    <w:rsid w:val="00376832"/>
    <w:rsid w:val="00381DD6"/>
    <w:rsid w:val="00382581"/>
    <w:rsid w:val="00383968"/>
    <w:rsid w:val="003848CD"/>
    <w:rsid w:val="00386504"/>
    <w:rsid w:val="00386600"/>
    <w:rsid w:val="00387286"/>
    <w:rsid w:val="00391ACA"/>
    <w:rsid w:val="00392EBA"/>
    <w:rsid w:val="003935DF"/>
    <w:rsid w:val="003948DE"/>
    <w:rsid w:val="0039497A"/>
    <w:rsid w:val="003951EE"/>
    <w:rsid w:val="00395FF9"/>
    <w:rsid w:val="00396270"/>
    <w:rsid w:val="00396507"/>
    <w:rsid w:val="00396523"/>
    <w:rsid w:val="0039709B"/>
    <w:rsid w:val="003975E8"/>
    <w:rsid w:val="003A01A6"/>
    <w:rsid w:val="003A0D5B"/>
    <w:rsid w:val="003A187B"/>
    <w:rsid w:val="003A2133"/>
    <w:rsid w:val="003A29E0"/>
    <w:rsid w:val="003A6A4F"/>
    <w:rsid w:val="003A757D"/>
    <w:rsid w:val="003B0BFF"/>
    <w:rsid w:val="003B14F5"/>
    <w:rsid w:val="003B3500"/>
    <w:rsid w:val="003B399F"/>
    <w:rsid w:val="003B3E8A"/>
    <w:rsid w:val="003B5639"/>
    <w:rsid w:val="003B5E07"/>
    <w:rsid w:val="003B6966"/>
    <w:rsid w:val="003B6CE1"/>
    <w:rsid w:val="003B6DE5"/>
    <w:rsid w:val="003B7A9E"/>
    <w:rsid w:val="003C003F"/>
    <w:rsid w:val="003C01F4"/>
    <w:rsid w:val="003C1840"/>
    <w:rsid w:val="003C1875"/>
    <w:rsid w:val="003C1CBA"/>
    <w:rsid w:val="003C3F12"/>
    <w:rsid w:val="003C489F"/>
    <w:rsid w:val="003C4C7A"/>
    <w:rsid w:val="003C5E3D"/>
    <w:rsid w:val="003C6366"/>
    <w:rsid w:val="003C63FC"/>
    <w:rsid w:val="003C66F4"/>
    <w:rsid w:val="003C72F2"/>
    <w:rsid w:val="003C737C"/>
    <w:rsid w:val="003C7B30"/>
    <w:rsid w:val="003C7BB7"/>
    <w:rsid w:val="003C7E04"/>
    <w:rsid w:val="003D1753"/>
    <w:rsid w:val="003D3DF8"/>
    <w:rsid w:val="003D40E2"/>
    <w:rsid w:val="003D4DA2"/>
    <w:rsid w:val="003D5019"/>
    <w:rsid w:val="003D5192"/>
    <w:rsid w:val="003D5FBD"/>
    <w:rsid w:val="003E009D"/>
    <w:rsid w:val="003E0330"/>
    <w:rsid w:val="003E0D77"/>
    <w:rsid w:val="003E2982"/>
    <w:rsid w:val="003E2C9A"/>
    <w:rsid w:val="003E2DA1"/>
    <w:rsid w:val="003E3AC6"/>
    <w:rsid w:val="003E4067"/>
    <w:rsid w:val="003E4B4D"/>
    <w:rsid w:val="003E5B41"/>
    <w:rsid w:val="003E5B8A"/>
    <w:rsid w:val="003E76BF"/>
    <w:rsid w:val="003F1208"/>
    <w:rsid w:val="003F2C59"/>
    <w:rsid w:val="003F2F92"/>
    <w:rsid w:val="003F3532"/>
    <w:rsid w:val="003F395F"/>
    <w:rsid w:val="003F3B7E"/>
    <w:rsid w:val="003F5A35"/>
    <w:rsid w:val="003F6147"/>
    <w:rsid w:val="003F798F"/>
    <w:rsid w:val="003F7D1A"/>
    <w:rsid w:val="003F7F6F"/>
    <w:rsid w:val="0040184F"/>
    <w:rsid w:val="004018F7"/>
    <w:rsid w:val="00401E7A"/>
    <w:rsid w:val="004024C0"/>
    <w:rsid w:val="0040343F"/>
    <w:rsid w:val="00403559"/>
    <w:rsid w:val="00403797"/>
    <w:rsid w:val="00403F6D"/>
    <w:rsid w:val="00405DCB"/>
    <w:rsid w:val="00410464"/>
    <w:rsid w:val="00410506"/>
    <w:rsid w:val="00410553"/>
    <w:rsid w:val="00410CD5"/>
    <w:rsid w:val="0041328A"/>
    <w:rsid w:val="00415B97"/>
    <w:rsid w:val="0041675A"/>
    <w:rsid w:val="00416E3A"/>
    <w:rsid w:val="00417C8B"/>
    <w:rsid w:val="00417D3F"/>
    <w:rsid w:val="00417E6A"/>
    <w:rsid w:val="004200F5"/>
    <w:rsid w:val="00420352"/>
    <w:rsid w:val="00421877"/>
    <w:rsid w:val="00421ABC"/>
    <w:rsid w:val="00422402"/>
    <w:rsid w:val="00422F73"/>
    <w:rsid w:val="0042430D"/>
    <w:rsid w:val="00424F00"/>
    <w:rsid w:val="004251A6"/>
    <w:rsid w:val="00427D9B"/>
    <w:rsid w:val="00430DA6"/>
    <w:rsid w:val="0043117A"/>
    <w:rsid w:val="004316A5"/>
    <w:rsid w:val="004328FA"/>
    <w:rsid w:val="004334E8"/>
    <w:rsid w:val="00433AF7"/>
    <w:rsid w:val="00434090"/>
    <w:rsid w:val="00434201"/>
    <w:rsid w:val="00435DA3"/>
    <w:rsid w:val="00436E59"/>
    <w:rsid w:val="00440293"/>
    <w:rsid w:val="00440768"/>
    <w:rsid w:val="00440BDE"/>
    <w:rsid w:val="00440C3E"/>
    <w:rsid w:val="00442138"/>
    <w:rsid w:val="004433F0"/>
    <w:rsid w:val="004441F0"/>
    <w:rsid w:val="00445C7C"/>
    <w:rsid w:val="00446EC5"/>
    <w:rsid w:val="00446FE2"/>
    <w:rsid w:val="004475FB"/>
    <w:rsid w:val="0045049F"/>
    <w:rsid w:val="00450628"/>
    <w:rsid w:val="004506BC"/>
    <w:rsid w:val="00450A30"/>
    <w:rsid w:val="00450E00"/>
    <w:rsid w:val="0045110A"/>
    <w:rsid w:val="00451910"/>
    <w:rsid w:val="00451A3E"/>
    <w:rsid w:val="00452841"/>
    <w:rsid w:val="00453350"/>
    <w:rsid w:val="00453696"/>
    <w:rsid w:val="00454421"/>
    <w:rsid w:val="004544DD"/>
    <w:rsid w:val="004546A6"/>
    <w:rsid w:val="00455DEF"/>
    <w:rsid w:val="00457354"/>
    <w:rsid w:val="00457791"/>
    <w:rsid w:val="00457A0F"/>
    <w:rsid w:val="00457BF2"/>
    <w:rsid w:val="0046021F"/>
    <w:rsid w:val="00460C82"/>
    <w:rsid w:val="00462273"/>
    <w:rsid w:val="00462F0C"/>
    <w:rsid w:val="00464930"/>
    <w:rsid w:val="00466C7F"/>
    <w:rsid w:val="00467233"/>
    <w:rsid w:val="004674E0"/>
    <w:rsid w:val="004677BC"/>
    <w:rsid w:val="00470277"/>
    <w:rsid w:val="00470333"/>
    <w:rsid w:val="004706C0"/>
    <w:rsid w:val="00471169"/>
    <w:rsid w:val="00472114"/>
    <w:rsid w:val="004738E4"/>
    <w:rsid w:val="00473BCD"/>
    <w:rsid w:val="00473C68"/>
    <w:rsid w:val="00473EC7"/>
    <w:rsid w:val="00474B15"/>
    <w:rsid w:val="00475D0A"/>
    <w:rsid w:val="00476076"/>
    <w:rsid w:val="00476ECB"/>
    <w:rsid w:val="004773E4"/>
    <w:rsid w:val="0047781C"/>
    <w:rsid w:val="00477A3A"/>
    <w:rsid w:val="00477CB5"/>
    <w:rsid w:val="00480C72"/>
    <w:rsid w:val="00480E31"/>
    <w:rsid w:val="00480ECD"/>
    <w:rsid w:val="0048174A"/>
    <w:rsid w:val="004817E3"/>
    <w:rsid w:val="004820D7"/>
    <w:rsid w:val="0048282B"/>
    <w:rsid w:val="00482901"/>
    <w:rsid w:val="00482BEB"/>
    <w:rsid w:val="0048373C"/>
    <w:rsid w:val="00483E8C"/>
    <w:rsid w:val="004844AA"/>
    <w:rsid w:val="00484D43"/>
    <w:rsid w:val="00485325"/>
    <w:rsid w:val="00485920"/>
    <w:rsid w:val="004863A8"/>
    <w:rsid w:val="00487C6F"/>
    <w:rsid w:val="00487DFC"/>
    <w:rsid w:val="00490996"/>
    <w:rsid w:val="004914CA"/>
    <w:rsid w:val="00491779"/>
    <w:rsid w:val="004922CE"/>
    <w:rsid w:val="00492546"/>
    <w:rsid w:val="00492D2E"/>
    <w:rsid w:val="0049328A"/>
    <w:rsid w:val="00494C96"/>
    <w:rsid w:val="004951FE"/>
    <w:rsid w:val="004954F6"/>
    <w:rsid w:val="0049577C"/>
    <w:rsid w:val="00495FCA"/>
    <w:rsid w:val="0049640F"/>
    <w:rsid w:val="00496479"/>
    <w:rsid w:val="00496ABD"/>
    <w:rsid w:val="00496B60"/>
    <w:rsid w:val="0049774C"/>
    <w:rsid w:val="00497CB3"/>
    <w:rsid w:val="004A0422"/>
    <w:rsid w:val="004A0666"/>
    <w:rsid w:val="004A16B0"/>
    <w:rsid w:val="004A1A9E"/>
    <w:rsid w:val="004A23CB"/>
    <w:rsid w:val="004A3305"/>
    <w:rsid w:val="004A3A56"/>
    <w:rsid w:val="004A47BE"/>
    <w:rsid w:val="004A4CB9"/>
    <w:rsid w:val="004A54AD"/>
    <w:rsid w:val="004B12D7"/>
    <w:rsid w:val="004B197A"/>
    <w:rsid w:val="004B20BA"/>
    <w:rsid w:val="004B2F33"/>
    <w:rsid w:val="004B3498"/>
    <w:rsid w:val="004B388C"/>
    <w:rsid w:val="004B4454"/>
    <w:rsid w:val="004B451B"/>
    <w:rsid w:val="004B465B"/>
    <w:rsid w:val="004B4668"/>
    <w:rsid w:val="004B4C97"/>
    <w:rsid w:val="004B5372"/>
    <w:rsid w:val="004B5889"/>
    <w:rsid w:val="004B5D19"/>
    <w:rsid w:val="004B66D5"/>
    <w:rsid w:val="004B6EBE"/>
    <w:rsid w:val="004B770F"/>
    <w:rsid w:val="004C02A9"/>
    <w:rsid w:val="004C1DC5"/>
    <w:rsid w:val="004C1DDF"/>
    <w:rsid w:val="004C3893"/>
    <w:rsid w:val="004C4BAA"/>
    <w:rsid w:val="004C4E16"/>
    <w:rsid w:val="004C5242"/>
    <w:rsid w:val="004C58E7"/>
    <w:rsid w:val="004C5A40"/>
    <w:rsid w:val="004C61A7"/>
    <w:rsid w:val="004C75DC"/>
    <w:rsid w:val="004D05DC"/>
    <w:rsid w:val="004D1378"/>
    <w:rsid w:val="004D1C75"/>
    <w:rsid w:val="004D275F"/>
    <w:rsid w:val="004D362A"/>
    <w:rsid w:val="004D363F"/>
    <w:rsid w:val="004D48E5"/>
    <w:rsid w:val="004D54B2"/>
    <w:rsid w:val="004D7543"/>
    <w:rsid w:val="004E0FC3"/>
    <w:rsid w:val="004E196E"/>
    <w:rsid w:val="004E1EAA"/>
    <w:rsid w:val="004E28E6"/>
    <w:rsid w:val="004E2DB7"/>
    <w:rsid w:val="004E3DC2"/>
    <w:rsid w:val="004E3F1E"/>
    <w:rsid w:val="004E4C1A"/>
    <w:rsid w:val="004E4ED6"/>
    <w:rsid w:val="004E4FF8"/>
    <w:rsid w:val="004E50D5"/>
    <w:rsid w:val="004E6232"/>
    <w:rsid w:val="004E7057"/>
    <w:rsid w:val="004F03D5"/>
    <w:rsid w:val="004F0414"/>
    <w:rsid w:val="004F0F69"/>
    <w:rsid w:val="004F13B0"/>
    <w:rsid w:val="004F19A4"/>
    <w:rsid w:val="004F1BDD"/>
    <w:rsid w:val="004F230D"/>
    <w:rsid w:val="004F2399"/>
    <w:rsid w:val="004F28D6"/>
    <w:rsid w:val="004F2F50"/>
    <w:rsid w:val="004F2F69"/>
    <w:rsid w:val="004F481C"/>
    <w:rsid w:val="004F5C93"/>
    <w:rsid w:val="004F704A"/>
    <w:rsid w:val="005000D3"/>
    <w:rsid w:val="00500278"/>
    <w:rsid w:val="00500587"/>
    <w:rsid w:val="0050073D"/>
    <w:rsid w:val="00500A43"/>
    <w:rsid w:val="00500BA2"/>
    <w:rsid w:val="0050183C"/>
    <w:rsid w:val="00502846"/>
    <w:rsid w:val="00502E35"/>
    <w:rsid w:val="00503879"/>
    <w:rsid w:val="00503FB0"/>
    <w:rsid w:val="00506896"/>
    <w:rsid w:val="00506AE2"/>
    <w:rsid w:val="00507A22"/>
    <w:rsid w:val="0051093C"/>
    <w:rsid w:val="00511356"/>
    <w:rsid w:val="00511D43"/>
    <w:rsid w:val="005122CE"/>
    <w:rsid w:val="00512729"/>
    <w:rsid w:val="005138F0"/>
    <w:rsid w:val="00513C75"/>
    <w:rsid w:val="00513E04"/>
    <w:rsid w:val="0051402B"/>
    <w:rsid w:val="005141FC"/>
    <w:rsid w:val="00514AD4"/>
    <w:rsid w:val="005153C4"/>
    <w:rsid w:val="00516F96"/>
    <w:rsid w:val="00520115"/>
    <w:rsid w:val="00520D9D"/>
    <w:rsid w:val="005216CE"/>
    <w:rsid w:val="00521EB4"/>
    <w:rsid w:val="00523212"/>
    <w:rsid w:val="0052489A"/>
    <w:rsid w:val="00524BC7"/>
    <w:rsid w:val="005251B9"/>
    <w:rsid w:val="00526AB3"/>
    <w:rsid w:val="00526CD8"/>
    <w:rsid w:val="00530033"/>
    <w:rsid w:val="00530153"/>
    <w:rsid w:val="005309A9"/>
    <w:rsid w:val="00531878"/>
    <w:rsid w:val="00532B75"/>
    <w:rsid w:val="00532CAF"/>
    <w:rsid w:val="00533633"/>
    <w:rsid w:val="005354BB"/>
    <w:rsid w:val="005356B7"/>
    <w:rsid w:val="00535FDC"/>
    <w:rsid w:val="00536C6C"/>
    <w:rsid w:val="005370C4"/>
    <w:rsid w:val="005377D1"/>
    <w:rsid w:val="00537AF2"/>
    <w:rsid w:val="005407F0"/>
    <w:rsid w:val="0054082C"/>
    <w:rsid w:val="00541CAA"/>
    <w:rsid w:val="005420AB"/>
    <w:rsid w:val="0054246D"/>
    <w:rsid w:val="00542703"/>
    <w:rsid w:val="0054326D"/>
    <w:rsid w:val="0054349F"/>
    <w:rsid w:val="0054367F"/>
    <w:rsid w:val="00545109"/>
    <w:rsid w:val="005471AA"/>
    <w:rsid w:val="0054725D"/>
    <w:rsid w:val="00547585"/>
    <w:rsid w:val="00547703"/>
    <w:rsid w:val="0054774A"/>
    <w:rsid w:val="005478AB"/>
    <w:rsid w:val="005505C7"/>
    <w:rsid w:val="005513B8"/>
    <w:rsid w:val="00551FF9"/>
    <w:rsid w:val="00552728"/>
    <w:rsid w:val="00552AE8"/>
    <w:rsid w:val="005536B8"/>
    <w:rsid w:val="00553B80"/>
    <w:rsid w:val="005566C4"/>
    <w:rsid w:val="00557804"/>
    <w:rsid w:val="0056018F"/>
    <w:rsid w:val="005608EA"/>
    <w:rsid w:val="00560CC3"/>
    <w:rsid w:val="00561D20"/>
    <w:rsid w:val="00562539"/>
    <w:rsid w:val="005630B3"/>
    <w:rsid w:val="005637B0"/>
    <w:rsid w:val="0056386C"/>
    <w:rsid w:val="0056398E"/>
    <w:rsid w:val="00563FC7"/>
    <w:rsid w:val="00564A41"/>
    <w:rsid w:val="0056520B"/>
    <w:rsid w:val="00565381"/>
    <w:rsid w:val="00565A3C"/>
    <w:rsid w:val="00565F8B"/>
    <w:rsid w:val="005664E7"/>
    <w:rsid w:val="0056787A"/>
    <w:rsid w:val="00567EE5"/>
    <w:rsid w:val="00571477"/>
    <w:rsid w:val="00571EA7"/>
    <w:rsid w:val="00572E71"/>
    <w:rsid w:val="005731F8"/>
    <w:rsid w:val="00573874"/>
    <w:rsid w:val="00573AFB"/>
    <w:rsid w:val="00574E8A"/>
    <w:rsid w:val="0057586C"/>
    <w:rsid w:val="00576055"/>
    <w:rsid w:val="005762AD"/>
    <w:rsid w:val="005777DE"/>
    <w:rsid w:val="0057780C"/>
    <w:rsid w:val="00580CEC"/>
    <w:rsid w:val="00583977"/>
    <w:rsid w:val="00583FB3"/>
    <w:rsid w:val="00584543"/>
    <w:rsid w:val="005847B4"/>
    <w:rsid w:val="0058499A"/>
    <w:rsid w:val="00584E38"/>
    <w:rsid w:val="00585A3B"/>
    <w:rsid w:val="00585A59"/>
    <w:rsid w:val="00586AEC"/>
    <w:rsid w:val="00586AF9"/>
    <w:rsid w:val="00586E83"/>
    <w:rsid w:val="005879B2"/>
    <w:rsid w:val="00587A0F"/>
    <w:rsid w:val="005904C4"/>
    <w:rsid w:val="00590637"/>
    <w:rsid w:val="00590912"/>
    <w:rsid w:val="0059258A"/>
    <w:rsid w:val="00592AD7"/>
    <w:rsid w:val="0059359A"/>
    <w:rsid w:val="00594033"/>
    <w:rsid w:val="00594468"/>
    <w:rsid w:val="00594B06"/>
    <w:rsid w:val="005953D4"/>
    <w:rsid w:val="00595D54"/>
    <w:rsid w:val="005961B6"/>
    <w:rsid w:val="00596A63"/>
    <w:rsid w:val="005979D7"/>
    <w:rsid w:val="00597D7D"/>
    <w:rsid w:val="005A0A70"/>
    <w:rsid w:val="005A0BAD"/>
    <w:rsid w:val="005A1FFB"/>
    <w:rsid w:val="005A3079"/>
    <w:rsid w:val="005A324B"/>
    <w:rsid w:val="005A3D88"/>
    <w:rsid w:val="005A3DA2"/>
    <w:rsid w:val="005A3F65"/>
    <w:rsid w:val="005A4AE1"/>
    <w:rsid w:val="005A6B4B"/>
    <w:rsid w:val="005A7373"/>
    <w:rsid w:val="005A788E"/>
    <w:rsid w:val="005A7E24"/>
    <w:rsid w:val="005B0E0B"/>
    <w:rsid w:val="005B1169"/>
    <w:rsid w:val="005B2A13"/>
    <w:rsid w:val="005B2CEC"/>
    <w:rsid w:val="005B3209"/>
    <w:rsid w:val="005B40F2"/>
    <w:rsid w:val="005B55CD"/>
    <w:rsid w:val="005B5761"/>
    <w:rsid w:val="005B5C5B"/>
    <w:rsid w:val="005C13CF"/>
    <w:rsid w:val="005C1538"/>
    <w:rsid w:val="005C166B"/>
    <w:rsid w:val="005C199C"/>
    <w:rsid w:val="005C1B95"/>
    <w:rsid w:val="005C246E"/>
    <w:rsid w:val="005C260B"/>
    <w:rsid w:val="005C268E"/>
    <w:rsid w:val="005C27DB"/>
    <w:rsid w:val="005C2884"/>
    <w:rsid w:val="005C3D3A"/>
    <w:rsid w:val="005C420B"/>
    <w:rsid w:val="005C4595"/>
    <w:rsid w:val="005C472B"/>
    <w:rsid w:val="005C4764"/>
    <w:rsid w:val="005C47EE"/>
    <w:rsid w:val="005C5AB6"/>
    <w:rsid w:val="005C5CB1"/>
    <w:rsid w:val="005C5E21"/>
    <w:rsid w:val="005C6A35"/>
    <w:rsid w:val="005C6A70"/>
    <w:rsid w:val="005C6F44"/>
    <w:rsid w:val="005C7A21"/>
    <w:rsid w:val="005D20B7"/>
    <w:rsid w:val="005D3F28"/>
    <w:rsid w:val="005D43D1"/>
    <w:rsid w:val="005D5963"/>
    <w:rsid w:val="005D5BF3"/>
    <w:rsid w:val="005D62D0"/>
    <w:rsid w:val="005D68F3"/>
    <w:rsid w:val="005D7792"/>
    <w:rsid w:val="005D7CC0"/>
    <w:rsid w:val="005D7DCA"/>
    <w:rsid w:val="005E0BCB"/>
    <w:rsid w:val="005E0D29"/>
    <w:rsid w:val="005E1A10"/>
    <w:rsid w:val="005E1BC6"/>
    <w:rsid w:val="005E1E96"/>
    <w:rsid w:val="005E288A"/>
    <w:rsid w:val="005E3359"/>
    <w:rsid w:val="005E39F2"/>
    <w:rsid w:val="005E4CDA"/>
    <w:rsid w:val="005E52DF"/>
    <w:rsid w:val="005E5F41"/>
    <w:rsid w:val="005E634A"/>
    <w:rsid w:val="005E6A1A"/>
    <w:rsid w:val="005E6DEA"/>
    <w:rsid w:val="005E77E6"/>
    <w:rsid w:val="005E7C61"/>
    <w:rsid w:val="005E7DF2"/>
    <w:rsid w:val="005F0600"/>
    <w:rsid w:val="005F07DA"/>
    <w:rsid w:val="005F17E3"/>
    <w:rsid w:val="005F1CCC"/>
    <w:rsid w:val="005F24A1"/>
    <w:rsid w:val="005F2591"/>
    <w:rsid w:val="005F2D62"/>
    <w:rsid w:val="005F39DB"/>
    <w:rsid w:val="005F432B"/>
    <w:rsid w:val="005F48D4"/>
    <w:rsid w:val="005F4B9B"/>
    <w:rsid w:val="005F518E"/>
    <w:rsid w:val="005F5A3E"/>
    <w:rsid w:val="005F5F22"/>
    <w:rsid w:val="005F66F9"/>
    <w:rsid w:val="005F6FFE"/>
    <w:rsid w:val="005F7267"/>
    <w:rsid w:val="005F75AA"/>
    <w:rsid w:val="005F768A"/>
    <w:rsid w:val="005F773C"/>
    <w:rsid w:val="00600DD4"/>
    <w:rsid w:val="00601FD5"/>
    <w:rsid w:val="006029CC"/>
    <w:rsid w:val="00602FBF"/>
    <w:rsid w:val="006045EF"/>
    <w:rsid w:val="006053EB"/>
    <w:rsid w:val="0060616C"/>
    <w:rsid w:val="00606538"/>
    <w:rsid w:val="00610C68"/>
    <w:rsid w:val="00610D1C"/>
    <w:rsid w:val="0061114C"/>
    <w:rsid w:val="006113C7"/>
    <w:rsid w:val="006124C1"/>
    <w:rsid w:val="00612804"/>
    <w:rsid w:val="00613967"/>
    <w:rsid w:val="00613B60"/>
    <w:rsid w:val="0061487E"/>
    <w:rsid w:val="00614A22"/>
    <w:rsid w:val="00614CDC"/>
    <w:rsid w:val="00615E30"/>
    <w:rsid w:val="00617D88"/>
    <w:rsid w:val="00620CB6"/>
    <w:rsid w:val="00620EA5"/>
    <w:rsid w:val="00622136"/>
    <w:rsid w:val="00622857"/>
    <w:rsid w:val="0062397F"/>
    <w:rsid w:val="006245F7"/>
    <w:rsid w:val="00624A03"/>
    <w:rsid w:val="0062569C"/>
    <w:rsid w:val="0062618A"/>
    <w:rsid w:val="00626E98"/>
    <w:rsid w:val="00627E57"/>
    <w:rsid w:val="006317A4"/>
    <w:rsid w:val="00631A31"/>
    <w:rsid w:val="00631C80"/>
    <w:rsid w:val="006320A7"/>
    <w:rsid w:val="00633649"/>
    <w:rsid w:val="00633A08"/>
    <w:rsid w:val="00633ECC"/>
    <w:rsid w:val="00634498"/>
    <w:rsid w:val="00634679"/>
    <w:rsid w:val="006362A0"/>
    <w:rsid w:val="00636E7F"/>
    <w:rsid w:val="006371F0"/>
    <w:rsid w:val="0063786D"/>
    <w:rsid w:val="00637E5C"/>
    <w:rsid w:val="00640DE8"/>
    <w:rsid w:val="00641154"/>
    <w:rsid w:val="00641184"/>
    <w:rsid w:val="006414FB"/>
    <w:rsid w:val="00641931"/>
    <w:rsid w:val="006422FB"/>
    <w:rsid w:val="006427CA"/>
    <w:rsid w:val="00644192"/>
    <w:rsid w:val="00645D28"/>
    <w:rsid w:val="00646328"/>
    <w:rsid w:val="006469A5"/>
    <w:rsid w:val="0064705E"/>
    <w:rsid w:val="0065076C"/>
    <w:rsid w:val="00650F44"/>
    <w:rsid w:val="006513B8"/>
    <w:rsid w:val="00651BFE"/>
    <w:rsid w:val="00652AB8"/>
    <w:rsid w:val="0065356B"/>
    <w:rsid w:val="00654958"/>
    <w:rsid w:val="00655B72"/>
    <w:rsid w:val="00657E90"/>
    <w:rsid w:val="00660A3C"/>
    <w:rsid w:val="00660D04"/>
    <w:rsid w:val="00660DE0"/>
    <w:rsid w:val="00660F27"/>
    <w:rsid w:val="006612A0"/>
    <w:rsid w:val="006616A9"/>
    <w:rsid w:val="00661B8F"/>
    <w:rsid w:val="00661DCA"/>
    <w:rsid w:val="006627A7"/>
    <w:rsid w:val="0066395C"/>
    <w:rsid w:val="00663BC4"/>
    <w:rsid w:val="006649A8"/>
    <w:rsid w:val="00665D60"/>
    <w:rsid w:val="0066627C"/>
    <w:rsid w:val="00666CED"/>
    <w:rsid w:val="00670326"/>
    <w:rsid w:val="00671A15"/>
    <w:rsid w:val="006721EC"/>
    <w:rsid w:val="0067222D"/>
    <w:rsid w:val="00672762"/>
    <w:rsid w:val="00672C33"/>
    <w:rsid w:val="00672C82"/>
    <w:rsid w:val="0067323B"/>
    <w:rsid w:val="006745AB"/>
    <w:rsid w:val="0067588C"/>
    <w:rsid w:val="00675A38"/>
    <w:rsid w:val="006769B2"/>
    <w:rsid w:val="00677027"/>
    <w:rsid w:val="006777BA"/>
    <w:rsid w:val="006778BE"/>
    <w:rsid w:val="0067799E"/>
    <w:rsid w:val="0068041C"/>
    <w:rsid w:val="00681B08"/>
    <w:rsid w:val="006820E3"/>
    <w:rsid w:val="0068280E"/>
    <w:rsid w:val="0068310C"/>
    <w:rsid w:val="006841A2"/>
    <w:rsid w:val="006851BE"/>
    <w:rsid w:val="00685520"/>
    <w:rsid w:val="00685723"/>
    <w:rsid w:val="00685B1A"/>
    <w:rsid w:val="00686184"/>
    <w:rsid w:val="0068683F"/>
    <w:rsid w:val="00686902"/>
    <w:rsid w:val="0069020C"/>
    <w:rsid w:val="006921EF"/>
    <w:rsid w:val="0069246F"/>
    <w:rsid w:val="00692DED"/>
    <w:rsid w:val="00693B5C"/>
    <w:rsid w:val="00694CF8"/>
    <w:rsid w:val="00696778"/>
    <w:rsid w:val="00696D82"/>
    <w:rsid w:val="00697A4A"/>
    <w:rsid w:val="006A0436"/>
    <w:rsid w:val="006A1AC8"/>
    <w:rsid w:val="006A1ACE"/>
    <w:rsid w:val="006A254E"/>
    <w:rsid w:val="006A3C4D"/>
    <w:rsid w:val="006A3DDF"/>
    <w:rsid w:val="006A40D4"/>
    <w:rsid w:val="006A42C8"/>
    <w:rsid w:val="006A4995"/>
    <w:rsid w:val="006A4A9D"/>
    <w:rsid w:val="006A5F06"/>
    <w:rsid w:val="006A6011"/>
    <w:rsid w:val="006A6C9E"/>
    <w:rsid w:val="006A6F58"/>
    <w:rsid w:val="006A7126"/>
    <w:rsid w:val="006A7F93"/>
    <w:rsid w:val="006B1235"/>
    <w:rsid w:val="006B19F2"/>
    <w:rsid w:val="006B1D2C"/>
    <w:rsid w:val="006B25B0"/>
    <w:rsid w:val="006B2B6E"/>
    <w:rsid w:val="006B3100"/>
    <w:rsid w:val="006B4308"/>
    <w:rsid w:val="006B5112"/>
    <w:rsid w:val="006B5997"/>
    <w:rsid w:val="006B5E8F"/>
    <w:rsid w:val="006B62F3"/>
    <w:rsid w:val="006B65B1"/>
    <w:rsid w:val="006B67FA"/>
    <w:rsid w:val="006B6CE4"/>
    <w:rsid w:val="006B71A9"/>
    <w:rsid w:val="006C0FCE"/>
    <w:rsid w:val="006C18E0"/>
    <w:rsid w:val="006C1C3B"/>
    <w:rsid w:val="006C2C4D"/>
    <w:rsid w:val="006C36C6"/>
    <w:rsid w:val="006C3A5A"/>
    <w:rsid w:val="006C3C1C"/>
    <w:rsid w:val="006C412C"/>
    <w:rsid w:val="006C41D6"/>
    <w:rsid w:val="006C4DE2"/>
    <w:rsid w:val="006C57A4"/>
    <w:rsid w:val="006C671F"/>
    <w:rsid w:val="006C6CD9"/>
    <w:rsid w:val="006C71D3"/>
    <w:rsid w:val="006C7871"/>
    <w:rsid w:val="006C7AB3"/>
    <w:rsid w:val="006C7DD0"/>
    <w:rsid w:val="006D0192"/>
    <w:rsid w:val="006D05BC"/>
    <w:rsid w:val="006D0C7E"/>
    <w:rsid w:val="006D0E07"/>
    <w:rsid w:val="006D17B1"/>
    <w:rsid w:val="006D1CB7"/>
    <w:rsid w:val="006D28BC"/>
    <w:rsid w:val="006D2BB7"/>
    <w:rsid w:val="006D38F1"/>
    <w:rsid w:val="006D3A60"/>
    <w:rsid w:val="006D3A88"/>
    <w:rsid w:val="006D4AF3"/>
    <w:rsid w:val="006D4CB4"/>
    <w:rsid w:val="006D692B"/>
    <w:rsid w:val="006D6B13"/>
    <w:rsid w:val="006D74EF"/>
    <w:rsid w:val="006E00E2"/>
    <w:rsid w:val="006E0927"/>
    <w:rsid w:val="006E0F06"/>
    <w:rsid w:val="006E1DFB"/>
    <w:rsid w:val="006E22C7"/>
    <w:rsid w:val="006E2E11"/>
    <w:rsid w:val="006E44BC"/>
    <w:rsid w:val="006E4F27"/>
    <w:rsid w:val="006E51FD"/>
    <w:rsid w:val="006E5F3F"/>
    <w:rsid w:val="006E695C"/>
    <w:rsid w:val="006E6CE3"/>
    <w:rsid w:val="006E751B"/>
    <w:rsid w:val="006F0C67"/>
    <w:rsid w:val="006F106B"/>
    <w:rsid w:val="006F13F0"/>
    <w:rsid w:val="006F1A6C"/>
    <w:rsid w:val="006F2EEE"/>
    <w:rsid w:val="006F4573"/>
    <w:rsid w:val="006F4928"/>
    <w:rsid w:val="006F6A3A"/>
    <w:rsid w:val="006F77FB"/>
    <w:rsid w:val="006F7E4F"/>
    <w:rsid w:val="006F7EB6"/>
    <w:rsid w:val="007000CA"/>
    <w:rsid w:val="0070026A"/>
    <w:rsid w:val="0070118D"/>
    <w:rsid w:val="007040FB"/>
    <w:rsid w:val="00704593"/>
    <w:rsid w:val="007049A7"/>
    <w:rsid w:val="007062F1"/>
    <w:rsid w:val="00706336"/>
    <w:rsid w:val="007078BD"/>
    <w:rsid w:val="0071017A"/>
    <w:rsid w:val="0071074C"/>
    <w:rsid w:val="007107B5"/>
    <w:rsid w:val="0071087F"/>
    <w:rsid w:val="00711486"/>
    <w:rsid w:val="007115D7"/>
    <w:rsid w:val="00711A02"/>
    <w:rsid w:val="00711FF2"/>
    <w:rsid w:val="00712CA4"/>
    <w:rsid w:val="00713540"/>
    <w:rsid w:val="00714494"/>
    <w:rsid w:val="00714C8F"/>
    <w:rsid w:val="00715283"/>
    <w:rsid w:val="007156AC"/>
    <w:rsid w:val="00715705"/>
    <w:rsid w:val="007157D7"/>
    <w:rsid w:val="0071658C"/>
    <w:rsid w:val="00717535"/>
    <w:rsid w:val="00717591"/>
    <w:rsid w:val="00720D73"/>
    <w:rsid w:val="00720F49"/>
    <w:rsid w:val="00721C40"/>
    <w:rsid w:val="00722C5D"/>
    <w:rsid w:val="00724017"/>
    <w:rsid w:val="007241A9"/>
    <w:rsid w:val="00725505"/>
    <w:rsid w:val="00725E30"/>
    <w:rsid w:val="0072716B"/>
    <w:rsid w:val="00727BB4"/>
    <w:rsid w:val="00730473"/>
    <w:rsid w:val="00731302"/>
    <w:rsid w:val="00731F2C"/>
    <w:rsid w:val="007328B9"/>
    <w:rsid w:val="00733CC8"/>
    <w:rsid w:val="00734869"/>
    <w:rsid w:val="0073674D"/>
    <w:rsid w:val="007368EB"/>
    <w:rsid w:val="00736D6B"/>
    <w:rsid w:val="00737B63"/>
    <w:rsid w:val="00737C7D"/>
    <w:rsid w:val="00740934"/>
    <w:rsid w:val="00740950"/>
    <w:rsid w:val="00740E2F"/>
    <w:rsid w:val="00741631"/>
    <w:rsid w:val="007417FF"/>
    <w:rsid w:val="00741A88"/>
    <w:rsid w:val="00741ABD"/>
    <w:rsid w:val="00741E05"/>
    <w:rsid w:val="00742A34"/>
    <w:rsid w:val="00742FC9"/>
    <w:rsid w:val="0074306A"/>
    <w:rsid w:val="007439CA"/>
    <w:rsid w:val="00743F63"/>
    <w:rsid w:val="007454FA"/>
    <w:rsid w:val="007461D4"/>
    <w:rsid w:val="0074682D"/>
    <w:rsid w:val="00747696"/>
    <w:rsid w:val="007479BF"/>
    <w:rsid w:val="00750D7F"/>
    <w:rsid w:val="00750FDB"/>
    <w:rsid w:val="00752E5A"/>
    <w:rsid w:val="00752E7D"/>
    <w:rsid w:val="00754F9A"/>
    <w:rsid w:val="007558B5"/>
    <w:rsid w:val="00755D27"/>
    <w:rsid w:val="007562C5"/>
    <w:rsid w:val="0075657F"/>
    <w:rsid w:val="007565CF"/>
    <w:rsid w:val="00756A06"/>
    <w:rsid w:val="007578B3"/>
    <w:rsid w:val="00757BB1"/>
    <w:rsid w:val="007600C1"/>
    <w:rsid w:val="007603F6"/>
    <w:rsid w:val="0076045D"/>
    <w:rsid w:val="00761778"/>
    <w:rsid w:val="00761A0D"/>
    <w:rsid w:val="00762016"/>
    <w:rsid w:val="00762B69"/>
    <w:rsid w:val="00762C88"/>
    <w:rsid w:val="007632FA"/>
    <w:rsid w:val="00763A3A"/>
    <w:rsid w:val="00764810"/>
    <w:rsid w:val="00764BF4"/>
    <w:rsid w:val="00764D03"/>
    <w:rsid w:val="00765D9D"/>
    <w:rsid w:val="007667F5"/>
    <w:rsid w:val="00766F4B"/>
    <w:rsid w:val="007678CB"/>
    <w:rsid w:val="00767BB1"/>
    <w:rsid w:val="00767FCD"/>
    <w:rsid w:val="007702E7"/>
    <w:rsid w:val="00770F1C"/>
    <w:rsid w:val="00772D77"/>
    <w:rsid w:val="0077303D"/>
    <w:rsid w:val="0077338F"/>
    <w:rsid w:val="00773621"/>
    <w:rsid w:val="00773960"/>
    <w:rsid w:val="00773BEB"/>
    <w:rsid w:val="007751A6"/>
    <w:rsid w:val="00775E8C"/>
    <w:rsid w:val="00775F29"/>
    <w:rsid w:val="00777AF6"/>
    <w:rsid w:val="00777CBD"/>
    <w:rsid w:val="0078096A"/>
    <w:rsid w:val="00780C66"/>
    <w:rsid w:val="007815BE"/>
    <w:rsid w:val="00781615"/>
    <w:rsid w:val="007816C9"/>
    <w:rsid w:val="007818A1"/>
    <w:rsid w:val="007821F7"/>
    <w:rsid w:val="007822D3"/>
    <w:rsid w:val="0078270E"/>
    <w:rsid w:val="00782813"/>
    <w:rsid w:val="00782F67"/>
    <w:rsid w:val="00783238"/>
    <w:rsid w:val="00783578"/>
    <w:rsid w:val="007842F0"/>
    <w:rsid w:val="00785CFA"/>
    <w:rsid w:val="00785F52"/>
    <w:rsid w:val="007866B4"/>
    <w:rsid w:val="007876F0"/>
    <w:rsid w:val="007910F0"/>
    <w:rsid w:val="00792C25"/>
    <w:rsid w:val="00793084"/>
    <w:rsid w:val="00793291"/>
    <w:rsid w:val="007942F8"/>
    <w:rsid w:val="00794DDF"/>
    <w:rsid w:val="007951B7"/>
    <w:rsid w:val="0079703F"/>
    <w:rsid w:val="0079712E"/>
    <w:rsid w:val="0079713F"/>
    <w:rsid w:val="007A013A"/>
    <w:rsid w:val="007A04A5"/>
    <w:rsid w:val="007A10D1"/>
    <w:rsid w:val="007A1C6C"/>
    <w:rsid w:val="007A22B4"/>
    <w:rsid w:val="007A2E30"/>
    <w:rsid w:val="007A47DB"/>
    <w:rsid w:val="007A5F86"/>
    <w:rsid w:val="007A6599"/>
    <w:rsid w:val="007A6CA3"/>
    <w:rsid w:val="007A6D46"/>
    <w:rsid w:val="007A7AA0"/>
    <w:rsid w:val="007B11F7"/>
    <w:rsid w:val="007B17EC"/>
    <w:rsid w:val="007B19DC"/>
    <w:rsid w:val="007B2F41"/>
    <w:rsid w:val="007B40B9"/>
    <w:rsid w:val="007B4ADC"/>
    <w:rsid w:val="007B5287"/>
    <w:rsid w:val="007B53BB"/>
    <w:rsid w:val="007B62DB"/>
    <w:rsid w:val="007B68AC"/>
    <w:rsid w:val="007B6B59"/>
    <w:rsid w:val="007B6F70"/>
    <w:rsid w:val="007B73C1"/>
    <w:rsid w:val="007C05B8"/>
    <w:rsid w:val="007C077E"/>
    <w:rsid w:val="007C193D"/>
    <w:rsid w:val="007C24D8"/>
    <w:rsid w:val="007C3881"/>
    <w:rsid w:val="007C7CC1"/>
    <w:rsid w:val="007D17A9"/>
    <w:rsid w:val="007D2D44"/>
    <w:rsid w:val="007D3627"/>
    <w:rsid w:val="007D3A98"/>
    <w:rsid w:val="007D3BCB"/>
    <w:rsid w:val="007D405A"/>
    <w:rsid w:val="007D468D"/>
    <w:rsid w:val="007D4CB0"/>
    <w:rsid w:val="007D62C4"/>
    <w:rsid w:val="007D6E14"/>
    <w:rsid w:val="007E149A"/>
    <w:rsid w:val="007E169D"/>
    <w:rsid w:val="007E18C5"/>
    <w:rsid w:val="007E24DC"/>
    <w:rsid w:val="007E26F2"/>
    <w:rsid w:val="007E4426"/>
    <w:rsid w:val="007E5111"/>
    <w:rsid w:val="007E5E08"/>
    <w:rsid w:val="007F02F3"/>
    <w:rsid w:val="007F1697"/>
    <w:rsid w:val="007F1E09"/>
    <w:rsid w:val="007F29F4"/>
    <w:rsid w:val="007F3389"/>
    <w:rsid w:val="007F38E1"/>
    <w:rsid w:val="007F3F34"/>
    <w:rsid w:val="007F5019"/>
    <w:rsid w:val="007F5F5E"/>
    <w:rsid w:val="00801345"/>
    <w:rsid w:val="00801A00"/>
    <w:rsid w:val="00802C42"/>
    <w:rsid w:val="0080369B"/>
    <w:rsid w:val="00803DBB"/>
    <w:rsid w:val="00803EFE"/>
    <w:rsid w:val="00803F97"/>
    <w:rsid w:val="00804537"/>
    <w:rsid w:val="00804DD7"/>
    <w:rsid w:val="00805867"/>
    <w:rsid w:val="00806198"/>
    <w:rsid w:val="00806954"/>
    <w:rsid w:val="00806B64"/>
    <w:rsid w:val="00806C37"/>
    <w:rsid w:val="00806E2D"/>
    <w:rsid w:val="0081011E"/>
    <w:rsid w:val="00810AA9"/>
    <w:rsid w:val="00811469"/>
    <w:rsid w:val="00811ABE"/>
    <w:rsid w:val="00811C09"/>
    <w:rsid w:val="008123A7"/>
    <w:rsid w:val="00812985"/>
    <w:rsid w:val="00812FCB"/>
    <w:rsid w:val="0081308D"/>
    <w:rsid w:val="00813D62"/>
    <w:rsid w:val="00813FA2"/>
    <w:rsid w:val="0081462B"/>
    <w:rsid w:val="00815C18"/>
    <w:rsid w:val="00816067"/>
    <w:rsid w:val="00816075"/>
    <w:rsid w:val="0081769E"/>
    <w:rsid w:val="00817C6A"/>
    <w:rsid w:val="0082080E"/>
    <w:rsid w:val="00821F0B"/>
    <w:rsid w:val="00822698"/>
    <w:rsid w:val="008228D0"/>
    <w:rsid w:val="00823E0F"/>
    <w:rsid w:val="0082428E"/>
    <w:rsid w:val="00825732"/>
    <w:rsid w:val="008258A1"/>
    <w:rsid w:val="008274B5"/>
    <w:rsid w:val="00827524"/>
    <w:rsid w:val="008279EB"/>
    <w:rsid w:val="0083052E"/>
    <w:rsid w:val="00830BF7"/>
    <w:rsid w:val="00830D74"/>
    <w:rsid w:val="00830EB7"/>
    <w:rsid w:val="00830F23"/>
    <w:rsid w:val="00831251"/>
    <w:rsid w:val="00832B7C"/>
    <w:rsid w:val="008340DB"/>
    <w:rsid w:val="008345AF"/>
    <w:rsid w:val="008345BA"/>
    <w:rsid w:val="00834A8A"/>
    <w:rsid w:val="00835A77"/>
    <w:rsid w:val="00836F15"/>
    <w:rsid w:val="008375FF"/>
    <w:rsid w:val="008376D0"/>
    <w:rsid w:val="00837C6F"/>
    <w:rsid w:val="008406FD"/>
    <w:rsid w:val="0084155B"/>
    <w:rsid w:val="00841CDB"/>
    <w:rsid w:val="00842032"/>
    <w:rsid w:val="00842E19"/>
    <w:rsid w:val="00843A0A"/>
    <w:rsid w:val="008454B6"/>
    <w:rsid w:val="008455FD"/>
    <w:rsid w:val="0084647C"/>
    <w:rsid w:val="00850206"/>
    <w:rsid w:val="008509E7"/>
    <w:rsid w:val="00851F02"/>
    <w:rsid w:val="00852580"/>
    <w:rsid w:val="00852BDC"/>
    <w:rsid w:val="00852F49"/>
    <w:rsid w:val="00853370"/>
    <w:rsid w:val="00854008"/>
    <w:rsid w:val="00854638"/>
    <w:rsid w:val="00854B5F"/>
    <w:rsid w:val="008553DE"/>
    <w:rsid w:val="0085663E"/>
    <w:rsid w:val="00857F1D"/>
    <w:rsid w:val="00860ABD"/>
    <w:rsid w:val="008622CF"/>
    <w:rsid w:val="00862721"/>
    <w:rsid w:val="008627A1"/>
    <w:rsid w:val="00862B7D"/>
    <w:rsid w:val="00862F5C"/>
    <w:rsid w:val="0086416A"/>
    <w:rsid w:val="0086493C"/>
    <w:rsid w:val="00865107"/>
    <w:rsid w:val="00865AB0"/>
    <w:rsid w:val="00866007"/>
    <w:rsid w:val="008662CA"/>
    <w:rsid w:val="0086677F"/>
    <w:rsid w:val="00866D69"/>
    <w:rsid w:val="0087144F"/>
    <w:rsid w:val="00871D0B"/>
    <w:rsid w:val="00872070"/>
    <w:rsid w:val="008745B4"/>
    <w:rsid w:val="0087534A"/>
    <w:rsid w:val="00875398"/>
    <w:rsid w:val="00876BFD"/>
    <w:rsid w:val="008778DA"/>
    <w:rsid w:val="00881151"/>
    <w:rsid w:val="00881CE0"/>
    <w:rsid w:val="008821F0"/>
    <w:rsid w:val="008825C0"/>
    <w:rsid w:val="00882722"/>
    <w:rsid w:val="008854E1"/>
    <w:rsid w:val="00886337"/>
    <w:rsid w:val="0089162E"/>
    <w:rsid w:val="0089208B"/>
    <w:rsid w:val="008924D1"/>
    <w:rsid w:val="008927EF"/>
    <w:rsid w:val="00892D33"/>
    <w:rsid w:val="00893226"/>
    <w:rsid w:val="008942BF"/>
    <w:rsid w:val="00894333"/>
    <w:rsid w:val="0089434D"/>
    <w:rsid w:val="008954E0"/>
    <w:rsid w:val="0089582B"/>
    <w:rsid w:val="00895DA8"/>
    <w:rsid w:val="008961A3"/>
    <w:rsid w:val="0089662A"/>
    <w:rsid w:val="00897490"/>
    <w:rsid w:val="00897CAA"/>
    <w:rsid w:val="008A0466"/>
    <w:rsid w:val="008A112C"/>
    <w:rsid w:val="008A2E2E"/>
    <w:rsid w:val="008A4524"/>
    <w:rsid w:val="008A63EF"/>
    <w:rsid w:val="008A6427"/>
    <w:rsid w:val="008A7AAD"/>
    <w:rsid w:val="008B0468"/>
    <w:rsid w:val="008B0A8C"/>
    <w:rsid w:val="008B0B94"/>
    <w:rsid w:val="008B1039"/>
    <w:rsid w:val="008B12D0"/>
    <w:rsid w:val="008B206C"/>
    <w:rsid w:val="008B36E6"/>
    <w:rsid w:val="008B3B95"/>
    <w:rsid w:val="008B6052"/>
    <w:rsid w:val="008B72CC"/>
    <w:rsid w:val="008C0F34"/>
    <w:rsid w:val="008C2FF2"/>
    <w:rsid w:val="008C4518"/>
    <w:rsid w:val="008C5C37"/>
    <w:rsid w:val="008C7302"/>
    <w:rsid w:val="008C783F"/>
    <w:rsid w:val="008C7D6E"/>
    <w:rsid w:val="008D0886"/>
    <w:rsid w:val="008D1510"/>
    <w:rsid w:val="008D17B6"/>
    <w:rsid w:val="008D1E94"/>
    <w:rsid w:val="008D2257"/>
    <w:rsid w:val="008D3159"/>
    <w:rsid w:val="008D3548"/>
    <w:rsid w:val="008D3BE0"/>
    <w:rsid w:val="008D3EBE"/>
    <w:rsid w:val="008D49D7"/>
    <w:rsid w:val="008D51B5"/>
    <w:rsid w:val="008D51F9"/>
    <w:rsid w:val="008D5211"/>
    <w:rsid w:val="008D5C56"/>
    <w:rsid w:val="008D79A6"/>
    <w:rsid w:val="008E0AE8"/>
    <w:rsid w:val="008E1338"/>
    <w:rsid w:val="008E1722"/>
    <w:rsid w:val="008E203D"/>
    <w:rsid w:val="008E2C56"/>
    <w:rsid w:val="008E3163"/>
    <w:rsid w:val="008E410D"/>
    <w:rsid w:val="008E4330"/>
    <w:rsid w:val="008E4957"/>
    <w:rsid w:val="008E62AE"/>
    <w:rsid w:val="008E63A3"/>
    <w:rsid w:val="008E7155"/>
    <w:rsid w:val="008E7365"/>
    <w:rsid w:val="008E766F"/>
    <w:rsid w:val="008E76C9"/>
    <w:rsid w:val="008F084C"/>
    <w:rsid w:val="008F0B7F"/>
    <w:rsid w:val="008F0D97"/>
    <w:rsid w:val="008F3A70"/>
    <w:rsid w:val="008F4554"/>
    <w:rsid w:val="008F457F"/>
    <w:rsid w:val="008F53BC"/>
    <w:rsid w:val="008F67B5"/>
    <w:rsid w:val="008F728C"/>
    <w:rsid w:val="008F740E"/>
    <w:rsid w:val="00900D2D"/>
    <w:rsid w:val="00901EC2"/>
    <w:rsid w:val="00901ED0"/>
    <w:rsid w:val="0090224A"/>
    <w:rsid w:val="009026F2"/>
    <w:rsid w:val="00902B15"/>
    <w:rsid w:val="00904420"/>
    <w:rsid w:val="00911CC9"/>
    <w:rsid w:val="00912086"/>
    <w:rsid w:val="00913384"/>
    <w:rsid w:val="00913F26"/>
    <w:rsid w:val="00913FA8"/>
    <w:rsid w:val="00914072"/>
    <w:rsid w:val="00915AC4"/>
    <w:rsid w:val="00917FD3"/>
    <w:rsid w:val="00920872"/>
    <w:rsid w:val="00921474"/>
    <w:rsid w:val="00922252"/>
    <w:rsid w:val="009229BD"/>
    <w:rsid w:val="00923212"/>
    <w:rsid w:val="00923289"/>
    <w:rsid w:val="009239ED"/>
    <w:rsid w:val="00924A12"/>
    <w:rsid w:val="009251C1"/>
    <w:rsid w:val="009254CF"/>
    <w:rsid w:val="00925976"/>
    <w:rsid w:val="0093192C"/>
    <w:rsid w:val="00931BDF"/>
    <w:rsid w:val="00932552"/>
    <w:rsid w:val="00932CC9"/>
    <w:rsid w:val="0093373E"/>
    <w:rsid w:val="0093416F"/>
    <w:rsid w:val="00936314"/>
    <w:rsid w:val="009365BE"/>
    <w:rsid w:val="00936875"/>
    <w:rsid w:val="00936C4C"/>
    <w:rsid w:val="00937143"/>
    <w:rsid w:val="00937BF2"/>
    <w:rsid w:val="009409D2"/>
    <w:rsid w:val="00941396"/>
    <w:rsid w:val="00941BF9"/>
    <w:rsid w:val="0094265F"/>
    <w:rsid w:val="00942BC3"/>
    <w:rsid w:val="00943652"/>
    <w:rsid w:val="00944CA3"/>
    <w:rsid w:val="00947F7E"/>
    <w:rsid w:val="0095028D"/>
    <w:rsid w:val="00950387"/>
    <w:rsid w:val="00952E53"/>
    <w:rsid w:val="0095316D"/>
    <w:rsid w:val="009531B1"/>
    <w:rsid w:val="009533C8"/>
    <w:rsid w:val="0095401F"/>
    <w:rsid w:val="00956DE2"/>
    <w:rsid w:val="00957F99"/>
    <w:rsid w:val="00960676"/>
    <w:rsid w:val="00961EBF"/>
    <w:rsid w:val="00962B0F"/>
    <w:rsid w:val="00962F58"/>
    <w:rsid w:val="00963120"/>
    <w:rsid w:val="00964357"/>
    <w:rsid w:val="009644BF"/>
    <w:rsid w:val="00965340"/>
    <w:rsid w:val="009653B2"/>
    <w:rsid w:val="00965618"/>
    <w:rsid w:val="009660AA"/>
    <w:rsid w:val="0096635C"/>
    <w:rsid w:val="009667D6"/>
    <w:rsid w:val="009704A4"/>
    <w:rsid w:val="00971704"/>
    <w:rsid w:val="00971A82"/>
    <w:rsid w:val="00971E61"/>
    <w:rsid w:val="00972D9C"/>
    <w:rsid w:val="00973C7E"/>
    <w:rsid w:val="00974069"/>
    <w:rsid w:val="0097420D"/>
    <w:rsid w:val="00975D9A"/>
    <w:rsid w:val="00976097"/>
    <w:rsid w:val="00977BB5"/>
    <w:rsid w:val="00977EA2"/>
    <w:rsid w:val="0098078D"/>
    <w:rsid w:val="00980D9A"/>
    <w:rsid w:val="009822DE"/>
    <w:rsid w:val="0098245E"/>
    <w:rsid w:val="009826E5"/>
    <w:rsid w:val="009827C0"/>
    <w:rsid w:val="00982A17"/>
    <w:rsid w:val="00982C7C"/>
    <w:rsid w:val="00982C7F"/>
    <w:rsid w:val="00983C67"/>
    <w:rsid w:val="00984198"/>
    <w:rsid w:val="00984208"/>
    <w:rsid w:val="00984432"/>
    <w:rsid w:val="009853DD"/>
    <w:rsid w:val="00985DA4"/>
    <w:rsid w:val="009860AE"/>
    <w:rsid w:val="00987445"/>
    <w:rsid w:val="00987564"/>
    <w:rsid w:val="00987D75"/>
    <w:rsid w:val="00990C9E"/>
    <w:rsid w:val="00991654"/>
    <w:rsid w:val="00991E93"/>
    <w:rsid w:val="00993105"/>
    <w:rsid w:val="00993751"/>
    <w:rsid w:val="00993C70"/>
    <w:rsid w:val="009942EC"/>
    <w:rsid w:val="009946DD"/>
    <w:rsid w:val="00994FA1"/>
    <w:rsid w:val="00995EF0"/>
    <w:rsid w:val="00995FA8"/>
    <w:rsid w:val="00996899"/>
    <w:rsid w:val="00996AFC"/>
    <w:rsid w:val="00997153"/>
    <w:rsid w:val="009973C2"/>
    <w:rsid w:val="00997681"/>
    <w:rsid w:val="00997893"/>
    <w:rsid w:val="00997B5F"/>
    <w:rsid w:val="00997CA3"/>
    <w:rsid w:val="009A07E1"/>
    <w:rsid w:val="009A0DBE"/>
    <w:rsid w:val="009A2512"/>
    <w:rsid w:val="009A31E8"/>
    <w:rsid w:val="009A3D41"/>
    <w:rsid w:val="009A438C"/>
    <w:rsid w:val="009A6314"/>
    <w:rsid w:val="009A696F"/>
    <w:rsid w:val="009A6A46"/>
    <w:rsid w:val="009A6E9F"/>
    <w:rsid w:val="009A7497"/>
    <w:rsid w:val="009B0268"/>
    <w:rsid w:val="009B02FF"/>
    <w:rsid w:val="009B035E"/>
    <w:rsid w:val="009B17F7"/>
    <w:rsid w:val="009B1DCD"/>
    <w:rsid w:val="009B27F0"/>
    <w:rsid w:val="009B2B13"/>
    <w:rsid w:val="009B2E7E"/>
    <w:rsid w:val="009B3809"/>
    <w:rsid w:val="009B7094"/>
    <w:rsid w:val="009C074A"/>
    <w:rsid w:val="009C09B0"/>
    <w:rsid w:val="009C150D"/>
    <w:rsid w:val="009C1C2B"/>
    <w:rsid w:val="009C273D"/>
    <w:rsid w:val="009C314E"/>
    <w:rsid w:val="009C3EDA"/>
    <w:rsid w:val="009C4118"/>
    <w:rsid w:val="009C4326"/>
    <w:rsid w:val="009C4CEE"/>
    <w:rsid w:val="009C4FDB"/>
    <w:rsid w:val="009C565A"/>
    <w:rsid w:val="009C7A16"/>
    <w:rsid w:val="009D0112"/>
    <w:rsid w:val="009D03C8"/>
    <w:rsid w:val="009D04A1"/>
    <w:rsid w:val="009D0895"/>
    <w:rsid w:val="009D0EE7"/>
    <w:rsid w:val="009D1A5E"/>
    <w:rsid w:val="009D1E14"/>
    <w:rsid w:val="009D212A"/>
    <w:rsid w:val="009D3E5F"/>
    <w:rsid w:val="009D423E"/>
    <w:rsid w:val="009D4E23"/>
    <w:rsid w:val="009D5E7E"/>
    <w:rsid w:val="009D7392"/>
    <w:rsid w:val="009D7D2F"/>
    <w:rsid w:val="009E0093"/>
    <w:rsid w:val="009E02E6"/>
    <w:rsid w:val="009E074B"/>
    <w:rsid w:val="009E17F2"/>
    <w:rsid w:val="009E3074"/>
    <w:rsid w:val="009E396F"/>
    <w:rsid w:val="009E3B27"/>
    <w:rsid w:val="009E3D21"/>
    <w:rsid w:val="009E4233"/>
    <w:rsid w:val="009E44FD"/>
    <w:rsid w:val="009E64ED"/>
    <w:rsid w:val="009E681B"/>
    <w:rsid w:val="009E6DC2"/>
    <w:rsid w:val="009E7451"/>
    <w:rsid w:val="009E7D16"/>
    <w:rsid w:val="009F00E7"/>
    <w:rsid w:val="009F0399"/>
    <w:rsid w:val="009F0CBA"/>
    <w:rsid w:val="009F1AA5"/>
    <w:rsid w:val="009F354C"/>
    <w:rsid w:val="009F356F"/>
    <w:rsid w:val="009F51EB"/>
    <w:rsid w:val="009F58A1"/>
    <w:rsid w:val="009F5B73"/>
    <w:rsid w:val="009F5C0D"/>
    <w:rsid w:val="009F5E54"/>
    <w:rsid w:val="009F5FB0"/>
    <w:rsid w:val="009F63C9"/>
    <w:rsid w:val="009F6C0F"/>
    <w:rsid w:val="009F735C"/>
    <w:rsid w:val="00A009A7"/>
    <w:rsid w:val="00A00B56"/>
    <w:rsid w:val="00A00E0B"/>
    <w:rsid w:val="00A00F75"/>
    <w:rsid w:val="00A017C3"/>
    <w:rsid w:val="00A02778"/>
    <w:rsid w:val="00A029B1"/>
    <w:rsid w:val="00A029E2"/>
    <w:rsid w:val="00A02C00"/>
    <w:rsid w:val="00A03C3A"/>
    <w:rsid w:val="00A04901"/>
    <w:rsid w:val="00A05934"/>
    <w:rsid w:val="00A05B95"/>
    <w:rsid w:val="00A06AFE"/>
    <w:rsid w:val="00A119F1"/>
    <w:rsid w:val="00A11B1B"/>
    <w:rsid w:val="00A11B1E"/>
    <w:rsid w:val="00A11D9E"/>
    <w:rsid w:val="00A121B8"/>
    <w:rsid w:val="00A129D1"/>
    <w:rsid w:val="00A12B0B"/>
    <w:rsid w:val="00A14946"/>
    <w:rsid w:val="00A14A7E"/>
    <w:rsid w:val="00A15CBE"/>
    <w:rsid w:val="00A16237"/>
    <w:rsid w:val="00A162A2"/>
    <w:rsid w:val="00A16AFE"/>
    <w:rsid w:val="00A1723D"/>
    <w:rsid w:val="00A17DA2"/>
    <w:rsid w:val="00A17F58"/>
    <w:rsid w:val="00A2040F"/>
    <w:rsid w:val="00A207ED"/>
    <w:rsid w:val="00A2098E"/>
    <w:rsid w:val="00A22427"/>
    <w:rsid w:val="00A24932"/>
    <w:rsid w:val="00A25C6E"/>
    <w:rsid w:val="00A2611D"/>
    <w:rsid w:val="00A30E88"/>
    <w:rsid w:val="00A3106D"/>
    <w:rsid w:val="00A312B8"/>
    <w:rsid w:val="00A31487"/>
    <w:rsid w:val="00A31809"/>
    <w:rsid w:val="00A31821"/>
    <w:rsid w:val="00A31B9A"/>
    <w:rsid w:val="00A31BCB"/>
    <w:rsid w:val="00A323D7"/>
    <w:rsid w:val="00A3254B"/>
    <w:rsid w:val="00A32F37"/>
    <w:rsid w:val="00A32F5F"/>
    <w:rsid w:val="00A33B46"/>
    <w:rsid w:val="00A35B38"/>
    <w:rsid w:val="00A371D0"/>
    <w:rsid w:val="00A371ED"/>
    <w:rsid w:val="00A43444"/>
    <w:rsid w:val="00A438B4"/>
    <w:rsid w:val="00A443E8"/>
    <w:rsid w:val="00A444EF"/>
    <w:rsid w:val="00A44B08"/>
    <w:rsid w:val="00A45B87"/>
    <w:rsid w:val="00A46D69"/>
    <w:rsid w:val="00A4750E"/>
    <w:rsid w:val="00A5057D"/>
    <w:rsid w:val="00A50A27"/>
    <w:rsid w:val="00A50F37"/>
    <w:rsid w:val="00A51CC5"/>
    <w:rsid w:val="00A5224E"/>
    <w:rsid w:val="00A522BB"/>
    <w:rsid w:val="00A54605"/>
    <w:rsid w:val="00A55EB3"/>
    <w:rsid w:val="00A56B0D"/>
    <w:rsid w:val="00A57BD9"/>
    <w:rsid w:val="00A57C24"/>
    <w:rsid w:val="00A60053"/>
    <w:rsid w:val="00A61CD9"/>
    <w:rsid w:val="00A63874"/>
    <w:rsid w:val="00A65463"/>
    <w:rsid w:val="00A66A8F"/>
    <w:rsid w:val="00A704CF"/>
    <w:rsid w:val="00A70A56"/>
    <w:rsid w:val="00A71159"/>
    <w:rsid w:val="00A74645"/>
    <w:rsid w:val="00A74A48"/>
    <w:rsid w:val="00A75B51"/>
    <w:rsid w:val="00A76984"/>
    <w:rsid w:val="00A76DFF"/>
    <w:rsid w:val="00A777A9"/>
    <w:rsid w:val="00A801B8"/>
    <w:rsid w:val="00A8071B"/>
    <w:rsid w:val="00A8102A"/>
    <w:rsid w:val="00A813F9"/>
    <w:rsid w:val="00A829B7"/>
    <w:rsid w:val="00A83479"/>
    <w:rsid w:val="00A8400D"/>
    <w:rsid w:val="00A84ABA"/>
    <w:rsid w:val="00A84B5B"/>
    <w:rsid w:val="00A85EB9"/>
    <w:rsid w:val="00A860E5"/>
    <w:rsid w:val="00A86FDC"/>
    <w:rsid w:val="00A86FFD"/>
    <w:rsid w:val="00A87ACB"/>
    <w:rsid w:val="00A90016"/>
    <w:rsid w:val="00A91BAF"/>
    <w:rsid w:val="00A91CB7"/>
    <w:rsid w:val="00A9231C"/>
    <w:rsid w:val="00A92D59"/>
    <w:rsid w:val="00A93935"/>
    <w:rsid w:val="00A93E57"/>
    <w:rsid w:val="00A947E2"/>
    <w:rsid w:val="00A9619B"/>
    <w:rsid w:val="00A97069"/>
    <w:rsid w:val="00A97FA4"/>
    <w:rsid w:val="00AA039A"/>
    <w:rsid w:val="00AA03CB"/>
    <w:rsid w:val="00AA03F9"/>
    <w:rsid w:val="00AA102C"/>
    <w:rsid w:val="00AA1589"/>
    <w:rsid w:val="00AA17A9"/>
    <w:rsid w:val="00AA2618"/>
    <w:rsid w:val="00AA2A9E"/>
    <w:rsid w:val="00AA2FD8"/>
    <w:rsid w:val="00AA3101"/>
    <w:rsid w:val="00AA33F9"/>
    <w:rsid w:val="00AA3A4E"/>
    <w:rsid w:val="00AA5112"/>
    <w:rsid w:val="00AB0012"/>
    <w:rsid w:val="00AB040A"/>
    <w:rsid w:val="00AB0861"/>
    <w:rsid w:val="00AB098F"/>
    <w:rsid w:val="00AB17F1"/>
    <w:rsid w:val="00AB1FBF"/>
    <w:rsid w:val="00AB239E"/>
    <w:rsid w:val="00AB3117"/>
    <w:rsid w:val="00AB3450"/>
    <w:rsid w:val="00AB34FD"/>
    <w:rsid w:val="00AB37DE"/>
    <w:rsid w:val="00AB3D13"/>
    <w:rsid w:val="00AB5127"/>
    <w:rsid w:val="00AB568A"/>
    <w:rsid w:val="00AB670B"/>
    <w:rsid w:val="00AC06F0"/>
    <w:rsid w:val="00AC15C3"/>
    <w:rsid w:val="00AC4140"/>
    <w:rsid w:val="00AC4A82"/>
    <w:rsid w:val="00AC68D0"/>
    <w:rsid w:val="00AC6E91"/>
    <w:rsid w:val="00AC70D8"/>
    <w:rsid w:val="00AC71B7"/>
    <w:rsid w:val="00AC7924"/>
    <w:rsid w:val="00AD0786"/>
    <w:rsid w:val="00AD083D"/>
    <w:rsid w:val="00AD0B5C"/>
    <w:rsid w:val="00AD1764"/>
    <w:rsid w:val="00AD1B11"/>
    <w:rsid w:val="00AD1BCB"/>
    <w:rsid w:val="00AD1CBB"/>
    <w:rsid w:val="00AD2719"/>
    <w:rsid w:val="00AD2918"/>
    <w:rsid w:val="00AD3C0A"/>
    <w:rsid w:val="00AD4D86"/>
    <w:rsid w:val="00AD4F9F"/>
    <w:rsid w:val="00AD5438"/>
    <w:rsid w:val="00AD65F6"/>
    <w:rsid w:val="00AD7C3C"/>
    <w:rsid w:val="00AE0741"/>
    <w:rsid w:val="00AE07B4"/>
    <w:rsid w:val="00AE0D86"/>
    <w:rsid w:val="00AE0F47"/>
    <w:rsid w:val="00AE1304"/>
    <w:rsid w:val="00AE2A18"/>
    <w:rsid w:val="00AE2DD2"/>
    <w:rsid w:val="00AE3AFF"/>
    <w:rsid w:val="00AE43CA"/>
    <w:rsid w:val="00AE46C1"/>
    <w:rsid w:val="00AE5C3D"/>
    <w:rsid w:val="00AE5E63"/>
    <w:rsid w:val="00AE62D5"/>
    <w:rsid w:val="00AF1422"/>
    <w:rsid w:val="00AF177F"/>
    <w:rsid w:val="00AF3CEF"/>
    <w:rsid w:val="00AF4466"/>
    <w:rsid w:val="00AF4572"/>
    <w:rsid w:val="00AF59FE"/>
    <w:rsid w:val="00AF6386"/>
    <w:rsid w:val="00AF7B22"/>
    <w:rsid w:val="00B00A6A"/>
    <w:rsid w:val="00B01149"/>
    <w:rsid w:val="00B04FD2"/>
    <w:rsid w:val="00B05C14"/>
    <w:rsid w:val="00B067D4"/>
    <w:rsid w:val="00B06858"/>
    <w:rsid w:val="00B07FF1"/>
    <w:rsid w:val="00B1116B"/>
    <w:rsid w:val="00B113AB"/>
    <w:rsid w:val="00B140B1"/>
    <w:rsid w:val="00B14D18"/>
    <w:rsid w:val="00B159ED"/>
    <w:rsid w:val="00B15CC8"/>
    <w:rsid w:val="00B1691F"/>
    <w:rsid w:val="00B1738B"/>
    <w:rsid w:val="00B17785"/>
    <w:rsid w:val="00B20B1C"/>
    <w:rsid w:val="00B20BF3"/>
    <w:rsid w:val="00B20E77"/>
    <w:rsid w:val="00B2126C"/>
    <w:rsid w:val="00B21326"/>
    <w:rsid w:val="00B21935"/>
    <w:rsid w:val="00B21C95"/>
    <w:rsid w:val="00B2205A"/>
    <w:rsid w:val="00B22154"/>
    <w:rsid w:val="00B22C2F"/>
    <w:rsid w:val="00B22DB9"/>
    <w:rsid w:val="00B23965"/>
    <w:rsid w:val="00B23C55"/>
    <w:rsid w:val="00B24337"/>
    <w:rsid w:val="00B24789"/>
    <w:rsid w:val="00B250C2"/>
    <w:rsid w:val="00B253D9"/>
    <w:rsid w:val="00B25761"/>
    <w:rsid w:val="00B260F6"/>
    <w:rsid w:val="00B27972"/>
    <w:rsid w:val="00B30839"/>
    <w:rsid w:val="00B30E12"/>
    <w:rsid w:val="00B3216B"/>
    <w:rsid w:val="00B32216"/>
    <w:rsid w:val="00B328EE"/>
    <w:rsid w:val="00B336E2"/>
    <w:rsid w:val="00B33971"/>
    <w:rsid w:val="00B339DD"/>
    <w:rsid w:val="00B33AEA"/>
    <w:rsid w:val="00B34656"/>
    <w:rsid w:val="00B35B44"/>
    <w:rsid w:val="00B35BB6"/>
    <w:rsid w:val="00B37DB5"/>
    <w:rsid w:val="00B40636"/>
    <w:rsid w:val="00B4096A"/>
    <w:rsid w:val="00B40B71"/>
    <w:rsid w:val="00B41B66"/>
    <w:rsid w:val="00B41E3B"/>
    <w:rsid w:val="00B420F9"/>
    <w:rsid w:val="00B42CE1"/>
    <w:rsid w:val="00B445D1"/>
    <w:rsid w:val="00B4536F"/>
    <w:rsid w:val="00B45F9A"/>
    <w:rsid w:val="00B46A1B"/>
    <w:rsid w:val="00B511D7"/>
    <w:rsid w:val="00B518C5"/>
    <w:rsid w:val="00B51F28"/>
    <w:rsid w:val="00B51FDA"/>
    <w:rsid w:val="00B52299"/>
    <w:rsid w:val="00B52B3F"/>
    <w:rsid w:val="00B53498"/>
    <w:rsid w:val="00B5520A"/>
    <w:rsid w:val="00B55636"/>
    <w:rsid w:val="00B56107"/>
    <w:rsid w:val="00B56BA2"/>
    <w:rsid w:val="00B57245"/>
    <w:rsid w:val="00B57D33"/>
    <w:rsid w:val="00B6090E"/>
    <w:rsid w:val="00B619AA"/>
    <w:rsid w:val="00B622A0"/>
    <w:rsid w:val="00B62695"/>
    <w:rsid w:val="00B6302D"/>
    <w:rsid w:val="00B6365F"/>
    <w:rsid w:val="00B637FB"/>
    <w:rsid w:val="00B63A9F"/>
    <w:rsid w:val="00B64D61"/>
    <w:rsid w:val="00B6520E"/>
    <w:rsid w:val="00B659A9"/>
    <w:rsid w:val="00B65ECD"/>
    <w:rsid w:val="00B65F3E"/>
    <w:rsid w:val="00B665FC"/>
    <w:rsid w:val="00B668E5"/>
    <w:rsid w:val="00B67384"/>
    <w:rsid w:val="00B67B44"/>
    <w:rsid w:val="00B67F78"/>
    <w:rsid w:val="00B67F7C"/>
    <w:rsid w:val="00B711DB"/>
    <w:rsid w:val="00B71901"/>
    <w:rsid w:val="00B72007"/>
    <w:rsid w:val="00B7393E"/>
    <w:rsid w:val="00B76466"/>
    <w:rsid w:val="00B76AAF"/>
    <w:rsid w:val="00B76E8D"/>
    <w:rsid w:val="00B8121B"/>
    <w:rsid w:val="00B815E0"/>
    <w:rsid w:val="00B8298D"/>
    <w:rsid w:val="00B83AC5"/>
    <w:rsid w:val="00B83E52"/>
    <w:rsid w:val="00B846E8"/>
    <w:rsid w:val="00B84F5A"/>
    <w:rsid w:val="00B860C8"/>
    <w:rsid w:val="00B86FEE"/>
    <w:rsid w:val="00B87367"/>
    <w:rsid w:val="00B9090B"/>
    <w:rsid w:val="00B9149F"/>
    <w:rsid w:val="00B916D7"/>
    <w:rsid w:val="00B92E5B"/>
    <w:rsid w:val="00B93068"/>
    <w:rsid w:val="00B93236"/>
    <w:rsid w:val="00B935BF"/>
    <w:rsid w:val="00B96947"/>
    <w:rsid w:val="00B96DDA"/>
    <w:rsid w:val="00BA01AD"/>
    <w:rsid w:val="00BA19C9"/>
    <w:rsid w:val="00BA2050"/>
    <w:rsid w:val="00BA23D0"/>
    <w:rsid w:val="00BA2775"/>
    <w:rsid w:val="00BA3561"/>
    <w:rsid w:val="00BA4472"/>
    <w:rsid w:val="00BA4A4D"/>
    <w:rsid w:val="00BA5D21"/>
    <w:rsid w:val="00BA6377"/>
    <w:rsid w:val="00BA663D"/>
    <w:rsid w:val="00BB00CB"/>
    <w:rsid w:val="00BB01DB"/>
    <w:rsid w:val="00BB0473"/>
    <w:rsid w:val="00BB2377"/>
    <w:rsid w:val="00BB29A6"/>
    <w:rsid w:val="00BB2B5C"/>
    <w:rsid w:val="00BB3118"/>
    <w:rsid w:val="00BB3285"/>
    <w:rsid w:val="00BB4E9C"/>
    <w:rsid w:val="00BB51F1"/>
    <w:rsid w:val="00BB661F"/>
    <w:rsid w:val="00BB7638"/>
    <w:rsid w:val="00BC1C91"/>
    <w:rsid w:val="00BC3B0C"/>
    <w:rsid w:val="00BC466F"/>
    <w:rsid w:val="00BC4690"/>
    <w:rsid w:val="00BC493C"/>
    <w:rsid w:val="00BC5008"/>
    <w:rsid w:val="00BC5226"/>
    <w:rsid w:val="00BC6E8F"/>
    <w:rsid w:val="00BC7071"/>
    <w:rsid w:val="00BC7722"/>
    <w:rsid w:val="00BC7AC3"/>
    <w:rsid w:val="00BC7DAF"/>
    <w:rsid w:val="00BD0650"/>
    <w:rsid w:val="00BD1283"/>
    <w:rsid w:val="00BD14F8"/>
    <w:rsid w:val="00BD3A69"/>
    <w:rsid w:val="00BD5711"/>
    <w:rsid w:val="00BD58EC"/>
    <w:rsid w:val="00BD5A6A"/>
    <w:rsid w:val="00BD6A01"/>
    <w:rsid w:val="00BD7142"/>
    <w:rsid w:val="00BD75D4"/>
    <w:rsid w:val="00BD762F"/>
    <w:rsid w:val="00BD7AE2"/>
    <w:rsid w:val="00BE0452"/>
    <w:rsid w:val="00BE0A3F"/>
    <w:rsid w:val="00BE1775"/>
    <w:rsid w:val="00BE19D0"/>
    <w:rsid w:val="00BE2FD2"/>
    <w:rsid w:val="00BE334F"/>
    <w:rsid w:val="00BE4384"/>
    <w:rsid w:val="00BE4406"/>
    <w:rsid w:val="00BE6D14"/>
    <w:rsid w:val="00BE6D82"/>
    <w:rsid w:val="00BE725F"/>
    <w:rsid w:val="00BE7645"/>
    <w:rsid w:val="00BF0647"/>
    <w:rsid w:val="00BF1ECD"/>
    <w:rsid w:val="00BF2921"/>
    <w:rsid w:val="00BF31A9"/>
    <w:rsid w:val="00BF33D0"/>
    <w:rsid w:val="00BF4533"/>
    <w:rsid w:val="00BF4E9C"/>
    <w:rsid w:val="00BF5FEA"/>
    <w:rsid w:val="00BF623E"/>
    <w:rsid w:val="00BF6500"/>
    <w:rsid w:val="00BF7E89"/>
    <w:rsid w:val="00C0319B"/>
    <w:rsid w:val="00C036FB"/>
    <w:rsid w:val="00C0422B"/>
    <w:rsid w:val="00C05155"/>
    <w:rsid w:val="00C05180"/>
    <w:rsid w:val="00C05247"/>
    <w:rsid w:val="00C0539F"/>
    <w:rsid w:val="00C071A8"/>
    <w:rsid w:val="00C07407"/>
    <w:rsid w:val="00C07662"/>
    <w:rsid w:val="00C1103A"/>
    <w:rsid w:val="00C114A1"/>
    <w:rsid w:val="00C115E9"/>
    <w:rsid w:val="00C11665"/>
    <w:rsid w:val="00C143D0"/>
    <w:rsid w:val="00C170CE"/>
    <w:rsid w:val="00C17C41"/>
    <w:rsid w:val="00C17F01"/>
    <w:rsid w:val="00C200C2"/>
    <w:rsid w:val="00C20505"/>
    <w:rsid w:val="00C207FB"/>
    <w:rsid w:val="00C20FB9"/>
    <w:rsid w:val="00C21172"/>
    <w:rsid w:val="00C21C82"/>
    <w:rsid w:val="00C21EE6"/>
    <w:rsid w:val="00C22620"/>
    <w:rsid w:val="00C22872"/>
    <w:rsid w:val="00C23411"/>
    <w:rsid w:val="00C24896"/>
    <w:rsid w:val="00C2642B"/>
    <w:rsid w:val="00C26540"/>
    <w:rsid w:val="00C30AD3"/>
    <w:rsid w:val="00C31779"/>
    <w:rsid w:val="00C31AA8"/>
    <w:rsid w:val="00C32C1C"/>
    <w:rsid w:val="00C33B29"/>
    <w:rsid w:val="00C34E14"/>
    <w:rsid w:val="00C34F85"/>
    <w:rsid w:val="00C365D4"/>
    <w:rsid w:val="00C365DA"/>
    <w:rsid w:val="00C3678D"/>
    <w:rsid w:val="00C36829"/>
    <w:rsid w:val="00C36DED"/>
    <w:rsid w:val="00C36F63"/>
    <w:rsid w:val="00C40116"/>
    <w:rsid w:val="00C403BF"/>
    <w:rsid w:val="00C41191"/>
    <w:rsid w:val="00C41262"/>
    <w:rsid w:val="00C416E2"/>
    <w:rsid w:val="00C41D99"/>
    <w:rsid w:val="00C41F17"/>
    <w:rsid w:val="00C4200B"/>
    <w:rsid w:val="00C42667"/>
    <w:rsid w:val="00C42A03"/>
    <w:rsid w:val="00C42E43"/>
    <w:rsid w:val="00C42FEC"/>
    <w:rsid w:val="00C43474"/>
    <w:rsid w:val="00C44139"/>
    <w:rsid w:val="00C4478E"/>
    <w:rsid w:val="00C45C25"/>
    <w:rsid w:val="00C4613C"/>
    <w:rsid w:val="00C465A6"/>
    <w:rsid w:val="00C46B64"/>
    <w:rsid w:val="00C46CDF"/>
    <w:rsid w:val="00C476B0"/>
    <w:rsid w:val="00C50212"/>
    <w:rsid w:val="00C5086C"/>
    <w:rsid w:val="00C514DE"/>
    <w:rsid w:val="00C51A68"/>
    <w:rsid w:val="00C51C2F"/>
    <w:rsid w:val="00C51CA0"/>
    <w:rsid w:val="00C54AC8"/>
    <w:rsid w:val="00C55160"/>
    <w:rsid w:val="00C55C92"/>
    <w:rsid w:val="00C56260"/>
    <w:rsid w:val="00C566C4"/>
    <w:rsid w:val="00C575F5"/>
    <w:rsid w:val="00C57D32"/>
    <w:rsid w:val="00C60ACA"/>
    <w:rsid w:val="00C617AE"/>
    <w:rsid w:val="00C61BF3"/>
    <w:rsid w:val="00C61CCD"/>
    <w:rsid w:val="00C62575"/>
    <w:rsid w:val="00C62627"/>
    <w:rsid w:val="00C6270F"/>
    <w:rsid w:val="00C62D7E"/>
    <w:rsid w:val="00C63022"/>
    <w:rsid w:val="00C6396A"/>
    <w:rsid w:val="00C6450A"/>
    <w:rsid w:val="00C6480A"/>
    <w:rsid w:val="00C64CA7"/>
    <w:rsid w:val="00C65240"/>
    <w:rsid w:val="00C65757"/>
    <w:rsid w:val="00C66353"/>
    <w:rsid w:val="00C66407"/>
    <w:rsid w:val="00C66F2B"/>
    <w:rsid w:val="00C6738A"/>
    <w:rsid w:val="00C673E2"/>
    <w:rsid w:val="00C7040B"/>
    <w:rsid w:val="00C72D78"/>
    <w:rsid w:val="00C73A93"/>
    <w:rsid w:val="00C73B53"/>
    <w:rsid w:val="00C73DE9"/>
    <w:rsid w:val="00C74DDD"/>
    <w:rsid w:val="00C7532E"/>
    <w:rsid w:val="00C76503"/>
    <w:rsid w:val="00C7689D"/>
    <w:rsid w:val="00C7697D"/>
    <w:rsid w:val="00C770CF"/>
    <w:rsid w:val="00C8134F"/>
    <w:rsid w:val="00C822A7"/>
    <w:rsid w:val="00C824AF"/>
    <w:rsid w:val="00C83861"/>
    <w:rsid w:val="00C838A1"/>
    <w:rsid w:val="00C83990"/>
    <w:rsid w:val="00C84176"/>
    <w:rsid w:val="00C8519E"/>
    <w:rsid w:val="00C85D13"/>
    <w:rsid w:val="00C8661A"/>
    <w:rsid w:val="00C8751C"/>
    <w:rsid w:val="00C87EF2"/>
    <w:rsid w:val="00C90380"/>
    <w:rsid w:val="00C9067C"/>
    <w:rsid w:val="00C90CAF"/>
    <w:rsid w:val="00C91043"/>
    <w:rsid w:val="00C911F3"/>
    <w:rsid w:val="00C91A2D"/>
    <w:rsid w:val="00C92925"/>
    <w:rsid w:val="00C929DE"/>
    <w:rsid w:val="00C92F7E"/>
    <w:rsid w:val="00C93261"/>
    <w:rsid w:val="00C93F1B"/>
    <w:rsid w:val="00C946E5"/>
    <w:rsid w:val="00C9681E"/>
    <w:rsid w:val="00C96C10"/>
    <w:rsid w:val="00C96E3F"/>
    <w:rsid w:val="00C975A3"/>
    <w:rsid w:val="00C97809"/>
    <w:rsid w:val="00CA0073"/>
    <w:rsid w:val="00CA1B9A"/>
    <w:rsid w:val="00CA23D9"/>
    <w:rsid w:val="00CA34FB"/>
    <w:rsid w:val="00CA43C5"/>
    <w:rsid w:val="00CA4D85"/>
    <w:rsid w:val="00CA57C5"/>
    <w:rsid w:val="00CA5BA8"/>
    <w:rsid w:val="00CA6D77"/>
    <w:rsid w:val="00CA6E5E"/>
    <w:rsid w:val="00CA70C7"/>
    <w:rsid w:val="00CA7115"/>
    <w:rsid w:val="00CA73DD"/>
    <w:rsid w:val="00CA73F8"/>
    <w:rsid w:val="00CA7427"/>
    <w:rsid w:val="00CA7B5E"/>
    <w:rsid w:val="00CB0FEA"/>
    <w:rsid w:val="00CB1D84"/>
    <w:rsid w:val="00CB2F2D"/>
    <w:rsid w:val="00CB37D9"/>
    <w:rsid w:val="00CB492F"/>
    <w:rsid w:val="00CB4A7E"/>
    <w:rsid w:val="00CB56FB"/>
    <w:rsid w:val="00CB57A1"/>
    <w:rsid w:val="00CB653E"/>
    <w:rsid w:val="00CB7204"/>
    <w:rsid w:val="00CB7F81"/>
    <w:rsid w:val="00CBA925"/>
    <w:rsid w:val="00CC04CE"/>
    <w:rsid w:val="00CC1623"/>
    <w:rsid w:val="00CC18C5"/>
    <w:rsid w:val="00CC1E33"/>
    <w:rsid w:val="00CC26F5"/>
    <w:rsid w:val="00CC2CFB"/>
    <w:rsid w:val="00CC443C"/>
    <w:rsid w:val="00CC47ED"/>
    <w:rsid w:val="00CC4D03"/>
    <w:rsid w:val="00CC5180"/>
    <w:rsid w:val="00CC5199"/>
    <w:rsid w:val="00CC54EE"/>
    <w:rsid w:val="00CC6142"/>
    <w:rsid w:val="00CC745B"/>
    <w:rsid w:val="00CC77B4"/>
    <w:rsid w:val="00CC7A25"/>
    <w:rsid w:val="00CC7B97"/>
    <w:rsid w:val="00CC7CC3"/>
    <w:rsid w:val="00CD05F1"/>
    <w:rsid w:val="00CD1066"/>
    <w:rsid w:val="00CD1366"/>
    <w:rsid w:val="00CD149B"/>
    <w:rsid w:val="00CD1746"/>
    <w:rsid w:val="00CD18CF"/>
    <w:rsid w:val="00CD1A90"/>
    <w:rsid w:val="00CD21B1"/>
    <w:rsid w:val="00CD33B0"/>
    <w:rsid w:val="00CD3B2D"/>
    <w:rsid w:val="00CD3BFC"/>
    <w:rsid w:val="00CD474F"/>
    <w:rsid w:val="00CD519D"/>
    <w:rsid w:val="00CD5661"/>
    <w:rsid w:val="00CD6420"/>
    <w:rsid w:val="00CD6B1E"/>
    <w:rsid w:val="00CE0092"/>
    <w:rsid w:val="00CE0094"/>
    <w:rsid w:val="00CE03DC"/>
    <w:rsid w:val="00CE3714"/>
    <w:rsid w:val="00CE41D9"/>
    <w:rsid w:val="00CE4934"/>
    <w:rsid w:val="00CE5874"/>
    <w:rsid w:val="00CE58B2"/>
    <w:rsid w:val="00CE5A60"/>
    <w:rsid w:val="00CE5C5F"/>
    <w:rsid w:val="00CE5F49"/>
    <w:rsid w:val="00CE6383"/>
    <w:rsid w:val="00CE680C"/>
    <w:rsid w:val="00CE6901"/>
    <w:rsid w:val="00CE7A6F"/>
    <w:rsid w:val="00CF048B"/>
    <w:rsid w:val="00CF1C43"/>
    <w:rsid w:val="00CF2A6A"/>
    <w:rsid w:val="00CF4141"/>
    <w:rsid w:val="00CF502A"/>
    <w:rsid w:val="00CF6424"/>
    <w:rsid w:val="00CF6A49"/>
    <w:rsid w:val="00CF6B9F"/>
    <w:rsid w:val="00D006F0"/>
    <w:rsid w:val="00D00764"/>
    <w:rsid w:val="00D00F22"/>
    <w:rsid w:val="00D0150E"/>
    <w:rsid w:val="00D01A5E"/>
    <w:rsid w:val="00D02C1E"/>
    <w:rsid w:val="00D02F80"/>
    <w:rsid w:val="00D03084"/>
    <w:rsid w:val="00D04340"/>
    <w:rsid w:val="00D045A3"/>
    <w:rsid w:val="00D04890"/>
    <w:rsid w:val="00D051E1"/>
    <w:rsid w:val="00D0548B"/>
    <w:rsid w:val="00D05FB4"/>
    <w:rsid w:val="00D10024"/>
    <w:rsid w:val="00D11D7C"/>
    <w:rsid w:val="00D11D7F"/>
    <w:rsid w:val="00D12268"/>
    <w:rsid w:val="00D12341"/>
    <w:rsid w:val="00D12408"/>
    <w:rsid w:val="00D13E3A"/>
    <w:rsid w:val="00D14C39"/>
    <w:rsid w:val="00D14E5B"/>
    <w:rsid w:val="00D14EAB"/>
    <w:rsid w:val="00D14EF9"/>
    <w:rsid w:val="00D158C4"/>
    <w:rsid w:val="00D15ADF"/>
    <w:rsid w:val="00D15FA3"/>
    <w:rsid w:val="00D166AC"/>
    <w:rsid w:val="00D16BB1"/>
    <w:rsid w:val="00D17393"/>
    <w:rsid w:val="00D20B9C"/>
    <w:rsid w:val="00D20FF8"/>
    <w:rsid w:val="00D218F0"/>
    <w:rsid w:val="00D22EC4"/>
    <w:rsid w:val="00D2459E"/>
    <w:rsid w:val="00D24E6C"/>
    <w:rsid w:val="00D25035"/>
    <w:rsid w:val="00D2538F"/>
    <w:rsid w:val="00D25A07"/>
    <w:rsid w:val="00D262AB"/>
    <w:rsid w:val="00D266D1"/>
    <w:rsid w:val="00D27266"/>
    <w:rsid w:val="00D277B9"/>
    <w:rsid w:val="00D27B7C"/>
    <w:rsid w:val="00D3049F"/>
    <w:rsid w:val="00D307D6"/>
    <w:rsid w:val="00D30824"/>
    <w:rsid w:val="00D30ACF"/>
    <w:rsid w:val="00D30E7D"/>
    <w:rsid w:val="00D317D6"/>
    <w:rsid w:val="00D32894"/>
    <w:rsid w:val="00D328AD"/>
    <w:rsid w:val="00D32EA9"/>
    <w:rsid w:val="00D3324E"/>
    <w:rsid w:val="00D33AB1"/>
    <w:rsid w:val="00D33BEF"/>
    <w:rsid w:val="00D33FA8"/>
    <w:rsid w:val="00D34B99"/>
    <w:rsid w:val="00D35F7D"/>
    <w:rsid w:val="00D36C6C"/>
    <w:rsid w:val="00D3719C"/>
    <w:rsid w:val="00D40202"/>
    <w:rsid w:val="00D407DE"/>
    <w:rsid w:val="00D41570"/>
    <w:rsid w:val="00D42A38"/>
    <w:rsid w:val="00D43A8C"/>
    <w:rsid w:val="00D4566E"/>
    <w:rsid w:val="00D464EA"/>
    <w:rsid w:val="00D46593"/>
    <w:rsid w:val="00D467ED"/>
    <w:rsid w:val="00D47859"/>
    <w:rsid w:val="00D4844D"/>
    <w:rsid w:val="00D50432"/>
    <w:rsid w:val="00D508DF"/>
    <w:rsid w:val="00D51283"/>
    <w:rsid w:val="00D512AB"/>
    <w:rsid w:val="00D5138C"/>
    <w:rsid w:val="00D51913"/>
    <w:rsid w:val="00D528FA"/>
    <w:rsid w:val="00D53BF4"/>
    <w:rsid w:val="00D53C61"/>
    <w:rsid w:val="00D54074"/>
    <w:rsid w:val="00D543D8"/>
    <w:rsid w:val="00D54A82"/>
    <w:rsid w:val="00D556AD"/>
    <w:rsid w:val="00D5672B"/>
    <w:rsid w:val="00D5759C"/>
    <w:rsid w:val="00D5768E"/>
    <w:rsid w:val="00D57A26"/>
    <w:rsid w:val="00D60010"/>
    <w:rsid w:val="00D61565"/>
    <w:rsid w:val="00D61612"/>
    <w:rsid w:val="00D61A49"/>
    <w:rsid w:val="00D61A68"/>
    <w:rsid w:val="00D63920"/>
    <w:rsid w:val="00D63AB5"/>
    <w:rsid w:val="00D64138"/>
    <w:rsid w:val="00D642A8"/>
    <w:rsid w:val="00D643DC"/>
    <w:rsid w:val="00D64CF7"/>
    <w:rsid w:val="00D6508C"/>
    <w:rsid w:val="00D65106"/>
    <w:rsid w:val="00D65A64"/>
    <w:rsid w:val="00D660CE"/>
    <w:rsid w:val="00D66270"/>
    <w:rsid w:val="00D665C1"/>
    <w:rsid w:val="00D6685D"/>
    <w:rsid w:val="00D6696E"/>
    <w:rsid w:val="00D66C18"/>
    <w:rsid w:val="00D67EC3"/>
    <w:rsid w:val="00D67FBC"/>
    <w:rsid w:val="00D706CC"/>
    <w:rsid w:val="00D70BFD"/>
    <w:rsid w:val="00D71EB7"/>
    <w:rsid w:val="00D73ACE"/>
    <w:rsid w:val="00D74D73"/>
    <w:rsid w:val="00D75362"/>
    <w:rsid w:val="00D7569A"/>
    <w:rsid w:val="00D75F54"/>
    <w:rsid w:val="00D773B0"/>
    <w:rsid w:val="00D810E8"/>
    <w:rsid w:val="00D81684"/>
    <w:rsid w:val="00D82138"/>
    <w:rsid w:val="00D82858"/>
    <w:rsid w:val="00D82FD7"/>
    <w:rsid w:val="00D833F3"/>
    <w:rsid w:val="00D83CF0"/>
    <w:rsid w:val="00D84353"/>
    <w:rsid w:val="00D84372"/>
    <w:rsid w:val="00D848F8"/>
    <w:rsid w:val="00D8678B"/>
    <w:rsid w:val="00D869D7"/>
    <w:rsid w:val="00D87AF5"/>
    <w:rsid w:val="00D90210"/>
    <w:rsid w:val="00D90403"/>
    <w:rsid w:val="00D906B9"/>
    <w:rsid w:val="00D910BF"/>
    <w:rsid w:val="00D91624"/>
    <w:rsid w:val="00D927E9"/>
    <w:rsid w:val="00D92FE8"/>
    <w:rsid w:val="00D93EBF"/>
    <w:rsid w:val="00D94D05"/>
    <w:rsid w:val="00D94FEA"/>
    <w:rsid w:val="00D969A2"/>
    <w:rsid w:val="00D97AC3"/>
    <w:rsid w:val="00D97FE9"/>
    <w:rsid w:val="00DA0562"/>
    <w:rsid w:val="00DA0A6B"/>
    <w:rsid w:val="00DA0AEE"/>
    <w:rsid w:val="00DA11DA"/>
    <w:rsid w:val="00DA2078"/>
    <w:rsid w:val="00DA312A"/>
    <w:rsid w:val="00DA3608"/>
    <w:rsid w:val="00DA3CD4"/>
    <w:rsid w:val="00DA3DC6"/>
    <w:rsid w:val="00DA41DE"/>
    <w:rsid w:val="00DA5048"/>
    <w:rsid w:val="00DA5564"/>
    <w:rsid w:val="00DA6554"/>
    <w:rsid w:val="00DA6F08"/>
    <w:rsid w:val="00DB05BB"/>
    <w:rsid w:val="00DB11E4"/>
    <w:rsid w:val="00DB29CB"/>
    <w:rsid w:val="00DB2DB0"/>
    <w:rsid w:val="00DB3E04"/>
    <w:rsid w:val="00DB4067"/>
    <w:rsid w:val="00DB4472"/>
    <w:rsid w:val="00DB45D1"/>
    <w:rsid w:val="00DB4637"/>
    <w:rsid w:val="00DB58E2"/>
    <w:rsid w:val="00DB6823"/>
    <w:rsid w:val="00DB6B7C"/>
    <w:rsid w:val="00DB6EFC"/>
    <w:rsid w:val="00DB7987"/>
    <w:rsid w:val="00DC0285"/>
    <w:rsid w:val="00DC0B38"/>
    <w:rsid w:val="00DC1BD5"/>
    <w:rsid w:val="00DC2E94"/>
    <w:rsid w:val="00DC35A7"/>
    <w:rsid w:val="00DC4015"/>
    <w:rsid w:val="00DC4246"/>
    <w:rsid w:val="00DC4913"/>
    <w:rsid w:val="00DC667A"/>
    <w:rsid w:val="00DC7A1F"/>
    <w:rsid w:val="00DD012D"/>
    <w:rsid w:val="00DD0CB6"/>
    <w:rsid w:val="00DD108A"/>
    <w:rsid w:val="00DD180E"/>
    <w:rsid w:val="00DD2A5D"/>
    <w:rsid w:val="00DD49BF"/>
    <w:rsid w:val="00DD58CE"/>
    <w:rsid w:val="00DD6568"/>
    <w:rsid w:val="00DD67E0"/>
    <w:rsid w:val="00DD6910"/>
    <w:rsid w:val="00DD7138"/>
    <w:rsid w:val="00DD7584"/>
    <w:rsid w:val="00DD7BE8"/>
    <w:rsid w:val="00DD7CDC"/>
    <w:rsid w:val="00DE0ECF"/>
    <w:rsid w:val="00DE1697"/>
    <w:rsid w:val="00DE2E5C"/>
    <w:rsid w:val="00DE2FC0"/>
    <w:rsid w:val="00DE31D2"/>
    <w:rsid w:val="00DE34C6"/>
    <w:rsid w:val="00DE415F"/>
    <w:rsid w:val="00DE4576"/>
    <w:rsid w:val="00DE51FF"/>
    <w:rsid w:val="00DE54B1"/>
    <w:rsid w:val="00DF0265"/>
    <w:rsid w:val="00DF02D3"/>
    <w:rsid w:val="00DF036B"/>
    <w:rsid w:val="00DF085E"/>
    <w:rsid w:val="00DF09D9"/>
    <w:rsid w:val="00DF0BC4"/>
    <w:rsid w:val="00DF0E4C"/>
    <w:rsid w:val="00DF19D9"/>
    <w:rsid w:val="00DF212D"/>
    <w:rsid w:val="00DF2472"/>
    <w:rsid w:val="00DF2CA8"/>
    <w:rsid w:val="00DF2EDD"/>
    <w:rsid w:val="00DF30E1"/>
    <w:rsid w:val="00DF311A"/>
    <w:rsid w:val="00DF3978"/>
    <w:rsid w:val="00DF54A6"/>
    <w:rsid w:val="00DF59BE"/>
    <w:rsid w:val="00DF6489"/>
    <w:rsid w:val="00E00144"/>
    <w:rsid w:val="00E001EB"/>
    <w:rsid w:val="00E003B8"/>
    <w:rsid w:val="00E00AC1"/>
    <w:rsid w:val="00E00DC7"/>
    <w:rsid w:val="00E01120"/>
    <w:rsid w:val="00E01956"/>
    <w:rsid w:val="00E023FA"/>
    <w:rsid w:val="00E04C61"/>
    <w:rsid w:val="00E053D0"/>
    <w:rsid w:val="00E05798"/>
    <w:rsid w:val="00E05963"/>
    <w:rsid w:val="00E05F2D"/>
    <w:rsid w:val="00E06BBE"/>
    <w:rsid w:val="00E078B0"/>
    <w:rsid w:val="00E1048A"/>
    <w:rsid w:val="00E1140B"/>
    <w:rsid w:val="00E1162D"/>
    <w:rsid w:val="00E12184"/>
    <w:rsid w:val="00E122E5"/>
    <w:rsid w:val="00E12600"/>
    <w:rsid w:val="00E129E2"/>
    <w:rsid w:val="00E13211"/>
    <w:rsid w:val="00E13FF1"/>
    <w:rsid w:val="00E14234"/>
    <w:rsid w:val="00E14422"/>
    <w:rsid w:val="00E144C8"/>
    <w:rsid w:val="00E14C68"/>
    <w:rsid w:val="00E161CE"/>
    <w:rsid w:val="00E16217"/>
    <w:rsid w:val="00E164FA"/>
    <w:rsid w:val="00E166E5"/>
    <w:rsid w:val="00E17324"/>
    <w:rsid w:val="00E17A7F"/>
    <w:rsid w:val="00E206BA"/>
    <w:rsid w:val="00E222B1"/>
    <w:rsid w:val="00E223B6"/>
    <w:rsid w:val="00E23198"/>
    <w:rsid w:val="00E231FF"/>
    <w:rsid w:val="00E23BD9"/>
    <w:rsid w:val="00E23BF0"/>
    <w:rsid w:val="00E245D8"/>
    <w:rsid w:val="00E25042"/>
    <w:rsid w:val="00E250A3"/>
    <w:rsid w:val="00E26579"/>
    <w:rsid w:val="00E26599"/>
    <w:rsid w:val="00E2715A"/>
    <w:rsid w:val="00E2738F"/>
    <w:rsid w:val="00E305D4"/>
    <w:rsid w:val="00E30ADF"/>
    <w:rsid w:val="00E30F1D"/>
    <w:rsid w:val="00E31350"/>
    <w:rsid w:val="00E33166"/>
    <w:rsid w:val="00E3354B"/>
    <w:rsid w:val="00E34722"/>
    <w:rsid w:val="00E354BB"/>
    <w:rsid w:val="00E35618"/>
    <w:rsid w:val="00E36F89"/>
    <w:rsid w:val="00E37279"/>
    <w:rsid w:val="00E374A7"/>
    <w:rsid w:val="00E37AB7"/>
    <w:rsid w:val="00E40386"/>
    <w:rsid w:val="00E40865"/>
    <w:rsid w:val="00E4164A"/>
    <w:rsid w:val="00E41883"/>
    <w:rsid w:val="00E4271F"/>
    <w:rsid w:val="00E4325F"/>
    <w:rsid w:val="00E43D5F"/>
    <w:rsid w:val="00E44475"/>
    <w:rsid w:val="00E44480"/>
    <w:rsid w:val="00E44549"/>
    <w:rsid w:val="00E449AF"/>
    <w:rsid w:val="00E45400"/>
    <w:rsid w:val="00E45D88"/>
    <w:rsid w:val="00E460AE"/>
    <w:rsid w:val="00E46FF0"/>
    <w:rsid w:val="00E4715C"/>
    <w:rsid w:val="00E5014B"/>
    <w:rsid w:val="00E50D02"/>
    <w:rsid w:val="00E51530"/>
    <w:rsid w:val="00E5212A"/>
    <w:rsid w:val="00E52530"/>
    <w:rsid w:val="00E5268B"/>
    <w:rsid w:val="00E52B73"/>
    <w:rsid w:val="00E54447"/>
    <w:rsid w:val="00E55C66"/>
    <w:rsid w:val="00E55CB0"/>
    <w:rsid w:val="00E55FAF"/>
    <w:rsid w:val="00E56794"/>
    <w:rsid w:val="00E56A54"/>
    <w:rsid w:val="00E56E5C"/>
    <w:rsid w:val="00E5758E"/>
    <w:rsid w:val="00E57915"/>
    <w:rsid w:val="00E60A44"/>
    <w:rsid w:val="00E61965"/>
    <w:rsid w:val="00E61C45"/>
    <w:rsid w:val="00E62166"/>
    <w:rsid w:val="00E624E6"/>
    <w:rsid w:val="00E633EB"/>
    <w:rsid w:val="00E6382A"/>
    <w:rsid w:val="00E64355"/>
    <w:rsid w:val="00E65163"/>
    <w:rsid w:val="00E65999"/>
    <w:rsid w:val="00E65D41"/>
    <w:rsid w:val="00E671C9"/>
    <w:rsid w:val="00E676F9"/>
    <w:rsid w:val="00E700B3"/>
    <w:rsid w:val="00E70381"/>
    <w:rsid w:val="00E70EEB"/>
    <w:rsid w:val="00E712CC"/>
    <w:rsid w:val="00E71358"/>
    <w:rsid w:val="00E713B6"/>
    <w:rsid w:val="00E72FD5"/>
    <w:rsid w:val="00E73ECD"/>
    <w:rsid w:val="00E75810"/>
    <w:rsid w:val="00E76B27"/>
    <w:rsid w:val="00E776F1"/>
    <w:rsid w:val="00E8228F"/>
    <w:rsid w:val="00E824CE"/>
    <w:rsid w:val="00E83663"/>
    <w:rsid w:val="00E837FE"/>
    <w:rsid w:val="00E84310"/>
    <w:rsid w:val="00E84457"/>
    <w:rsid w:val="00E84D28"/>
    <w:rsid w:val="00E84D49"/>
    <w:rsid w:val="00E84D6F"/>
    <w:rsid w:val="00E85270"/>
    <w:rsid w:val="00E85D4A"/>
    <w:rsid w:val="00E8755B"/>
    <w:rsid w:val="00E87F42"/>
    <w:rsid w:val="00E90BCD"/>
    <w:rsid w:val="00E90D9B"/>
    <w:rsid w:val="00E9161A"/>
    <w:rsid w:val="00E93776"/>
    <w:rsid w:val="00E944AE"/>
    <w:rsid w:val="00E9474D"/>
    <w:rsid w:val="00E94AF9"/>
    <w:rsid w:val="00E95D5B"/>
    <w:rsid w:val="00E95E16"/>
    <w:rsid w:val="00E96550"/>
    <w:rsid w:val="00E96922"/>
    <w:rsid w:val="00E96C5A"/>
    <w:rsid w:val="00E96E37"/>
    <w:rsid w:val="00E96F1E"/>
    <w:rsid w:val="00E977FE"/>
    <w:rsid w:val="00EA0381"/>
    <w:rsid w:val="00EA0823"/>
    <w:rsid w:val="00EA1CCA"/>
    <w:rsid w:val="00EA3E46"/>
    <w:rsid w:val="00EA42DE"/>
    <w:rsid w:val="00EA5E5F"/>
    <w:rsid w:val="00EA6B16"/>
    <w:rsid w:val="00EA7919"/>
    <w:rsid w:val="00EB0339"/>
    <w:rsid w:val="00EB0ADA"/>
    <w:rsid w:val="00EB0F6D"/>
    <w:rsid w:val="00EB1A8B"/>
    <w:rsid w:val="00EB1CC4"/>
    <w:rsid w:val="00EB2124"/>
    <w:rsid w:val="00EB2531"/>
    <w:rsid w:val="00EB2929"/>
    <w:rsid w:val="00EB2C20"/>
    <w:rsid w:val="00EB3F2F"/>
    <w:rsid w:val="00EB4172"/>
    <w:rsid w:val="00EB4480"/>
    <w:rsid w:val="00EB44F5"/>
    <w:rsid w:val="00EB47AC"/>
    <w:rsid w:val="00EB5854"/>
    <w:rsid w:val="00EB641E"/>
    <w:rsid w:val="00EB6707"/>
    <w:rsid w:val="00EB7386"/>
    <w:rsid w:val="00EB7C72"/>
    <w:rsid w:val="00EC094F"/>
    <w:rsid w:val="00EC14F2"/>
    <w:rsid w:val="00EC218E"/>
    <w:rsid w:val="00EC3035"/>
    <w:rsid w:val="00EC39D5"/>
    <w:rsid w:val="00EC50B0"/>
    <w:rsid w:val="00EC61F2"/>
    <w:rsid w:val="00EC6330"/>
    <w:rsid w:val="00EC7B3C"/>
    <w:rsid w:val="00EC7E18"/>
    <w:rsid w:val="00ED092C"/>
    <w:rsid w:val="00ED0BD1"/>
    <w:rsid w:val="00ED0ECF"/>
    <w:rsid w:val="00ED19D2"/>
    <w:rsid w:val="00ED1C51"/>
    <w:rsid w:val="00ED1D26"/>
    <w:rsid w:val="00ED1D87"/>
    <w:rsid w:val="00ED1E7D"/>
    <w:rsid w:val="00ED2AE8"/>
    <w:rsid w:val="00ED3C70"/>
    <w:rsid w:val="00ED3DAD"/>
    <w:rsid w:val="00ED4323"/>
    <w:rsid w:val="00ED590E"/>
    <w:rsid w:val="00ED682F"/>
    <w:rsid w:val="00ED77C9"/>
    <w:rsid w:val="00EE0053"/>
    <w:rsid w:val="00EE2B2F"/>
    <w:rsid w:val="00EE2D00"/>
    <w:rsid w:val="00EE5B46"/>
    <w:rsid w:val="00EE5E7C"/>
    <w:rsid w:val="00EE6DDF"/>
    <w:rsid w:val="00EE7F6E"/>
    <w:rsid w:val="00EE7F92"/>
    <w:rsid w:val="00EF0456"/>
    <w:rsid w:val="00EF0845"/>
    <w:rsid w:val="00EF1D8B"/>
    <w:rsid w:val="00EF24EF"/>
    <w:rsid w:val="00EF33E2"/>
    <w:rsid w:val="00EF3503"/>
    <w:rsid w:val="00EF354E"/>
    <w:rsid w:val="00EF3D44"/>
    <w:rsid w:val="00EF4AE9"/>
    <w:rsid w:val="00EF6155"/>
    <w:rsid w:val="00EF65D2"/>
    <w:rsid w:val="00EF76C7"/>
    <w:rsid w:val="00F01E44"/>
    <w:rsid w:val="00F0213A"/>
    <w:rsid w:val="00F026FC"/>
    <w:rsid w:val="00F027BF"/>
    <w:rsid w:val="00F027F3"/>
    <w:rsid w:val="00F02B6F"/>
    <w:rsid w:val="00F02FDE"/>
    <w:rsid w:val="00F03199"/>
    <w:rsid w:val="00F032EC"/>
    <w:rsid w:val="00F03A27"/>
    <w:rsid w:val="00F05F98"/>
    <w:rsid w:val="00F07343"/>
    <w:rsid w:val="00F073E3"/>
    <w:rsid w:val="00F10152"/>
    <w:rsid w:val="00F10BBF"/>
    <w:rsid w:val="00F13570"/>
    <w:rsid w:val="00F142BA"/>
    <w:rsid w:val="00F143D1"/>
    <w:rsid w:val="00F150D4"/>
    <w:rsid w:val="00F16344"/>
    <w:rsid w:val="00F16362"/>
    <w:rsid w:val="00F16A27"/>
    <w:rsid w:val="00F20416"/>
    <w:rsid w:val="00F208E9"/>
    <w:rsid w:val="00F20B41"/>
    <w:rsid w:val="00F220A5"/>
    <w:rsid w:val="00F224C8"/>
    <w:rsid w:val="00F22877"/>
    <w:rsid w:val="00F2418F"/>
    <w:rsid w:val="00F24EAD"/>
    <w:rsid w:val="00F25059"/>
    <w:rsid w:val="00F250CA"/>
    <w:rsid w:val="00F25A56"/>
    <w:rsid w:val="00F263D6"/>
    <w:rsid w:val="00F26AD4"/>
    <w:rsid w:val="00F26FAC"/>
    <w:rsid w:val="00F27417"/>
    <w:rsid w:val="00F3054D"/>
    <w:rsid w:val="00F30F54"/>
    <w:rsid w:val="00F31183"/>
    <w:rsid w:val="00F34266"/>
    <w:rsid w:val="00F35494"/>
    <w:rsid w:val="00F35AE9"/>
    <w:rsid w:val="00F366DE"/>
    <w:rsid w:val="00F370EE"/>
    <w:rsid w:val="00F374D6"/>
    <w:rsid w:val="00F378D4"/>
    <w:rsid w:val="00F37AAA"/>
    <w:rsid w:val="00F4062F"/>
    <w:rsid w:val="00F40F44"/>
    <w:rsid w:val="00F41F18"/>
    <w:rsid w:val="00F422B1"/>
    <w:rsid w:val="00F42634"/>
    <w:rsid w:val="00F42AE3"/>
    <w:rsid w:val="00F4317D"/>
    <w:rsid w:val="00F4399E"/>
    <w:rsid w:val="00F43FB4"/>
    <w:rsid w:val="00F445F5"/>
    <w:rsid w:val="00F449AF"/>
    <w:rsid w:val="00F451FB"/>
    <w:rsid w:val="00F46161"/>
    <w:rsid w:val="00F471E5"/>
    <w:rsid w:val="00F47965"/>
    <w:rsid w:val="00F50014"/>
    <w:rsid w:val="00F50C5E"/>
    <w:rsid w:val="00F52C02"/>
    <w:rsid w:val="00F53205"/>
    <w:rsid w:val="00F53386"/>
    <w:rsid w:val="00F540D5"/>
    <w:rsid w:val="00F54AEB"/>
    <w:rsid w:val="00F55516"/>
    <w:rsid w:val="00F559F8"/>
    <w:rsid w:val="00F55E80"/>
    <w:rsid w:val="00F5656B"/>
    <w:rsid w:val="00F5692B"/>
    <w:rsid w:val="00F606EE"/>
    <w:rsid w:val="00F60A1F"/>
    <w:rsid w:val="00F60D9F"/>
    <w:rsid w:val="00F610E3"/>
    <w:rsid w:val="00F614C9"/>
    <w:rsid w:val="00F62D33"/>
    <w:rsid w:val="00F648EF"/>
    <w:rsid w:val="00F64FDA"/>
    <w:rsid w:val="00F6502D"/>
    <w:rsid w:val="00F702FD"/>
    <w:rsid w:val="00F70940"/>
    <w:rsid w:val="00F70CCD"/>
    <w:rsid w:val="00F71020"/>
    <w:rsid w:val="00F7146C"/>
    <w:rsid w:val="00F7263D"/>
    <w:rsid w:val="00F72961"/>
    <w:rsid w:val="00F7328C"/>
    <w:rsid w:val="00F73CC2"/>
    <w:rsid w:val="00F75709"/>
    <w:rsid w:val="00F75D70"/>
    <w:rsid w:val="00F76371"/>
    <w:rsid w:val="00F769E9"/>
    <w:rsid w:val="00F770E6"/>
    <w:rsid w:val="00F77C63"/>
    <w:rsid w:val="00F8029D"/>
    <w:rsid w:val="00F80317"/>
    <w:rsid w:val="00F80EC9"/>
    <w:rsid w:val="00F81904"/>
    <w:rsid w:val="00F81A1E"/>
    <w:rsid w:val="00F82A8A"/>
    <w:rsid w:val="00F8372B"/>
    <w:rsid w:val="00F83FF4"/>
    <w:rsid w:val="00F841A8"/>
    <w:rsid w:val="00F84B8F"/>
    <w:rsid w:val="00F86112"/>
    <w:rsid w:val="00F8667C"/>
    <w:rsid w:val="00F86FF5"/>
    <w:rsid w:val="00F8751F"/>
    <w:rsid w:val="00F87D22"/>
    <w:rsid w:val="00F900BD"/>
    <w:rsid w:val="00F92F70"/>
    <w:rsid w:val="00F93221"/>
    <w:rsid w:val="00F93551"/>
    <w:rsid w:val="00F93834"/>
    <w:rsid w:val="00F93CBD"/>
    <w:rsid w:val="00F95DEE"/>
    <w:rsid w:val="00F975D5"/>
    <w:rsid w:val="00F97B58"/>
    <w:rsid w:val="00FA0805"/>
    <w:rsid w:val="00FA1A5C"/>
    <w:rsid w:val="00FA1E95"/>
    <w:rsid w:val="00FA1FB4"/>
    <w:rsid w:val="00FA4124"/>
    <w:rsid w:val="00FA4487"/>
    <w:rsid w:val="00FA62F4"/>
    <w:rsid w:val="00FA644A"/>
    <w:rsid w:val="00FA73C5"/>
    <w:rsid w:val="00FA7A67"/>
    <w:rsid w:val="00FA7CFD"/>
    <w:rsid w:val="00FB05C7"/>
    <w:rsid w:val="00FB07C0"/>
    <w:rsid w:val="00FB0804"/>
    <w:rsid w:val="00FB1524"/>
    <w:rsid w:val="00FB17F5"/>
    <w:rsid w:val="00FB1A1B"/>
    <w:rsid w:val="00FB1C11"/>
    <w:rsid w:val="00FB1ECF"/>
    <w:rsid w:val="00FB2B7A"/>
    <w:rsid w:val="00FB2C5F"/>
    <w:rsid w:val="00FB2E67"/>
    <w:rsid w:val="00FB2F7C"/>
    <w:rsid w:val="00FB3009"/>
    <w:rsid w:val="00FB48E4"/>
    <w:rsid w:val="00FB5010"/>
    <w:rsid w:val="00FB6193"/>
    <w:rsid w:val="00FB6D16"/>
    <w:rsid w:val="00FB6E01"/>
    <w:rsid w:val="00FB6E09"/>
    <w:rsid w:val="00FC0074"/>
    <w:rsid w:val="00FC0B83"/>
    <w:rsid w:val="00FC1AE1"/>
    <w:rsid w:val="00FC2074"/>
    <w:rsid w:val="00FC279B"/>
    <w:rsid w:val="00FC27F2"/>
    <w:rsid w:val="00FC3594"/>
    <w:rsid w:val="00FC488A"/>
    <w:rsid w:val="00FC49DB"/>
    <w:rsid w:val="00FC4E5E"/>
    <w:rsid w:val="00FC525A"/>
    <w:rsid w:val="00FC57E7"/>
    <w:rsid w:val="00FC5CB5"/>
    <w:rsid w:val="00FC702F"/>
    <w:rsid w:val="00FC7473"/>
    <w:rsid w:val="00FD018F"/>
    <w:rsid w:val="00FD3504"/>
    <w:rsid w:val="00FD37B0"/>
    <w:rsid w:val="00FD3B2A"/>
    <w:rsid w:val="00FD3CC3"/>
    <w:rsid w:val="00FD3E51"/>
    <w:rsid w:val="00FD405F"/>
    <w:rsid w:val="00FD4D14"/>
    <w:rsid w:val="00FD567D"/>
    <w:rsid w:val="00FD5B92"/>
    <w:rsid w:val="00FD675E"/>
    <w:rsid w:val="00FD6881"/>
    <w:rsid w:val="00FD6CF4"/>
    <w:rsid w:val="00FD7DF7"/>
    <w:rsid w:val="00FE03AF"/>
    <w:rsid w:val="00FE109D"/>
    <w:rsid w:val="00FE1E3A"/>
    <w:rsid w:val="00FE242E"/>
    <w:rsid w:val="00FE361E"/>
    <w:rsid w:val="00FE4EE7"/>
    <w:rsid w:val="00FE569C"/>
    <w:rsid w:val="00FE5771"/>
    <w:rsid w:val="00FE5D70"/>
    <w:rsid w:val="00FE6403"/>
    <w:rsid w:val="00FE6442"/>
    <w:rsid w:val="00FE6B49"/>
    <w:rsid w:val="00FE724A"/>
    <w:rsid w:val="00FE760D"/>
    <w:rsid w:val="00FE77D6"/>
    <w:rsid w:val="00FE7C53"/>
    <w:rsid w:val="00FF0A01"/>
    <w:rsid w:val="00FF1334"/>
    <w:rsid w:val="00FF167A"/>
    <w:rsid w:val="00FF1EC1"/>
    <w:rsid w:val="00FF1F31"/>
    <w:rsid w:val="00FF2BE0"/>
    <w:rsid w:val="00FF453C"/>
    <w:rsid w:val="00FF50B5"/>
    <w:rsid w:val="00FF6763"/>
    <w:rsid w:val="00FF7B15"/>
    <w:rsid w:val="0115B2B7"/>
    <w:rsid w:val="01185F3B"/>
    <w:rsid w:val="019ACF71"/>
    <w:rsid w:val="019D13F1"/>
    <w:rsid w:val="01A1F732"/>
    <w:rsid w:val="01B67EEA"/>
    <w:rsid w:val="023C4699"/>
    <w:rsid w:val="025A97E5"/>
    <w:rsid w:val="02889451"/>
    <w:rsid w:val="029E0B79"/>
    <w:rsid w:val="02AAA650"/>
    <w:rsid w:val="02BE06F3"/>
    <w:rsid w:val="02DE8404"/>
    <w:rsid w:val="02F75A97"/>
    <w:rsid w:val="03101395"/>
    <w:rsid w:val="03728255"/>
    <w:rsid w:val="03B7E94E"/>
    <w:rsid w:val="03CC91DB"/>
    <w:rsid w:val="03F37340"/>
    <w:rsid w:val="042054F1"/>
    <w:rsid w:val="0425C64C"/>
    <w:rsid w:val="0426CD6E"/>
    <w:rsid w:val="0437285F"/>
    <w:rsid w:val="043AAA7C"/>
    <w:rsid w:val="043B6EB0"/>
    <w:rsid w:val="0442B66A"/>
    <w:rsid w:val="0455AD4C"/>
    <w:rsid w:val="04864A0C"/>
    <w:rsid w:val="049706CB"/>
    <w:rsid w:val="04BA7F0A"/>
    <w:rsid w:val="04C6F905"/>
    <w:rsid w:val="04CE8826"/>
    <w:rsid w:val="04CEEC38"/>
    <w:rsid w:val="04E7B4E3"/>
    <w:rsid w:val="05017F08"/>
    <w:rsid w:val="054C8911"/>
    <w:rsid w:val="054C93C0"/>
    <w:rsid w:val="055ADBB7"/>
    <w:rsid w:val="0583B10A"/>
    <w:rsid w:val="058A395C"/>
    <w:rsid w:val="05CEDAC4"/>
    <w:rsid w:val="05D1FB7F"/>
    <w:rsid w:val="05EEE5D9"/>
    <w:rsid w:val="05F39D6C"/>
    <w:rsid w:val="062F8ADD"/>
    <w:rsid w:val="063D3E22"/>
    <w:rsid w:val="06581403"/>
    <w:rsid w:val="065F2BA4"/>
    <w:rsid w:val="067A3ED2"/>
    <w:rsid w:val="06AB0961"/>
    <w:rsid w:val="06EF8A10"/>
    <w:rsid w:val="06F7064A"/>
    <w:rsid w:val="0739792D"/>
    <w:rsid w:val="07424CC8"/>
    <w:rsid w:val="07439C7A"/>
    <w:rsid w:val="074A1C11"/>
    <w:rsid w:val="07706D18"/>
    <w:rsid w:val="077F7833"/>
    <w:rsid w:val="07EFAC0B"/>
    <w:rsid w:val="0804392E"/>
    <w:rsid w:val="0817D269"/>
    <w:rsid w:val="08184292"/>
    <w:rsid w:val="083A1451"/>
    <w:rsid w:val="083FC09C"/>
    <w:rsid w:val="084F9F26"/>
    <w:rsid w:val="08757FB6"/>
    <w:rsid w:val="0879B310"/>
    <w:rsid w:val="0880EE9A"/>
    <w:rsid w:val="08832AFF"/>
    <w:rsid w:val="08A6DFB3"/>
    <w:rsid w:val="08B91A33"/>
    <w:rsid w:val="08FD13A2"/>
    <w:rsid w:val="091D9F0D"/>
    <w:rsid w:val="092231F0"/>
    <w:rsid w:val="094201A6"/>
    <w:rsid w:val="09445FB6"/>
    <w:rsid w:val="0952E739"/>
    <w:rsid w:val="09775D53"/>
    <w:rsid w:val="098C8719"/>
    <w:rsid w:val="09BFF4C0"/>
    <w:rsid w:val="09C7C905"/>
    <w:rsid w:val="09D2D31D"/>
    <w:rsid w:val="09F8C58D"/>
    <w:rsid w:val="0A034FB6"/>
    <w:rsid w:val="0A0D05CF"/>
    <w:rsid w:val="0A1E37D5"/>
    <w:rsid w:val="0A2CE6C6"/>
    <w:rsid w:val="0A35A41D"/>
    <w:rsid w:val="0A603B99"/>
    <w:rsid w:val="0A7F856A"/>
    <w:rsid w:val="0A9F3078"/>
    <w:rsid w:val="0AA1743D"/>
    <w:rsid w:val="0AA595E3"/>
    <w:rsid w:val="0AA5B349"/>
    <w:rsid w:val="0AB7AF0D"/>
    <w:rsid w:val="0AC21CE4"/>
    <w:rsid w:val="0AD66C94"/>
    <w:rsid w:val="0AE77DB6"/>
    <w:rsid w:val="0B0938EF"/>
    <w:rsid w:val="0B1BE201"/>
    <w:rsid w:val="0B1F85C0"/>
    <w:rsid w:val="0B343947"/>
    <w:rsid w:val="0B37951E"/>
    <w:rsid w:val="0B3E0577"/>
    <w:rsid w:val="0B40FADB"/>
    <w:rsid w:val="0B5AAB1D"/>
    <w:rsid w:val="0B5CF53A"/>
    <w:rsid w:val="0B5EB67F"/>
    <w:rsid w:val="0B5F9E29"/>
    <w:rsid w:val="0B83D6F3"/>
    <w:rsid w:val="0BA959D8"/>
    <w:rsid w:val="0BDCB2B8"/>
    <w:rsid w:val="0C57D02D"/>
    <w:rsid w:val="0C6B343B"/>
    <w:rsid w:val="0C8E787A"/>
    <w:rsid w:val="0CCFB042"/>
    <w:rsid w:val="0CE62C00"/>
    <w:rsid w:val="0CF29845"/>
    <w:rsid w:val="0D038F67"/>
    <w:rsid w:val="0D25C9FD"/>
    <w:rsid w:val="0D29832C"/>
    <w:rsid w:val="0D2E5E42"/>
    <w:rsid w:val="0D3D84D6"/>
    <w:rsid w:val="0D5491DD"/>
    <w:rsid w:val="0D5A9572"/>
    <w:rsid w:val="0E41F5CB"/>
    <w:rsid w:val="0E4BBD18"/>
    <w:rsid w:val="0E66104D"/>
    <w:rsid w:val="0E8493B5"/>
    <w:rsid w:val="0E8650CF"/>
    <w:rsid w:val="0E8873E2"/>
    <w:rsid w:val="0E8D626D"/>
    <w:rsid w:val="0EAA0F7B"/>
    <w:rsid w:val="0EB39339"/>
    <w:rsid w:val="0EBA25A9"/>
    <w:rsid w:val="0EBEE0A2"/>
    <w:rsid w:val="0EC02003"/>
    <w:rsid w:val="0EC1E490"/>
    <w:rsid w:val="0EC745BC"/>
    <w:rsid w:val="0EEB6612"/>
    <w:rsid w:val="0EF18D08"/>
    <w:rsid w:val="0F037DB7"/>
    <w:rsid w:val="0F3400FB"/>
    <w:rsid w:val="0F448F5F"/>
    <w:rsid w:val="0F521919"/>
    <w:rsid w:val="0F96EDE6"/>
    <w:rsid w:val="0FC4CF7A"/>
    <w:rsid w:val="103AA087"/>
    <w:rsid w:val="103F4E49"/>
    <w:rsid w:val="105591CC"/>
    <w:rsid w:val="107052DD"/>
    <w:rsid w:val="107F354F"/>
    <w:rsid w:val="108BF21D"/>
    <w:rsid w:val="109170FF"/>
    <w:rsid w:val="10A8C63E"/>
    <w:rsid w:val="10B27756"/>
    <w:rsid w:val="10F22A8C"/>
    <w:rsid w:val="110C2C47"/>
    <w:rsid w:val="111B1C65"/>
    <w:rsid w:val="1125AC71"/>
    <w:rsid w:val="1168A593"/>
    <w:rsid w:val="1185FD42"/>
    <w:rsid w:val="119999A6"/>
    <w:rsid w:val="11C1677A"/>
    <w:rsid w:val="11C696EB"/>
    <w:rsid w:val="11CD910D"/>
    <w:rsid w:val="11D83752"/>
    <w:rsid w:val="11DFE61E"/>
    <w:rsid w:val="11F5CD33"/>
    <w:rsid w:val="120E8D76"/>
    <w:rsid w:val="12124A0F"/>
    <w:rsid w:val="1245A9AE"/>
    <w:rsid w:val="1256E907"/>
    <w:rsid w:val="127CD1A1"/>
    <w:rsid w:val="12E5AE10"/>
    <w:rsid w:val="1306E86B"/>
    <w:rsid w:val="1316E42F"/>
    <w:rsid w:val="1324FE4B"/>
    <w:rsid w:val="134184EC"/>
    <w:rsid w:val="13458C59"/>
    <w:rsid w:val="134BB210"/>
    <w:rsid w:val="1366D34C"/>
    <w:rsid w:val="13A7F0F6"/>
    <w:rsid w:val="13B7AF1F"/>
    <w:rsid w:val="13E0D49E"/>
    <w:rsid w:val="13F19538"/>
    <w:rsid w:val="13F664D3"/>
    <w:rsid w:val="13FCFCDC"/>
    <w:rsid w:val="1404EB32"/>
    <w:rsid w:val="14403EF2"/>
    <w:rsid w:val="14740AEA"/>
    <w:rsid w:val="148243A0"/>
    <w:rsid w:val="148BD801"/>
    <w:rsid w:val="14973655"/>
    <w:rsid w:val="1502A3AD"/>
    <w:rsid w:val="1504C6D9"/>
    <w:rsid w:val="151D5141"/>
    <w:rsid w:val="1525F8D4"/>
    <w:rsid w:val="15303DE3"/>
    <w:rsid w:val="1576F652"/>
    <w:rsid w:val="157784C1"/>
    <w:rsid w:val="157AB3D7"/>
    <w:rsid w:val="15802369"/>
    <w:rsid w:val="1585E3C6"/>
    <w:rsid w:val="159C6C58"/>
    <w:rsid w:val="159CDCFB"/>
    <w:rsid w:val="15A08B79"/>
    <w:rsid w:val="15A68EB9"/>
    <w:rsid w:val="15F5E5C6"/>
    <w:rsid w:val="1612D188"/>
    <w:rsid w:val="1630C9EE"/>
    <w:rsid w:val="165DED9C"/>
    <w:rsid w:val="166CCFFF"/>
    <w:rsid w:val="168F0D18"/>
    <w:rsid w:val="169DBFA8"/>
    <w:rsid w:val="16CBB5B6"/>
    <w:rsid w:val="16CDA746"/>
    <w:rsid w:val="16E31395"/>
    <w:rsid w:val="171DE540"/>
    <w:rsid w:val="173AC1CC"/>
    <w:rsid w:val="17486EB1"/>
    <w:rsid w:val="184EB5EA"/>
    <w:rsid w:val="185D23E2"/>
    <w:rsid w:val="18AB3349"/>
    <w:rsid w:val="18FC90C7"/>
    <w:rsid w:val="191C91F6"/>
    <w:rsid w:val="1933EB69"/>
    <w:rsid w:val="195D1FE5"/>
    <w:rsid w:val="1965D34C"/>
    <w:rsid w:val="198E1BF5"/>
    <w:rsid w:val="19A29807"/>
    <w:rsid w:val="19C25315"/>
    <w:rsid w:val="19D4610A"/>
    <w:rsid w:val="19D4D69E"/>
    <w:rsid w:val="19EBE2B5"/>
    <w:rsid w:val="19FC7AFA"/>
    <w:rsid w:val="1A18B62D"/>
    <w:rsid w:val="1A1D8A47"/>
    <w:rsid w:val="1A29A355"/>
    <w:rsid w:val="1A31BCEB"/>
    <w:rsid w:val="1A3394C1"/>
    <w:rsid w:val="1A5220DB"/>
    <w:rsid w:val="1A52E52D"/>
    <w:rsid w:val="1A5F102B"/>
    <w:rsid w:val="1A931BBB"/>
    <w:rsid w:val="1A991A6F"/>
    <w:rsid w:val="1AA68167"/>
    <w:rsid w:val="1AB1134A"/>
    <w:rsid w:val="1ADF0CC2"/>
    <w:rsid w:val="1AE56561"/>
    <w:rsid w:val="1AFAA75C"/>
    <w:rsid w:val="1B860D7D"/>
    <w:rsid w:val="1BA460AD"/>
    <w:rsid w:val="1BC09366"/>
    <w:rsid w:val="1BE863CE"/>
    <w:rsid w:val="1BEDF13C"/>
    <w:rsid w:val="1C036E52"/>
    <w:rsid w:val="1C3C1B3C"/>
    <w:rsid w:val="1C40962F"/>
    <w:rsid w:val="1C563983"/>
    <w:rsid w:val="1C6196B3"/>
    <w:rsid w:val="1C9A907A"/>
    <w:rsid w:val="1C9A9D31"/>
    <w:rsid w:val="1CCF3ED5"/>
    <w:rsid w:val="1CDB74E1"/>
    <w:rsid w:val="1CE9783D"/>
    <w:rsid w:val="1CF46888"/>
    <w:rsid w:val="1D277C7D"/>
    <w:rsid w:val="1D369B00"/>
    <w:rsid w:val="1D3ACC8A"/>
    <w:rsid w:val="1D59B687"/>
    <w:rsid w:val="1D5B6936"/>
    <w:rsid w:val="1D63B487"/>
    <w:rsid w:val="1D75709E"/>
    <w:rsid w:val="1DC6DE09"/>
    <w:rsid w:val="1DC8ECD5"/>
    <w:rsid w:val="1DD0D25F"/>
    <w:rsid w:val="1DDDBE71"/>
    <w:rsid w:val="1DDFF2D1"/>
    <w:rsid w:val="1E10FEA2"/>
    <w:rsid w:val="1E33472A"/>
    <w:rsid w:val="1E4AC36D"/>
    <w:rsid w:val="1E54952F"/>
    <w:rsid w:val="1E926B92"/>
    <w:rsid w:val="1EAFF53D"/>
    <w:rsid w:val="1ED852DD"/>
    <w:rsid w:val="1EDE6DFE"/>
    <w:rsid w:val="1EDE9F8C"/>
    <w:rsid w:val="1EEEC966"/>
    <w:rsid w:val="1F0705E4"/>
    <w:rsid w:val="1F1428B2"/>
    <w:rsid w:val="1F265B4C"/>
    <w:rsid w:val="1F51D786"/>
    <w:rsid w:val="1F5FFFDF"/>
    <w:rsid w:val="1F6D7C8A"/>
    <w:rsid w:val="1F791087"/>
    <w:rsid w:val="1F79ABE9"/>
    <w:rsid w:val="1F8925BC"/>
    <w:rsid w:val="1FD7EAEB"/>
    <w:rsid w:val="202E3015"/>
    <w:rsid w:val="2041BE89"/>
    <w:rsid w:val="2078F115"/>
    <w:rsid w:val="207DFE4A"/>
    <w:rsid w:val="2097B68E"/>
    <w:rsid w:val="20A2D645"/>
    <w:rsid w:val="20A7FC59"/>
    <w:rsid w:val="20E845FD"/>
    <w:rsid w:val="2108CE88"/>
    <w:rsid w:val="215C1CAB"/>
    <w:rsid w:val="2176D4B4"/>
    <w:rsid w:val="21B28B95"/>
    <w:rsid w:val="21BB49A5"/>
    <w:rsid w:val="21C691FF"/>
    <w:rsid w:val="22240762"/>
    <w:rsid w:val="22431B3E"/>
    <w:rsid w:val="225DFC0E"/>
    <w:rsid w:val="22925D74"/>
    <w:rsid w:val="22B818A9"/>
    <w:rsid w:val="22E74005"/>
    <w:rsid w:val="230465D8"/>
    <w:rsid w:val="232572E1"/>
    <w:rsid w:val="237CB9AD"/>
    <w:rsid w:val="23A90999"/>
    <w:rsid w:val="23BA7B75"/>
    <w:rsid w:val="23C341D9"/>
    <w:rsid w:val="23D9D725"/>
    <w:rsid w:val="23E40643"/>
    <w:rsid w:val="23F88E9F"/>
    <w:rsid w:val="24232DCA"/>
    <w:rsid w:val="24311BFB"/>
    <w:rsid w:val="243EC7F4"/>
    <w:rsid w:val="2463CC72"/>
    <w:rsid w:val="2482AE1E"/>
    <w:rsid w:val="24AEC924"/>
    <w:rsid w:val="24C7AD3A"/>
    <w:rsid w:val="24D8C554"/>
    <w:rsid w:val="24DA50BA"/>
    <w:rsid w:val="2500D6F5"/>
    <w:rsid w:val="25048AE8"/>
    <w:rsid w:val="25109689"/>
    <w:rsid w:val="252C9072"/>
    <w:rsid w:val="25343BC8"/>
    <w:rsid w:val="2542162B"/>
    <w:rsid w:val="2592DEDA"/>
    <w:rsid w:val="25B2182C"/>
    <w:rsid w:val="25C50FC4"/>
    <w:rsid w:val="25C68A78"/>
    <w:rsid w:val="25CABE42"/>
    <w:rsid w:val="25D14773"/>
    <w:rsid w:val="25E50918"/>
    <w:rsid w:val="25F49C29"/>
    <w:rsid w:val="26020788"/>
    <w:rsid w:val="261AC396"/>
    <w:rsid w:val="262AF896"/>
    <w:rsid w:val="2648F478"/>
    <w:rsid w:val="26AD1268"/>
    <w:rsid w:val="26C818AD"/>
    <w:rsid w:val="26D88EA2"/>
    <w:rsid w:val="26D96363"/>
    <w:rsid w:val="271E8D8E"/>
    <w:rsid w:val="27587666"/>
    <w:rsid w:val="275938CC"/>
    <w:rsid w:val="27AEA7B0"/>
    <w:rsid w:val="27BCBAC8"/>
    <w:rsid w:val="27C6CC48"/>
    <w:rsid w:val="27E3B415"/>
    <w:rsid w:val="27E806F3"/>
    <w:rsid w:val="27EE0B11"/>
    <w:rsid w:val="28062686"/>
    <w:rsid w:val="281F2EE6"/>
    <w:rsid w:val="282BD1F9"/>
    <w:rsid w:val="285E5A48"/>
    <w:rsid w:val="288B4E74"/>
    <w:rsid w:val="288B9875"/>
    <w:rsid w:val="2896AF94"/>
    <w:rsid w:val="28B60877"/>
    <w:rsid w:val="28D3AE99"/>
    <w:rsid w:val="28D59692"/>
    <w:rsid w:val="28D8E081"/>
    <w:rsid w:val="28F65410"/>
    <w:rsid w:val="2900983A"/>
    <w:rsid w:val="292D8AA2"/>
    <w:rsid w:val="295F5D96"/>
    <w:rsid w:val="2973E3EC"/>
    <w:rsid w:val="29AD7361"/>
    <w:rsid w:val="29B8BD3C"/>
    <w:rsid w:val="29D8DE1E"/>
    <w:rsid w:val="29F74BBE"/>
    <w:rsid w:val="2A51C716"/>
    <w:rsid w:val="2A57EC96"/>
    <w:rsid w:val="2A5D4CED"/>
    <w:rsid w:val="2A634494"/>
    <w:rsid w:val="2AA3F17D"/>
    <w:rsid w:val="2AB03A7A"/>
    <w:rsid w:val="2ABD579E"/>
    <w:rsid w:val="2AC6D330"/>
    <w:rsid w:val="2AE1DBC1"/>
    <w:rsid w:val="2AF3753E"/>
    <w:rsid w:val="2B5EA24F"/>
    <w:rsid w:val="2B71DFF7"/>
    <w:rsid w:val="2B8DCE3E"/>
    <w:rsid w:val="2BA03ED6"/>
    <w:rsid w:val="2BB4DE90"/>
    <w:rsid w:val="2BB66B73"/>
    <w:rsid w:val="2C1D23C7"/>
    <w:rsid w:val="2C1E1D53"/>
    <w:rsid w:val="2C2DA002"/>
    <w:rsid w:val="2C384F3B"/>
    <w:rsid w:val="2C3EF649"/>
    <w:rsid w:val="2C4630EE"/>
    <w:rsid w:val="2C646E51"/>
    <w:rsid w:val="2C6D6F48"/>
    <w:rsid w:val="2CB67BFB"/>
    <w:rsid w:val="2D0590D8"/>
    <w:rsid w:val="2D11A559"/>
    <w:rsid w:val="2D17EF83"/>
    <w:rsid w:val="2D3506DA"/>
    <w:rsid w:val="2D45E360"/>
    <w:rsid w:val="2D561E7D"/>
    <w:rsid w:val="2DA7A86B"/>
    <w:rsid w:val="2DCC613A"/>
    <w:rsid w:val="2DE6BC2D"/>
    <w:rsid w:val="2DF69146"/>
    <w:rsid w:val="2E1549E9"/>
    <w:rsid w:val="2E365DEA"/>
    <w:rsid w:val="2E632701"/>
    <w:rsid w:val="2E690B45"/>
    <w:rsid w:val="2E693A8E"/>
    <w:rsid w:val="2E74DBA1"/>
    <w:rsid w:val="2E7853EA"/>
    <w:rsid w:val="2E9A8DD0"/>
    <w:rsid w:val="2F014750"/>
    <w:rsid w:val="2F0A629B"/>
    <w:rsid w:val="2F0A68C2"/>
    <w:rsid w:val="2F4AD2A3"/>
    <w:rsid w:val="2F52F6CC"/>
    <w:rsid w:val="2F7E246C"/>
    <w:rsid w:val="2F864D0C"/>
    <w:rsid w:val="2FB19AE9"/>
    <w:rsid w:val="2FB7E6CC"/>
    <w:rsid w:val="2FDA6B52"/>
    <w:rsid w:val="3015B1C9"/>
    <w:rsid w:val="3022263C"/>
    <w:rsid w:val="30341A2C"/>
    <w:rsid w:val="30489DB5"/>
    <w:rsid w:val="30AC59A7"/>
    <w:rsid w:val="30B04716"/>
    <w:rsid w:val="30B77886"/>
    <w:rsid w:val="30C14DB9"/>
    <w:rsid w:val="30D39C4A"/>
    <w:rsid w:val="30E60094"/>
    <w:rsid w:val="317A922A"/>
    <w:rsid w:val="317F8F53"/>
    <w:rsid w:val="31AE013B"/>
    <w:rsid w:val="31CC126A"/>
    <w:rsid w:val="31EA0486"/>
    <w:rsid w:val="31F018D2"/>
    <w:rsid w:val="321130AC"/>
    <w:rsid w:val="324F2C1E"/>
    <w:rsid w:val="324FA0CA"/>
    <w:rsid w:val="32628D1C"/>
    <w:rsid w:val="326FCAB5"/>
    <w:rsid w:val="32BD35F8"/>
    <w:rsid w:val="331E516D"/>
    <w:rsid w:val="332895A2"/>
    <w:rsid w:val="33671306"/>
    <w:rsid w:val="3382A198"/>
    <w:rsid w:val="339DD992"/>
    <w:rsid w:val="33D23029"/>
    <w:rsid w:val="33E243A4"/>
    <w:rsid w:val="340551AD"/>
    <w:rsid w:val="340DC625"/>
    <w:rsid w:val="34146D51"/>
    <w:rsid w:val="341A3B41"/>
    <w:rsid w:val="342C9B74"/>
    <w:rsid w:val="34367174"/>
    <w:rsid w:val="345A3C4B"/>
    <w:rsid w:val="34609234"/>
    <w:rsid w:val="3484E870"/>
    <w:rsid w:val="34B141CD"/>
    <w:rsid w:val="34CB3567"/>
    <w:rsid w:val="34EB2465"/>
    <w:rsid w:val="34F09A8D"/>
    <w:rsid w:val="34F21DF9"/>
    <w:rsid w:val="34F6DB30"/>
    <w:rsid w:val="34F8620A"/>
    <w:rsid w:val="35720A7C"/>
    <w:rsid w:val="35962547"/>
    <w:rsid w:val="359FDA74"/>
    <w:rsid w:val="35A7D53E"/>
    <w:rsid w:val="35D52F4C"/>
    <w:rsid w:val="36079831"/>
    <w:rsid w:val="3614547A"/>
    <w:rsid w:val="3614C8FD"/>
    <w:rsid w:val="361DAE23"/>
    <w:rsid w:val="361F970B"/>
    <w:rsid w:val="3621B960"/>
    <w:rsid w:val="3655F22F"/>
    <w:rsid w:val="36712B93"/>
    <w:rsid w:val="3683825F"/>
    <w:rsid w:val="36AF3419"/>
    <w:rsid w:val="36C842B4"/>
    <w:rsid w:val="370FE229"/>
    <w:rsid w:val="37231633"/>
    <w:rsid w:val="374566E7"/>
    <w:rsid w:val="37510EED"/>
    <w:rsid w:val="37515D0E"/>
    <w:rsid w:val="377A23A0"/>
    <w:rsid w:val="377E15EE"/>
    <w:rsid w:val="3786A978"/>
    <w:rsid w:val="37E91E37"/>
    <w:rsid w:val="381D5F4C"/>
    <w:rsid w:val="3834E19A"/>
    <w:rsid w:val="38980583"/>
    <w:rsid w:val="389CF2B5"/>
    <w:rsid w:val="389DDD86"/>
    <w:rsid w:val="38BCED04"/>
    <w:rsid w:val="38BF5B50"/>
    <w:rsid w:val="39048966"/>
    <w:rsid w:val="3909DEAC"/>
    <w:rsid w:val="390F2C8B"/>
    <w:rsid w:val="39260AB1"/>
    <w:rsid w:val="397895D2"/>
    <w:rsid w:val="3992D4BC"/>
    <w:rsid w:val="399BFFF4"/>
    <w:rsid w:val="39B57C46"/>
    <w:rsid w:val="39C12315"/>
    <w:rsid w:val="39CF04D7"/>
    <w:rsid w:val="39EDCC64"/>
    <w:rsid w:val="3A1593A2"/>
    <w:rsid w:val="3A2FEAE5"/>
    <w:rsid w:val="3A320DC4"/>
    <w:rsid w:val="3A495622"/>
    <w:rsid w:val="3A57984F"/>
    <w:rsid w:val="3A7E7A5C"/>
    <w:rsid w:val="3A871F43"/>
    <w:rsid w:val="3AA5AF0D"/>
    <w:rsid w:val="3AB80AB4"/>
    <w:rsid w:val="3ADCB991"/>
    <w:rsid w:val="3B177A0B"/>
    <w:rsid w:val="3B520A85"/>
    <w:rsid w:val="3B7CDE9A"/>
    <w:rsid w:val="3BBB44A2"/>
    <w:rsid w:val="3BCB3648"/>
    <w:rsid w:val="3BD1BB45"/>
    <w:rsid w:val="3BD3FFD2"/>
    <w:rsid w:val="3BE4BCF0"/>
    <w:rsid w:val="3BFD0799"/>
    <w:rsid w:val="3BFD738B"/>
    <w:rsid w:val="3BFD849E"/>
    <w:rsid w:val="3C479217"/>
    <w:rsid w:val="3C75327D"/>
    <w:rsid w:val="3C9F4B04"/>
    <w:rsid w:val="3CA27AF9"/>
    <w:rsid w:val="3CBA0C29"/>
    <w:rsid w:val="3CE16D80"/>
    <w:rsid w:val="3D277B3E"/>
    <w:rsid w:val="3D2DC4D4"/>
    <w:rsid w:val="3D32FC98"/>
    <w:rsid w:val="3D6BD571"/>
    <w:rsid w:val="3D73C58C"/>
    <w:rsid w:val="3DB8DFC5"/>
    <w:rsid w:val="3E09AED3"/>
    <w:rsid w:val="3E0D115D"/>
    <w:rsid w:val="3E17AB36"/>
    <w:rsid w:val="3E215CB4"/>
    <w:rsid w:val="3E5C46B8"/>
    <w:rsid w:val="3E7192B0"/>
    <w:rsid w:val="3E8CA0D0"/>
    <w:rsid w:val="3EAE5EB0"/>
    <w:rsid w:val="3EDF3403"/>
    <w:rsid w:val="3EDF64B0"/>
    <w:rsid w:val="3F1F3291"/>
    <w:rsid w:val="3F2BC357"/>
    <w:rsid w:val="3F5436D8"/>
    <w:rsid w:val="3F9B375E"/>
    <w:rsid w:val="3FA3BDFB"/>
    <w:rsid w:val="3FC56DDC"/>
    <w:rsid w:val="3FD1EA7F"/>
    <w:rsid w:val="3FEEADB9"/>
    <w:rsid w:val="3FFB56E8"/>
    <w:rsid w:val="4023D75F"/>
    <w:rsid w:val="405142E8"/>
    <w:rsid w:val="407F3212"/>
    <w:rsid w:val="40972E9B"/>
    <w:rsid w:val="40BE8C9A"/>
    <w:rsid w:val="40C143E9"/>
    <w:rsid w:val="40DEADD8"/>
    <w:rsid w:val="411151CE"/>
    <w:rsid w:val="411CB4EC"/>
    <w:rsid w:val="41426CE5"/>
    <w:rsid w:val="414C5E1B"/>
    <w:rsid w:val="415B9E93"/>
    <w:rsid w:val="415EA39D"/>
    <w:rsid w:val="415FF28C"/>
    <w:rsid w:val="4186F3B3"/>
    <w:rsid w:val="418A8E37"/>
    <w:rsid w:val="418EA5EF"/>
    <w:rsid w:val="41E43D11"/>
    <w:rsid w:val="41EC5964"/>
    <w:rsid w:val="41FA0F98"/>
    <w:rsid w:val="420184BE"/>
    <w:rsid w:val="420557C0"/>
    <w:rsid w:val="424A4223"/>
    <w:rsid w:val="4263550E"/>
    <w:rsid w:val="4267CFEA"/>
    <w:rsid w:val="426A8D46"/>
    <w:rsid w:val="4273FC9D"/>
    <w:rsid w:val="428F1464"/>
    <w:rsid w:val="42A0D466"/>
    <w:rsid w:val="42A366F5"/>
    <w:rsid w:val="42C173A4"/>
    <w:rsid w:val="42CA5B87"/>
    <w:rsid w:val="42E90518"/>
    <w:rsid w:val="4303F116"/>
    <w:rsid w:val="4307B9BB"/>
    <w:rsid w:val="430CC987"/>
    <w:rsid w:val="4342B2BC"/>
    <w:rsid w:val="434E021C"/>
    <w:rsid w:val="435F23BD"/>
    <w:rsid w:val="4371FAF0"/>
    <w:rsid w:val="43A92D3B"/>
    <w:rsid w:val="43D2B66F"/>
    <w:rsid w:val="43DC5B67"/>
    <w:rsid w:val="4407608D"/>
    <w:rsid w:val="440E592F"/>
    <w:rsid w:val="441C22A6"/>
    <w:rsid w:val="444A28DB"/>
    <w:rsid w:val="44530048"/>
    <w:rsid w:val="44624A46"/>
    <w:rsid w:val="44817F4B"/>
    <w:rsid w:val="448671D0"/>
    <w:rsid w:val="44B22CF0"/>
    <w:rsid w:val="44C34871"/>
    <w:rsid w:val="44CBC8DB"/>
    <w:rsid w:val="44F1BE7F"/>
    <w:rsid w:val="450EFA4D"/>
    <w:rsid w:val="452F90DF"/>
    <w:rsid w:val="453396CB"/>
    <w:rsid w:val="453CAA99"/>
    <w:rsid w:val="4545FB14"/>
    <w:rsid w:val="45501DE8"/>
    <w:rsid w:val="45664386"/>
    <w:rsid w:val="45C46C75"/>
    <w:rsid w:val="461F8E77"/>
    <w:rsid w:val="464DFD51"/>
    <w:rsid w:val="466284FE"/>
    <w:rsid w:val="46907D44"/>
    <w:rsid w:val="46961D6D"/>
    <w:rsid w:val="469D7116"/>
    <w:rsid w:val="46A3E9AB"/>
    <w:rsid w:val="46A4C11B"/>
    <w:rsid w:val="46A5BAFA"/>
    <w:rsid w:val="46C6A9D2"/>
    <w:rsid w:val="4706B7F6"/>
    <w:rsid w:val="47311F70"/>
    <w:rsid w:val="474CBDBD"/>
    <w:rsid w:val="476893E3"/>
    <w:rsid w:val="479314F6"/>
    <w:rsid w:val="479F124D"/>
    <w:rsid w:val="47A53504"/>
    <w:rsid w:val="47C2597F"/>
    <w:rsid w:val="47D96543"/>
    <w:rsid w:val="47DECAF5"/>
    <w:rsid w:val="47E3E049"/>
    <w:rsid w:val="47F7BBC6"/>
    <w:rsid w:val="47FA8D98"/>
    <w:rsid w:val="48128951"/>
    <w:rsid w:val="483B74CA"/>
    <w:rsid w:val="484E066E"/>
    <w:rsid w:val="48F6FC6B"/>
    <w:rsid w:val="48FCE519"/>
    <w:rsid w:val="491E6E74"/>
    <w:rsid w:val="4929872B"/>
    <w:rsid w:val="4959A217"/>
    <w:rsid w:val="496EC2B9"/>
    <w:rsid w:val="49922896"/>
    <w:rsid w:val="499FF438"/>
    <w:rsid w:val="49AD84AB"/>
    <w:rsid w:val="49CBC81B"/>
    <w:rsid w:val="49D5CDDA"/>
    <w:rsid w:val="49E43B21"/>
    <w:rsid w:val="49F93760"/>
    <w:rsid w:val="49FE0F6C"/>
    <w:rsid w:val="4A0E5320"/>
    <w:rsid w:val="4A143936"/>
    <w:rsid w:val="4A24A7E1"/>
    <w:rsid w:val="4A316536"/>
    <w:rsid w:val="4A39E772"/>
    <w:rsid w:val="4A4A4EA0"/>
    <w:rsid w:val="4A77F79F"/>
    <w:rsid w:val="4A798766"/>
    <w:rsid w:val="4AB0E7DA"/>
    <w:rsid w:val="4AB96835"/>
    <w:rsid w:val="4B077636"/>
    <w:rsid w:val="4B24E55B"/>
    <w:rsid w:val="4B2FA015"/>
    <w:rsid w:val="4B3BE088"/>
    <w:rsid w:val="4B41581C"/>
    <w:rsid w:val="4B4C02C1"/>
    <w:rsid w:val="4B6B0C0E"/>
    <w:rsid w:val="4B6E22CD"/>
    <w:rsid w:val="4BCCE2B5"/>
    <w:rsid w:val="4BE1DDA6"/>
    <w:rsid w:val="4BE5689B"/>
    <w:rsid w:val="4C12B6E1"/>
    <w:rsid w:val="4C20AD77"/>
    <w:rsid w:val="4C7894BC"/>
    <w:rsid w:val="4CBE41C6"/>
    <w:rsid w:val="4CE470E0"/>
    <w:rsid w:val="4D0F54C5"/>
    <w:rsid w:val="4D844DF6"/>
    <w:rsid w:val="4D95E7CA"/>
    <w:rsid w:val="4DA7A673"/>
    <w:rsid w:val="4DD34AF7"/>
    <w:rsid w:val="4DDF2849"/>
    <w:rsid w:val="4DE40101"/>
    <w:rsid w:val="4E3822EA"/>
    <w:rsid w:val="4E492D87"/>
    <w:rsid w:val="4E522AA3"/>
    <w:rsid w:val="4E7E1A98"/>
    <w:rsid w:val="4E841530"/>
    <w:rsid w:val="4E88A801"/>
    <w:rsid w:val="4EA50796"/>
    <w:rsid w:val="4ED153BD"/>
    <w:rsid w:val="4F09DC03"/>
    <w:rsid w:val="4F0B1E79"/>
    <w:rsid w:val="4F0B6CB0"/>
    <w:rsid w:val="4F0DF054"/>
    <w:rsid w:val="4F1BD6D5"/>
    <w:rsid w:val="4F4275E4"/>
    <w:rsid w:val="4F747D6E"/>
    <w:rsid w:val="4F82F669"/>
    <w:rsid w:val="4F84B6CA"/>
    <w:rsid w:val="4FAD2AB3"/>
    <w:rsid w:val="4FD715D5"/>
    <w:rsid w:val="5014CE69"/>
    <w:rsid w:val="50372F2F"/>
    <w:rsid w:val="5039BF9C"/>
    <w:rsid w:val="503D3F98"/>
    <w:rsid w:val="505AD51F"/>
    <w:rsid w:val="5066C7B5"/>
    <w:rsid w:val="5069DE90"/>
    <w:rsid w:val="508DC1D4"/>
    <w:rsid w:val="5092717A"/>
    <w:rsid w:val="50A54AD9"/>
    <w:rsid w:val="50C1A757"/>
    <w:rsid w:val="50F250A7"/>
    <w:rsid w:val="50F6E93D"/>
    <w:rsid w:val="50FA4982"/>
    <w:rsid w:val="50FB13A2"/>
    <w:rsid w:val="510910E1"/>
    <w:rsid w:val="510E2AB9"/>
    <w:rsid w:val="515847C2"/>
    <w:rsid w:val="515CA2FC"/>
    <w:rsid w:val="51897868"/>
    <w:rsid w:val="519E50E4"/>
    <w:rsid w:val="51B04AD4"/>
    <w:rsid w:val="51B42E30"/>
    <w:rsid w:val="51F0C548"/>
    <w:rsid w:val="51F60D2A"/>
    <w:rsid w:val="521A0CA1"/>
    <w:rsid w:val="5223C91B"/>
    <w:rsid w:val="523296D5"/>
    <w:rsid w:val="5297400B"/>
    <w:rsid w:val="5298B503"/>
    <w:rsid w:val="52B4F663"/>
    <w:rsid w:val="52DCE597"/>
    <w:rsid w:val="52E98920"/>
    <w:rsid w:val="52ED05B7"/>
    <w:rsid w:val="52F5B8AF"/>
    <w:rsid w:val="530CC29F"/>
    <w:rsid w:val="533EB438"/>
    <w:rsid w:val="536C4DA7"/>
    <w:rsid w:val="536D962D"/>
    <w:rsid w:val="53796662"/>
    <w:rsid w:val="538D448B"/>
    <w:rsid w:val="5391CB56"/>
    <w:rsid w:val="539EC27C"/>
    <w:rsid w:val="53A5BE54"/>
    <w:rsid w:val="53DB3283"/>
    <w:rsid w:val="53DF1F9B"/>
    <w:rsid w:val="541AF6F1"/>
    <w:rsid w:val="54632557"/>
    <w:rsid w:val="54975AD6"/>
    <w:rsid w:val="54B26FCC"/>
    <w:rsid w:val="54BCB7EB"/>
    <w:rsid w:val="54D3483D"/>
    <w:rsid w:val="54F5207B"/>
    <w:rsid w:val="5531A463"/>
    <w:rsid w:val="553654CF"/>
    <w:rsid w:val="5584D47B"/>
    <w:rsid w:val="559F8E33"/>
    <w:rsid w:val="55C1E401"/>
    <w:rsid w:val="55EB24F4"/>
    <w:rsid w:val="55F181B0"/>
    <w:rsid w:val="55F6A93C"/>
    <w:rsid w:val="56019E29"/>
    <w:rsid w:val="566DC514"/>
    <w:rsid w:val="568B5A11"/>
    <w:rsid w:val="56984734"/>
    <w:rsid w:val="56B915A4"/>
    <w:rsid w:val="56BB52B0"/>
    <w:rsid w:val="56CC1B7E"/>
    <w:rsid w:val="56E17B3E"/>
    <w:rsid w:val="56E3531C"/>
    <w:rsid w:val="56ECE994"/>
    <w:rsid w:val="56F215A0"/>
    <w:rsid w:val="56F22CCF"/>
    <w:rsid w:val="570632F1"/>
    <w:rsid w:val="570AD3E1"/>
    <w:rsid w:val="5718641A"/>
    <w:rsid w:val="572A4587"/>
    <w:rsid w:val="572AC6E6"/>
    <w:rsid w:val="57699BB1"/>
    <w:rsid w:val="577C313C"/>
    <w:rsid w:val="579AD450"/>
    <w:rsid w:val="57A4082A"/>
    <w:rsid w:val="57A552E3"/>
    <w:rsid w:val="57DAB73E"/>
    <w:rsid w:val="57E2781F"/>
    <w:rsid w:val="57EBB150"/>
    <w:rsid w:val="580E8114"/>
    <w:rsid w:val="58226500"/>
    <w:rsid w:val="5830C355"/>
    <w:rsid w:val="583346AC"/>
    <w:rsid w:val="584A02C2"/>
    <w:rsid w:val="586D4EDC"/>
    <w:rsid w:val="586E54BD"/>
    <w:rsid w:val="5891C279"/>
    <w:rsid w:val="589510CB"/>
    <w:rsid w:val="58BB20EC"/>
    <w:rsid w:val="58D0B40D"/>
    <w:rsid w:val="58E09EA3"/>
    <w:rsid w:val="58E34438"/>
    <w:rsid w:val="58F0EF4A"/>
    <w:rsid w:val="58F628C5"/>
    <w:rsid w:val="592E273A"/>
    <w:rsid w:val="5939D366"/>
    <w:rsid w:val="595B4AD8"/>
    <w:rsid w:val="597B742A"/>
    <w:rsid w:val="5991B955"/>
    <w:rsid w:val="59A5BD89"/>
    <w:rsid w:val="59BB9267"/>
    <w:rsid w:val="59CCC606"/>
    <w:rsid w:val="59E29862"/>
    <w:rsid w:val="59F0D97D"/>
    <w:rsid w:val="5A09D6E6"/>
    <w:rsid w:val="5A2961C3"/>
    <w:rsid w:val="5A29B662"/>
    <w:rsid w:val="5A497D46"/>
    <w:rsid w:val="5A822A02"/>
    <w:rsid w:val="5A826DCA"/>
    <w:rsid w:val="5A975BE4"/>
    <w:rsid w:val="5AA2EE66"/>
    <w:rsid w:val="5AA4254F"/>
    <w:rsid w:val="5AA4A26E"/>
    <w:rsid w:val="5AACEA47"/>
    <w:rsid w:val="5AD33C33"/>
    <w:rsid w:val="5AE9DB07"/>
    <w:rsid w:val="5B1B2520"/>
    <w:rsid w:val="5B1F8BED"/>
    <w:rsid w:val="5B4F7C21"/>
    <w:rsid w:val="5B551E17"/>
    <w:rsid w:val="5BD83C19"/>
    <w:rsid w:val="5BF03FEC"/>
    <w:rsid w:val="5BFABAD7"/>
    <w:rsid w:val="5C042053"/>
    <w:rsid w:val="5C29CD71"/>
    <w:rsid w:val="5C5FB056"/>
    <w:rsid w:val="5C6110FB"/>
    <w:rsid w:val="5C915E33"/>
    <w:rsid w:val="5C9D85EB"/>
    <w:rsid w:val="5CB2E22C"/>
    <w:rsid w:val="5CD57890"/>
    <w:rsid w:val="5CDBA76E"/>
    <w:rsid w:val="5D002E9A"/>
    <w:rsid w:val="5D09396C"/>
    <w:rsid w:val="5D16C633"/>
    <w:rsid w:val="5D1959D8"/>
    <w:rsid w:val="5D1F8A5C"/>
    <w:rsid w:val="5D40E44C"/>
    <w:rsid w:val="5D5FB107"/>
    <w:rsid w:val="5DF5F68A"/>
    <w:rsid w:val="5E022170"/>
    <w:rsid w:val="5E0C54A4"/>
    <w:rsid w:val="5E2A39E3"/>
    <w:rsid w:val="5E2D4DCD"/>
    <w:rsid w:val="5E71FE42"/>
    <w:rsid w:val="5E995171"/>
    <w:rsid w:val="5EE03097"/>
    <w:rsid w:val="5EE08F76"/>
    <w:rsid w:val="5EFDBA35"/>
    <w:rsid w:val="5F09F51B"/>
    <w:rsid w:val="5F33BA60"/>
    <w:rsid w:val="5F480A27"/>
    <w:rsid w:val="5F49D53A"/>
    <w:rsid w:val="5F589EA6"/>
    <w:rsid w:val="5F8BC27B"/>
    <w:rsid w:val="5FA173C4"/>
    <w:rsid w:val="5FEA882A"/>
    <w:rsid w:val="6004F50D"/>
    <w:rsid w:val="600F9562"/>
    <w:rsid w:val="601895AF"/>
    <w:rsid w:val="603AAC65"/>
    <w:rsid w:val="6041696B"/>
    <w:rsid w:val="60490C99"/>
    <w:rsid w:val="6095B69F"/>
    <w:rsid w:val="60AA8C82"/>
    <w:rsid w:val="61288CE1"/>
    <w:rsid w:val="612C6CF6"/>
    <w:rsid w:val="6133D19B"/>
    <w:rsid w:val="6195411C"/>
    <w:rsid w:val="61BD2D73"/>
    <w:rsid w:val="61C30C59"/>
    <w:rsid w:val="61C8B5A2"/>
    <w:rsid w:val="61E7C1C9"/>
    <w:rsid w:val="61F485D0"/>
    <w:rsid w:val="61FDD7ED"/>
    <w:rsid w:val="62005545"/>
    <w:rsid w:val="6200D400"/>
    <w:rsid w:val="6223164E"/>
    <w:rsid w:val="6223C041"/>
    <w:rsid w:val="622F2459"/>
    <w:rsid w:val="6261FD89"/>
    <w:rsid w:val="626B2EE6"/>
    <w:rsid w:val="62A77486"/>
    <w:rsid w:val="62BA8D80"/>
    <w:rsid w:val="62C96537"/>
    <w:rsid w:val="62F34512"/>
    <w:rsid w:val="63202A67"/>
    <w:rsid w:val="6380AD5B"/>
    <w:rsid w:val="63878484"/>
    <w:rsid w:val="6392FECC"/>
    <w:rsid w:val="6393092C"/>
    <w:rsid w:val="63C1721A"/>
    <w:rsid w:val="63CC4FE5"/>
    <w:rsid w:val="63DB5C1B"/>
    <w:rsid w:val="6415980F"/>
    <w:rsid w:val="64214A2E"/>
    <w:rsid w:val="64692899"/>
    <w:rsid w:val="647439CD"/>
    <w:rsid w:val="647B213E"/>
    <w:rsid w:val="647CC963"/>
    <w:rsid w:val="648AB8A7"/>
    <w:rsid w:val="64923DB2"/>
    <w:rsid w:val="64B7B17D"/>
    <w:rsid w:val="64ED479F"/>
    <w:rsid w:val="6500813B"/>
    <w:rsid w:val="650476B3"/>
    <w:rsid w:val="6538ACF1"/>
    <w:rsid w:val="65397410"/>
    <w:rsid w:val="656F2982"/>
    <w:rsid w:val="6585692D"/>
    <w:rsid w:val="6596E655"/>
    <w:rsid w:val="65B723B4"/>
    <w:rsid w:val="662D2C9C"/>
    <w:rsid w:val="66E1A89A"/>
    <w:rsid w:val="67058121"/>
    <w:rsid w:val="672434AA"/>
    <w:rsid w:val="673AE750"/>
    <w:rsid w:val="67959E0C"/>
    <w:rsid w:val="679EBF8D"/>
    <w:rsid w:val="67AB4EAA"/>
    <w:rsid w:val="67AF3666"/>
    <w:rsid w:val="67B18477"/>
    <w:rsid w:val="67B4BB0F"/>
    <w:rsid w:val="67C49083"/>
    <w:rsid w:val="682728E1"/>
    <w:rsid w:val="682ED025"/>
    <w:rsid w:val="683B9609"/>
    <w:rsid w:val="68829380"/>
    <w:rsid w:val="688FF78B"/>
    <w:rsid w:val="68A39989"/>
    <w:rsid w:val="68B7FFDD"/>
    <w:rsid w:val="68C35A1B"/>
    <w:rsid w:val="68C7F10D"/>
    <w:rsid w:val="68E2A364"/>
    <w:rsid w:val="68F940F9"/>
    <w:rsid w:val="68FF7A3B"/>
    <w:rsid w:val="691C18B4"/>
    <w:rsid w:val="692048A7"/>
    <w:rsid w:val="69A98F1F"/>
    <w:rsid w:val="69BC01EC"/>
    <w:rsid w:val="69C4EA1E"/>
    <w:rsid w:val="69C526D4"/>
    <w:rsid w:val="69CE4482"/>
    <w:rsid w:val="69E7E683"/>
    <w:rsid w:val="69F355B5"/>
    <w:rsid w:val="69F6BE6F"/>
    <w:rsid w:val="6A27A356"/>
    <w:rsid w:val="6A3366CE"/>
    <w:rsid w:val="6A54B6F3"/>
    <w:rsid w:val="6A681787"/>
    <w:rsid w:val="6A729A25"/>
    <w:rsid w:val="6A820A09"/>
    <w:rsid w:val="6A99B686"/>
    <w:rsid w:val="6AC3D699"/>
    <w:rsid w:val="6AFB5FFE"/>
    <w:rsid w:val="6B2ADE3A"/>
    <w:rsid w:val="6B451CDB"/>
    <w:rsid w:val="6B4C00BF"/>
    <w:rsid w:val="6B4D68AC"/>
    <w:rsid w:val="6B63AB8C"/>
    <w:rsid w:val="6B910730"/>
    <w:rsid w:val="6BA1A567"/>
    <w:rsid w:val="6BE87274"/>
    <w:rsid w:val="6C49B6EF"/>
    <w:rsid w:val="6C4B3D10"/>
    <w:rsid w:val="6C9BD41D"/>
    <w:rsid w:val="6CB6ABD9"/>
    <w:rsid w:val="6CF25511"/>
    <w:rsid w:val="6CF3B6C8"/>
    <w:rsid w:val="6D07DD1A"/>
    <w:rsid w:val="6D7FBFF3"/>
    <w:rsid w:val="6DED9CB2"/>
    <w:rsid w:val="6DF22CB1"/>
    <w:rsid w:val="6E0E4D85"/>
    <w:rsid w:val="6E5DF118"/>
    <w:rsid w:val="6EA5743C"/>
    <w:rsid w:val="6EC07388"/>
    <w:rsid w:val="6EF256BD"/>
    <w:rsid w:val="6EFAC5FD"/>
    <w:rsid w:val="6F1D9471"/>
    <w:rsid w:val="6F2668EF"/>
    <w:rsid w:val="6F53D44E"/>
    <w:rsid w:val="6F545CDD"/>
    <w:rsid w:val="6F864D84"/>
    <w:rsid w:val="6F972F0E"/>
    <w:rsid w:val="6FB0DB18"/>
    <w:rsid w:val="70294C8C"/>
    <w:rsid w:val="7030EBF5"/>
    <w:rsid w:val="70330953"/>
    <w:rsid w:val="70665FC8"/>
    <w:rsid w:val="706FF522"/>
    <w:rsid w:val="707FF2AD"/>
    <w:rsid w:val="70A44CA6"/>
    <w:rsid w:val="70A652EE"/>
    <w:rsid w:val="70D7B0CF"/>
    <w:rsid w:val="70EC8F8F"/>
    <w:rsid w:val="70FFF4FD"/>
    <w:rsid w:val="7100F6E8"/>
    <w:rsid w:val="710519CC"/>
    <w:rsid w:val="711095BD"/>
    <w:rsid w:val="711D1412"/>
    <w:rsid w:val="712B5A8C"/>
    <w:rsid w:val="713B4F3B"/>
    <w:rsid w:val="714F1AC9"/>
    <w:rsid w:val="7156C76C"/>
    <w:rsid w:val="715FC89D"/>
    <w:rsid w:val="7164F989"/>
    <w:rsid w:val="71715D54"/>
    <w:rsid w:val="717E6D3A"/>
    <w:rsid w:val="71905BB4"/>
    <w:rsid w:val="71C0920D"/>
    <w:rsid w:val="71CBDC66"/>
    <w:rsid w:val="7209E161"/>
    <w:rsid w:val="72355D4C"/>
    <w:rsid w:val="7239774F"/>
    <w:rsid w:val="7256C296"/>
    <w:rsid w:val="7268BE88"/>
    <w:rsid w:val="727C95E9"/>
    <w:rsid w:val="72B4E767"/>
    <w:rsid w:val="72BD193D"/>
    <w:rsid w:val="72D8513C"/>
    <w:rsid w:val="72EA14CD"/>
    <w:rsid w:val="73125B8E"/>
    <w:rsid w:val="734F1DF8"/>
    <w:rsid w:val="7352C192"/>
    <w:rsid w:val="736AA84A"/>
    <w:rsid w:val="7377A9E3"/>
    <w:rsid w:val="73AB3EBD"/>
    <w:rsid w:val="73D34BF4"/>
    <w:rsid w:val="73E85CEE"/>
    <w:rsid w:val="7473C294"/>
    <w:rsid w:val="74819DB9"/>
    <w:rsid w:val="74B58F17"/>
    <w:rsid w:val="74C22CB5"/>
    <w:rsid w:val="74E8AEC0"/>
    <w:rsid w:val="7507E81C"/>
    <w:rsid w:val="750CF2B0"/>
    <w:rsid w:val="75531D34"/>
    <w:rsid w:val="7556BDAF"/>
    <w:rsid w:val="75A3A413"/>
    <w:rsid w:val="75BD42AF"/>
    <w:rsid w:val="75C680B5"/>
    <w:rsid w:val="75D07E28"/>
    <w:rsid w:val="75D445BC"/>
    <w:rsid w:val="75E08703"/>
    <w:rsid w:val="75F89D59"/>
    <w:rsid w:val="7666957D"/>
    <w:rsid w:val="766F7743"/>
    <w:rsid w:val="76858A7C"/>
    <w:rsid w:val="76B711B3"/>
    <w:rsid w:val="76C2242B"/>
    <w:rsid w:val="76E6516B"/>
    <w:rsid w:val="770E13E4"/>
    <w:rsid w:val="772FF069"/>
    <w:rsid w:val="77314A2D"/>
    <w:rsid w:val="77861CC5"/>
    <w:rsid w:val="7789C874"/>
    <w:rsid w:val="7795ADF8"/>
    <w:rsid w:val="779E830B"/>
    <w:rsid w:val="77A064A5"/>
    <w:rsid w:val="77B2525C"/>
    <w:rsid w:val="77BB3D21"/>
    <w:rsid w:val="77BFA524"/>
    <w:rsid w:val="77CB704D"/>
    <w:rsid w:val="7843DA47"/>
    <w:rsid w:val="784C1004"/>
    <w:rsid w:val="787E927C"/>
    <w:rsid w:val="78AD642F"/>
    <w:rsid w:val="79016F8E"/>
    <w:rsid w:val="79160EBF"/>
    <w:rsid w:val="79457402"/>
    <w:rsid w:val="794A64BB"/>
    <w:rsid w:val="79692E78"/>
    <w:rsid w:val="79791FA0"/>
    <w:rsid w:val="798657D7"/>
    <w:rsid w:val="79B2492A"/>
    <w:rsid w:val="7A24911D"/>
    <w:rsid w:val="7A2795A2"/>
    <w:rsid w:val="7A4A680B"/>
    <w:rsid w:val="7A650FA1"/>
    <w:rsid w:val="7A9CB1EA"/>
    <w:rsid w:val="7AA5F54A"/>
    <w:rsid w:val="7AB5E398"/>
    <w:rsid w:val="7AC45BC7"/>
    <w:rsid w:val="7AFED049"/>
    <w:rsid w:val="7B006C14"/>
    <w:rsid w:val="7B36ECA7"/>
    <w:rsid w:val="7B662824"/>
    <w:rsid w:val="7B752B7A"/>
    <w:rsid w:val="7BA5D9B8"/>
    <w:rsid w:val="7BAEF329"/>
    <w:rsid w:val="7BECEF58"/>
    <w:rsid w:val="7BF90ECB"/>
    <w:rsid w:val="7C4E848E"/>
    <w:rsid w:val="7C578AB7"/>
    <w:rsid w:val="7C6E5313"/>
    <w:rsid w:val="7C78F272"/>
    <w:rsid w:val="7C82BB1F"/>
    <w:rsid w:val="7CCD456D"/>
    <w:rsid w:val="7CD61767"/>
    <w:rsid w:val="7CEF575C"/>
    <w:rsid w:val="7D09ED74"/>
    <w:rsid w:val="7D10DE0D"/>
    <w:rsid w:val="7D4039ED"/>
    <w:rsid w:val="7D41311D"/>
    <w:rsid w:val="7D538F43"/>
    <w:rsid w:val="7D571700"/>
    <w:rsid w:val="7D77BF6F"/>
    <w:rsid w:val="7D890065"/>
    <w:rsid w:val="7DC545E0"/>
    <w:rsid w:val="7DC89A0A"/>
    <w:rsid w:val="7DCF1CAF"/>
    <w:rsid w:val="7DFB6956"/>
    <w:rsid w:val="7E04210C"/>
    <w:rsid w:val="7E12F160"/>
    <w:rsid w:val="7E230555"/>
    <w:rsid w:val="7E5770BB"/>
    <w:rsid w:val="7E8BBB78"/>
    <w:rsid w:val="7E933B90"/>
    <w:rsid w:val="7EB6EC80"/>
    <w:rsid w:val="7EE313DA"/>
    <w:rsid w:val="7EF594D1"/>
    <w:rsid w:val="7F0F28D4"/>
    <w:rsid w:val="7F1094AE"/>
    <w:rsid w:val="7F11ED9E"/>
    <w:rsid w:val="7F572E95"/>
    <w:rsid w:val="7F7D8FC9"/>
    <w:rsid w:val="7F879605"/>
    <w:rsid w:val="7F91F625"/>
    <w:rsid w:val="7FA65125"/>
    <w:rsid w:val="7FC82F36"/>
    <w:rsid w:val="7FCC5461"/>
    <w:rsid w:val="7FFBA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81A2E"/>
  <w15:chartTrackingRefBased/>
  <w15:docId w15:val="{9C4806EB-4781-4DDF-A06A-538694C8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CBD"/>
    <w:pPr>
      <w:spacing w:after="0"/>
      <w:ind w:firstLine="720"/>
    </w:pPr>
    <w:rPr>
      <w:lang w:val="en-US"/>
    </w:rPr>
  </w:style>
  <w:style w:type="paragraph" w:styleId="Heading1">
    <w:name w:val="heading 1"/>
    <w:basedOn w:val="Normal"/>
    <w:next w:val="Normal"/>
    <w:link w:val="Heading1Char"/>
    <w:autoRedefine/>
    <w:uiPriority w:val="9"/>
    <w:qFormat/>
    <w:rsid w:val="000F00FF"/>
    <w:pPr>
      <w:keepNext/>
      <w:keepLines/>
      <w:spacing w:before="240"/>
      <w:ind w:firstLine="0"/>
      <w:outlineLvl w:val="0"/>
    </w:pPr>
    <w:rPr>
      <w:rFonts w:asciiTheme="majorHAnsi" w:eastAsiaTheme="majorEastAsia" w:hAnsiTheme="majorHAnsi" w:cstheme="majorBidi"/>
      <w:sz w:val="32"/>
      <w:szCs w:val="32"/>
      <w:lang w:val="en-GB" w:bidi="he-IL"/>
    </w:rPr>
  </w:style>
  <w:style w:type="paragraph" w:styleId="Heading2">
    <w:name w:val="heading 2"/>
    <w:basedOn w:val="Normal"/>
    <w:next w:val="Normal"/>
    <w:link w:val="Heading2Char"/>
    <w:autoRedefine/>
    <w:uiPriority w:val="9"/>
    <w:unhideWhenUsed/>
    <w:qFormat/>
    <w:rsid w:val="00BD6A01"/>
    <w:pPr>
      <w:keepNext/>
      <w:keepLines/>
      <w:numPr>
        <w:numId w:val="7"/>
      </w:numPr>
      <w:spacing w:before="240" w:after="240" w:line="240" w:lineRule="auto"/>
      <w:outlineLvl w:val="1"/>
    </w:pPr>
    <w:rPr>
      <w:rFonts w:ascii="Calibri" w:eastAsiaTheme="majorEastAsia" w:hAnsi="Calibri" w:cstheme="majorBidi"/>
      <w:color w:val="000000" w:themeColor="text1"/>
      <w:sz w:val="26"/>
      <w:szCs w:val="26"/>
      <w:lang w:val="en-GB"/>
    </w:rPr>
  </w:style>
  <w:style w:type="paragraph" w:styleId="Heading3">
    <w:name w:val="heading 3"/>
    <w:basedOn w:val="Normal"/>
    <w:next w:val="Normal"/>
    <w:link w:val="Heading3Char"/>
    <w:autoRedefine/>
    <w:uiPriority w:val="9"/>
    <w:unhideWhenUsed/>
    <w:qFormat/>
    <w:rsid w:val="000B18AF"/>
    <w:pPr>
      <w:keepNext/>
      <w:keepLines/>
      <w:spacing w:before="240" w:after="240"/>
      <w:ind w:firstLine="0"/>
      <w:outlineLvl w:val="2"/>
    </w:pPr>
    <w:rPr>
      <w:rFonts w:asciiTheme="majorHAnsi" w:eastAsiaTheme="majorEastAsia" w:hAnsiTheme="majorHAnsi" w:cstheme="majorBidi"/>
      <w:i/>
      <w:color w:val="1F3763" w:themeColor="accent1" w:themeShade="7F"/>
      <w:sz w:val="24"/>
      <w:szCs w:val="24"/>
    </w:rPr>
  </w:style>
  <w:style w:type="paragraph" w:styleId="Heading4">
    <w:name w:val="heading 4"/>
    <w:basedOn w:val="Normal"/>
    <w:next w:val="Normal"/>
    <w:link w:val="Heading4Char"/>
    <w:uiPriority w:val="9"/>
    <w:semiHidden/>
    <w:unhideWhenUsed/>
    <w:qFormat/>
    <w:rsid w:val="00962B0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A01"/>
    <w:rPr>
      <w:rFonts w:ascii="Calibri" w:eastAsiaTheme="majorEastAsia" w:hAnsi="Calibri" w:cstheme="majorBidi"/>
      <w:color w:val="000000" w:themeColor="text1"/>
      <w:sz w:val="26"/>
      <w:szCs w:val="26"/>
    </w:rPr>
  </w:style>
  <w:style w:type="paragraph" w:styleId="Quote">
    <w:name w:val="Quote"/>
    <w:basedOn w:val="Normal"/>
    <w:next w:val="Normal"/>
    <w:link w:val="QuoteChar"/>
    <w:autoRedefine/>
    <w:uiPriority w:val="29"/>
    <w:qFormat/>
    <w:rsid w:val="006F1A6C"/>
    <w:pPr>
      <w:spacing w:before="120" w:after="120"/>
      <w:ind w:left="284" w:firstLine="0"/>
    </w:pPr>
    <w:rPr>
      <w:rFonts w:ascii="Calibri" w:hAnsi="Calibri" w:cs="Helvetica"/>
      <w:color w:val="000000"/>
      <w:szCs w:val="18"/>
    </w:rPr>
  </w:style>
  <w:style w:type="character" w:customStyle="1" w:styleId="QuoteChar">
    <w:name w:val="Quote Char"/>
    <w:basedOn w:val="DefaultParagraphFont"/>
    <w:link w:val="Quote"/>
    <w:uiPriority w:val="29"/>
    <w:rsid w:val="006F1A6C"/>
    <w:rPr>
      <w:rFonts w:ascii="Calibri" w:hAnsi="Calibri" w:cs="Helvetica"/>
      <w:color w:val="000000"/>
      <w:szCs w:val="18"/>
      <w:lang w:val="en-US"/>
    </w:rPr>
  </w:style>
  <w:style w:type="character" w:customStyle="1" w:styleId="Heading1Char">
    <w:name w:val="Heading 1 Char"/>
    <w:basedOn w:val="DefaultParagraphFont"/>
    <w:link w:val="Heading1"/>
    <w:uiPriority w:val="9"/>
    <w:rsid w:val="000F00FF"/>
    <w:rPr>
      <w:rFonts w:asciiTheme="majorHAnsi" w:eastAsiaTheme="majorEastAsia" w:hAnsiTheme="majorHAnsi" w:cstheme="majorBidi"/>
      <w:sz w:val="32"/>
      <w:szCs w:val="32"/>
      <w:lang w:bidi="he-IL"/>
    </w:rPr>
  </w:style>
  <w:style w:type="paragraph" w:styleId="NoSpacing">
    <w:name w:val="No Spacing"/>
    <w:autoRedefine/>
    <w:uiPriority w:val="1"/>
    <w:qFormat/>
    <w:rsid w:val="00FD37B0"/>
    <w:pPr>
      <w:spacing w:after="0" w:line="240" w:lineRule="auto"/>
    </w:pPr>
    <w:rPr>
      <w:lang w:val="en-US"/>
    </w:rPr>
  </w:style>
  <w:style w:type="paragraph" w:styleId="ListParagraph">
    <w:name w:val="List Paragraph"/>
    <w:basedOn w:val="Normal"/>
    <w:autoRedefine/>
    <w:uiPriority w:val="34"/>
    <w:qFormat/>
    <w:rsid w:val="00D266D1"/>
    <w:pPr>
      <w:ind w:left="720" w:hanging="720"/>
      <w:contextualSpacing/>
    </w:pPr>
    <w:rPr>
      <w:rFonts w:cstheme="minorHAnsi"/>
      <w:lang w:val="en-GB"/>
    </w:rPr>
  </w:style>
  <w:style w:type="character" w:customStyle="1" w:styleId="Heading3Char">
    <w:name w:val="Heading 3 Char"/>
    <w:basedOn w:val="DefaultParagraphFont"/>
    <w:link w:val="Heading3"/>
    <w:uiPriority w:val="9"/>
    <w:rsid w:val="000B18AF"/>
    <w:rPr>
      <w:rFonts w:asciiTheme="majorHAnsi" w:eastAsiaTheme="majorEastAsia" w:hAnsiTheme="majorHAnsi" w:cstheme="majorBidi"/>
      <w:i/>
      <w:color w:val="1F3763" w:themeColor="accent1" w:themeShade="7F"/>
      <w:sz w:val="24"/>
      <w:szCs w:val="24"/>
      <w:lang w:val="en-US"/>
    </w:rPr>
  </w:style>
  <w:style w:type="character" w:styleId="Hyperlink">
    <w:name w:val="Hyperlink"/>
    <w:basedOn w:val="DefaultParagraphFont"/>
    <w:uiPriority w:val="99"/>
    <w:semiHidden/>
    <w:unhideWhenUsed/>
    <w:rsid w:val="002D2A26"/>
    <w:rPr>
      <w:color w:val="0000FF"/>
      <w:u w:val="single"/>
    </w:rPr>
  </w:style>
  <w:style w:type="paragraph" w:styleId="PlainText">
    <w:name w:val="Plain Text"/>
    <w:basedOn w:val="Normal"/>
    <w:link w:val="PlainTextChar"/>
    <w:unhideWhenUsed/>
    <w:qFormat/>
    <w:rsid w:val="002D2A26"/>
    <w:pPr>
      <w:spacing w:line="240" w:lineRule="auto"/>
      <w:ind w:firstLine="0"/>
    </w:pPr>
    <w:rPr>
      <w:rFonts w:ascii="Times New Roman" w:eastAsia="Times New Roman" w:hAnsi="Times New Roman" w:cs="Times New Roman"/>
      <w:szCs w:val="20"/>
      <w:lang w:bidi="he-IL"/>
    </w:rPr>
  </w:style>
  <w:style w:type="character" w:customStyle="1" w:styleId="PlainTextChar">
    <w:name w:val="Plain Text Char"/>
    <w:basedOn w:val="DefaultParagraphFont"/>
    <w:link w:val="PlainText"/>
    <w:rsid w:val="002D2A26"/>
    <w:rPr>
      <w:rFonts w:ascii="Times New Roman" w:eastAsia="Times New Roman" w:hAnsi="Times New Roman" w:cs="Times New Roman"/>
      <w:szCs w:val="20"/>
      <w:lang w:val="en-US" w:bidi="he-IL"/>
    </w:rPr>
  </w:style>
  <w:style w:type="paragraph" w:styleId="FootnoteText">
    <w:name w:val="footnote text"/>
    <w:basedOn w:val="Normal"/>
    <w:link w:val="FootnoteTextChar"/>
    <w:uiPriority w:val="99"/>
    <w:unhideWhenUsed/>
    <w:rsid w:val="002D2A26"/>
    <w:pPr>
      <w:spacing w:line="240" w:lineRule="auto"/>
    </w:pPr>
    <w:rPr>
      <w:sz w:val="20"/>
      <w:szCs w:val="20"/>
    </w:rPr>
  </w:style>
  <w:style w:type="character" w:customStyle="1" w:styleId="FootnoteTextChar">
    <w:name w:val="Footnote Text Char"/>
    <w:basedOn w:val="DefaultParagraphFont"/>
    <w:link w:val="FootnoteText"/>
    <w:uiPriority w:val="99"/>
    <w:rsid w:val="002D2A26"/>
    <w:rPr>
      <w:sz w:val="20"/>
      <w:szCs w:val="20"/>
      <w:lang w:val="en-US"/>
    </w:rPr>
  </w:style>
  <w:style w:type="character" w:styleId="FootnoteReference">
    <w:name w:val="footnote reference"/>
    <w:basedOn w:val="DefaultParagraphFont"/>
    <w:uiPriority w:val="99"/>
    <w:unhideWhenUsed/>
    <w:rsid w:val="002D2A26"/>
    <w:rPr>
      <w:vertAlign w:val="superscript"/>
    </w:rPr>
  </w:style>
  <w:style w:type="paragraph" w:customStyle="1" w:styleId="Default">
    <w:name w:val="Default"/>
    <w:rsid w:val="002D2A2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chapter-1">
    <w:name w:val="chapter-1"/>
    <w:basedOn w:val="Normal"/>
    <w:rsid w:val="002D2A26"/>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text">
    <w:name w:val="text"/>
    <w:basedOn w:val="DefaultParagraphFont"/>
    <w:rsid w:val="002D2A26"/>
  </w:style>
  <w:style w:type="character" w:customStyle="1" w:styleId="small-caps">
    <w:name w:val="small-caps"/>
    <w:basedOn w:val="DefaultParagraphFont"/>
    <w:rsid w:val="002D2A26"/>
  </w:style>
  <w:style w:type="paragraph" w:styleId="NormalWeb">
    <w:name w:val="Normal (Web)"/>
    <w:basedOn w:val="Normal"/>
    <w:uiPriority w:val="99"/>
    <w:semiHidden/>
    <w:unhideWhenUsed/>
    <w:rsid w:val="002D2A26"/>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line">
    <w:name w:val="line"/>
    <w:basedOn w:val="Normal"/>
    <w:rsid w:val="002D2A26"/>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indent-1-breaks">
    <w:name w:val="indent-1-breaks"/>
    <w:basedOn w:val="DefaultParagraphFont"/>
    <w:rsid w:val="002D2A26"/>
  </w:style>
  <w:style w:type="character" w:customStyle="1" w:styleId="muitypography-root">
    <w:name w:val="muitypography-root"/>
    <w:basedOn w:val="DefaultParagraphFont"/>
    <w:rsid w:val="00A00F75"/>
  </w:style>
  <w:style w:type="character" w:styleId="Emphasis">
    <w:name w:val="Emphasis"/>
    <w:basedOn w:val="DefaultParagraphFont"/>
    <w:uiPriority w:val="20"/>
    <w:qFormat/>
    <w:rsid w:val="00CD519D"/>
    <w:rPr>
      <w:i/>
      <w:iCs/>
    </w:rPr>
  </w:style>
  <w:style w:type="character" w:customStyle="1" w:styleId="Heading4Char">
    <w:name w:val="Heading 4 Char"/>
    <w:basedOn w:val="DefaultParagraphFont"/>
    <w:link w:val="Heading4"/>
    <w:uiPriority w:val="9"/>
    <w:semiHidden/>
    <w:rsid w:val="00962B0F"/>
    <w:rPr>
      <w:rFonts w:asciiTheme="majorHAnsi" w:eastAsiaTheme="majorEastAsia" w:hAnsiTheme="majorHAnsi" w:cstheme="majorBidi"/>
      <w:i/>
      <w:iCs/>
      <w:color w:val="2F5496" w:themeColor="accent1" w:themeShade="BF"/>
      <w:lang w:val="en-US"/>
    </w:rPr>
  </w:style>
  <w:style w:type="character" w:customStyle="1" w:styleId="table-of-contentstitletextm3poj">
    <w:name w:val="table-of-contents_titletext__m3poj"/>
    <w:basedOn w:val="DefaultParagraphFont"/>
    <w:rsid w:val="00962B0F"/>
  </w:style>
  <w:style w:type="paragraph" w:customStyle="1" w:styleId="table-of-contentslistitemchno">
    <w:name w:val="table-of-contents_listitem__chn+o"/>
    <w:basedOn w:val="Normal"/>
    <w:rsid w:val="00962B0F"/>
    <w:pPr>
      <w:spacing w:before="100" w:beforeAutospacing="1" w:after="100" w:afterAutospacing="1" w:line="240" w:lineRule="auto"/>
      <w:ind w:firstLine="0"/>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AE2A18"/>
    <w:pPr>
      <w:spacing w:after="0" w:line="240" w:lineRule="auto"/>
    </w:pPr>
    <w:rPr>
      <w:lang w:val="en-US"/>
    </w:rPr>
  </w:style>
  <w:style w:type="character" w:styleId="CommentReference">
    <w:name w:val="annotation reference"/>
    <w:basedOn w:val="DefaultParagraphFont"/>
    <w:uiPriority w:val="99"/>
    <w:semiHidden/>
    <w:unhideWhenUsed/>
    <w:rsid w:val="006E751B"/>
    <w:rPr>
      <w:sz w:val="16"/>
      <w:szCs w:val="16"/>
    </w:rPr>
  </w:style>
  <w:style w:type="paragraph" w:styleId="CommentText">
    <w:name w:val="annotation text"/>
    <w:basedOn w:val="Normal"/>
    <w:link w:val="CommentTextChar"/>
    <w:uiPriority w:val="99"/>
    <w:unhideWhenUsed/>
    <w:rsid w:val="006E751B"/>
    <w:pPr>
      <w:spacing w:line="240" w:lineRule="auto"/>
    </w:pPr>
    <w:rPr>
      <w:sz w:val="20"/>
      <w:szCs w:val="20"/>
    </w:rPr>
  </w:style>
  <w:style w:type="character" w:customStyle="1" w:styleId="CommentTextChar">
    <w:name w:val="Comment Text Char"/>
    <w:basedOn w:val="DefaultParagraphFont"/>
    <w:link w:val="CommentText"/>
    <w:uiPriority w:val="99"/>
    <w:rsid w:val="006E751B"/>
    <w:rPr>
      <w:sz w:val="20"/>
      <w:szCs w:val="20"/>
      <w:lang w:val="en-US"/>
    </w:rPr>
  </w:style>
  <w:style w:type="paragraph" w:styleId="CommentSubject">
    <w:name w:val="annotation subject"/>
    <w:basedOn w:val="CommentText"/>
    <w:next w:val="CommentText"/>
    <w:link w:val="CommentSubjectChar"/>
    <w:uiPriority w:val="99"/>
    <w:semiHidden/>
    <w:unhideWhenUsed/>
    <w:rsid w:val="006E751B"/>
    <w:rPr>
      <w:b/>
      <w:bCs/>
    </w:rPr>
  </w:style>
  <w:style w:type="character" w:customStyle="1" w:styleId="CommentSubjectChar">
    <w:name w:val="Comment Subject Char"/>
    <w:basedOn w:val="CommentTextChar"/>
    <w:link w:val="CommentSubject"/>
    <w:uiPriority w:val="99"/>
    <w:semiHidden/>
    <w:rsid w:val="006E751B"/>
    <w:rPr>
      <w:b/>
      <w:bCs/>
      <w:sz w:val="20"/>
      <w:szCs w:val="20"/>
      <w:lang w:val="en-US"/>
    </w:rPr>
  </w:style>
  <w:style w:type="paragraph" w:styleId="Header">
    <w:name w:val="header"/>
    <w:basedOn w:val="Normal"/>
    <w:link w:val="HeaderChar"/>
    <w:uiPriority w:val="99"/>
    <w:unhideWhenUsed/>
    <w:rsid w:val="008825C0"/>
    <w:pPr>
      <w:tabs>
        <w:tab w:val="center" w:pos="4513"/>
        <w:tab w:val="right" w:pos="9026"/>
      </w:tabs>
      <w:spacing w:line="240" w:lineRule="auto"/>
    </w:pPr>
  </w:style>
  <w:style w:type="character" w:customStyle="1" w:styleId="HeaderChar">
    <w:name w:val="Header Char"/>
    <w:basedOn w:val="DefaultParagraphFont"/>
    <w:link w:val="Header"/>
    <w:uiPriority w:val="99"/>
    <w:rsid w:val="008825C0"/>
    <w:rPr>
      <w:lang w:val="en-US"/>
    </w:rPr>
  </w:style>
  <w:style w:type="paragraph" w:styleId="Footer">
    <w:name w:val="footer"/>
    <w:basedOn w:val="Normal"/>
    <w:link w:val="FooterChar"/>
    <w:uiPriority w:val="99"/>
    <w:unhideWhenUsed/>
    <w:rsid w:val="008825C0"/>
    <w:pPr>
      <w:tabs>
        <w:tab w:val="center" w:pos="4513"/>
        <w:tab w:val="right" w:pos="9026"/>
      </w:tabs>
      <w:spacing w:line="240" w:lineRule="auto"/>
    </w:pPr>
  </w:style>
  <w:style w:type="character" w:customStyle="1" w:styleId="FooterChar">
    <w:name w:val="Footer Char"/>
    <w:basedOn w:val="DefaultParagraphFont"/>
    <w:link w:val="Footer"/>
    <w:uiPriority w:val="99"/>
    <w:rsid w:val="008825C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0295">
      <w:bodyDiv w:val="1"/>
      <w:marLeft w:val="0"/>
      <w:marRight w:val="0"/>
      <w:marTop w:val="0"/>
      <w:marBottom w:val="0"/>
      <w:divBdr>
        <w:top w:val="none" w:sz="0" w:space="0" w:color="auto"/>
        <w:left w:val="none" w:sz="0" w:space="0" w:color="auto"/>
        <w:bottom w:val="none" w:sz="0" w:space="0" w:color="auto"/>
        <w:right w:val="none" w:sz="0" w:space="0" w:color="auto"/>
      </w:divBdr>
      <w:divsChild>
        <w:div w:id="601837417">
          <w:marLeft w:val="0"/>
          <w:marRight w:val="0"/>
          <w:marTop w:val="0"/>
          <w:marBottom w:val="0"/>
          <w:divBdr>
            <w:top w:val="none" w:sz="0" w:space="0" w:color="auto"/>
            <w:left w:val="none" w:sz="0" w:space="0" w:color="auto"/>
            <w:bottom w:val="none" w:sz="0" w:space="0" w:color="auto"/>
            <w:right w:val="none" w:sz="0" w:space="0" w:color="auto"/>
          </w:divBdr>
        </w:div>
      </w:divsChild>
    </w:div>
    <w:div w:id="207686756">
      <w:bodyDiv w:val="1"/>
      <w:marLeft w:val="0"/>
      <w:marRight w:val="0"/>
      <w:marTop w:val="0"/>
      <w:marBottom w:val="0"/>
      <w:divBdr>
        <w:top w:val="none" w:sz="0" w:space="0" w:color="auto"/>
        <w:left w:val="none" w:sz="0" w:space="0" w:color="auto"/>
        <w:bottom w:val="none" w:sz="0" w:space="0" w:color="auto"/>
        <w:right w:val="none" w:sz="0" w:space="0" w:color="auto"/>
      </w:divBdr>
      <w:divsChild>
        <w:div w:id="348721240">
          <w:marLeft w:val="0"/>
          <w:marRight w:val="0"/>
          <w:marTop w:val="0"/>
          <w:marBottom w:val="0"/>
          <w:divBdr>
            <w:top w:val="none" w:sz="0" w:space="0" w:color="auto"/>
            <w:left w:val="none" w:sz="0" w:space="0" w:color="auto"/>
            <w:bottom w:val="none" w:sz="0" w:space="0" w:color="auto"/>
            <w:right w:val="none" w:sz="0" w:space="0" w:color="auto"/>
          </w:divBdr>
        </w:div>
      </w:divsChild>
    </w:div>
    <w:div w:id="505949885">
      <w:bodyDiv w:val="1"/>
      <w:marLeft w:val="0"/>
      <w:marRight w:val="0"/>
      <w:marTop w:val="0"/>
      <w:marBottom w:val="0"/>
      <w:divBdr>
        <w:top w:val="none" w:sz="0" w:space="0" w:color="auto"/>
        <w:left w:val="none" w:sz="0" w:space="0" w:color="auto"/>
        <w:bottom w:val="none" w:sz="0" w:space="0" w:color="auto"/>
        <w:right w:val="none" w:sz="0" w:space="0" w:color="auto"/>
      </w:divBdr>
    </w:div>
    <w:div w:id="739449985">
      <w:bodyDiv w:val="1"/>
      <w:marLeft w:val="0"/>
      <w:marRight w:val="0"/>
      <w:marTop w:val="0"/>
      <w:marBottom w:val="0"/>
      <w:divBdr>
        <w:top w:val="none" w:sz="0" w:space="0" w:color="auto"/>
        <w:left w:val="none" w:sz="0" w:space="0" w:color="auto"/>
        <w:bottom w:val="none" w:sz="0" w:space="0" w:color="auto"/>
        <w:right w:val="none" w:sz="0" w:space="0" w:color="auto"/>
      </w:divBdr>
      <w:divsChild>
        <w:div w:id="154952852">
          <w:marLeft w:val="0"/>
          <w:marRight w:val="0"/>
          <w:marTop w:val="0"/>
          <w:marBottom w:val="0"/>
          <w:divBdr>
            <w:top w:val="none" w:sz="0" w:space="0" w:color="auto"/>
            <w:left w:val="none" w:sz="0" w:space="0" w:color="auto"/>
            <w:bottom w:val="none" w:sz="0" w:space="0" w:color="auto"/>
            <w:right w:val="none" w:sz="0" w:space="0" w:color="auto"/>
          </w:divBdr>
        </w:div>
      </w:divsChild>
    </w:div>
    <w:div w:id="1198002652">
      <w:bodyDiv w:val="1"/>
      <w:marLeft w:val="0"/>
      <w:marRight w:val="0"/>
      <w:marTop w:val="0"/>
      <w:marBottom w:val="0"/>
      <w:divBdr>
        <w:top w:val="none" w:sz="0" w:space="0" w:color="auto"/>
        <w:left w:val="none" w:sz="0" w:space="0" w:color="auto"/>
        <w:bottom w:val="none" w:sz="0" w:space="0" w:color="auto"/>
        <w:right w:val="none" w:sz="0" w:space="0" w:color="auto"/>
      </w:divBdr>
      <w:divsChild>
        <w:div w:id="567496354">
          <w:marLeft w:val="0"/>
          <w:marRight w:val="0"/>
          <w:marTop w:val="0"/>
          <w:marBottom w:val="0"/>
          <w:divBdr>
            <w:top w:val="none" w:sz="0" w:space="0" w:color="auto"/>
            <w:left w:val="none" w:sz="0" w:space="0" w:color="auto"/>
            <w:bottom w:val="none" w:sz="0" w:space="0" w:color="auto"/>
            <w:right w:val="none" w:sz="0" w:space="0" w:color="auto"/>
          </w:divBdr>
        </w:div>
        <w:div w:id="1256937877">
          <w:marLeft w:val="0"/>
          <w:marRight w:val="0"/>
          <w:marTop w:val="0"/>
          <w:marBottom w:val="0"/>
          <w:divBdr>
            <w:top w:val="none" w:sz="0" w:space="0" w:color="auto"/>
            <w:left w:val="none" w:sz="0" w:space="0" w:color="auto"/>
            <w:bottom w:val="none" w:sz="0" w:space="0" w:color="auto"/>
            <w:right w:val="none" w:sz="0" w:space="0" w:color="auto"/>
          </w:divBdr>
        </w:div>
      </w:divsChild>
    </w:div>
    <w:div w:id="1326203659">
      <w:bodyDiv w:val="1"/>
      <w:marLeft w:val="0"/>
      <w:marRight w:val="0"/>
      <w:marTop w:val="0"/>
      <w:marBottom w:val="0"/>
      <w:divBdr>
        <w:top w:val="none" w:sz="0" w:space="0" w:color="auto"/>
        <w:left w:val="none" w:sz="0" w:space="0" w:color="auto"/>
        <w:bottom w:val="none" w:sz="0" w:space="0" w:color="auto"/>
        <w:right w:val="none" w:sz="0" w:space="0" w:color="auto"/>
      </w:divBdr>
    </w:div>
    <w:div w:id="1445806568">
      <w:bodyDiv w:val="1"/>
      <w:marLeft w:val="0"/>
      <w:marRight w:val="0"/>
      <w:marTop w:val="0"/>
      <w:marBottom w:val="0"/>
      <w:divBdr>
        <w:top w:val="none" w:sz="0" w:space="0" w:color="auto"/>
        <w:left w:val="none" w:sz="0" w:space="0" w:color="auto"/>
        <w:bottom w:val="none" w:sz="0" w:space="0" w:color="auto"/>
        <w:right w:val="none" w:sz="0" w:space="0" w:color="auto"/>
      </w:divBdr>
      <w:divsChild>
        <w:div w:id="597178754">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E0A31CC4BD047AE973EC71F1F0E2C" ma:contentTypeVersion="38" ma:contentTypeDescription="Create a new document." ma:contentTypeScope="" ma:versionID="6d40236cdb3d9b579b1c9c11d1780702">
  <xsd:schema xmlns:xsd="http://www.w3.org/2001/XMLSchema" xmlns:xs="http://www.w3.org/2001/XMLSchema" xmlns:p="http://schemas.microsoft.com/office/2006/metadata/properties" xmlns:ns1="http://schemas.microsoft.com/sharepoint/v3" xmlns:ns2="e31aef4f-061c-4e35-b586-7da8b4be856b" xmlns:ns3="eee71386-8d52-4f54-a4d4-ee87b8095f27" xmlns:ns4="12c1d019-452c-4f5f-9397-ffc6d392f7a1" targetNamespace="http://schemas.microsoft.com/office/2006/metadata/properties" ma:root="true" ma:fieldsID="7fb620ad1024a63b1874fadb946dc6e1" ns1:_="" ns2:_="" ns3:_="" ns4:_="">
    <xsd:import namespace="http://schemas.microsoft.com/sharepoint/v3"/>
    <xsd:import namespace="e31aef4f-061c-4e35-b586-7da8b4be856b"/>
    <xsd:import namespace="eee71386-8d52-4f54-a4d4-ee87b8095f27"/>
    <xsd:import namespace="12c1d019-452c-4f5f-9397-ffc6d392f7a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SearchPropertie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3" nillable="true" ma:displayName="Unified Compliance Policy Properties" ma:hidden="true" ma:internalName="_ip_UnifiedCompliancePolicyProperties">
      <xsd:simpleType>
        <xsd:restriction base="dms:Note"/>
      </xsd:simpleType>
    </xsd:element>
    <xsd:element name="_ip_UnifiedCompliancePolicyUIAction" ma:index="4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1aef4f-061c-4e35-b586-7da8b4be856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d0da81f9-6af2-4f4e-af6b-6c9f66f5c411" ma:termSetId="09814cd3-568e-fe90-9814-8d621ff8fb84" ma:anchorId="fba54fb3-c3e1-fe81-a776-ca4b69148c4d" ma:open="true" ma:isKeyword="false">
      <xsd:complexType>
        <xsd:sequence>
          <xsd:element ref="pc:Terms" minOccurs="0" maxOccurs="1"/>
        </xsd:sequence>
      </xsd:complexType>
    </xsd:element>
    <xsd:element name="MediaServiceOCR" ma:index="40" nillable="true" ma:displayName="Extracted Text" ma:internalName="MediaServiceOCR" ma:readOnly="true">
      <xsd:simpleType>
        <xsd:restriction base="dms:Note">
          <xsd:maxLength value="255"/>
        </xsd:restriction>
      </xsd:simpleType>
    </xsd:element>
    <xsd:element name="MediaServiceSearchProperties" ma:index="41" nillable="true" ma:displayName="MediaServiceSearchProperties" ma:hidden="true" ma:internalName="MediaServiceSearchProperties" ma:readOnly="true">
      <xsd:simpleType>
        <xsd:restriction base="dms:Note"/>
      </xsd:simpleType>
    </xsd:element>
    <xsd:element name="MediaLengthInSeconds" ma:index="4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e71386-8d52-4f54-a4d4-ee87b8095f27"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1d019-452c-4f5f-9397-ffc6d392f7a1" elementFormDefault="qualified">
    <xsd:import namespace="http://schemas.microsoft.com/office/2006/documentManagement/types"/>
    <xsd:import namespace="http://schemas.microsoft.com/office/infopath/2007/PartnerControls"/>
    <xsd:element name="TaxCatchAll" ma:index="39" nillable="true" ma:displayName="Taxonomy Catch All Column" ma:hidden="true" ma:list="{10318fa1-d061-4868-aaff-ad4b7b16f5dc}" ma:internalName="TaxCatchAll" ma:showField="CatchAllData" ma:web="eee71386-8d52-4f54-a4d4-ee87b8095f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msChannelId xmlns="e31aef4f-061c-4e35-b586-7da8b4be856b" xsi:nil="true"/>
    <Templates xmlns="e31aef4f-061c-4e35-b586-7da8b4be856b" xsi:nil="true"/>
    <Leaders xmlns="e31aef4f-061c-4e35-b586-7da8b4be856b">
      <UserInfo>
        <DisplayName/>
        <AccountId xsi:nil="true"/>
        <AccountType/>
      </UserInfo>
    </Leaders>
    <CultureName xmlns="e31aef4f-061c-4e35-b586-7da8b4be856b" xsi:nil="true"/>
    <NotebookType xmlns="e31aef4f-061c-4e35-b586-7da8b4be856b" xsi:nil="true"/>
    <lcf76f155ced4ddcb4097134ff3c332f xmlns="e31aef4f-061c-4e35-b586-7da8b4be856b">
      <Terms xmlns="http://schemas.microsoft.com/office/infopath/2007/PartnerControls"/>
    </lcf76f155ced4ddcb4097134ff3c332f>
    <TaxCatchAll xmlns="12c1d019-452c-4f5f-9397-ffc6d392f7a1" xsi:nil="true"/>
    <Member_Groups xmlns="e31aef4f-061c-4e35-b586-7da8b4be856b">
      <UserInfo>
        <DisplayName/>
        <AccountId xsi:nil="true"/>
        <AccountType/>
      </UserInfo>
    </Member_Groups>
    <Invited_Members xmlns="e31aef4f-061c-4e35-b586-7da8b4be856b" xsi:nil="true"/>
    <Is_Collaboration_Space_Locked xmlns="e31aef4f-061c-4e35-b586-7da8b4be856b" xsi:nil="true"/>
    <Has_Leaders_Only_SectionGroup xmlns="e31aef4f-061c-4e35-b586-7da8b4be856b" xsi:nil="true"/>
    <Distribution_Groups xmlns="e31aef4f-061c-4e35-b586-7da8b4be856b" xsi:nil="true"/>
    <DefaultSectionNames xmlns="e31aef4f-061c-4e35-b586-7da8b4be856b" xsi:nil="true"/>
    <Owner xmlns="e31aef4f-061c-4e35-b586-7da8b4be856b">
      <UserInfo>
        <DisplayName/>
        <AccountId xsi:nil="true"/>
        <AccountType/>
      </UserInfo>
    </Owner>
    <LMS_Mappings xmlns="e31aef4f-061c-4e35-b586-7da8b4be856b" xsi:nil="true"/>
    <Math_Settings xmlns="e31aef4f-061c-4e35-b586-7da8b4be856b" xsi:nil="true"/>
    <Members xmlns="e31aef4f-061c-4e35-b586-7da8b4be856b">
      <UserInfo>
        <DisplayName/>
        <AccountId xsi:nil="true"/>
        <AccountType/>
      </UserInfo>
    </Members>
    <FolderType xmlns="e31aef4f-061c-4e35-b586-7da8b4be856b" xsi:nil="true"/>
    <IsNotebookLocked xmlns="e31aef4f-061c-4e35-b586-7da8b4be856b" xsi:nil="true"/>
    <Self_Registration_Enabled xmlns="e31aef4f-061c-4e35-b586-7da8b4be856b" xsi:nil="true"/>
    <Invited_Leaders xmlns="e31aef4f-061c-4e35-b586-7da8b4be856b" xsi:nil="true"/>
    <AppVersion xmlns="e31aef4f-061c-4e35-b586-7da8b4be856b"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04B43F-CFF0-4803-ADC4-8E05716DE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1aef4f-061c-4e35-b586-7da8b4be856b"/>
    <ds:schemaRef ds:uri="eee71386-8d52-4f54-a4d4-ee87b8095f27"/>
    <ds:schemaRef ds:uri="12c1d019-452c-4f5f-9397-ffc6d392f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FC1723-B232-4F42-82E4-0B41BB09170E}">
  <ds:schemaRefs>
    <ds:schemaRef ds:uri="http://schemas.microsoft.com/office/2006/metadata/properties"/>
    <ds:schemaRef ds:uri="http://schemas.microsoft.com/office/infopath/2007/PartnerControls"/>
    <ds:schemaRef ds:uri="e31aef4f-061c-4e35-b586-7da8b4be856b"/>
    <ds:schemaRef ds:uri="12c1d019-452c-4f5f-9397-ffc6d392f7a1"/>
    <ds:schemaRef ds:uri="http://schemas.microsoft.com/sharepoint/v3"/>
  </ds:schemaRefs>
</ds:datastoreItem>
</file>

<file path=customXml/itemProps3.xml><?xml version="1.0" encoding="utf-8"?>
<ds:datastoreItem xmlns:ds="http://schemas.openxmlformats.org/officeDocument/2006/customXml" ds:itemID="{FF96242D-C15C-4108-9FE0-85E73596E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13322</Words>
  <Characters>75942</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Goldingay</dc:creator>
  <cp:keywords/>
  <dc:description/>
  <cp:lastModifiedBy>John Goldingay</cp:lastModifiedBy>
  <cp:revision>12</cp:revision>
  <dcterms:created xsi:type="dcterms:W3CDTF">2023-02-03T11:30:00Z</dcterms:created>
  <dcterms:modified xsi:type="dcterms:W3CDTF">2023-02-03T18:30:00Z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0x0101000C1E0A31CC4BD047AE973EC71F1F0E2C</vt:lpwstr>
  </property>
</Properties>
</file>