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023BE" w14:textId="77777777" w:rsidR="000D0AD2" w:rsidRDefault="00225A11" w:rsidP="00C72B56">
      <w:pPr>
        <w:pStyle w:val="Heading3"/>
      </w:pPr>
      <w:r w:rsidRPr="003E4B40">
        <w:t xml:space="preserve">Gog </w:t>
      </w:r>
      <w:r w:rsidR="00E43955" w:rsidRPr="003E4B40">
        <w:t>of</w:t>
      </w:r>
      <w:r w:rsidRPr="003E4B40">
        <w:t xml:space="preserve"> Magog</w:t>
      </w:r>
      <w:r w:rsidR="001F23F8" w:rsidRPr="003E4B40">
        <w:t>:</w:t>
      </w:r>
      <w:r w:rsidRPr="003E4B40">
        <w:t xml:space="preserve"> </w:t>
      </w:r>
      <w:r w:rsidR="00345425" w:rsidRPr="003E4B40">
        <w:t xml:space="preserve">Provocative </w:t>
      </w:r>
      <w:r w:rsidR="006D7A81" w:rsidRPr="003E4B40">
        <w:t>Riddle</w:t>
      </w:r>
      <w:r w:rsidRPr="003E4B40">
        <w:t xml:space="preserve"> and </w:t>
      </w:r>
      <w:r w:rsidR="00D92B3A" w:rsidRPr="003E4B40">
        <w:t xml:space="preserve">Eyebrow-Raising </w:t>
      </w:r>
      <w:r w:rsidRPr="003E4B40">
        <w:t>Parody</w:t>
      </w:r>
      <w:r w:rsidR="00713BDD" w:rsidRPr="003E4B40">
        <w:t xml:space="preserve"> </w:t>
      </w:r>
    </w:p>
    <w:p w14:paraId="0EBC2D88" w14:textId="77613F8E" w:rsidR="00235351" w:rsidRPr="003E4B40" w:rsidRDefault="000D0AD2" w:rsidP="00C72B56">
      <w:pPr>
        <w:pStyle w:val="Heading3"/>
      </w:pPr>
      <w:r>
        <w:t>John Goldingay</w:t>
      </w:r>
    </w:p>
    <w:p w14:paraId="38D1C844" w14:textId="77777777" w:rsidR="00812C26" w:rsidRPr="003E4B40" w:rsidRDefault="00812C26" w:rsidP="00225A11"/>
    <w:p w14:paraId="7F0AD424" w14:textId="0EB7C5D1" w:rsidR="006E3AF6" w:rsidRPr="003E4B40" w:rsidRDefault="00225A11" w:rsidP="00225A11">
      <w:r w:rsidRPr="003E4B40">
        <w:t xml:space="preserve">The Gog and Magog chapters in </w:t>
      </w:r>
      <w:r w:rsidR="00BA6521" w:rsidRPr="003E4B40">
        <w:t>Ezek</w:t>
      </w:r>
      <w:r w:rsidRPr="003E4B40">
        <w:t xml:space="preserve"> 38</w:t>
      </w:r>
      <w:r w:rsidR="00183835">
        <w:t>–</w:t>
      </w:r>
      <w:r w:rsidRPr="003E4B40">
        <w:t xml:space="preserve">39 raise a </w:t>
      </w:r>
      <w:r w:rsidR="00C11BD0" w:rsidRPr="003E4B40">
        <w:t>series</w:t>
      </w:r>
      <w:r w:rsidRPr="003E4B40">
        <w:t xml:space="preserve"> of questions. Who or what </w:t>
      </w:r>
      <w:r w:rsidR="00700F00" w:rsidRPr="003E4B40">
        <w:t xml:space="preserve">and where </w:t>
      </w:r>
      <w:r w:rsidRPr="003E4B40">
        <w:t>are Gog and Magog? What sort of material are the</w:t>
      </w:r>
      <w:r w:rsidR="00700F00" w:rsidRPr="003E4B40">
        <w:t>se</w:t>
      </w:r>
      <w:r w:rsidRPr="003E4B40">
        <w:t xml:space="preserve"> chapters? Who wrote them? What was the process of their composition? What did they mean for their author(s) and readers?</w:t>
      </w:r>
      <w:r w:rsidRPr="003E4B40">
        <w:rPr>
          <w:rStyle w:val="FootnoteReference"/>
        </w:rPr>
        <w:footnoteReference w:id="1"/>
      </w:r>
      <w:r w:rsidRPr="003E4B40">
        <w:t xml:space="preserve"> My suggestion in this paper is </w:t>
      </w:r>
      <w:r w:rsidR="0098651F" w:rsidRPr="003E4B40">
        <w:t xml:space="preserve">that </w:t>
      </w:r>
      <w:r w:rsidR="00C96D41" w:rsidRPr="003E4B40">
        <w:t xml:space="preserve">key to an understanding of </w:t>
      </w:r>
      <w:r w:rsidR="00BA6521" w:rsidRPr="003E4B40">
        <w:t>Ezek</w:t>
      </w:r>
      <w:r w:rsidR="00C87A22" w:rsidRPr="003E4B40">
        <w:t xml:space="preserve"> 38</w:t>
      </w:r>
      <w:r w:rsidR="0024365F">
        <w:t>–</w:t>
      </w:r>
      <w:r w:rsidR="00C87A22" w:rsidRPr="003E4B40">
        <w:t>39</w:t>
      </w:r>
      <w:r w:rsidRPr="003E4B40">
        <w:t xml:space="preserve"> </w:t>
      </w:r>
      <w:r w:rsidR="00636128" w:rsidRPr="003E4B40">
        <w:t xml:space="preserve">is that the chapters </w:t>
      </w:r>
      <w:r w:rsidRPr="003E4B40">
        <w:t>combine two genres that recur</w:t>
      </w:r>
      <w:r w:rsidR="00750E98" w:rsidRPr="003E4B40">
        <w:t xml:space="preserve"> </w:t>
      </w:r>
      <w:r w:rsidRPr="003E4B40">
        <w:t xml:space="preserve">in </w:t>
      </w:r>
      <w:r w:rsidR="00BA6521" w:rsidRPr="003E4B40">
        <w:t>Ezek</w:t>
      </w:r>
      <w:r w:rsidR="00C00BC9">
        <w:t>iel</w:t>
      </w:r>
      <w:r w:rsidRPr="003E4B40">
        <w:t>, the</w:t>
      </w:r>
      <w:r w:rsidR="007D459C" w:rsidRPr="003E4B40">
        <w:t xml:space="preserve"> </w:t>
      </w:r>
      <w:r w:rsidR="003B4BAE" w:rsidRPr="003E4B40">
        <w:t>riddle or</w:t>
      </w:r>
      <w:r w:rsidR="003469DB" w:rsidRPr="003E4B40">
        <w:t xml:space="preserve"> parable or</w:t>
      </w:r>
      <w:r w:rsidR="003B4BAE" w:rsidRPr="003E4B40">
        <w:t xml:space="preserve"> </w:t>
      </w:r>
      <w:r w:rsidR="00330052" w:rsidRPr="003E4B40">
        <w:t>puzzling</w:t>
      </w:r>
      <w:r w:rsidR="00AD2698" w:rsidRPr="003E4B40">
        <w:t xml:space="preserve"> symbolic</w:t>
      </w:r>
      <w:r w:rsidR="0098651F" w:rsidRPr="003E4B40">
        <w:t xml:space="preserve"> story</w:t>
      </w:r>
      <w:r w:rsidR="00A93934" w:rsidRPr="003E4B40">
        <w:t>,</w:t>
      </w:r>
      <w:r w:rsidRPr="003E4B40">
        <w:t xml:space="preserve"> and the parod</w:t>
      </w:r>
      <w:r w:rsidR="00116DE3" w:rsidRPr="003E4B40">
        <w:t>ic midrash</w:t>
      </w:r>
      <w:r w:rsidRPr="003E4B40">
        <w:t xml:space="preserve"> o</w:t>
      </w:r>
      <w:r w:rsidR="00E86263" w:rsidRPr="003E4B40">
        <w:t>n</w:t>
      </w:r>
      <w:r w:rsidRPr="003E4B40">
        <w:t xml:space="preserve"> </w:t>
      </w:r>
      <w:r w:rsidR="002B5F88" w:rsidRPr="003E4B40">
        <w:t>familiar scrip</w:t>
      </w:r>
      <w:r w:rsidR="00C0190F" w:rsidRPr="003E4B40">
        <w:t>tural material</w:t>
      </w:r>
      <w:r w:rsidR="00936F39" w:rsidRPr="003E4B40">
        <w:t>.</w:t>
      </w:r>
      <w:r w:rsidR="002A474B" w:rsidRPr="003E4B40">
        <w:t xml:space="preserve"> </w:t>
      </w:r>
      <w:r w:rsidR="000F5820">
        <w:t>B</w:t>
      </w:r>
      <w:r w:rsidR="00936F39" w:rsidRPr="003E4B40">
        <w:t>o</w:t>
      </w:r>
      <w:r w:rsidR="002A474B" w:rsidRPr="003E4B40">
        <w:t xml:space="preserve">th </w:t>
      </w:r>
      <w:r w:rsidR="00E86263" w:rsidRPr="003E4B40">
        <w:t xml:space="preserve">genres </w:t>
      </w:r>
      <w:r w:rsidR="002A474B" w:rsidRPr="003E4B40">
        <w:t>challenge people to think</w:t>
      </w:r>
      <w:r w:rsidR="00DE3A4E" w:rsidRPr="003E4B40">
        <w:t xml:space="preserve"> </w:t>
      </w:r>
      <w:r w:rsidR="00936F39" w:rsidRPr="003E4B40">
        <w:t>and</w:t>
      </w:r>
      <w:r w:rsidR="00CF5311" w:rsidRPr="003E4B40">
        <w:t xml:space="preserve"> </w:t>
      </w:r>
      <w:r w:rsidR="00367863" w:rsidRPr="003E4B40">
        <w:t xml:space="preserve">to </w:t>
      </w:r>
      <w:r w:rsidR="00CF5311" w:rsidRPr="003E4B40">
        <w:t>expand their thinking</w:t>
      </w:r>
      <w:r w:rsidR="00631406" w:rsidRPr="003E4B40">
        <w:t>,</w:t>
      </w:r>
      <w:r w:rsidR="00E86026" w:rsidRPr="003E4B40">
        <w:t xml:space="preserve"> about themselves </w:t>
      </w:r>
      <w:r w:rsidR="003F3B1D" w:rsidRPr="003E4B40">
        <w:t>and</w:t>
      </w:r>
      <w:r w:rsidR="00E86026" w:rsidRPr="003E4B40">
        <w:t xml:space="preserve"> </w:t>
      </w:r>
      <w:r w:rsidR="003F3B1D" w:rsidRPr="003E4B40">
        <w:t>a</w:t>
      </w:r>
      <w:r w:rsidR="00E86026" w:rsidRPr="003E4B40">
        <w:t>bout</w:t>
      </w:r>
      <w:r w:rsidR="003F3B1D" w:rsidRPr="003E4B40">
        <w:t xml:space="preserve"> what</w:t>
      </w:r>
      <w:r w:rsidR="00E86026" w:rsidRPr="003E4B40">
        <w:t xml:space="preserve"> </w:t>
      </w:r>
      <w:r w:rsidR="0087529F">
        <w:t>Yahweh</w:t>
      </w:r>
      <w:r w:rsidR="007D0E67" w:rsidRPr="003E4B40">
        <w:t xml:space="preserve"> is doing and is going to d</w:t>
      </w:r>
      <w:r w:rsidR="0095662D" w:rsidRPr="003E4B40">
        <w:t>o</w:t>
      </w:r>
      <w:r w:rsidR="006B2F81" w:rsidRPr="003E4B40">
        <w:t>.</w:t>
      </w:r>
      <w:r w:rsidR="0067266F">
        <w:rPr>
          <w:rStyle w:val="FootnoteReference"/>
        </w:rPr>
        <w:footnoteReference w:id="2"/>
      </w:r>
    </w:p>
    <w:p w14:paraId="6A7AEE09" w14:textId="772C4B40" w:rsidR="003F6D6C" w:rsidRPr="00C72B56" w:rsidRDefault="00C735DC" w:rsidP="00C735DC">
      <w:pPr>
        <w:pStyle w:val="Heading3"/>
      </w:pPr>
      <w:r>
        <w:t xml:space="preserve">I. </w:t>
      </w:r>
      <w:r w:rsidR="004510A5" w:rsidRPr="00C72B56">
        <w:t xml:space="preserve">Parable and </w:t>
      </w:r>
      <w:r w:rsidR="001165AF" w:rsidRPr="00C72B56">
        <w:t>Parody</w:t>
      </w:r>
    </w:p>
    <w:p w14:paraId="73E1B0F2" w14:textId="615F188D" w:rsidR="00567CC5" w:rsidRPr="003E4B40" w:rsidRDefault="007F7E57" w:rsidP="00567CC5">
      <w:r w:rsidRPr="003E4B40">
        <w:t>One</w:t>
      </w:r>
      <w:r w:rsidR="00567CC5" w:rsidRPr="003E4B40">
        <w:t xml:space="preserve"> of the genres that come together in </w:t>
      </w:r>
      <w:r w:rsidR="00DC4218" w:rsidRPr="003E4B40">
        <w:t>these chapters, then,</w:t>
      </w:r>
      <w:r w:rsidR="00567CC5" w:rsidRPr="003E4B40">
        <w:t xml:space="preserve"> is the enigmatic, provocative parable or riddle. A series of the</w:t>
      </w:r>
      <w:r w:rsidR="00F77081" w:rsidRPr="003E4B40">
        <w:t>se</w:t>
      </w:r>
      <w:r w:rsidR="00567CC5" w:rsidRPr="003E4B40">
        <w:t xml:space="preserve"> is a distinctive feature </w:t>
      </w:r>
      <w:r w:rsidR="00595E5D">
        <w:t>in</w:t>
      </w:r>
      <w:r w:rsidR="00567CC5" w:rsidRPr="003E4B40">
        <w:t xml:space="preserve"> Ezekiel: riddles about the</w:t>
      </w:r>
      <w:r w:rsidR="00E33B47" w:rsidRPr="003E4B40">
        <w:t xml:space="preserve"> wood of the</w:t>
      </w:r>
      <w:r w:rsidR="00567CC5" w:rsidRPr="003E4B40">
        <w:t xml:space="preserve"> vine (</w:t>
      </w:r>
      <w:r w:rsidR="00961F13" w:rsidRPr="003E4B40">
        <w:t>Ezek</w:t>
      </w:r>
      <w:r w:rsidR="00567CC5" w:rsidRPr="003E4B40">
        <w:t xml:space="preserve"> 15), about a great eagle (</w:t>
      </w:r>
      <w:r w:rsidR="00961F13" w:rsidRPr="003E4B40">
        <w:t>Ezek</w:t>
      </w:r>
      <w:r w:rsidR="00567CC5" w:rsidRPr="003E4B40">
        <w:t xml:space="preserve"> 17), about a requiem for some princes who are lion cubs and whose mother is also a vine (</w:t>
      </w:r>
      <w:r w:rsidR="00961F13" w:rsidRPr="003E4B40">
        <w:t>Ezek</w:t>
      </w:r>
      <w:r w:rsidR="00567CC5" w:rsidRPr="003E4B40">
        <w:t xml:space="preserve"> 19), and about a sword (</w:t>
      </w:r>
      <w:r w:rsidR="00961F13" w:rsidRPr="003E4B40">
        <w:t>Ezek</w:t>
      </w:r>
      <w:r w:rsidR="00567CC5" w:rsidRPr="003E4B40">
        <w:t xml:space="preserve"> 21). </w:t>
      </w:r>
      <w:r w:rsidR="0087529F">
        <w:t>Yahweh</w:t>
      </w:r>
      <w:r w:rsidR="00567CC5" w:rsidRPr="003E4B40">
        <w:t xml:space="preserve"> describes the second of these stories as a </w:t>
      </w:r>
      <w:r w:rsidR="00567CC5" w:rsidRPr="003E4B40">
        <w:rPr>
          <w:rFonts w:cstheme="minorHAnsi"/>
          <w:rtl/>
          <w:lang w:bidi="he-IL"/>
        </w:rPr>
        <w:t>חִידָה</w:t>
      </w:r>
      <w:r w:rsidR="00567CC5" w:rsidRPr="003E4B40">
        <w:t xml:space="preserve"> and a </w:t>
      </w:r>
      <w:r w:rsidR="00567CC5" w:rsidRPr="003E4B40">
        <w:rPr>
          <w:rFonts w:cstheme="minorHAnsi"/>
          <w:rtl/>
          <w:lang w:bidi="he-IL"/>
        </w:rPr>
        <w:t>מָשָׁל</w:t>
      </w:r>
      <w:r w:rsidR="00567CC5" w:rsidRPr="003E4B40">
        <w:t xml:space="preserve">, a puzzle and a parable, </w:t>
      </w:r>
      <w:r w:rsidR="00A060B1" w:rsidRPr="003E4B40">
        <w:t>and this</w:t>
      </w:r>
      <w:r w:rsidR="00567CC5" w:rsidRPr="003E4B40">
        <w:t xml:space="preserve"> could serve as a description for all of them. In each case the message starts </w:t>
      </w:r>
      <w:r w:rsidR="009A2DC2" w:rsidRPr="003E4B40">
        <w:t>like a</w:t>
      </w:r>
      <w:r w:rsidR="0034564C" w:rsidRPr="003E4B40">
        <w:t xml:space="preserve"> riddle:</w:t>
      </w:r>
      <w:r w:rsidR="00567CC5" w:rsidRPr="003E4B40">
        <w:t xml:space="preserve"> Ezekiel tells </w:t>
      </w:r>
      <w:r w:rsidR="00885180" w:rsidRPr="003E4B40">
        <w:t>a</w:t>
      </w:r>
      <w:r w:rsidR="00567CC5" w:rsidRPr="003E4B40">
        <w:t xml:space="preserve"> story without giving his audience any direct clue regarding what it refers to, though the images are familiar and</w:t>
      </w:r>
      <w:r w:rsidR="00885180" w:rsidRPr="003E4B40">
        <w:t xml:space="preserve"> </w:t>
      </w:r>
      <w:r w:rsidR="00567CC5" w:rsidRPr="003E4B40">
        <w:t xml:space="preserve">would have some prospect of working on people’s subconscious. Eventually, however, </w:t>
      </w:r>
      <w:r w:rsidR="0087529F">
        <w:t>Yahweh</w:t>
      </w:r>
      <w:r w:rsidR="00567CC5" w:rsidRPr="003E4B40">
        <w:t xml:space="preserve"> interprets the parable. The wood of the vine is the people living in Jerusalem. The eagle is the Babylonian king. </w:t>
      </w:r>
      <w:r w:rsidR="002012E9" w:rsidRPr="003E4B40">
        <w:t>T</w:t>
      </w:r>
      <w:r w:rsidR="00567CC5" w:rsidRPr="003E4B40">
        <w:t>he</w:t>
      </w:r>
      <w:r w:rsidR="000761E7" w:rsidRPr="003E4B40">
        <w:t xml:space="preserve"> </w:t>
      </w:r>
      <w:r w:rsidR="00567CC5" w:rsidRPr="003E4B40">
        <w:t>requiem chapter is more complicated,</w:t>
      </w:r>
      <w:r w:rsidR="00142A6C" w:rsidRPr="003E4B40">
        <w:t xml:space="preserve"> </w:t>
      </w:r>
      <w:r w:rsidR="002012E9" w:rsidRPr="003E4B40">
        <w:t xml:space="preserve">but </w:t>
      </w:r>
      <w:r w:rsidR="00827314" w:rsidRPr="003E4B40">
        <w:t xml:space="preserve">it becomes clear that </w:t>
      </w:r>
      <w:r w:rsidR="00567CC5" w:rsidRPr="003E4B40">
        <w:t xml:space="preserve">the requiem relates to some princes who are actually alive at the moment. The sword chapter is </w:t>
      </w:r>
      <w:r w:rsidR="001D6655">
        <w:t xml:space="preserve">also </w:t>
      </w:r>
      <w:r w:rsidR="00567CC5" w:rsidRPr="003E4B40">
        <w:t>complicated, but it stands for the Babylonians</w:t>
      </w:r>
      <w:r w:rsidR="00F52340" w:rsidRPr="003E4B40">
        <w:t xml:space="preserve"> who wield </w:t>
      </w:r>
      <w:r w:rsidR="006C2353" w:rsidRPr="003E4B40">
        <w:t>the sword</w:t>
      </w:r>
      <w:r w:rsidR="00567CC5" w:rsidRPr="003E4B40">
        <w:t xml:space="preserve"> but</w:t>
      </w:r>
      <w:r w:rsidR="00F52340" w:rsidRPr="003E4B40">
        <w:t xml:space="preserve"> are </w:t>
      </w:r>
      <w:r w:rsidR="00430BA5" w:rsidRPr="003E4B40">
        <w:t>destined</w:t>
      </w:r>
      <w:r w:rsidR="00040580" w:rsidRPr="003E4B40">
        <w:t xml:space="preserve"> </w:t>
      </w:r>
      <w:r w:rsidR="00567CC5" w:rsidRPr="003E4B40">
        <w:t xml:space="preserve">eventually </w:t>
      </w:r>
      <w:r w:rsidR="00040580" w:rsidRPr="003E4B40">
        <w:t xml:space="preserve">to be </w:t>
      </w:r>
      <w:r w:rsidR="00F52340" w:rsidRPr="003E4B40">
        <w:t>its victims</w:t>
      </w:r>
      <w:r w:rsidR="00567CC5" w:rsidRPr="003E4B40">
        <w:t xml:space="preserve">. </w:t>
      </w:r>
    </w:p>
    <w:p w14:paraId="2AA52117" w14:textId="39D2A398" w:rsidR="00B1161A" w:rsidRPr="003E4B40" w:rsidRDefault="00B1161A" w:rsidP="00B1161A">
      <w:r w:rsidRPr="003E4B40">
        <w:t xml:space="preserve">The second </w:t>
      </w:r>
      <w:r w:rsidR="00705907" w:rsidRPr="003E4B40">
        <w:t xml:space="preserve">distinctive Ezekielian </w:t>
      </w:r>
      <w:r w:rsidR="0008069F" w:rsidRPr="003E4B40">
        <w:t>genre</w:t>
      </w:r>
      <w:r w:rsidRPr="003E4B40">
        <w:t xml:space="preserve"> is</w:t>
      </w:r>
      <w:r w:rsidR="00A934D5" w:rsidRPr="003E4B40">
        <w:t xml:space="preserve"> the</w:t>
      </w:r>
      <w:r w:rsidR="00601979" w:rsidRPr="003E4B40">
        <w:t xml:space="preserve"> </w:t>
      </w:r>
      <w:r w:rsidR="004C2A8D" w:rsidRPr="003E4B40">
        <w:t xml:space="preserve">retelling </w:t>
      </w:r>
      <w:r w:rsidRPr="003E4B40">
        <w:t>of</w:t>
      </w:r>
      <w:r w:rsidR="007A0DB5" w:rsidRPr="003E4B40">
        <w:t xml:space="preserve"> the</w:t>
      </w:r>
      <w:r w:rsidRPr="003E4B40">
        <w:t xml:space="preserve"> scriptur</w:t>
      </w:r>
      <w:r w:rsidR="00FB3B23" w:rsidRPr="003E4B40">
        <w:t>al story</w:t>
      </w:r>
      <w:r w:rsidR="002C5289" w:rsidRPr="003E4B40">
        <w:t xml:space="preserve"> in </w:t>
      </w:r>
      <w:r w:rsidR="003566D9" w:rsidRPr="003E4B40">
        <w:t>e</w:t>
      </w:r>
      <w:r w:rsidR="002C5289" w:rsidRPr="003E4B40">
        <w:t>yebrow</w:t>
      </w:r>
      <w:r w:rsidR="003566D9" w:rsidRPr="003E4B40">
        <w:t>-</w:t>
      </w:r>
      <w:r w:rsidR="002C5289" w:rsidRPr="003E4B40">
        <w:t xml:space="preserve"> raising fashion</w:t>
      </w:r>
      <w:r w:rsidRPr="003E4B40">
        <w:t xml:space="preserve">. One </w:t>
      </w:r>
      <w:r w:rsidR="00CF4B71" w:rsidRPr="003E4B40">
        <w:t xml:space="preserve">such </w:t>
      </w:r>
      <w:r w:rsidR="00F333A7" w:rsidRPr="003E4B40">
        <w:t>midrash</w:t>
      </w:r>
      <w:r w:rsidR="00CF4B71" w:rsidRPr="003E4B40">
        <w:t xml:space="preserve"> relates</w:t>
      </w:r>
      <w:r w:rsidRPr="003E4B40">
        <w:t xml:space="preserve"> the history of Jerusalem (</w:t>
      </w:r>
      <w:r w:rsidR="00961F13" w:rsidRPr="003E4B40">
        <w:t>Ezek</w:t>
      </w:r>
      <w:r w:rsidRPr="003E4B40">
        <w:t xml:space="preserve"> 16)</w:t>
      </w:r>
      <w:r w:rsidR="00FC485F" w:rsidRPr="003E4B40">
        <w:t xml:space="preserve">. </w:t>
      </w:r>
      <w:r w:rsidR="008C0329" w:rsidRPr="003E4B40">
        <w:t>Building on o</w:t>
      </w:r>
      <w:r w:rsidRPr="003E4B40">
        <w:t>ther prophets</w:t>
      </w:r>
      <w:r w:rsidR="009547DE">
        <w:t>’</w:t>
      </w:r>
      <w:r w:rsidRPr="003E4B40">
        <w:t xml:space="preserve"> descri</w:t>
      </w:r>
      <w:r w:rsidR="00B519CC">
        <w:t>ption</w:t>
      </w:r>
      <w:r w:rsidR="00EC1797">
        <w:t>s</w:t>
      </w:r>
      <w:r w:rsidR="00B519CC">
        <w:t xml:space="preserve"> of</w:t>
      </w:r>
      <w:r w:rsidRPr="003E4B40">
        <w:t xml:space="preserve"> </w:t>
      </w:r>
      <w:r w:rsidR="0066438A" w:rsidRPr="003E4B40">
        <w:t xml:space="preserve">Jerusalem </w:t>
      </w:r>
      <w:r w:rsidRPr="003E4B40">
        <w:t xml:space="preserve">as </w:t>
      </w:r>
      <w:r w:rsidR="0087529F">
        <w:t>Yahweh</w:t>
      </w:r>
      <w:r w:rsidRPr="003E4B40">
        <w:t xml:space="preserve">’s </w:t>
      </w:r>
      <w:r w:rsidR="0066438A" w:rsidRPr="003E4B40">
        <w:t xml:space="preserve">unfaithful </w:t>
      </w:r>
      <w:r w:rsidRPr="003E4B40">
        <w:t>wife</w:t>
      </w:r>
      <w:r w:rsidR="008C0329" w:rsidRPr="003E4B40">
        <w:t>,</w:t>
      </w:r>
      <w:r w:rsidRPr="003E4B40">
        <w:t xml:space="preserve"> Ezekiel elaborates th</w:t>
      </w:r>
      <w:r w:rsidR="008C0329" w:rsidRPr="003E4B40">
        <w:t>e</w:t>
      </w:r>
      <w:r w:rsidRPr="003E4B40">
        <w:t xml:space="preserve"> </w:t>
      </w:r>
      <w:r w:rsidR="00367F6D" w:rsidRPr="003E4B40">
        <w:t xml:space="preserve">image into a </w:t>
      </w:r>
      <w:r w:rsidR="00706F12" w:rsidRPr="003E4B40">
        <w:t xml:space="preserve">scandalous </w:t>
      </w:r>
      <w:r w:rsidR="00350CD4" w:rsidRPr="003E4B40">
        <w:t>parody</w:t>
      </w:r>
      <w:r w:rsidR="00F20491" w:rsidRPr="003E4B40">
        <w:t xml:space="preserve"> of the </w:t>
      </w:r>
      <w:r w:rsidR="008F380A" w:rsidRPr="003E4B40">
        <w:t xml:space="preserve">city’s </w:t>
      </w:r>
      <w:r w:rsidR="00F20491" w:rsidRPr="003E4B40">
        <w:t>entire histor</w:t>
      </w:r>
      <w:r w:rsidR="008F380A" w:rsidRPr="003E4B40">
        <w:t>y</w:t>
      </w:r>
      <w:r w:rsidRPr="003E4B40">
        <w:t xml:space="preserve">. A second </w:t>
      </w:r>
      <w:r w:rsidR="00AF2AC5" w:rsidRPr="003E4B40">
        <w:t xml:space="preserve">example </w:t>
      </w:r>
      <w:r w:rsidR="000731E7" w:rsidRPr="003E4B40">
        <w:t xml:space="preserve">is a revisionist reworking of </w:t>
      </w:r>
      <w:r w:rsidR="00DA0A51">
        <w:t>Israel’s</w:t>
      </w:r>
      <w:r w:rsidRPr="003E4B40">
        <w:t xml:space="preserve"> history as a people</w:t>
      </w:r>
      <w:r w:rsidR="007957BE" w:rsidRPr="003E4B40">
        <w:t>,</w:t>
      </w:r>
      <w:r w:rsidR="00C60188" w:rsidRPr="003E4B40">
        <w:t xml:space="preserve"> from Egypt through the wilderness</w:t>
      </w:r>
      <w:r w:rsidR="00FA5232" w:rsidRPr="003E4B40">
        <w:t xml:space="preserve"> </w:t>
      </w:r>
      <w:r w:rsidR="0023540B" w:rsidRPr="003E4B40">
        <w:t>into</w:t>
      </w:r>
      <w:r w:rsidR="00FA5232" w:rsidRPr="003E4B40">
        <w:t xml:space="preserve"> their life in Canaan</w:t>
      </w:r>
      <w:r w:rsidR="00F06E4A" w:rsidRPr="003E4B40">
        <w:t xml:space="preserve"> and out into the exile that is </w:t>
      </w:r>
      <w:r w:rsidR="00AD6BF1">
        <w:t>coming</w:t>
      </w:r>
      <w:r w:rsidRPr="003E4B40">
        <w:t xml:space="preserve"> (</w:t>
      </w:r>
      <w:r w:rsidR="00961F13" w:rsidRPr="003E4B40">
        <w:t>Ezek</w:t>
      </w:r>
      <w:r w:rsidRPr="003E4B40">
        <w:t xml:space="preserve"> 20). The third </w:t>
      </w:r>
      <w:r w:rsidR="00DF0E3E" w:rsidRPr="003E4B40">
        <w:t>concerns both</w:t>
      </w:r>
      <w:r w:rsidRPr="003E4B40">
        <w:t xml:space="preserve"> Jerusalem </w:t>
      </w:r>
      <w:r w:rsidR="00F67C5A" w:rsidRPr="003E4B40">
        <w:t>and</w:t>
      </w:r>
      <w:r w:rsidR="007F4FDA" w:rsidRPr="003E4B40">
        <w:t xml:space="preserve"> </w:t>
      </w:r>
      <w:r w:rsidRPr="003E4B40">
        <w:t>Samaria (</w:t>
      </w:r>
      <w:r w:rsidR="00961F13" w:rsidRPr="003E4B40">
        <w:t>Ezek</w:t>
      </w:r>
      <w:r w:rsidRPr="003E4B40">
        <w:t xml:space="preserve"> 23)</w:t>
      </w:r>
      <w:r w:rsidR="00B01423" w:rsidRPr="003E4B40">
        <w:t>.</w:t>
      </w:r>
      <w:r w:rsidR="00DF0E3E" w:rsidRPr="003E4B40">
        <w:t xml:space="preserve"> </w:t>
      </w:r>
      <w:r w:rsidR="00B01423" w:rsidRPr="003E4B40">
        <w:t>They</w:t>
      </w:r>
      <w:r w:rsidRPr="003E4B40">
        <w:t xml:space="preserve"> become sisters whose</w:t>
      </w:r>
      <w:r w:rsidR="00BE40B6" w:rsidRPr="003E4B40">
        <w:t xml:space="preserve"> whoring</w:t>
      </w:r>
      <w:r w:rsidRPr="003E4B40">
        <w:t xml:space="preserve"> goes back to Egypt</w:t>
      </w:r>
      <w:r w:rsidR="005C3EBE" w:rsidRPr="003E4B40">
        <w:t xml:space="preserve"> and </w:t>
      </w:r>
      <w:r w:rsidR="008708BE" w:rsidRPr="003E4B40">
        <w:t>continues in their relationships with</w:t>
      </w:r>
      <w:r w:rsidR="00C541AA" w:rsidRPr="003E4B40">
        <w:t xml:space="preserve"> </w:t>
      </w:r>
      <w:r w:rsidR="00BA6C63" w:rsidRPr="003E4B40">
        <w:t xml:space="preserve">Assyrian and </w:t>
      </w:r>
      <w:r w:rsidR="00BA6C63" w:rsidRPr="003E4B40">
        <w:lastRenderedPageBreak/>
        <w:t>Babylonian lovers</w:t>
      </w:r>
      <w:r w:rsidRPr="003E4B40">
        <w:t>. In each case</w:t>
      </w:r>
      <w:r w:rsidR="008233FF" w:rsidRPr="003E4B40">
        <w:t>,</w:t>
      </w:r>
      <w:r w:rsidRPr="003E4B40">
        <w:t xml:space="preserve"> Ezekiel retell</w:t>
      </w:r>
      <w:r w:rsidR="00C541AA" w:rsidRPr="003E4B40">
        <w:t>s</w:t>
      </w:r>
      <w:r w:rsidRPr="003E4B40">
        <w:t xml:space="preserve"> the scriptural story in a way that parodies the version that his hearers would know</w:t>
      </w:r>
      <w:r w:rsidR="00216DF1" w:rsidRPr="003E4B40">
        <w:t xml:space="preserve">. </w:t>
      </w:r>
    </w:p>
    <w:p w14:paraId="4BC9817D" w14:textId="42373B1F" w:rsidR="007046AC" w:rsidRPr="003E4B40" w:rsidRDefault="00D36A07" w:rsidP="00004463">
      <w:r>
        <w:rPr>
          <w:lang w:eastAsia="en-GB"/>
        </w:rPr>
        <w:t xml:space="preserve">In Ezekiel 38–39, </w:t>
      </w:r>
      <w:r w:rsidR="00203923" w:rsidRPr="003E4B40">
        <w:rPr>
          <w:lang w:eastAsia="en-GB"/>
        </w:rPr>
        <w:t>“</w:t>
      </w:r>
      <w:r w:rsidR="009F21E5">
        <w:rPr>
          <w:lang w:eastAsia="en-GB"/>
        </w:rPr>
        <w:t>a</w:t>
      </w:r>
      <w:r w:rsidR="00203923" w:rsidRPr="003E4B40">
        <w:rPr>
          <w:lang w:eastAsia="en-GB"/>
        </w:rPr>
        <w:t xml:space="preserve"> glanc</w:t>
      </w:r>
      <w:r w:rsidR="00203923" w:rsidRPr="003E4B40">
        <w:t>e at the commentaries will convince the reader of the difficulty of distinguishing between what is ‘primary’ and ‘secondary</w:t>
      </w:r>
      <w:r w:rsidR="00410C02" w:rsidRPr="003E4B40">
        <w:t>.</w:t>
      </w:r>
      <w:r w:rsidR="00203923" w:rsidRPr="003E4B40">
        <w:t>’”</w:t>
      </w:r>
      <w:r w:rsidR="00410C02" w:rsidRPr="003E4B40">
        <w:rPr>
          <w:rStyle w:val="FootnoteReference"/>
        </w:rPr>
        <w:footnoteReference w:id="3"/>
      </w:r>
      <w:r w:rsidR="00203923" w:rsidRPr="003E4B40">
        <w:t xml:space="preserve"> </w:t>
      </w:r>
      <w:r w:rsidR="00A12715">
        <w:t>But</w:t>
      </w:r>
      <w:r w:rsidR="00D208DD" w:rsidRPr="003E4B40">
        <w:t xml:space="preserve"> n</w:t>
      </w:r>
      <w:r w:rsidR="00BB032B" w:rsidRPr="003E4B40">
        <w:t xml:space="preserve">ot knowing the answer </w:t>
      </w:r>
      <w:r w:rsidR="00B0149A">
        <w:t xml:space="preserve">to long-debated questions </w:t>
      </w:r>
      <w:r w:rsidR="00BB032B" w:rsidRPr="003E4B40">
        <w:t xml:space="preserve">about the material’s origin </w:t>
      </w:r>
      <w:r w:rsidR="0088181F" w:rsidRPr="003E4B40">
        <w:t>does</w:t>
      </w:r>
      <w:r w:rsidR="00777182" w:rsidRPr="003E4B40">
        <w:t xml:space="preserve"> not</w:t>
      </w:r>
      <w:r w:rsidR="0088181F" w:rsidRPr="003E4B40">
        <w:t xml:space="preserve"> </w:t>
      </w:r>
      <w:r w:rsidR="005E3A06">
        <w:t>make</w:t>
      </w:r>
      <w:r w:rsidR="009E3DA5">
        <w:t xml:space="preserve"> </w:t>
      </w:r>
      <w:r w:rsidR="0088181F" w:rsidRPr="003E4B40">
        <w:t xml:space="preserve">it impossible </w:t>
      </w:r>
      <w:r w:rsidR="00225A11" w:rsidRPr="003E4B40">
        <w:t>to say things about its meaning</w:t>
      </w:r>
      <w:r w:rsidR="00B2492D">
        <w:t>.</w:t>
      </w:r>
      <w:r w:rsidR="005D771E">
        <w:t xml:space="preserve"> The medieval division</w:t>
      </w:r>
      <w:r w:rsidR="00804FC5">
        <w:t xml:space="preserve"> of the material</w:t>
      </w:r>
      <w:r w:rsidR="005D771E">
        <w:t xml:space="preserve"> into two chapters</w:t>
      </w:r>
      <w:r w:rsidR="00F64803" w:rsidRPr="003E4B40">
        <w:rPr>
          <w:lang w:eastAsia="en-GB"/>
        </w:rPr>
        <w:t xml:space="preserve"> in printed Bibles</w:t>
      </w:r>
      <w:r w:rsidR="007046AC" w:rsidRPr="003E4B40">
        <w:rPr>
          <w:lang w:eastAsia="en-GB"/>
        </w:rPr>
        <w:t xml:space="preserve"> correspond</w:t>
      </w:r>
      <w:r w:rsidR="00004463">
        <w:rPr>
          <w:lang w:eastAsia="en-GB"/>
        </w:rPr>
        <w:t>s</w:t>
      </w:r>
      <w:r w:rsidR="007046AC" w:rsidRPr="003E4B40">
        <w:rPr>
          <w:lang w:eastAsia="en-GB"/>
        </w:rPr>
        <w:t xml:space="preserve"> to a </w:t>
      </w:r>
      <w:r w:rsidR="00C41F84" w:rsidRPr="003E4B40">
        <w:rPr>
          <w:lang w:eastAsia="en-GB"/>
        </w:rPr>
        <w:t xml:space="preserve">broad </w:t>
      </w:r>
      <w:r w:rsidR="00D74DAE" w:rsidRPr="003E4B40">
        <w:rPr>
          <w:lang w:eastAsia="en-GB"/>
        </w:rPr>
        <w:t>distinction</w:t>
      </w:r>
      <w:r w:rsidR="007046AC" w:rsidRPr="003E4B40">
        <w:rPr>
          <w:lang w:eastAsia="en-GB"/>
        </w:rPr>
        <w:t xml:space="preserve"> </w:t>
      </w:r>
      <w:r w:rsidR="004E47FE" w:rsidRPr="003E4B40">
        <w:rPr>
          <w:lang w:eastAsia="en-GB"/>
        </w:rPr>
        <w:t>whereby</w:t>
      </w:r>
      <w:r w:rsidR="007046AC" w:rsidRPr="003E4B40">
        <w:rPr>
          <w:lang w:eastAsia="en-GB"/>
        </w:rPr>
        <w:t xml:space="preserve"> parable is more prominent in </w:t>
      </w:r>
      <w:r w:rsidR="00BA6521" w:rsidRPr="003E4B40">
        <w:rPr>
          <w:lang w:eastAsia="en-GB"/>
        </w:rPr>
        <w:t>Ezek</w:t>
      </w:r>
      <w:r w:rsidR="007046AC" w:rsidRPr="003E4B40">
        <w:rPr>
          <w:lang w:eastAsia="en-GB"/>
        </w:rPr>
        <w:t xml:space="preserve"> 38 and parody in </w:t>
      </w:r>
      <w:r w:rsidR="00BA6521" w:rsidRPr="003E4B40">
        <w:rPr>
          <w:lang w:eastAsia="en-GB"/>
        </w:rPr>
        <w:t>Ezek</w:t>
      </w:r>
      <w:r w:rsidR="007046AC" w:rsidRPr="003E4B40">
        <w:rPr>
          <w:lang w:eastAsia="en-GB"/>
        </w:rPr>
        <w:t xml:space="preserve"> 39</w:t>
      </w:r>
      <w:r w:rsidR="00482882" w:rsidRPr="003E4B40">
        <w:rPr>
          <w:lang w:eastAsia="en-GB"/>
        </w:rPr>
        <w:t>, though the chapters begin with parody</w:t>
      </w:r>
      <w:r w:rsidR="004E25C8" w:rsidRPr="003E4B40">
        <w:rPr>
          <w:lang w:eastAsia="en-GB"/>
        </w:rPr>
        <w:t xml:space="preserve"> and end with parable</w:t>
      </w:r>
      <w:r w:rsidR="007046AC" w:rsidRPr="003E4B40">
        <w:rPr>
          <w:lang w:eastAsia="en-GB"/>
        </w:rPr>
        <w:t>:</w:t>
      </w:r>
    </w:p>
    <w:p w14:paraId="0C797A6B" w14:textId="77777777" w:rsidR="007046AC" w:rsidRPr="003E4B40" w:rsidRDefault="007046AC" w:rsidP="007046AC">
      <w:pPr>
        <w:rPr>
          <w:lang w:eastAsia="en-GB"/>
        </w:rPr>
      </w:pPr>
    </w:p>
    <w:p w14:paraId="2B5A24D4" w14:textId="476CFE28" w:rsidR="007046AC" w:rsidRPr="003E4B40" w:rsidRDefault="007046AC" w:rsidP="007046AC">
      <w:pPr>
        <w:rPr>
          <w:lang w:eastAsia="en-GB"/>
        </w:rPr>
      </w:pPr>
      <w:r w:rsidRPr="003E4B40">
        <w:rPr>
          <w:lang w:eastAsia="en-GB"/>
        </w:rPr>
        <w:t>38:1</w:t>
      </w:r>
      <w:r w:rsidR="00E81461">
        <w:rPr>
          <w:lang w:eastAsia="en-GB"/>
        </w:rPr>
        <w:t>–</w:t>
      </w:r>
      <w:r w:rsidR="00144DA6" w:rsidRPr="003E4B40">
        <w:rPr>
          <w:lang w:eastAsia="en-GB"/>
        </w:rPr>
        <w:t>6</w:t>
      </w:r>
      <w:r w:rsidR="0073601E" w:rsidRPr="003E4B40">
        <w:rPr>
          <w:lang w:eastAsia="en-GB"/>
        </w:rPr>
        <w:tab/>
      </w:r>
      <w:r w:rsidRPr="003E4B40">
        <w:rPr>
          <w:lang w:eastAsia="en-GB"/>
        </w:rPr>
        <w:tab/>
        <w:t>more parody: Gog and the hooks in his jaws</w:t>
      </w:r>
    </w:p>
    <w:p w14:paraId="3C439735" w14:textId="327400DE" w:rsidR="007046AC" w:rsidRPr="003E4B40" w:rsidRDefault="007046AC" w:rsidP="007046AC">
      <w:pPr>
        <w:rPr>
          <w:lang w:eastAsia="en-GB"/>
        </w:rPr>
      </w:pPr>
      <w:r w:rsidRPr="003E4B40">
        <w:rPr>
          <w:lang w:eastAsia="en-GB"/>
        </w:rPr>
        <w:t>38:7</w:t>
      </w:r>
      <w:r w:rsidR="00E81461">
        <w:rPr>
          <w:lang w:eastAsia="en-GB"/>
        </w:rPr>
        <w:t>–</w:t>
      </w:r>
      <w:r w:rsidRPr="003E4B40">
        <w:rPr>
          <w:lang w:eastAsia="en-GB"/>
        </w:rPr>
        <w:t xml:space="preserve">23 </w:t>
      </w:r>
      <w:r w:rsidRPr="003E4B40">
        <w:rPr>
          <w:lang w:eastAsia="en-GB"/>
        </w:rPr>
        <w:tab/>
        <w:t xml:space="preserve">more parable: a battle that leads to recognition of </w:t>
      </w:r>
      <w:r w:rsidR="0087529F">
        <w:rPr>
          <w:lang w:eastAsia="en-GB"/>
        </w:rPr>
        <w:t>Yahweh</w:t>
      </w:r>
    </w:p>
    <w:p w14:paraId="080C9CF5" w14:textId="3FA22817" w:rsidR="007046AC" w:rsidRPr="003E4B40" w:rsidRDefault="007046AC" w:rsidP="007046AC">
      <w:pPr>
        <w:rPr>
          <w:lang w:eastAsia="en-GB"/>
        </w:rPr>
      </w:pPr>
      <w:r w:rsidRPr="003E4B40">
        <w:rPr>
          <w:lang w:eastAsia="en-GB"/>
        </w:rPr>
        <w:t>39:1</w:t>
      </w:r>
      <w:r w:rsidR="00E81461">
        <w:rPr>
          <w:lang w:eastAsia="en-GB"/>
        </w:rPr>
        <w:t>–</w:t>
      </w:r>
      <w:r w:rsidRPr="003E4B40">
        <w:rPr>
          <w:lang w:eastAsia="en-GB"/>
        </w:rPr>
        <w:t xml:space="preserve">20 </w:t>
      </w:r>
      <w:r w:rsidRPr="003E4B40">
        <w:rPr>
          <w:lang w:eastAsia="en-GB"/>
        </w:rPr>
        <w:tab/>
        <w:t xml:space="preserve">more parody: </w:t>
      </w:r>
      <w:r w:rsidR="00B46C21" w:rsidRPr="003E4B40">
        <w:rPr>
          <w:lang w:eastAsia="en-GB"/>
        </w:rPr>
        <w:t xml:space="preserve">mobilization, </w:t>
      </w:r>
      <w:r w:rsidRPr="003E4B40">
        <w:rPr>
          <w:lang w:eastAsia="en-GB"/>
        </w:rPr>
        <w:t>bonfire, corpse collection, sacrificial feast</w:t>
      </w:r>
    </w:p>
    <w:p w14:paraId="66EE082B" w14:textId="1A5597D0" w:rsidR="007046AC" w:rsidRPr="003E4B40" w:rsidRDefault="007046AC" w:rsidP="007046AC">
      <w:pPr>
        <w:rPr>
          <w:lang w:eastAsia="en-GB"/>
        </w:rPr>
      </w:pPr>
      <w:r w:rsidRPr="003E4B40">
        <w:rPr>
          <w:lang w:eastAsia="en-GB"/>
        </w:rPr>
        <w:t>39:21</w:t>
      </w:r>
      <w:r w:rsidR="00E81461">
        <w:rPr>
          <w:lang w:eastAsia="en-GB"/>
        </w:rPr>
        <w:t>–</w:t>
      </w:r>
      <w:r w:rsidRPr="003E4B40">
        <w:rPr>
          <w:lang w:eastAsia="en-GB"/>
        </w:rPr>
        <w:t>29</w:t>
      </w:r>
      <w:r w:rsidRPr="003E4B40">
        <w:rPr>
          <w:lang w:eastAsia="en-GB"/>
        </w:rPr>
        <w:tab/>
        <w:t xml:space="preserve">more parable: circling back to </w:t>
      </w:r>
      <w:r w:rsidR="00A83946" w:rsidRPr="003E4B40">
        <w:rPr>
          <w:lang w:eastAsia="en-GB"/>
        </w:rPr>
        <w:t xml:space="preserve">plainer </w:t>
      </w:r>
      <w:r w:rsidR="003109AD" w:rsidRPr="003E4B40">
        <w:rPr>
          <w:lang w:eastAsia="en-GB"/>
        </w:rPr>
        <w:t xml:space="preserve">confrontation and </w:t>
      </w:r>
      <w:r w:rsidR="00BC6965" w:rsidRPr="003E4B40">
        <w:rPr>
          <w:lang w:eastAsia="en-GB"/>
        </w:rPr>
        <w:t>promise</w:t>
      </w:r>
    </w:p>
    <w:p w14:paraId="5BEFB13A" w14:textId="77777777" w:rsidR="004F12F9" w:rsidRPr="003E4B40" w:rsidRDefault="004F12F9" w:rsidP="00111098">
      <w:pPr>
        <w:rPr>
          <w:lang w:eastAsia="en-GB"/>
        </w:rPr>
      </w:pPr>
    </w:p>
    <w:p w14:paraId="3E079A4B" w14:textId="1EC75ED0" w:rsidR="007910FF" w:rsidRPr="003E4B40" w:rsidRDefault="00111098" w:rsidP="007910FF">
      <w:pPr>
        <w:rPr>
          <w:lang w:eastAsia="en-GB"/>
        </w:rPr>
      </w:pPr>
      <w:r w:rsidRPr="003E4B40">
        <w:rPr>
          <w:lang w:eastAsia="en-GB"/>
        </w:rPr>
        <w:t>The chapters have been called a pastiche, a composition bringing together excerpts from a variety of existent works that thus turns them into a new whole,</w:t>
      </w:r>
      <w:r w:rsidRPr="003E4B40">
        <w:rPr>
          <w:rStyle w:val="FootnoteReference"/>
          <w:lang w:eastAsia="en-GB"/>
        </w:rPr>
        <w:footnoteReference w:id="4"/>
      </w:r>
      <w:r w:rsidRPr="003E4B40">
        <w:rPr>
          <w:lang w:eastAsia="en-GB"/>
        </w:rPr>
        <w:t xml:space="preserve"> and one can see </w:t>
      </w:r>
      <w:r w:rsidR="00A86E26">
        <w:rPr>
          <w:lang w:eastAsia="en-GB"/>
        </w:rPr>
        <w:t xml:space="preserve">in them </w:t>
      </w:r>
      <w:r w:rsidRPr="003E4B40">
        <w:rPr>
          <w:lang w:eastAsia="en-GB"/>
        </w:rPr>
        <w:t>multiple points at which Ezekiel tak</w:t>
      </w:r>
      <w:r w:rsidR="008140F5" w:rsidRPr="003E4B40">
        <w:rPr>
          <w:lang w:eastAsia="en-GB"/>
        </w:rPr>
        <w:t>es</w:t>
      </w:r>
      <w:r w:rsidRPr="003E4B40">
        <w:rPr>
          <w:lang w:eastAsia="en-GB"/>
        </w:rPr>
        <w:t xml:space="preserve"> up earlier </w:t>
      </w:r>
      <w:r w:rsidR="005F66EB">
        <w:rPr>
          <w:lang w:eastAsia="en-GB"/>
        </w:rPr>
        <w:t>s</w:t>
      </w:r>
      <w:r w:rsidRPr="003E4B40">
        <w:rPr>
          <w:lang w:eastAsia="en-GB"/>
        </w:rPr>
        <w:t>criptures.</w:t>
      </w:r>
      <w:r w:rsidRPr="003E4B40">
        <w:rPr>
          <w:rStyle w:val="FootnoteReference"/>
          <w:lang w:eastAsia="en-GB"/>
        </w:rPr>
        <w:footnoteReference w:id="5"/>
      </w:r>
      <w:r w:rsidRPr="003E4B40">
        <w:rPr>
          <w:lang w:eastAsia="en-GB"/>
        </w:rPr>
        <w:t xml:space="preserve"> </w:t>
      </w:r>
      <w:r w:rsidR="00DF5DED" w:rsidRPr="003E4B40">
        <w:rPr>
          <w:lang w:eastAsia="en-GB"/>
        </w:rPr>
        <w:t>T</w:t>
      </w:r>
      <w:r w:rsidRPr="003E4B40">
        <w:rPr>
          <w:lang w:eastAsia="en-GB"/>
        </w:rPr>
        <w:t>here are</w:t>
      </w:r>
      <w:r w:rsidR="006C4E28" w:rsidRPr="003E4B40">
        <w:rPr>
          <w:lang w:eastAsia="en-GB"/>
        </w:rPr>
        <w:t>, in particular,</w:t>
      </w:r>
      <w:r w:rsidRPr="003E4B40">
        <w:rPr>
          <w:lang w:eastAsia="en-GB"/>
        </w:rPr>
        <w:t xml:space="preserve"> </w:t>
      </w:r>
      <w:r w:rsidR="00DB41B6" w:rsidRPr="003E4B40">
        <w:rPr>
          <w:lang w:eastAsia="en-GB"/>
        </w:rPr>
        <w:t>s</w:t>
      </w:r>
      <w:r w:rsidRPr="003E4B40">
        <w:rPr>
          <w:lang w:eastAsia="en-GB"/>
        </w:rPr>
        <w:t xml:space="preserve">criptures that lie behind the three curious paragraphs </w:t>
      </w:r>
      <w:r w:rsidR="003C4920" w:rsidRPr="003E4B40">
        <w:rPr>
          <w:lang w:eastAsia="en-GB"/>
        </w:rPr>
        <w:t>in 39:1</w:t>
      </w:r>
      <w:r w:rsidR="00E81461">
        <w:rPr>
          <w:lang w:eastAsia="en-GB"/>
        </w:rPr>
        <w:t>–</w:t>
      </w:r>
      <w:r w:rsidR="003C4920" w:rsidRPr="003E4B40">
        <w:rPr>
          <w:lang w:eastAsia="en-GB"/>
        </w:rPr>
        <w:t xml:space="preserve">20 </w:t>
      </w:r>
      <w:r w:rsidR="00B6330B" w:rsidRPr="003E4B40">
        <w:rPr>
          <w:lang w:eastAsia="en-GB"/>
        </w:rPr>
        <w:t xml:space="preserve">describing </w:t>
      </w:r>
      <w:r w:rsidRPr="003E4B40">
        <w:rPr>
          <w:lang w:eastAsia="en-GB"/>
        </w:rPr>
        <w:t xml:space="preserve">a seven-year bonfire, a seven-month corpse collection, and a sacrificial feast for birds and animals. Yet by no means do these paragraphs simply </w:t>
      </w:r>
      <w:r w:rsidR="00FA4BDD" w:rsidRPr="003E4B40">
        <w:rPr>
          <w:lang w:eastAsia="en-GB"/>
        </w:rPr>
        <w:t>combine</w:t>
      </w:r>
      <w:r w:rsidRPr="003E4B40">
        <w:rPr>
          <w:lang w:eastAsia="en-GB"/>
        </w:rPr>
        <w:t xml:space="preserve"> their underlying </w:t>
      </w:r>
      <w:r w:rsidR="0012443D" w:rsidRPr="003E4B40">
        <w:rPr>
          <w:lang w:eastAsia="en-GB"/>
        </w:rPr>
        <w:t>s</w:t>
      </w:r>
      <w:r w:rsidRPr="003E4B40">
        <w:rPr>
          <w:lang w:eastAsia="en-GB"/>
        </w:rPr>
        <w:t>criptures. The</w:t>
      </w:r>
      <w:r w:rsidR="00164480" w:rsidRPr="003E4B40">
        <w:rPr>
          <w:lang w:eastAsia="en-GB"/>
        </w:rPr>
        <w:t>se</w:t>
      </w:r>
      <w:r w:rsidRPr="003E4B40">
        <w:rPr>
          <w:lang w:eastAsia="en-GB"/>
        </w:rPr>
        <w:t xml:space="preserve"> </w:t>
      </w:r>
      <w:r w:rsidR="0012443D" w:rsidRPr="003E4B40">
        <w:rPr>
          <w:lang w:eastAsia="en-GB"/>
        </w:rPr>
        <w:t>s</w:t>
      </w:r>
      <w:r w:rsidRPr="003E4B40">
        <w:rPr>
          <w:lang w:eastAsia="en-GB"/>
        </w:rPr>
        <w:t>criptures are jumping-off points for something exotic and bizarre.</w:t>
      </w:r>
      <w:r w:rsidR="00FB614F" w:rsidRPr="003E4B40">
        <w:rPr>
          <w:lang w:eastAsia="en-GB"/>
        </w:rPr>
        <w:t xml:space="preserve"> </w:t>
      </w:r>
      <w:r w:rsidRPr="003E4B40">
        <w:rPr>
          <w:lang w:eastAsia="en-GB"/>
        </w:rPr>
        <w:t>The</w:t>
      </w:r>
      <w:r w:rsidR="00A93438" w:rsidRPr="003E4B40">
        <w:rPr>
          <w:lang w:eastAsia="en-GB"/>
        </w:rPr>
        <w:t xml:space="preserve"> directly midrashic paragraphs</w:t>
      </w:r>
      <w:r w:rsidRPr="003E4B40">
        <w:rPr>
          <w:lang w:eastAsia="en-GB"/>
        </w:rPr>
        <w:t xml:space="preserve"> </w:t>
      </w:r>
      <w:r w:rsidR="00164480" w:rsidRPr="003E4B40">
        <w:rPr>
          <w:lang w:eastAsia="en-GB"/>
        </w:rPr>
        <w:t xml:space="preserve">thus </w:t>
      </w:r>
      <w:r w:rsidR="00E246FA" w:rsidRPr="003E4B40">
        <w:rPr>
          <w:lang w:eastAsia="en-GB"/>
        </w:rPr>
        <w:t>bring out</w:t>
      </w:r>
      <w:r w:rsidRPr="003E4B40">
        <w:rPr>
          <w:lang w:eastAsia="en-GB"/>
        </w:rPr>
        <w:t xml:space="preserve"> a key aspect of the material as a whole. </w:t>
      </w:r>
      <w:r w:rsidR="00FB614F" w:rsidRPr="003E4B40">
        <w:rPr>
          <w:lang w:eastAsia="en-GB"/>
        </w:rPr>
        <w:t xml:space="preserve">While </w:t>
      </w:r>
      <w:r w:rsidR="007D4435" w:rsidRPr="003E4B40">
        <w:rPr>
          <w:lang w:eastAsia="en-GB"/>
        </w:rPr>
        <w:t>their</w:t>
      </w:r>
      <w:r w:rsidRPr="003E4B40">
        <w:rPr>
          <w:lang w:eastAsia="en-GB"/>
        </w:rPr>
        <w:t xml:space="preserve"> starting point lies in the </w:t>
      </w:r>
      <w:r w:rsidR="002023CB" w:rsidRPr="003E4B40">
        <w:rPr>
          <w:lang w:eastAsia="en-GB"/>
        </w:rPr>
        <w:t>s</w:t>
      </w:r>
      <w:r w:rsidRPr="003E4B40">
        <w:rPr>
          <w:lang w:eastAsia="en-GB"/>
        </w:rPr>
        <w:t xml:space="preserve">criptures, </w:t>
      </w:r>
      <w:r w:rsidR="00065589" w:rsidRPr="003E4B40">
        <w:rPr>
          <w:lang w:eastAsia="en-GB"/>
        </w:rPr>
        <w:t>they comprise a</w:t>
      </w:r>
      <w:r w:rsidRPr="003E4B40">
        <w:rPr>
          <w:lang w:eastAsia="en-GB"/>
        </w:rPr>
        <w:t xml:space="preserve"> midrash built on them that has the nature of a parody.</w:t>
      </w:r>
      <w:r w:rsidRPr="003E4B40">
        <w:rPr>
          <w:rStyle w:val="FootnoteReference"/>
          <w:lang w:eastAsia="en-GB"/>
        </w:rPr>
        <w:footnoteReference w:id="6"/>
      </w:r>
      <w:r w:rsidRPr="003E4B40">
        <w:rPr>
          <w:lang w:eastAsia="en-GB"/>
        </w:rPr>
        <w:t xml:space="preserve"> </w:t>
      </w:r>
      <w:r w:rsidR="007D4435" w:rsidRPr="003E4B40">
        <w:rPr>
          <w:lang w:eastAsia="en-GB"/>
        </w:rPr>
        <w:t xml:space="preserve">And </w:t>
      </w:r>
      <w:r w:rsidR="00A47B80" w:rsidRPr="003E4B40">
        <w:rPr>
          <w:lang w:eastAsia="en-GB"/>
        </w:rPr>
        <w:t xml:space="preserve">from the beginning </w:t>
      </w:r>
      <w:r w:rsidRPr="003E4B40">
        <w:t>Gog himself “is more caricature than character</w:t>
      </w:r>
      <w:r w:rsidR="00F35B31" w:rsidRPr="003E4B40">
        <w:t>.</w:t>
      </w:r>
      <w:r w:rsidRPr="003E4B40">
        <w:t>”</w:t>
      </w:r>
      <w:r w:rsidR="00F35B31" w:rsidRPr="003E4B40">
        <w:rPr>
          <w:rStyle w:val="FootnoteReference"/>
        </w:rPr>
        <w:footnoteReference w:id="7"/>
      </w:r>
      <w:r w:rsidRPr="003E4B40">
        <w:t xml:space="preserve"> </w:t>
      </w:r>
      <w:r w:rsidR="00A47B80" w:rsidRPr="003E4B40">
        <w:rPr>
          <w:lang w:eastAsia="en-GB"/>
        </w:rPr>
        <w:t>D</w:t>
      </w:r>
      <w:r w:rsidR="007A66A6" w:rsidRPr="003E4B40">
        <w:rPr>
          <w:lang w:eastAsia="en-GB"/>
        </w:rPr>
        <w:t>escrib</w:t>
      </w:r>
      <w:r w:rsidR="00A47B80" w:rsidRPr="003E4B40">
        <w:rPr>
          <w:lang w:eastAsia="en-GB"/>
        </w:rPr>
        <w:t>ing</w:t>
      </w:r>
      <w:r w:rsidR="007910FF" w:rsidRPr="003E4B40">
        <w:rPr>
          <w:lang w:eastAsia="en-GB"/>
        </w:rPr>
        <w:t xml:space="preserve"> Gog as a caricature points to the </w:t>
      </w:r>
      <w:r w:rsidR="000C1B9A" w:rsidRPr="003E4B40">
        <w:rPr>
          <w:lang w:eastAsia="en-GB"/>
        </w:rPr>
        <w:t>way</w:t>
      </w:r>
      <w:r w:rsidR="007910FF" w:rsidRPr="003E4B40">
        <w:rPr>
          <w:lang w:eastAsia="en-GB"/>
        </w:rPr>
        <w:t xml:space="preserve"> the chapters are making fun of Gog, in </w:t>
      </w:r>
      <w:r w:rsidR="000C1B9A" w:rsidRPr="003E4B40">
        <w:rPr>
          <w:lang w:eastAsia="en-GB"/>
        </w:rPr>
        <w:t>a</w:t>
      </w:r>
      <w:r w:rsidR="007910FF" w:rsidRPr="003E4B40">
        <w:rPr>
          <w:lang w:eastAsia="en-GB"/>
        </w:rPr>
        <w:t xml:space="preserve"> most serious way. </w:t>
      </w:r>
      <w:r w:rsidR="00377855" w:rsidRPr="003E4B40">
        <w:rPr>
          <w:lang w:eastAsia="en-GB"/>
        </w:rPr>
        <w:t>Strictly, t</w:t>
      </w:r>
      <w:r w:rsidR="007910FF" w:rsidRPr="003E4B40">
        <w:rPr>
          <w:lang w:eastAsia="en-GB"/>
        </w:rPr>
        <w:t xml:space="preserve">o say that Ezekiel is making a parody of the scriptural text </w:t>
      </w:r>
      <w:r w:rsidR="00BB0F94" w:rsidRPr="003E4B40">
        <w:rPr>
          <w:lang w:eastAsia="en-GB"/>
        </w:rPr>
        <w:t xml:space="preserve">thus </w:t>
      </w:r>
      <w:r w:rsidR="007910FF" w:rsidRPr="003E4B40">
        <w:rPr>
          <w:lang w:eastAsia="en-GB"/>
        </w:rPr>
        <w:t xml:space="preserve">involves a catachresis. </w:t>
      </w:r>
      <w:r w:rsidR="00116733" w:rsidRPr="003E4B40">
        <w:rPr>
          <w:lang w:eastAsia="en-GB"/>
        </w:rPr>
        <w:t>Ezekiel</w:t>
      </w:r>
      <w:r w:rsidR="007910FF" w:rsidRPr="003E4B40">
        <w:rPr>
          <w:lang w:eastAsia="en-GB"/>
        </w:rPr>
        <w:t xml:space="preserve"> is </w:t>
      </w:r>
      <w:r w:rsidR="002A021C" w:rsidRPr="003E4B40">
        <w:rPr>
          <w:lang w:eastAsia="en-GB"/>
        </w:rPr>
        <w:t>us</w:t>
      </w:r>
      <w:r w:rsidR="007910FF" w:rsidRPr="003E4B40">
        <w:rPr>
          <w:lang w:eastAsia="en-GB"/>
        </w:rPr>
        <w:t>ing the text in order to make a parody of Gog, in order to get his hearers to imagine the future of the imperial power in a new way, and to laugh at it.</w:t>
      </w:r>
      <w:r w:rsidR="007910FF" w:rsidRPr="003E4B40">
        <w:rPr>
          <w:rStyle w:val="FootnoteReference"/>
          <w:lang w:eastAsia="en-GB"/>
        </w:rPr>
        <w:footnoteReference w:id="8"/>
      </w:r>
    </w:p>
    <w:p w14:paraId="66075293" w14:textId="450BB1DD" w:rsidR="00111098" w:rsidRPr="003E4B40" w:rsidRDefault="00BA6521" w:rsidP="00111098">
      <w:r w:rsidRPr="003E4B40">
        <w:t>Ezek</w:t>
      </w:r>
      <w:r w:rsidR="00111098" w:rsidRPr="003E4B40">
        <w:t xml:space="preserve"> 38</w:t>
      </w:r>
      <w:r w:rsidR="00162CF3">
        <w:t>–</w:t>
      </w:r>
      <w:r w:rsidR="00111098" w:rsidRPr="003E4B40">
        <w:t xml:space="preserve">39 </w:t>
      </w:r>
      <w:r w:rsidR="00111098" w:rsidRPr="003E4B40">
        <w:rPr>
          <w:lang w:eastAsia="en-GB"/>
        </w:rPr>
        <w:t xml:space="preserve">is </w:t>
      </w:r>
      <w:r w:rsidR="00303038" w:rsidRPr="003E4B40">
        <w:rPr>
          <w:lang w:eastAsia="en-GB"/>
        </w:rPr>
        <w:t xml:space="preserve">thus </w:t>
      </w:r>
      <w:r w:rsidR="00111098" w:rsidRPr="003E4B40">
        <w:rPr>
          <w:lang w:eastAsia="en-GB"/>
        </w:rPr>
        <w:t xml:space="preserve">another in the sequence of midrashic parodies in Ezekiel, of which the outstanding examples are </w:t>
      </w:r>
      <w:r w:rsidRPr="003E4B40">
        <w:rPr>
          <w:lang w:eastAsia="en-GB"/>
        </w:rPr>
        <w:t>Ezek</w:t>
      </w:r>
      <w:r w:rsidR="00111098" w:rsidRPr="003E4B40">
        <w:rPr>
          <w:lang w:eastAsia="en-GB"/>
        </w:rPr>
        <w:t xml:space="preserve"> 16; 20; and 2</w:t>
      </w:r>
      <w:r w:rsidR="00F45E5A" w:rsidRPr="003E4B40">
        <w:rPr>
          <w:lang w:eastAsia="en-GB"/>
        </w:rPr>
        <w:t>3</w:t>
      </w:r>
      <w:r w:rsidR="00111098" w:rsidRPr="003E4B40">
        <w:rPr>
          <w:lang w:eastAsia="en-GB"/>
        </w:rPr>
        <w:t xml:space="preserve">. </w:t>
      </w:r>
      <w:r w:rsidR="005A1F24" w:rsidRPr="003E4B40">
        <w:rPr>
          <w:lang w:eastAsia="en-GB"/>
        </w:rPr>
        <w:t>One way in which it</w:t>
      </w:r>
      <w:r w:rsidR="00111098" w:rsidRPr="003E4B40">
        <w:rPr>
          <w:lang w:eastAsia="en-GB"/>
        </w:rPr>
        <w:t xml:space="preserve"> differs from them i</w:t>
      </w:r>
      <w:r w:rsidR="0097612D" w:rsidRPr="003E4B40">
        <w:rPr>
          <w:lang w:eastAsia="en-GB"/>
        </w:rPr>
        <w:t xml:space="preserve">s </w:t>
      </w:r>
      <w:r w:rsidR="00111098" w:rsidRPr="003E4B40">
        <w:rPr>
          <w:lang w:eastAsia="en-GB"/>
        </w:rPr>
        <w:t xml:space="preserve">that they made their point clear from the beginning, indicating that they were portraying Jerusalem’s outrages, Israel’s history, and the whoring of the northern and southern states. </w:t>
      </w:r>
      <w:r w:rsidRPr="003E4B40">
        <w:rPr>
          <w:lang w:eastAsia="en-GB"/>
        </w:rPr>
        <w:t>Ezek</w:t>
      </w:r>
      <w:r w:rsidR="00111098" w:rsidRPr="003E4B40">
        <w:rPr>
          <w:lang w:eastAsia="en-GB"/>
        </w:rPr>
        <w:t xml:space="preserve"> 38</w:t>
      </w:r>
      <w:r w:rsidR="004453CA">
        <w:rPr>
          <w:lang w:eastAsia="en-GB"/>
        </w:rPr>
        <w:t>–</w:t>
      </w:r>
      <w:r w:rsidR="00111098" w:rsidRPr="003E4B40">
        <w:rPr>
          <w:lang w:eastAsia="en-GB"/>
        </w:rPr>
        <w:t xml:space="preserve">39 gives no initial clue to </w:t>
      </w:r>
      <w:r w:rsidR="004D3DEC" w:rsidRPr="003E4B40">
        <w:rPr>
          <w:lang w:eastAsia="en-GB"/>
        </w:rPr>
        <w:t>its message</w:t>
      </w:r>
      <w:r w:rsidR="00111098" w:rsidRPr="003E4B40">
        <w:rPr>
          <w:lang w:eastAsia="en-GB"/>
        </w:rPr>
        <w:t>.</w:t>
      </w:r>
      <w:r w:rsidR="007D67A8" w:rsidRPr="003E4B40">
        <w:rPr>
          <w:lang w:eastAsia="en-GB"/>
        </w:rPr>
        <w:t xml:space="preserve"> </w:t>
      </w:r>
      <w:r w:rsidR="00642099" w:rsidRPr="003E4B40">
        <w:rPr>
          <w:lang w:eastAsia="en-GB"/>
        </w:rPr>
        <w:t>But t</w:t>
      </w:r>
      <w:r w:rsidR="00111098" w:rsidRPr="003E4B40">
        <w:rPr>
          <w:lang w:eastAsia="en-GB"/>
        </w:rPr>
        <w:t xml:space="preserve">his feature makes for a comparison with </w:t>
      </w:r>
      <w:r w:rsidR="00C51554" w:rsidRPr="003E4B40">
        <w:rPr>
          <w:lang w:eastAsia="en-GB"/>
        </w:rPr>
        <w:t xml:space="preserve">those </w:t>
      </w:r>
      <w:r w:rsidR="00111098" w:rsidRPr="003E4B40">
        <w:rPr>
          <w:lang w:eastAsia="en-GB"/>
        </w:rPr>
        <w:t xml:space="preserve">other chapters in Ezekiel where the prophet </w:t>
      </w:r>
      <w:r w:rsidR="00111098" w:rsidRPr="003E4B40">
        <w:t xml:space="preserve">proceeds by </w:t>
      </w:r>
      <w:r w:rsidR="0088534D" w:rsidRPr="003E4B40">
        <w:t xml:space="preserve">relating a parable or allegory, </w:t>
      </w:r>
      <w:r w:rsidR="00111098" w:rsidRPr="003E4B40">
        <w:t>painting a picture or telling a story</w:t>
      </w:r>
      <w:r w:rsidR="009C7AF2" w:rsidRPr="003E4B40">
        <w:t>,</w:t>
      </w:r>
      <w:r w:rsidR="00111098" w:rsidRPr="003E4B40">
        <w:t xml:space="preserve"> without initially </w:t>
      </w:r>
      <w:r w:rsidR="001571ED" w:rsidRPr="003E4B40">
        <w:t>indicating</w:t>
      </w:r>
      <w:r w:rsidR="00111098" w:rsidRPr="003E4B40">
        <w:t xml:space="preserve"> what it </w:t>
      </w:r>
      <w:r w:rsidR="0088534D" w:rsidRPr="003E4B40">
        <w:t>refers to</w:t>
      </w:r>
      <w:r w:rsidR="00111098" w:rsidRPr="003E4B40">
        <w:t xml:space="preserve">. </w:t>
      </w:r>
      <w:r w:rsidR="009C7AF2" w:rsidRPr="003E4B40">
        <w:t>He</w:t>
      </w:r>
      <w:r w:rsidR="00111098" w:rsidRPr="003E4B40">
        <w:t xml:space="preserve"> thereby intrigues his audience</w:t>
      </w:r>
      <w:r w:rsidR="00842C8A" w:rsidRPr="003E4B40">
        <w:t>,</w:t>
      </w:r>
      <w:r w:rsidR="00111098" w:rsidRPr="003E4B40">
        <w:t xml:space="preserve"> makes them wonder about the point he is making</w:t>
      </w:r>
      <w:r w:rsidR="00842C8A" w:rsidRPr="003E4B40">
        <w:t xml:space="preserve">, and hopes to </w:t>
      </w:r>
      <w:r w:rsidR="00BF6BCE" w:rsidRPr="003E4B40">
        <w:t>bypass some of their assumptions</w:t>
      </w:r>
      <w:r w:rsidR="00111098" w:rsidRPr="003E4B40">
        <w:t xml:space="preserve">. In </w:t>
      </w:r>
      <w:r w:rsidRPr="003E4B40">
        <w:t>Ezek</w:t>
      </w:r>
      <w:r w:rsidR="00111098" w:rsidRPr="003E4B40">
        <w:t xml:space="preserve"> 38</w:t>
      </w:r>
      <w:r w:rsidR="00335E09">
        <w:t>–</w:t>
      </w:r>
      <w:r w:rsidR="00111098" w:rsidRPr="003E4B40">
        <w:t>39 he tells an intricate and fantastical story concerning an entity that no one knows about</w:t>
      </w:r>
      <w:r w:rsidR="00A566C8" w:rsidRPr="003E4B40">
        <w:t>,</w:t>
      </w:r>
      <w:r w:rsidR="00111098" w:rsidRPr="003E4B40">
        <w:t xml:space="preserve"> that engages in a shameful and implausible project and comes to a horrifying and implausible end. As is also his </w:t>
      </w:r>
      <w:r w:rsidR="00111098" w:rsidRPr="003E4B40">
        <w:lastRenderedPageBreak/>
        <w:t xml:space="preserve">wont, Ezekiel </w:t>
      </w:r>
      <w:r w:rsidR="00B713F4" w:rsidRPr="003E4B40">
        <w:t xml:space="preserve">thus </w:t>
      </w:r>
      <w:r w:rsidR="00111098" w:rsidRPr="003E4B40">
        <w:t xml:space="preserve">paints a </w:t>
      </w:r>
      <w:r w:rsidR="00E54539" w:rsidRPr="003E4B40">
        <w:t xml:space="preserve">parabolic </w:t>
      </w:r>
      <w:r w:rsidR="00111098" w:rsidRPr="003E4B40">
        <w:t xml:space="preserve">picture that recalls motifs from predecessor prophets and other </w:t>
      </w:r>
      <w:r w:rsidR="008C7EB6" w:rsidRPr="003E4B40">
        <w:t>s</w:t>
      </w:r>
      <w:r w:rsidR="00111098" w:rsidRPr="003E4B40">
        <w:t xml:space="preserve">criptures, but exalts them to preposterous heights. </w:t>
      </w:r>
      <w:r w:rsidR="00257D76" w:rsidRPr="003E4B40">
        <w:t>While he</w:t>
      </w:r>
      <w:r w:rsidR="001062D4" w:rsidRPr="003E4B40">
        <w:t xml:space="preserve"> trailers </w:t>
      </w:r>
      <w:r w:rsidR="00802043" w:rsidRPr="003E4B40">
        <w:t xml:space="preserve">the significance of his </w:t>
      </w:r>
      <w:r w:rsidR="002A3747" w:rsidRPr="003E4B40">
        <w:t>riddle</w:t>
      </w:r>
      <w:r w:rsidR="00802043" w:rsidRPr="003E4B40">
        <w:t xml:space="preserve"> in </w:t>
      </w:r>
      <w:r w:rsidR="006A18CC" w:rsidRPr="003E4B40">
        <w:t>38:16</w:t>
      </w:r>
      <w:r w:rsidR="00E63B7B" w:rsidRPr="003E4B40">
        <w:t>, 23</w:t>
      </w:r>
      <w:r w:rsidR="00F5462F" w:rsidRPr="003E4B40">
        <w:t>; 39:</w:t>
      </w:r>
      <w:r w:rsidR="00EB7F34" w:rsidRPr="003E4B40">
        <w:t>7</w:t>
      </w:r>
      <w:r w:rsidR="003516B6">
        <w:t>–</w:t>
      </w:r>
      <w:r w:rsidR="00F5462F" w:rsidRPr="003E4B40">
        <w:t xml:space="preserve">8, </w:t>
      </w:r>
      <w:r w:rsidR="00EB7F34" w:rsidRPr="003E4B40">
        <w:t>it is</w:t>
      </w:r>
      <w:r w:rsidR="00111098" w:rsidRPr="003E4B40">
        <w:t xml:space="preserve"> </w:t>
      </w:r>
      <w:r w:rsidR="00722F02" w:rsidRPr="003E4B40">
        <w:t xml:space="preserve">only </w:t>
      </w:r>
      <w:r w:rsidR="00111098" w:rsidRPr="003E4B40">
        <w:t>when his</w:t>
      </w:r>
      <w:r w:rsidR="00F03048" w:rsidRPr="003E4B40">
        <w:t xml:space="preserve"> three outrageous quasi-scriptural </w:t>
      </w:r>
      <w:r w:rsidR="0048199E" w:rsidRPr="003E4B40">
        <w:t>declarations</w:t>
      </w:r>
      <w:r w:rsidR="00F03048" w:rsidRPr="003E4B40">
        <w:t xml:space="preserve"> in 39:9</w:t>
      </w:r>
      <w:r w:rsidR="00AE2F3C">
        <w:t>–</w:t>
      </w:r>
      <w:r w:rsidR="00F03048" w:rsidRPr="003E4B40">
        <w:t xml:space="preserve">20 </w:t>
      </w:r>
      <w:r w:rsidR="0048199E" w:rsidRPr="003E4B40">
        <w:t>have turned his</w:t>
      </w:r>
      <w:r w:rsidR="00111098" w:rsidRPr="003E4B40">
        <w:t xml:space="preserve"> parable </w:t>
      </w:r>
      <w:r w:rsidR="0048199E" w:rsidRPr="003E4B40">
        <w:t xml:space="preserve">into something that </w:t>
      </w:r>
      <w:r w:rsidR="00111098" w:rsidRPr="003E4B40">
        <w:t>could get no more bizarre</w:t>
      </w:r>
      <w:r w:rsidR="00632EC8" w:rsidRPr="003E4B40">
        <w:t>,</w:t>
      </w:r>
      <w:r w:rsidR="00EB7F34" w:rsidRPr="003E4B40">
        <w:t xml:space="preserve"> that</w:t>
      </w:r>
      <w:r w:rsidR="00111098" w:rsidRPr="003E4B40">
        <w:t xml:space="preserve"> in 39:21</w:t>
      </w:r>
      <w:r w:rsidR="00AE2F3C">
        <w:t>–</w:t>
      </w:r>
      <w:r w:rsidR="00111098" w:rsidRPr="003E4B40">
        <w:t>29 he makes a sudden transition to</w:t>
      </w:r>
      <w:r w:rsidR="00DB7D8A" w:rsidRPr="003E4B40">
        <w:t xml:space="preserve"> </w:t>
      </w:r>
      <w:r w:rsidR="00682406" w:rsidRPr="003E4B40">
        <w:t xml:space="preserve">a </w:t>
      </w:r>
      <w:r w:rsidR="00111098" w:rsidRPr="003E4B40">
        <w:t>cool theological mode of speech</w:t>
      </w:r>
      <w:r w:rsidR="004C72A2" w:rsidRPr="003E4B40">
        <w:t xml:space="preserve"> in order</w:t>
      </w:r>
      <w:r w:rsidR="00111098" w:rsidRPr="003E4B40">
        <w:t xml:space="preserve"> to interpret </w:t>
      </w:r>
      <w:r w:rsidR="004C72A2" w:rsidRPr="003E4B40">
        <w:t>his riddle</w:t>
      </w:r>
      <w:r w:rsidR="000B42B3" w:rsidRPr="003E4B40">
        <w:t xml:space="preserve"> systematically</w:t>
      </w:r>
      <w:r w:rsidR="00111098" w:rsidRPr="003E4B40">
        <w:t xml:space="preserve">. </w:t>
      </w:r>
      <w:r w:rsidR="000279B0" w:rsidRPr="003E4B40">
        <w:t>Broadly, then, t</w:t>
      </w:r>
      <w:r w:rsidR="00111098" w:rsidRPr="003E4B40">
        <w:t xml:space="preserve">he chapters work in a way that parallels other parable chapters, with </w:t>
      </w:r>
      <w:r w:rsidR="00B13CC3" w:rsidRPr="003E4B40">
        <w:t>riddle</w:t>
      </w:r>
      <w:r w:rsidR="00111098" w:rsidRPr="003E4B40">
        <w:t xml:space="preserve"> first and explanation following.</w:t>
      </w:r>
    </w:p>
    <w:p w14:paraId="58C6F4C9" w14:textId="7689BABB" w:rsidR="00111098" w:rsidRPr="003E4B40" w:rsidRDefault="00111098" w:rsidP="00111098">
      <w:r w:rsidRPr="003E4B40">
        <w:t xml:space="preserve">Perhaps the parodic </w:t>
      </w:r>
      <w:r w:rsidR="00D00FF9" w:rsidRPr="003E4B40">
        <w:t>nature</w:t>
      </w:r>
      <w:r w:rsidRPr="003E4B40">
        <w:t xml:space="preserve"> of the message encouraged the jerky sequence in the chapters, of which the most notable example is the feast on the victims of the massacre that follows their burial. </w:t>
      </w:r>
      <w:r w:rsidRPr="003E4B40">
        <w:rPr>
          <w:lang w:eastAsia="en-GB"/>
        </w:rPr>
        <w:t>But the overlap between sections parallel</w:t>
      </w:r>
      <w:r w:rsidR="0059769C" w:rsidRPr="003E4B40">
        <w:rPr>
          <w:lang w:eastAsia="en-GB"/>
        </w:rPr>
        <w:t>s</w:t>
      </w:r>
      <w:r w:rsidRPr="003E4B40">
        <w:rPr>
          <w:lang w:eastAsia="en-GB"/>
        </w:rPr>
        <w:t xml:space="preserve"> previous units in the book where overlapping messages with a common theme appear one after each other. The implication </w:t>
      </w:r>
      <w:r w:rsidR="001D35C5" w:rsidRPr="003E4B40">
        <w:rPr>
          <w:lang w:eastAsia="en-GB"/>
        </w:rPr>
        <w:t>c</w:t>
      </w:r>
      <w:r w:rsidRPr="003E4B40">
        <w:rPr>
          <w:lang w:eastAsia="en-GB"/>
        </w:rPr>
        <w:t xml:space="preserve">ould then be that </w:t>
      </w:r>
      <w:r w:rsidR="001D35C5" w:rsidRPr="003E4B40">
        <w:rPr>
          <w:lang w:eastAsia="en-GB"/>
        </w:rPr>
        <w:t xml:space="preserve">Ezekiel </w:t>
      </w:r>
      <w:r w:rsidR="002C78AC" w:rsidRPr="003E4B40">
        <w:rPr>
          <w:lang w:eastAsia="en-GB"/>
        </w:rPr>
        <w:t xml:space="preserve">or his ghostwriters </w:t>
      </w:r>
      <w:r w:rsidRPr="003E4B40">
        <w:rPr>
          <w:lang w:eastAsia="en-GB"/>
        </w:rPr>
        <w:t xml:space="preserve">saw the message’s theme as important for the Judahites and </w:t>
      </w:r>
      <w:r w:rsidR="007B0C6F" w:rsidRPr="003E4B40">
        <w:rPr>
          <w:lang w:eastAsia="en-GB"/>
        </w:rPr>
        <w:t>generated</w:t>
      </w:r>
      <w:r w:rsidRPr="003E4B40">
        <w:rPr>
          <w:lang w:eastAsia="en-GB"/>
        </w:rPr>
        <w:t xml:space="preserve"> messages of this kind for them on a number of occasions</w:t>
      </w:r>
      <w:r w:rsidR="0059769C" w:rsidRPr="003E4B40">
        <w:rPr>
          <w:lang w:eastAsia="en-GB"/>
        </w:rPr>
        <w:t>, which the chapters combine</w:t>
      </w:r>
      <w:r w:rsidRPr="003E4B40">
        <w:rPr>
          <w:lang w:eastAsia="en-GB"/>
        </w:rPr>
        <w:t>.</w:t>
      </w:r>
      <w:r w:rsidRPr="003E4B40">
        <w:t xml:space="preserve"> </w:t>
      </w:r>
    </w:p>
    <w:p w14:paraId="578C55F2" w14:textId="0C34269A" w:rsidR="0062609D" w:rsidRPr="00C72B56" w:rsidRDefault="00C72B56" w:rsidP="00C72B56">
      <w:pPr>
        <w:pStyle w:val="Heading3"/>
      </w:pPr>
      <w:r>
        <w:t>II</w:t>
      </w:r>
      <w:r w:rsidR="00C735DC">
        <w:t>.</w:t>
      </w:r>
      <w:r>
        <w:t xml:space="preserve"> </w:t>
      </w:r>
      <w:r w:rsidR="002262C1" w:rsidRPr="00C72B56">
        <w:t>Ezekiel 38</w:t>
      </w:r>
      <w:r w:rsidR="00135A90">
        <w:t>–</w:t>
      </w:r>
      <w:r w:rsidR="002262C1" w:rsidRPr="00C72B56">
        <w:t xml:space="preserve">39 </w:t>
      </w:r>
      <w:r w:rsidR="007C58CD" w:rsidRPr="00C72B56">
        <w:t>in Its Context</w:t>
      </w:r>
      <w:r w:rsidR="00E0478A" w:rsidRPr="00C72B56">
        <w:t xml:space="preserve"> </w:t>
      </w:r>
      <w:r w:rsidR="002262C1" w:rsidRPr="00C72B56">
        <w:t>in MT and OG</w:t>
      </w:r>
    </w:p>
    <w:p w14:paraId="3488D0C7" w14:textId="7FECD8D1" w:rsidR="004343D3" w:rsidRPr="003E4B40" w:rsidRDefault="000E316F" w:rsidP="004343D3">
      <w:pPr>
        <w:rPr>
          <w:lang w:eastAsia="en-GB"/>
        </w:rPr>
      </w:pPr>
      <w:r w:rsidRPr="003E4B40">
        <w:rPr>
          <w:lang w:eastAsia="en-GB"/>
        </w:rPr>
        <w:t>Alongside t</w:t>
      </w:r>
      <w:r w:rsidR="00097A4C" w:rsidRPr="003E4B40">
        <w:rPr>
          <w:lang w:eastAsia="en-GB"/>
        </w:rPr>
        <w:t xml:space="preserve">he internal jerkiness </w:t>
      </w:r>
      <w:r w:rsidRPr="003E4B40">
        <w:rPr>
          <w:lang w:eastAsia="en-GB"/>
        </w:rPr>
        <w:t xml:space="preserve">of </w:t>
      </w:r>
      <w:r w:rsidR="00BA6521" w:rsidRPr="003E4B40">
        <w:rPr>
          <w:lang w:eastAsia="en-GB"/>
        </w:rPr>
        <w:t>Ezek</w:t>
      </w:r>
      <w:r w:rsidRPr="003E4B40">
        <w:rPr>
          <w:lang w:eastAsia="en-GB"/>
        </w:rPr>
        <w:t xml:space="preserve"> 38</w:t>
      </w:r>
      <w:r w:rsidR="00555856">
        <w:rPr>
          <w:lang w:eastAsia="en-GB"/>
        </w:rPr>
        <w:t>–</w:t>
      </w:r>
      <w:r w:rsidRPr="003E4B40">
        <w:rPr>
          <w:lang w:eastAsia="en-GB"/>
        </w:rPr>
        <w:t xml:space="preserve">39 is the external jerkiness of its relationship to </w:t>
      </w:r>
      <w:r w:rsidR="000354B5" w:rsidRPr="003E4B40">
        <w:rPr>
          <w:lang w:eastAsia="en-GB"/>
        </w:rPr>
        <w:t xml:space="preserve">its context, which is then complicated by </w:t>
      </w:r>
      <w:r w:rsidR="00E22380" w:rsidRPr="003E4B40">
        <w:rPr>
          <w:lang w:eastAsia="en-GB"/>
        </w:rPr>
        <w:t>a</w:t>
      </w:r>
      <w:r w:rsidR="000354B5" w:rsidRPr="003E4B40">
        <w:rPr>
          <w:lang w:eastAsia="en-GB"/>
        </w:rPr>
        <w:t xml:space="preserve"> question about textual history. </w:t>
      </w:r>
      <w:r w:rsidR="00A5676B" w:rsidRPr="003E4B40">
        <w:rPr>
          <w:lang w:eastAsia="en-GB"/>
        </w:rPr>
        <w:t xml:space="preserve">In Ezekiel </w:t>
      </w:r>
      <w:r w:rsidR="00A5676B" w:rsidRPr="003E4B40">
        <w:rPr>
          <w:sz w:val="18"/>
          <w:szCs w:val="18"/>
          <w:lang w:eastAsia="en-GB"/>
        </w:rPr>
        <w:t>MT</w:t>
      </w:r>
      <w:r w:rsidR="00A5676B" w:rsidRPr="003E4B40">
        <w:rPr>
          <w:lang w:eastAsia="en-GB"/>
        </w:rPr>
        <w:t>, the message for Gog of Magog that begins in 38:1 continues straight on from 37:15</w:t>
      </w:r>
      <w:r w:rsidR="00555856">
        <w:rPr>
          <w:lang w:eastAsia="en-GB"/>
        </w:rPr>
        <w:t>–</w:t>
      </w:r>
      <w:r w:rsidR="00A5676B" w:rsidRPr="003E4B40">
        <w:rPr>
          <w:lang w:eastAsia="en-GB"/>
        </w:rPr>
        <w:t>28, as 37:15</w:t>
      </w:r>
      <w:r w:rsidR="00555856">
        <w:rPr>
          <w:lang w:eastAsia="en-GB"/>
        </w:rPr>
        <w:t>–</w:t>
      </w:r>
      <w:r w:rsidR="00A5676B" w:rsidRPr="003E4B40">
        <w:rPr>
          <w:lang w:eastAsia="en-GB"/>
        </w:rPr>
        <w:t>28 continued from 37:1</w:t>
      </w:r>
      <w:r w:rsidR="00FF5663">
        <w:rPr>
          <w:lang w:eastAsia="en-GB"/>
        </w:rPr>
        <w:t>–</w:t>
      </w:r>
      <w:r w:rsidR="00A5676B" w:rsidRPr="003E4B40">
        <w:rPr>
          <w:lang w:eastAsia="en-GB"/>
        </w:rPr>
        <w:t>14 and 37:1</w:t>
      </w:r>
      <w:r w:rsidR="00FF5663">
        <w:rPr>
          <w:lang w:eastAsia="en-GB"/>
        </w:rPr>
        <w:t>–</w:t>
      </w:r>
      <w:r w:rsidR="00A5676B" w:rsidRPr="003E4B40">
        <w:rPr>
          <w:lang w:eastAsia="en-GB"/>
        </w:rPr>
        <w:t>14 from 36:16</w:t>
      </w:r>
      <w:r w:rsidR="00FF5663">
        <w:rPr>
          <w:lang w:eastAsia="en-GB"/>
        </w:rPr>
        <w:t>–</w:t>
      </w:r>
      <w:r w:rsidR="00A5676B" w:rsidRPr="003E4B40">
        <w:rPr>
          <w:lang w:eastAsia="en-GB"/>
        </w:rPr>
        <w:t xml:space="preserve">38. </w:t>
      </w:r>
      <w:r w:rsidR="004343D3" w:rsidRPr="003E4B40">
        <w:rPr>
          <w:lang w:eastAsia="en-GB"/>
        </w:rPr>
        <w:t>As “</w:t>
      </w:r>
      <w:r w:rsidR="0087529F">
        <w:rPr>
          <w:lang w:eastAsia="en-GB"/>
        </w:rPr>
        <w:t>Yahweh</w:t>
      </w:r>
      <w:r w:rsidR="004343D3" w:rsidRPr="003E4B40">
        <w:rPr>
          <w:lang w:eastAsia="en-GB"/>
        </w:rPr>
        <w:t xml:space="preserve">’s message came” to Ezekiel declaring that </w:t>
      </w:r>
      <w:r w:rsidR="0087529F">
        <w:rPr>
          <w:lang w:eastAsia="en-GB"/>
        </w:rPr>
        <w:t>Yahweh</w:t>
      </w:r>
      <w:r w:rsidR="004343D3" w:rsidRPr="003E4B40">
        <w:rPr>
          <w:lang w:eastAsia="en-GB"/>
        </w:rPr>
        <w:t xml:space="preserve"> would bring Israel back to life in its country (37:1</w:t>
      </w:r>
      <w:r w:rsidR="00C25665">
        <w:rPr>
          <w:lang w:eastAsia="en-GB"/>
        </w:rPr>
        <w:t>–</w:t>
      </w:r>
      <w:r w:rsidR="004343D3" w:rsidRPr="003E4B40">
        <w:rPr>
          <w:lang w:eastAsia="en-GB"/>
        </w:rPr>
        <w:t xml:space="preserve">14), it then came declaring that </w:t>
      </w:r>
      <w:r w:rsidR="0087529F">
        <w:rPr>
          <w:lang w:eastAsia="en-GB"/>
        </w:rPr>
        <w:t>Yahweh</w:t>
      </w:r>
      <w:r w:rsidR="004343D3" w:rsidRPr="003E4B40">
        <w:rPr>
          <w:lang w:eastAsia="en-GB"/>
        </w:rPr>
        <w:t xml:space="preserve"> would make Israel into one there (37:15</w:t>
      </w:r>
      <w:r w:rsidR="00C25665">
        <w:rPr>
          <w:lang w:eastAsia="en-GB"/>
        </w:rPr>
        <w:t>–</w:t>
      </w:r>
      <w:r w:rsidR="004343D3" w:rsidRPr="003E4B40">
        <w:rPr>
          <w:lang w:eastAsia="en-GB"/>
        </w:rPr>
        <w:t xml:space="preserve">28), and it now comes declaring </w:t>
      </w:r>
      <w:r w:rsidR="00056599">
        <w:rPr>
          <w:lang w:eastAsia="en-GB"/>
        </w:rPr>
        <w:t>the intention to</w:t>
      </w:r>
      <w:r w:rsidR="004343D3" w:rsidRPr="003E4B40">
        <w:rPr>
          <w:lang w:eastAsia="en-GB"/>
        </w:rPr>
        <w:t xml:space="preserve"> mobilize Gog for some military action. This is a surprise, in that the consolidated promises in 37:23</w:t>
      </w:r>
      <w:r w:rsidR="00531CC8">
        <w:rPr>
          <w:lang w:eastAsia="en-GB"/>
        </w:rPr>
        <w:t>–</w:t>
      </w:r>
      <w:r w:rsidR="004343D3" w:rsidRPr="003E4B40">
        <w:rPr>
          <w:lang w:eastAsia="en-GB"/>
        </w:rPr>
        <w:t xml:space="preserve">28 seemed to bring the book of Ezekiel to something like closure. Yet Ezekiel specializes in surprises, and a moment’s reflection might make his listeners realize that </w:t>
      </w:r>
      <w:r w:rsidR="0087529F">
        <w:rPr>
          <w:lang w:eastAsia="en-GB"/>
        </w:rPr>
        <w:t>Yahweh</w:t>
      </w:r>
      <w:r w:rsidR="004343D3" w:rsidRPr="003E4B40">
        <w:rPr>
          <w:lang w:eastAsia="en-GB"/>
        </w:rPr>
        <w:t xml:space="preserve">’s earlier messages about the wielding of a sword against Babylon, and about taking action against Israel’s </w:t>
      </w:r>
      <w:r w:rsidR="00056599" w:rsidRPr="003E4B40">
        <w:rPr>
          <w:lang w:eastAsia="en-GB"/>
        </w:rPr>
        <w:t>neighbors</w:t>
      </w:r>
      <w:r w:rsidR="004343D3" w:rsidRPr="003E4B40">
        <w:rPr>
          <w:lang w:eastAsia="en-GB"/>
        </w:rPr>
        <w:t xml:space="preserve"> and against Tyre and Egypt, might well mean that there is more that </w:t>
      </w:r>
      <w:r w:rsidR="0087529F">
        <w:rPr>
          <w:lang w:eastAsia="en-GB"/>
        </w:rPr>
        <w:t>Yahweh</w:t>
      </w:r>
      <w:r w:rsidR="00AC29E3">
        <w:rPr>
          <w:lang w:eastAsia="en-GB"/>
        </w:rPr>
        <w:t xml:space="preserve"> </w:t>
      </w:r>
      <w:r w:rsidR="004343D3" w:rsidRPr="003E4B40">
        <w:rPr>
          <w:lang w:eastAsia="en-GB"/>
        </w:rPr>
        <w:t>needs to do and more that needs to be said, so that any impression of closure conveyed by 37:15</w:t>
      </w:r>
      <w:r w:rsidR="00E36D34">
        <w:rPr>
          <w:lang w:eastAsia="en-GB"/>
        </w:rPr>
        <w:t>–</w:t>
      </w:r>
      <w:r w:rsidR="004343D3" w:rsidRPr="003E4B40">
        <w:rPr>
          <w:lang w:eastAsia="en-GB"/>
        </w:rPr>
        <w:t xml:space="preserve">28 was misleading. </w:t>
      </w:r>
    </w:p>
    <w:p w14:paraId="24DE997A" w14:textId="495FE1F8" w:rsidR="00BF0DAC" w:rsidRPr="003E4B40" w:rsidRDefault="00A5676B" w:rsidP="009A4C55">
      <w:pPr>
        <w:rPr>
          <w:lang w:eastAsia="en-GB"/>
        </w:rPr>
      </w:pPr>
      <w:r w:rsidRPr="003E4B40">
        <w:rPr>
          <w:lang w:eastAsia="en-GB"/>
        </w:rPr>
        <w:t>But t</w:t>
      </w:r>
      <w:r w:rsidR="00E80E09" w:rsidRPr="003E4B40">
        <w:rPr>
          <w:lang w:eastAsia="en-GB"/>
        </w:rPr>
        <w:t xml:space="preserve">he sequence of chapters would read more smoothly if </w:t>
      </w:r>
      <w:r w:rsidR="00BA6521" w:rsidRPr="003E4B40">
        <w:rPr>
          <w:lang w:eastAsia="en-GB"/>
        </w:rPr>
        <w:t>Ezek</w:t>
      </w:r>
      <w:r w:rsidR="00E80E09" w:rsidRPr="003E4B40">
        <w:rPr>
          <w:lang w:eastAsia="en-GB"/>
        </w:rPr>
        <w:t xml:space="preserve"> 37 led straight into </w:t>
      </w:r>
      <w:r w:rsidR="00BA6521" w:rsidRPr="003E4B40">
        <w:rPr>
          <w:lang w:eastAsia="en-GB"/>
        </w:rPr>
        <w:t>Ezek</w:t>
      </w:r>
      <w:r w:rsidR="00E80E09" w:rsidRPr="003E4B40">
        <w:rPr>
          <w:lang w:eastAsia="en-GB"/>
        </w:rPr>
        <w:t xml:space="preserve"> 40</w:t>
      </w:r>
      <w:r w:rsidR="00E36D34">
        <w:rPr>
          <w:lang w:eastAsia="en-GB"/>
        </w:rPr>
        <w:t>–</w:t>
      </w:r>
      <w:r w:rsidR="00E80E09" w:rsidRPr="003E4B40">
        <w:rPr>
          <w:lang w:eastAsia="en-GB"/>
        </w:rPr>
        <w:t xml:space="preserve">48, and this is indeed the order of the chapters in </w:t>
      </w:r>
      <w:r w:rsidR="008754F4" w:rsidRPr="003E4B40">
        <w:rPr>
          <w:lang w:eastAsia="en-GB"/>
        </w:rPr>
        <w:t xml:space="preserve">Papyrus </w:t>
      </w:r>
      <w:r w:rsidR="00642F7D" w:rsidRPr="003E4B40">
        <w:rPr>
          <w:lang w:eastAsia="en-GB"/>
        </w:rPr>
        <w:t xml:space="preserve">967, </w:t>
      </w:r>
      <w:r w:rsidR="00E80E09" w:rsidRPr="003E4B40">
        <w:rPr>
          <w:lang w:eastAsia="en-GB"/>
        </w:rPr>
        <w:t xml:space="preserve">the oldest </w:t>
      </w:r>
      <w:r w:rsidR="008754F4" w:rsidRPr="003E4B40">
        <w:rPr>
          <w:lang w:eastAsia="en-GB"/>
        </w:rPr>
        <w:t xml:space="preserve">manuscript of Ezekiel </w:t>
      </w:r>
      <w:r w:rsidR="00290AD3" w:rsidRPr="003E4B40">
        <w:rPr>
          <w:sz w:val="18"/>
          <w:szCs w:val="18"/>
          <w:lang w:eastAsia="en-GB"/>
        </w:rPr>
        <w:t>LXX</w:t>
      </w:r>
      <w:r w:rsidR="00E72424" w:rsidRPr="003E4B40">
        <w:rPr>
          <w:lang w:eastAsia="en-GB"/>
        </w:rPr>
        <w:t>, which</w:t>
      </w:r>
      <w:r w:rsidR="00642F7D" w:rsidRPr="003E4B40">
        <w:rPr>
          <w:lang w:eastAsia="en-GB"/>
        </w:rPr>
        <w:t xml:space="preserve"> also lacks </w:t>
      </w:r>
      <w:r w:rsidR="00BA6521" w:rsidRPr="003E4B40">
        <w:rPr>
          <w:lang w:eastAsia="en-GB"/>
        </w:rPr>
        <w:t>Ezek</w:t>
      </w:r>
      <w:r w:rsidR="00642F7D" w:rsidRPr="003E4B40">
        <w:rPr>
          <w:lang w:eastAsia="en-GB"/>
        </w:rPr>
        <w:t xml:space="preserve"> 36:23b</w:t>
      </w:r>
      <w:r w:rsidR="00642F7D" w:rsidRPr="003E4B40">
        <w:rPr>
          <w:rFonts w:cstheme="minorHAnsi"/>
          <w:lang w:eastAsia="en-GB"/>
        </w:rPr>
        <w:t>β</w:t>
      </w:r>
      <w:r w:rsidR="00FB7F5A">
        <w:rPr>
          <w:lang w:eastAsia="en-GB"/>
        </w:rPr>
        <w:t>–</w:t>
      </w:r>
      <w:r w:rsidR="00642F7D" w:rsidRPr="003E4B40">
        <w:rPr>
          <w:lang w:eastAsia="en-GB"/>
        </w:rPr>
        <w:t>38</w:t>
      </w:r>
      <w:r w:rsidR="00886FBC" w:rsidRPr="003E4B40">
        <w:rPr>
          <w:lang w:eastAsia="en-GB"/>
        </w:rPr>
        <w:t xml:space="preserve">. </w:t>
      </w:r>
      <w:r w:rsidR="00BF0DAC" w:rsidRPr="003E4B40">
        <w:rPr>
          <w:lang w:eastAsia="en-GB"/>
        </w:rPr>
        <w:t>The order of the material</w:t>
      </w:r>
      <w:r w:rsidR="00035CE2" w:rsidRPr="003E4B40">
        <w:rPr>
          <w:lang w:eastAsia="en-GB"/>
        </w:rPr>
        <w:t xml:space="preserve"> here</w:t>
      </w:r>
      <w:r w:rsidR="00BF0DAC" w:rsidRPr="003E4B40">
        <w:rPr>
          <w:lang w:eastAsia="en-GB"/>
        </w:rPr>
        <w:t xml:space="preserve"> is thus: </w:t>
      </w:r>
      <w:r w:rsidR="00BA6521" w:rsidRPr="003E4B40">
        <w:rPr>
          <w:lang w:eastAsia="en-GB"/>
        </w:rPr>
        <w:t>Ezek</w:t>
      </w:r>
      <w:r w:rsidR="00BF0DAC" w:rsidRPr="003E4B40">
        <w:rPr>
          <w:lang w:eastAsia="en-GB"/>
        </w:rPr>
        <w:t xml:space="preserve"> 36:</w:t>
      </w:r>
      <w:r w:rsidR="00E37A8B" w:rsidRPr="003E4B40">
        <w:rPr>
          <w:lang w:eastAsia="en-GB"/>
        </w:rPr>
        <w:t>16</w:t>
      </w:r>
      <w:r w:rsidR="00FB7F5A">
        <w:rPr>
          <w:lang w:eastAsia="en-GB"/>
        </w:rPr>
        <w:t>–</w:t>
      </w:r>
      <w:r w:rsidR="00BF0DAC" w:rsidRPr="003E4B40">
        <w:rPr>
          <w:lang w:eastAsia="en-GB"/>
        </w:rPr>
        <w:t>23b</w:t>
      </w:r>
      <w:r w:rsidR="00BF0DAC" w:rsidRPr="003E4B40">
        <w:rPr>
          <w:rFonts w:cstheme="minorHAnsi"/>
          <w:lang w:eastAsia="en-GB"/>
        </w:rPr>
        <w:t>α</w:t>
      </w:r>
      <w:r w:rsidR="00BF0DAC" w:rsidRPr="003E4B40">
        <w:rPr>
          <w:lang w:eastAsia="en-GB"/>
        </w:rPr>
        <w:t xml:space="preserve">; </w:t>
      </w:r>
      <w:r w:rsidR="00BA6521" w:rsidRPr="003E4B40">
        <w:rPr>
          <w:lang w:eastAsia="en-GB"/>
        </w:rPr>
        <w:t>Ezek</w:t>
      </w:r>
      <w:r w:rsidR="00BF0DAC" w:rsidRPr="003E4B40">
        <w:rPr>
          <w:lang w:eastAsia="en-GB"/>
        </w:rPr>
        <w:t xml:space="preserve"> 38</w:t>
      </w:r>
      <w:r w:rsidR="00045231">
        <w:rPr>
          <w:lang w:eastAsia="en-GB"/>
        </w:rPr>
        <w:t>–</w:t>
      </w:r>
      <w:r w:rsidR="00BF0DAC" w:rsidRPr="003E4B40">
        <w:rPr>
          <w:lang w:eastAsia="en-GB"/>
        </w:rPr>
        <w:t xml:space="preserve">39; </w:t>
      </w:r>
      <w:r w:rsidR="00BA6521" w:rsidRPr="003E4B40">
        <w:rPr>
          <w:lang w:eastAsia="en-GB"/>
        </w:rPr>
        <w:t>Ezek</w:t>
      </w:r>
      <w:r w:rsidR="00BF0DAC" w:rsidRPr="003E4B40">
        <w:rPr>
          <w:lang w:eastAsia="en-GB"/>
        </w:rPr>
        <w:t xml:space="preserve"> 37; </w:t>
      </w:r>
      <w:r w:rsidR="00BA6521" w:rsidRPr="003E4B40">
        <w:rPr>
          <w:lang w:eastAsia="en-GB"/>
        </w:rPr>
        <w:t>Ezek</w:t>
      </w:r>
      <w:r w:rsidR="00BF0DAC" w:rsidRPr="003E4B40">
        <w:rPr>
          <w:lang w:eastAsia="en-GB"/>
        </w:rPr>
        <w:t xml:space="preserve"> 40</w:t>
      </w:r>
      <w:r w:rsidR="00045231">
        <w:rPr>
          <w:lang w:eastAsia="en-GB"/>
        </w:rPr>
        <w:t>–</w:t>
      </w:r>
      <w:r w:rsidR="00BF0DAC" w:rsidRPr="003E4B40">
        <w:rPr>
          <w:lang w:eastAsia="en-GB"/>
        </w:rPr>
        <w:t>48.</w:t>
      </w:r>
    </w:p>
    <w:p w14:paraId="0E653485" w14:textId="5C4013EE" w:rsidR="00D33666" w:rsidRPr="003E4B40" w:rsidRDefault="00B93F2F" w:rsidP="002416E0">
      <w:pPr>
        <w:rPr>
          <w:lang w:eastAsia="en-GB"/>
        </w:rPr>
      </w:pPr>
      <w:r w:rsidRPr="003E4B40">
        <w:rPr>
          <w:lang w:eastAsia="en-GB"/>
        </w:rPr>
        <w:t xml:space="preserve">The </w:t>
      </w:r>
      <w:r w:rsidR="00077FE3" w:rsidRPr="003E4B40">
        <w:rPr>
          <w:lang w:eastAsia="en-GB"/>
        </w:rPr>
        <w:t>absence</w:t>
      </w:r>
      <w:r w:rsidR="00EF6B2E" w:rsidRPr="003E4B40">
        <w:rPr>
          <w:lang w:eastAsia="en-GB"/>
        </w:rPr>
        <w:t xml:space="preserve"> of </w:t>
      </w:r>
      <w:r w:rsidR="005D09EC" w:rsidRPr="003E4B40">
        <w:rPr>
          <w:lang w:eastAsia="en-GB"/>
        </w:rPr>
        <w:t>36:23b</w:t>
      </w:r>
      <w:r w:rsidR="005D09EC" w:rsidRPr="003E4B40">
        <w:rPr>
          <w:rFonts w:cstheme="minorHAnsi"/>
          <w:lang w:eastAsia="en-GB"/>
        </w:rPr>
        <w:t>β</w:t>
      </w:r>
      <w:r w:rsidR="00AF0467">
        <w:rPr>
          <w:lang w:eastAsia="en-GB"/>
        </w:rPr>
        <w:t>-</w:t>
      </w:r>
      <w:r w:rsidR="005D09EC" w:rsidRPr="003E4B40">
        <w:rPr>
          <w:lang w:eastAsia="en-GB"/>
        </w:rPr>
        <w:t>38 in</w:t>
      </w:r>
      <w:r w:rsidRPr="003E4B40">
        <w:rPr>
          <w:lang w:eastAsia="en-GB"/>
        </w:rPr>
        <w:t xml:space="preserve"> Papyrus 967 may be an accidental loss or may indicate that its text goes back to a Hebrew version lacking these verses, which might or might not then be an older version of the Hebrew text of Ezekiel.</w:t>
      </w:r>
      <w:r w:rsidR="002416E0" w:rsidRPr="003E4B40">
        <w:rPr>
          <w:lang w:eastAsia="en-GB"/>
        </w:rPr>
        <w:t xml:space="preserve"> </w:t>
      </w:r>
      <w:r w:rsidR="00D33666" w:rsidRPr="003E4B40">
        <w:rPr>
          <w:lang w:eastAsia="en-GB"/>
        </w:rPr>
        <w:t xml:space="preserve">Scholarly debate continues </w:t>
      </w:r>
      <w:r w:rsidR="00261F80" w:rsidRPr="003E4B40">
        <w:rPr>
          <w:lang w:eastAsia="en-GB"/>
        </w:rPr>
        <w:t xml:space="preserve">concerning </w:t>
      </w:r>
      <w:r w:rsidR="00380A91" w:rsidRPr="003E4B40">
        <w:rPr>
          <w:lang w:eastAsia="en-GB"/>
        </w:rPr>
        <w:t xml:space="preserve">whether </w:t>
      </w:r>
      <w:r w:rsidR="00887C94" w:rsidRPr="003E4B40">
        <w:rPr>
          <w:lang w:eastAsia="en-GB"/>
        </w:rPr>
        <w:t>Papyrus 967 is the older version of the chapters</w:t>
      </w:r>
      <w:r w:rsidR="00882750">
        <w:rPr>
          <w:lang w:eastAsia="en-GB"/>
        </w:rPr>
        <w:t>,</w:t>
      </w:r>
      <w:r w:rsidR="00887C94" w:rsidRPr="003E4B40">
        <w:rPr>
          <w:rStyle w:val="FootnoteReference"/>
          <w:lang w:eastAsia="en-GB"/>
        </w:rPr>
        <w:footnoteReference w:id="9"/>
      </w:r>
      <w:r w:rsidR="00161673" w:rsidRPr="003E4B40">
        <w:rPr>
          <w:lang w:eastAsia="en-GB"/>
        </w:rPr>
        <w:t xml:space="preserve"> or a later version than </w:t>
      </w:r>
      <w:r w:rsidR="00161673" w:rsidRPr="003E4B40">
        <w:rPr>
          <w:sz w:val="18"/>
          <w:szCs w:val="18"/>
          <w:lang w:eastAsia="en-GB"/>
        </w:rPr>
        <w:t>MT</w:t>
      </w:r>
      <w:r w:rsidR="00161673" w:rsidRPr="003E4B40">
        <w:rPr>
          <w:lang w:eastAsia="en-GB"/>
        </w:rPr>
        <w:t>.</w:t>
      </w:r>
      <w:r w:rsidR="00161673" w:rsidRPr="003E4B40">
        <w:rPr>
          <w:rStyle w:val="FootnoteReference"/>
          <w:lang w:eastAsia="en-GB"/>
        </w:rPr>
        <w:footnoteReference w:id="10"/>
      </w:r>
    </w:p>
    <w:p w14:paraId="0C1840EF" w14:textId="1468E7FB" w:rsidR="007C58CD" w:rsidRPr="003E4B40" w:rsidRDefault="007C58CD" w:rsidP="007C58CD">
      <w:pPr>
        <w:rPr>
          <w:lang w:eastAsia="en-GB"/>
        </w:rPr>
      </w:pPr>
      <w:r w:rsidRPr="003E4B40">
        <w:rPr>
          <w:lang w:eastAsia="en-GB"/>
        </w:rPr>
        <w:t>Having reviewed th</w:t>
      </w:r>
      <w:r w:rsidR="00AB6E68" w:rsidRPr="003E4B40">
        <w:rPr>
          <w:lang w:eastAsia="en-GB"/>
        </w:rPr>
        <w:t>is</w:t>
      </w:r>
      <w:r w:rsidRPr="003E4B40">
        <w:rPr>
          <w:lang w:eastAsia="en-GB"/>
        </w:rPr>
        <w:t xml:space="preserve"> debate, </w:t>
      </w:r>
      <w:r w:rsidR="00A77100">
        <w:rPr>
          <w:lang w:eastAsia="en-GB"/>
        </w:rPr>
        <w:t>H</w:t>
      </w:r>
      <w:r w:rsidR="00050C90">
        <w:rPr>
          <w:lang w:eastAsia="en-GB"/>
        </w:rPr>
        <w:t>ector</w:t>
      </w:r>
      <w:r w:rsidR="00A77100">
        <w:rPr>
          <w:lang w:eastAsia="en-GB"/>
        </w:rPr>
        <w:t xml:space="preserve"> M. </w:t>
      </w:r>
      <w:r w:rsidRPr="003E4B40">
        <w:rPr>
          <w:lang w:eastAsia="en-GB"/>
        </w:rPr>
        <w:t xml:space="preserve">Patmore concludes: </w:t>
      </w:r>
    </w:p>
    <w:p w14:paraId="197FC042" w14:textId="0C0349E3" w:rsidR="007C58CD" w:rsidRPr="003E4B40" w:rsidRDefault="007C58CD" w:rsidP="007C58CD">
      <w:pPr>
        <w:pStyle w:val="Quote"/>
        <w:rPr>
          <w:color w:val="auto"/>
        </w:rPr>
      </w:pPr>
      <w:r w:rsidRPr="003E4B40">
        <w:rPr>
          <w:color w:val="auto"/>
          <w:lang w:eastAsia="en-GB"/>
        </w:rPr>
        <w:lastRenderedPageBreak/>
        <w:t>The data</w:t>
      </w:r>
      <w:r w:rsidR="00334293" w:rsidRPr="003E4B40">
        <w:rPr>
          <w:color w:val="auto"/>
          <w:lang w:eastAsia="en-GB"/>
        </w:rPr>
        <w:t xml:space="preserve"> </w:t>
      </w:r>
      <w:r w:rsidRPr="003E4B40">
        <w:rPr>
          <w:color w:val="auto"/>
          <w:lang w:eastAsia="en-GB"/>
        </w:rPr>
        <w:t xml:space="preserve">… </w:t>
      </w:r>
      <w:r w:rsidRPr="003E4B40">
        <w:rPr>
          <w:color w:val="auto"/>
        </w:rPr>
        <w:t xml:space="preserve">make the </w:t>
      </w:r>
      <w:r w:rsidRPr="003E4B40">
        <w:rPr>
          <w:i/>
          <w:iCs/>
          <w:color w:val="auto"/>
        </w:rPr>
        <w:t>Urtext</w:t>
      </w:r>
      <w:r w:rsidRPr="003E4B40">
        <w:rPr>
          <w:color w:val="auto"/>
        </w:rPr>
        <w:t xml:space="preserve"> of Ezekiel a will-o'-the-wisp. Behind the texts of Papyrus 967 and the </w:t>
      </w:r>
      <w:r w:rsidRPr="003E4B40">
        <w:rPr>
          <w:color w:val="auto"/>
          <w:sz w:val="18"/>
        </w:rPr>
        <w:t>MT</w:t>
      </w:r>
      <w:r w:rsidRPr="003E4B40">
        <w:rPr>
          <w:color w:val="auto"/>
        </w:rPr>
        <w:t xml:space="preserve"> lie two distinct </w:t>
      </w:r>
      <w:r w:rsidRPr="003E4B40">
        <w:rPr>
          <w:i/>
          <w:iCs/>
          <w:color w:val="auto"/>
        </w:rPr>
        <w:t>Vorlagen</w:t>
      </w:r>
      <w:r w:rsidRPr="003E4B40">
        <w:rPr>
          <w:color w:val="auto"/>
        </w:rPr>
        <w:t>, and unless new materials come to light, there is no credible way of establishing the historical precedence or originality of either. But … if authority is to be found in the “most original” form of the text, what ought one do when two versions of a text exist, neither of which provide clear access to the Urtext? If “originality” cannot be used as the yardstick of authority, on what other foundation might authority be built?</w:t>
      </w:r>
      <w:r w:rsidRPr="003E4B40">
        <w:rPr>
          <w:rStyle w:val="FootnoteReference"/>
          <w:color w:val="auto"/>
        </w:rPr>
        <w:footnoteReference w:id="11"/>
      </w:r>
    </w:p>
    <w:p w14:paraId="54FF56A1" w14:textId="3D3FF02A" w:rsidR="007C58CD" w:rsidRPr="003E4B40" w:rsidRDefault="007C58CD" w:rsidP="007C58CD">
      <w:r w:rsidRPr="003E4B40">
        <w:t xml:space="preserve">Those </w:t>
      </w:r>
      <w:r w:rsidR="00383917" w:rsidRPr="003E4B40">
        <w:t xml:space="preserve">interesting </w:t>
      </w:r>
      <w:r w:rsidRPr="003E4B40">
        <w:t xml:space="preserve">questions stimulate a number of reflections. Why should one assume that authority lies in the “most original” form of the text? Amusingly, critical and fundamentalist scholarship </w:t>
      </w:r>
      <w:r w:rsidR="005318DD" w:rsidRPr="003E4B40">
        <w:t xml:space="preserve">commonly </w:t>
      </w:r>
      <w:r w:rsidRPr="003E4B40">
        <w:t>agree on th</w:t>
      </w:r>
      <w:r w:rsidR="00D816C0" w:rsidRPr="003E4B40">
        <w:t>at</w:t>
      </w:r>
      <w:r w:rsidRPr="003E4B40">
        <w:t xml:space="preserve"> assumption, but one might </w:t>
      </w:r>
      <w:r w:rsidR="00E636C7">
        <w:t xml:space="preserve">ask whether </w:t>
      </w:r>
      <w:r w:rsidRPr="003E4B40">
        <w:t xml:space="preserve">it </w:t>
      </w:r>
      <w:r w:rsidR="00E636C7">
        <w:t>is simply</w:t>
      </w:r>
      <w:r w:rsidRPr="003E4B40">
        <w:t xml:space="preserve"> an aspect of modern thinking. And why is “authority” the category introduced into the discussion about the oldest form of the text? Suppose that the Papyrus 967 text is the oldest: would </w:t>
      </w:r>
      <w:r w:rsidR="0067678B" w:rsidRPr="003E4B40">
        <w:t>on</w:t>
      </w:r>
      <w:r w:rsidRPr="003E4B40">
        <w:t>e really then want to conclude that the</w:t>
      </w:r>
      <w:r w:rsidR="00EF498F" w:rsidRPr="003E4B40">
        <w:t xml:space="preserve"> </w:t>
      </w:r>
      <w:r w:rsidRPr="003E4B40">
        <w:t>message in 36:</w:t>
      </w:r>
      <w:r w:rsidR="00910A7F" w:rsidRPr="003E4B40">
        <w:rPr>
          <w:lang w:eastAsia="en-GB"/>
        </w:rPr>
        <w:t>23b</w:t>
      </w:r>
      <w:r w:rsidR="00910A7F" w:rsidRPr="003E4B40">
        <w:rPr>
          <w:rFonts w:cstheme="minorHAnsi"/>
          <w:lang w:eastAsia="en-GB"/>
        </w:rPr>
        <w:t>β</w:t>
      </w:r>
      <w:r w:rsidR="001F14B4">
        <w:t>–</w:t>
      </w:r>
      <w:r w:rsidRPr="003E4B40">
        <w:t>38 therefore lacks “authority”? That conclusion in itself would suggest</w:t>
      </w:r>
      <w:r w:rsidR="00F77072">
        <w:t xml:space="preserve"> that</w:t>
      </w:r>
      <w:r w:rsidRPr="003E4B40">
        <w:t xml:space="preserve"> there is something wrong with our categories, or </w:t>
      </w:r>
      <w:r w:rsidR="0082633F" w:rsidRPr="003E4B40">
        <w:t xml:space="preserve">suggest </w:t>
      </w:r>
      <w:r w:rsidRPr="003E4B40">
        <w:t xml:space="preserve">a need to </w:t>
      </w:r>
      <w:r w:rsidR="006F00F8">
        <w:t>conceive</w:t>
      </w:r>
      <w:r w:rsidRPr="003E4B40">
        <w:t xml:space="preserve"> of authority in a different way. Even if </w:t>
      </w:r>
      <w:r w:rsidR="00F365F6" w:rsidRPr="003E4B40">
        <w:rPr>
          <w:lang w:eastAsia="en-GB"/>
        </w:rPr>
        <w:t>36:23b</w:t>
      </w:r>
      <w:r w:rsidR="00F365F6" w:rsidRPr="003E4B40">
        <w:rPr>
          <w:rFonts w:cstheme="minorHAnsi"/>
          <w:lang w:eastAsia="en-GB"/>
        </w:rPr>
        <w:t>β</w:t>
      </w:r>
      <w:r w:rsidR="001F14B4">
        <w:t>–</w:t>
      </w:r>
      <w:r w:rsidRPr="003E4B40">
        <w:t xml:space="preserve">38 was not part of the original Ezekiel, </w:t>
      </w:r>
      <w:r w:rsidR="00355FA0" w:rsidRPr="003E4B40">
        <w:t xml:space="preserve">one might </w:t>
      </w:r>
      <w:r w:rsidR="0060755A">
        <w:t>think</w:t>
      </w:r>
      <w:r w:rsidR="00C11CED" w:rsidRPr="003E4B40">
        <w:t xml:space="preserve"> that </w:t>
      </w:r>
      <w:r w:rsidRPr="003E4B40">
        <w:t>its nature indicates that it issued from what Jer</w:t>
      </w:r>
      <w:r w:rsidR="00F54138" w:rsidRPr="003E4B40">
        <w:t>emiah</w:t>
      </w:r>
      <w:r w:rsidRPr="003E4B40">
        <w:t xml:space="preserve"> 23:18 calls someone being admitted to </w:t>
      </w:r>
      <w:r w:rsidR="0087529F">
        <w:t>Yahweh</w:t>
      </w:r>
      <w:r w:rsidRPr="003E4B40">
        <w:t xml:space="preserve">’s council. It </w:t>
      </w:r>
      <w:r w:rsidR="00DE1DEA" w:rsidRPr="003E4B40">
        <w:t xml:space="preserve">surely </w:t>
      </w:r>
      <w:r w:rsidRPr="003E4B40">
        <w:t xml:space="preserve">has authority. At some point an influential Jewish community recognized that fact, which is how it came to be in </w:t>
      </w:r>
      <w:r w:rsidRPr="003E4B40">
        <w:rPr>
          <w:sz w:val="18"/>
          <w:szCs w:val="18"/>
        </w:rPr>
        <w:t>MT</w:t>
      </w:r>
      <w:r w:rsidRPr="003E4B40">
        <w:t>.</w:t>
      </w:r>
      <w:r w:rsidR="00C77E3A" w:rsidRPr="003E4B40">
        <w:t xml:space="preserve"> </w:t>
      </w:r>
    </w:p>
    <w:p w14:paraId="20754D04" w14:textId="12427435" w:rsidR="0015215B" w:rsidRPr="003E4B40" w:rsidRDefault="00C47EFF" w:rsidP="00C4004F">
      <w:pPr>
        <w:rPr>
          <w:rFonts w:ascii="Calibri" w:hAnsi="Calibri" w:cs="Calibri"/>
          <w14:ligatures w14:val="standardContextual"/>
        </w:rPr>
      </w:pPr>
      <w:r w:rsidRPr="003E4B40">
        <w:t>R</w:t>
      </w:r>
      <w:r w:rsidR="00743DCC" w:rsidRPr="003E4B40">
        <w:t xml:space="preserve">edactional development within </w:t>
      </w:r>
      <w:r w:rsidR="00BA6521" w:rsidRPr="003E4B40">
        <w:t>Ezek</w:t>
      </w:r>
      <w:r w:rsidR="00743DCC" w:rsidRPr="003E4B40">
        <w:t xml:space="preserve"> 38</w:t>
      </w:r>
      <w:r w:rsidR="00907D0F">
        <w:t>–</w:t>
      </w:r>
      <w:r w:rsidR="00743DCC" w:rsidRPr="003E4B40">
        <w:t>39 as well</w:t>
      </w:r>
      <w:r w:rsidR="00FF2861" w:rsidRPr="003E4B40">
        <w:t xml:space="preserve"> as the reordering of </w:t>
      </w:r>
      <w:r w:rsidR="00BA6521" w:rsidRPr="003E4B40">
        <w:t>Ezek</w:t>
      </w:r>
      <w:r w:rsidR="00FF2861" w:rsidRPr="003E4B40">
        <w:t xml:space="preserve"> 36</w:t>
      </w:r>
      <w:r w:rsidR="00907D0F">
        <w:t>–</w:t>
      </w:r>
      <w:r w:rsidR="00FF2861" w:rsidRPr="003E4B40">
        <w:t>39</w:t>
      </w:r>
      <w:r w:rsidRPr="003E4B40">
        <w:t xml:space="preserve"> might</w:t>
      </w:r>
      <w:r w:rsidR="00FF2861" w:rsidRPr="003E4B40">
        <w:t xml:space="preserve"> </w:t>
      </w:r>
      <w:r w:rsidR="00F36993" w:rsidRPr="003E4B40">
        <w:t xml:space="preserve">reflect theological </w:t>
      </w:r>
      <w:r w:rsidR="009250ED" w:rsidRPr="003E4B40">
        <w:t xml:space="preserve">convictions. </w:t>
      </w:r>
      <w:r w:rsidR="009A2769">
        <w:t xml:space="preserve">Might </w:t>
      </w:r>
      <w:r w:rsidR="00E533BC" w:rsidRPr="003E4B40">
        <w:t xml:space="preserve">these developments reflect a desire on the part of </w:t>
      </w:r>
      <w:r w:rsidR="00B85973">
        <w:t>a group such as the</w:t>
      </w:r>
      <w:r w:rsidR="00E533BC" w:rsidRPr="003E4B40">
        <w:t xml:space="preserve"> Pharisees to moderate the </w:t>
      </w:r>
      <w:r w:rsidR="00E533BC" w:rsidRPr="003E4B40">
        <w:rPr>
          <w:rFonts w:ascii="Calibri" w:hAnsi="Calibri" w:cs="Calibri"/>
        </w:rPr>
        <w:t>apocalyptic tone of the chapters</w:t>
      </w:r>
      <w:r w:rsidR="00B85973">
        <w:rPr>
          <w:rFonts w:ascii="Calibri" w:hAnsi="Calibri" w:cs="Calibri"/>
        </w:rPr>
        <w:t>?</w:t>
      </w:r>
      <w:r w:rsidR="00E533BC" w:rsidRPr="003E4B40">
        <w:rPr>
          <w:rStyle w:val="FootnoteReference"/>
          <w:rFonts w:ascii="Calibri" w:hAnsi="Calibri" w:cs="Calibri"/>
        </w:rPr>
        <w:footnoteReference w:id="12"/>
      </w:r>
      <w:r w:rsidR="00E533BC" w:rsidRPr="003E4B40">
        <w:rPr>
          <w:rFonts w:ascii="Calibri" w:hAnsi="Calibri" w:cs="Calibri"/>
        </w:rPr>
        <w:t xml:space="preserve"> </w:t>
      </w:r>
      <w:r w:rsidR="00B85973">
        <w:t>T</w:t>
      </w:r>
      <w:r w:rsidR="002B73D4">
        <w:t xml:space="preserve">hat suggestion seems to be ruled out by </w:t>
      </w:r>
      <w:r w:rsidR="004F34F0">
        <w:t>t</w:t>
      </w:r>
      <w:r w:rsidR="008E0A65" w:rsidRPr="003E4B40">
        <w:t xml:space="preserve">he </w:t>
      </w:r>
      <w:r w:rsidR="00B52B7D" w:rsidRPr="003E4B40">
        <w:t xml:space="preserve">publication </w:t>
      </w:r>
      <w:r w:rsidR="0041523A" w:rsidRPr="003E4B40">
        <w:t>of fragments of a</w:t>
      </w:r>
      <w:r w:rsidR="00353AAE" w:rsidRPr="003E4B40">
        <w:t xml:space="preserve"> </w:t>
      </w:r>
      <w:r w:rsidR="0041523A" w:rsidRPr="003E4B40">
        <w:t>proto-</w:t>
      </w:r>
      <w:r w:rsidR="0041523A" w:rsidRPr="003E4B40">
        <w:rPr>
          <w:sz w:val="18"/>
          <w:szCs w:val="18"/>
        </w:rPr>
        <w:t>MT</w:t>
      </w:r>
      <w:r w:rsidR="0041523A" w:rsidRPr="003E4B40">
        <w:t xml:space="preserve"> </w:t>
      </w:r>
      <w:r w:rsidR="00353AAE" w:rsidRPr="003E4B40">
        <w:t>version of Ezekiel from Masada</w:t>
      </w:r>
      <w:r w:rsidR="0008288D">
        <w:t>,</w:t>
      </w:r>
      <w:r w:rsidR="00353AAE" w:rsidRPr="003E4B40">
        <w:t xml:space="preserve"> dating from the second century BCE</w:t>
      </w:r>
      <w:r w:rsidR="009A2769">
        <w:t>.</w:t>
      </w:r>
      <w:r w:rsidR="00EE23E4" w:rsidRPr="003E4B40">
        <w:rPr>
          <w:rStyle w:val="FootnoteReference"/>
        </w:rPr>
        <w:footnoteReference w:id="13"/>
      </w:r>
      <w:r w:rsidR="00FD7B96" w:rsidRPr="003E4B40">
        <w:t xml:space="preserve"> </w:t>
      </w:r>
      <w:r w:rsidR="002556FE" w:rsidRPr="003E4B40">
        <w:rPr>
          <w:rFonts w:ascii="Calibri" w:hAnsi="Calibri" w:cs="Calibri"/>
        </w:rPr>
        <w:t xml:space="preserve">Might they </w:t>
      </w:r>
      <w:r w:rsidR="00A85C34" w:rsidRPr="003E4B40">
        <w:rPr>
          <w:rFonts w:ascii="Calibri" w:hAnsi="Calibri" w:cs="Calibri"/>
        </w:rPr>
        <w:t xml:space="preserve">reflect </w:t>
      </w:r>
      <w:r w:rsidR="0010387C" w:rsidRPr="003E4B40">
        <w:rPr>
          <w:rFonts w:ascii="Calibri" w:hAnsi="Calibri" w:cs="Calibri"/>
        </w:rPr>
        <w:t xml:space="preserve">an equivalent </w:t>
      </w:r>
      <w:r w:rsidR="0078362B" w:rsidRPr="003E4B40">
        <w:rPr>
          <w:rFonts w:ascii="Calibri" w:hAnsi="Calibri" w:cs="Calibri"/>
        </w:rPr>
        <w:t xml:space="preserve">instinct from </w:t>
      </w:r>
      <w:r w:rsidR="000B6A24" w:rsidRPr="003E4B40">
        <w:rPr>
          <w:rFonts w:ascii="Calibri" w:hAnsi="Calibri" w:cs="Calibri"/>
        </w:rPr>
        <w:t>an earlier period</w:t>
      </w:r>
      <w:r w:rsidR="001A7EA4" w:rsidRPr="003E4B40">
        <w:rPr>
          <w:rFonts w:ascii="Calibri" w:hAnsi="Calibri" w:cs="Calibri"/>
        </w:rPr>
        <w:t>, when Judahit</w:t>
      </w:r>
      <w:r w:rsidR="003F5D4B" w:rsidRPr="003E4B40">
        <w:rPr>
          <w:rFonts w:ascii="Calibri" w:hAnsi="Calibri" w:cs="Calibri"/>
        </w:rPr>
        <w:t>e</w:t>
      </w:r>
      <w:r w:rsidR="001A7EA4" w:rsidRPr="003E4B40">
        <w:rPr>
          <w:rFonts w:ascii="Calibri" w:hAnsi="Calibri" w:cs="Calibri"/>
        </w:rPr>
        <w:t>s were facing battle with the Seleucids or the Romans</w:t>
      </w:r>
      <w:r w:rsidR="003F5D4B" w:rsidRPr="003E4B40">
        <w:rPr>
          <w:rFonts w:ascii="Calibri" w:hAnsi="Calibri" w:cs="Calibri"/>
        </w:rPr>
        <w:t xml:space="preserve"> and it was important to “rally the troops</w:t>
      </w:r>
      <w:r w:rsidR="0062792C" w:rsidRPr="003E4B40">
        <w:rPr>
          <w:rFonts w:ascii="Calibri" w:hAnsi="Calibri" w:cs="Calibri"/>
        </w:rPr>
        <w:t>” so that they would</w:t>
      </w:r>
      <w:r w:rsidR="0015783C" w:rsidRPr="003E4B40">
        <w:rPr>
          <w:rFonts w:ascii="Calibri" w:hAnsi="Calibri" w:cs="Calibri"/>
        </w:rPr>
        <w:t xml:space="preserve"> “</w:t>
      </w:r>
      <w:r w:rsidR="00B11B5C" w:rsidRPr="003E4B40">
        <w:rPr>
          <w:rFonts w:ascii="Calibri" w:hAnsi="Calibri" w:cs="Calibri"/>
          <w14:ligatures w14:val="standardContextual"/>
        </w:rPr>
        <w:t>militarily rise against their enemies</w:t>
      </w:r>
      <w:r w:rsidR="00504BC0" w:rsidRPr="003E4B40">
        <w:rPr>
          <w:rFonts w:ascii="Calibri" w:hAnsi="Calibri" w:cs="Calibri"/>
          <w14:ligatures w14:val="standardContextual"/>
        </w:rPr>
        <w:t>” and thus respond to</w:t>
      </w:r>
      <w:r w:rsidR="00B11B5C" w:rsidRPr="003E4B40">
        <w:rPr>
          <w:rFonts w:ascii="Calibri" w:hAnsi="Calibri" w:cs="Calibri"/>
          <w14:ligatures w14:val="standardContextual"/>
        </w:rPr>
        <w:t xml:space="preserve"> a </w:t>
      </w:r>
      <w:r w:rsidR="00504BC0" w:rsidRPr="003E4B40">
        <w:rPr>
          <w:rFonts w:ascii="Calibri" w:hAnsi="Calibri" w:cs="Calibri"/>
          <w14:ligatures w14:val="standardContextual"/>
        </w:rPr>
        <w:t>“</w:t>
      </w:r>
      <w:r w:rsidR="00B11B5C" w:rsidRPr="003E4B40">
        <w:rPr>
          <w:rFonts w:ascii="Calibri" w:hAnsi="Calibri" w:cs="Calibri"/>
          <w14:ligatures w14:val="standardContextual"/>
        </w:rPr>
        <w:t>call to arms</w:t>
      </w:r>
      <w:r w:rsidR="00504BC0" w:rsidRPr="003E4B40">
        <w:rPr>
          <w:rFonts w:ascii="Calibri" w:hAnsi="Calibri" w:cs="Calibri"/>
          <w14:ligatures w14:val="standardContextual"/>
        </w:rPr>
        <w:t>”</w:t>
      </w:r>
      <w:r w:rsidR="007710F6" w:rsidRPr="003E4B40">
        <w:rPr>
          <w:rFonts w:ascii="Calibri" w:hAnsi="Calibri" w:cs="Calibri"/>
          <w14:ligatures w14:val="standardContextual"/>
        </w:rPr>
        <w:t>?</w:t>
      </w:r>
      <w:r w:rsidR="00504BC0" w:rsidRPr="003E4B40">
        <w:rPr>
          <w:rStyle w:val="FootnoteReference"/>
          <w:rFonts w:ascii="Calibri" w:hAnsi="Calibri" w:cs="Calibri"/>
          <w14:ligatures w14:val="standardContextual"/>
        </w:rPr>
        <w:footnoteReference w:id="14"/>
      </w:r>
      <w:r w:rsidR="007710F6" w:rsidRPr="003E4B40">
        <w:rPr>
          <w:rFonts w:ascii="Calibri" w:hAnsi="Calibri" w:cs="Calibri"/>
          <w14:ligatures w14:val="standardContextual"/>
        </w:rPr>
        <w:t xml:space="preserve"> This seems to involve considerable reading into </w:t>
      </w:r>
      <w:r w:rsidR="00BA6521" w:rsidRPr="003E4B40">
        <w:rPr>
          <w:rFonts w:ascii="Calibri" w:hAnsi="Calibri" w:cs="Calibri"/>
          <w14:ligatures w14:val="standardContextual"/>
        </w:rPr>
        <w:t>Ezek</w:t>
      </w:r>
      <w:r w:rsidR="007710F6" w:rsidRPr="003E4B40">
        <w:rPr>
          <w:rFonts w:ascii="Calibri" w:hAnsi="Calibri" w:cs="Calibri"/>
          <w14:ligatures w14:val="standardContextual"/>
        </w:rPr>
        <w:t xml:space="preserve"> </w:t>
      </w:r>
      <w:r w:rsidR="00E30C5E" w:rsidRPr="003E4B40">
        <w:rPr>
          <w:rFonts w:ascii="Calibri" w:hAnsi="Calibri" w:cs="Calibri"/>
          <w14:ligatures w14:val="standardContextual"/>
        </w:rPr>
        <w:t>36</w:t>
      </w:r>
      <w:r w:rsidR="009561FF">
        <w:rPr>
          <w:rFonts w:ascii="Calibri" w:hAnsi="Calibri" w:cs="Calibri"/>
          <w14:ligatures w14:val="standardContextual"/>
        </w:rPr>
        <w:t>–</w:t>
      </w:r>
      <w:r w:rsidR="00E30C5E" w:rsidRPr="003E4B40">
        <w:rPr>
          <w:rFonts w:ascii="Calibri" w:hAnsi="Calibri" w:cs="Calibri"/>
          <w14:ligatures w14:val="standardContextual"/>
        </w:rPr>
        <w:t>39</w:t>
      </w:r>
      <w:r w:rsidR="00804FC6" w:rsidRPr="003E4B40">
        <w:rPr>
          <w:rFonts w:ascii="Calibri" w:hAnsi="Calibri" w:cs="Calibri"/>
          <w14:ligatures w14:val="standardContextual"/>
        </w:rPr>
        <w:t xml:space="preserve"> </w:t>
      </w:r>
      <w:r w:rsidR="00E30C5E" w:rsidRPr="003E4B40">
        <w:rPr>
          <w:rFonts w:ascii="Calibri" w:hAnsi="Calibri" w:cs="Calibri"/>
          <w:sz w:val="18"/>
          <w:szCs w:val="18"/>
          <w14:ligatures w14:val="standardContextual"/>
        </w:rPr>
        <w:t>MT.</w:t>
      </w:r>
      <w:r w:rsidR="00C829C7" w:rsidRPr="003E4B40">
        <w:rPr>
          <w:rFonts w:ascii="Calibri" w:hAnsi="Calibri" w:cs="Calibri"/>
          <w14:ligatures w14:val="standardContextual"/>
        </w:rPr>
        <w:t xml:space="preserve"> </w:t>
      </w:r>
      <w:r w:rsidR="00975CEF" w:rsidRPr="003E4B40">
        <w:rPr>
          <w:rFonts w:ascii="Calibri" w:hAnsi="Calibri" w:cs="Calibri"/>
          <w14:ligatures w14:val="standardContextual"/>
        </w:rPr>
        <w:t xml:space="preserve">There is </w:t>
      </w:r>
      <w:r w:rsidR="00A41341" w:rsidRPr="003E4B40">
        <w:rPr>
          <w:rFonts w:ascii="Calibri" w:hAnsi="Calibri" w:cs="Calibri"/>
          <w14:ligatures w14:val="standardContextual"/>
        </w:rPr>
        <w:t>“heuristic value” in considering possible alternative orderings of these chapters</w:t>
      </w:r>
      <w:r w:rsidR="00225B0B" w:rsidRPr="003E4B40">
        <w:rPr>
          <w:rFonts w:ascii="Calibri" w:hAnsi="Calibri" w:cs="Calibri"/>
          <w14:ligatures w14:val="standardContextual"/>
        </w:rPr>
        <w:t>,</w:t>
      </w:r>
      <w:r w:rsidR="00225B0B" w:rsidRPr="003E4B40">
        <w:rPr>
          <w:rStyle w:val="FootnoteReference"/>
          <w:rFonts w:ascii="Calibri" w:hAnsi="Calibri" w:cs="Calibri"/>
          <w14:ligatures w14:val="standardContextual"/>
        </w:rPr>
        <w:footnoteReference w:id="15"/>
      </w:r>
      <w:r w:rsidR="00664D47" w:rsidRPr="003E4B40">
        <w:rPr>
          <w:rFonts w:ascii="Calibri" w:hAnsi="Calibri" w:cs="Calibri"/>
          <w14:ligatures w14:val="standardContextual"/>
        </w:rPr>
        <w:t xml:space="preserve"> but </w:t>
      </w:r>
      <w:r w:rsidR="00BB22F8" w:rsidRPr="003E4B40">
        <w:rPr>
          <w:rFonts w:ascii="Calibri" w:hAnsi="Calibri" w:cs="Calibri"/>
          <w14:ligatures w14:val="standardContextual"/>
        </w:rPr>
        <w:t>such</w:t>
      </w:r>
      <w:r w:rsidR="00664D47" w:rsidRPr="003E4B40">
        <w:rPr>
          <w:rFonts w:ascii="Calibri" w:hAnsi="Calibri" w:cs="Calibri"/>
          <w14:ligatures w14:val="standardContextual"/>
        </w:rPr>
        <w:t xml:space="preserve"> con</w:t>
      </w:r>
      <w:r w:rsidR="0022335A" w:rsidRPr="003E4B40">
        <w:rPr>
          <w:rFonts w:ascii="Calibri" w:hAnsi="Calibri" w:cs="Calibri"/>
          <w14:ligatures w14:val="standardContextual"/>
        </w:rPr>
        <w:t>siderat</w:t>
      </w:r>
      <w:r w:rsidR="00664D47" w:rsidRPr="003E4B40">
        <w:rPr>
          <w:rFonts w:ascii="Calibri" w:hAnsi="Calibri" w:cs="Calibri"/>
          <w14:ligatures w14:val="standardContextual"/>
        </w:rPr>
        <w:t xml:space="preserve">ion </w:t>
      </w:r>
      <w:r w:rsidR="00BB22F8" w:rsidRPr="003E4B40">
        <w:rPr>
          <w:rFonts w:ascii="Calibri" w:hAnsi="Calibri" w:cs="Calibri"/>
          <w14:ligatures w14:val="standardContextual"/>
        </w:rPr>
        <w:t xml:space="preserve">actually draws attention to how </w:t>
      </w:r>
      <w:r w:rsidR="00CC04C5" w:rsidRPr="003E4B40">
        <w:rPr>
          <w:rFonts w:ascii="Calibri" w:hAnsi="Calibri" w:cs="Calibri"/>
          <w14:ligatures w14:val="standardContextual"/>
        </w:rPr>
        <w:t xml:space="preserve">lacking is any call to arms or military </w:t>
      </w:r>
      <w:r w:rsidR="00D72783" w:rsidRPr="003E4B40">
        <w:rPr>
          <w:rFonts w:ascii="Calibri" w:hAnsi="Calibri" w:cs="Calibri"/>
          <w14:ligatures w14:val="standardContextual"/>
        </w:rPr>
        <w:t xml:space="preserve">note in </w:t>
      </w:r>
      <w:r w:rsidR="00BA6521" w:rsidRPr="003E4B40">
        <w:rPr>
          <w:rFonts w:ascii="Calibri" w:hAnsi="Calibri" w:cs="Calibri"/>
          <w14:ligatures w14:val="standardContextual"/>
        </w:rPr>
        <w:t>Ezek</w:t>
      </w:r>
      <w:r w:rsidR="009F3B00" w:rsidRPr="003E4B40">
        <w:rPr>
          <w:rFonts w:ascii="Calibri" w:hAnsi="Calibri" w:cs="Calibri"/>
          <w14:ligatures w14:val="standardContextual"/>
        </w:rPr>
        <w:t xml:space="preserve"> 38</w:t>
      </w:r>
      <w:r w:rsidR="00511A4F">
        <w:rPr>
          <w:rFonts w:ascii="Calibri" w:hAnsi="Calibri" w:cs="Calibri"/>
          <w14:ligatures w14:val="standardContextual"/>
        </w:rPr>
        <w:t>–</w:t>
      </w:r>
      <w:r w:rsidR="009F3B00" w:rsidRPr="003E4B40">
        <w:rPr>
          <w:rFonts w:ascii="Calibri" w:hAnsi="Calibri" w:cs="Calibri"/>
          <w14:ligatures w14:val="standardContextual"/>
        </w:rPr>
        <w:t>39</w:t>
      </w:r>
      <w:r w:rsidR="0015215B" w:rsidRPr="003E4B40">
        <w:rPr>
          <w:rFonts w:ascii="Calibri" w:hAnsi="Calibri" w:cs="Calibri"/>
          <w14:ligatures w14:val="standardContextual"/>
        </w:rPr>
        <w:t>, and how lacking i</w:t>
      </w:r>
      <w:r w:rsidR="005A2D53" w:rsidRPr="003E4B40">
        <w:rPr>
          <w:rFonts w:ascii="Calibri" w:hAnsi="Calibri" w:cs="Calibri"/>
          <w14:ligatures w14:val="standardContextual"/>
        </w:rPr>
        <w:t>s</w:t>
      </w:r>
      <w:r w:rsidR="0015215B" w:rsidRPr="003E4B40">
        <w:rPr>
          <w:rFonts w:ascii="Calibri" w:hAnsi="Calibri" w:cs="Calibri"/>
          <w14:ligatures w14:val="standardContextual"/>
        </w:rPr>
        <w:t xml:space="preserve"> any picture of </w:t>
      </w:r>
      <w:r w:rsidR="00C4004F" w:rsidRPr="003E4B40">
        <w:rPr>
          <w:rFonts w:ascii="Calibri" w:hAnsi="Calibri" w:cs="Calibri"/>
          <w14:ligatures w14:val="standardContextual"/>
        </w:rPr>
        <w:t>D</w:t>
      </w:r>
      <w:r w:rsidR="0015215B" w:rsidRPr="003E4B40">
        <w:rPr>
          <w:rFonts w:ascii="Calibri" w:hAnsi="Calibri" w:cs="Calibri"/>
          <w14:ligatures w14:val="standardContextual"/>
        </w:rPr>
        <w:t xml:space="preserve">avid as a </w:t>
      </w:r>
      <w:r w:rsidR="00C4004F" w:rsidRPr="003E4B40">
        <w:rPr>
          <w:rFonts w:ascii="Calibri" w:hAnsi="Calibri" w:cs="Calibri"/>
          <w14:ligatures w14:val="standardContextual"/>
        </w:rPr>
        <w:t>“</w:t>
      </w:r>
      <w:r w:rsidR="0015215B" w:rsidRPr="003E4B40">
        <w:rPr>
          <w:rFonts w:ascii="Calibri" w:hAnsi="Calibri" w:cs="Calibri"/>
          <w14:ligatures w14:val="standardContextual"/>
        </w:rPr>
        <w:t>military leader</w:t>
      </w:r>
      <w:r w:rsidR="004E66E8" w:rsidRPr="003E4B40">
        <w:rPr>
          <w:rFonts w:ascii="Calibri" w:hAnsi="Calibri" w:cs="Calibri"/>
          <w14:ligatures w14:val="standardContextual"/>
        </w:rPr>
        <w:t xml:space="preserve"> </w:t>
      </w:r>
      <w:r w:rsidR="00C4004F" w:rsidRPr="003E4B40">
        <w:rPr>
          <w:rFonts w:ascii="Calibri" w:hAnsi="Calibri" w:cs="Calibri"/>
          <w14:ligatures w14:val="standardContextual"/>
        </w:rPr>
        <w:t>…</w:t>
      </w:r>
      <w:r w:rsidR="0015215B" w:rsidRPr="003E4B40">
        <w:rPr>
          <w:rFonts w:ascii="Calibri" w:hAnsi="Calibri" w:cs="Calibri"/>
          <w14:ligatures w14:val="standardContextual"/>
        </w:rPr>
        <w:t xml:space="preserve"> who will lead</w:t>
      </w:r>
      <w:r w:rsidR="00C4004F" w:rsidRPr="003E4B40">
        <w:rPr>
          <w:rFonts w:ascii="Calibri" w:hAnsi="Calibri" w:cs="Calibri"/>
          <w14:ligatures w14:val="standardContextual"/>
        </w:rPr>
        <w:t xml:space="preserve"> </w:t>
      </w:r>
      <w:r w:rsidR="0015215B" w:rsidRPr="003E4B40">
        <w:rPr>
          <w:rFonts w:ascii="Calibri" w:hAnsi="Calibri" w:cs="Calibri"/>
          <w14:ligatures w14:val="standardContextual"/>
        </w:rPr>
        <w:t>the nation into victory over their enemies</w:t>
      </w:r>
      <w:r w:rsidR="00424242" w:rsidRPr="003E4B40">
        <w:rPr>
          <w:rFonts w:ascii="Calibri" w:hAnsi="Calibri" w:cs="Calibri"/>
          <w14:ligatures w14:val="standardContextual"/>
        </w:rPr>
        <w:t>.”</w:t>
      </w:r>
      <w:r w:rsidR="00424242" w:rsidRPr="003E4B40">
        <w:rPr>
          <w:rStyle w:val="FootnoteReference"/>
          <w:rFonts w:ascii="Calibri" w:hAnsi="Calibri" w:cs="Calibri"/>
          <w14:ligatures w14:val="standardContextual"/>
        </w:rPr>
        <w:footnoteReference w:id="16"/>
      </w:r>
    </w:p>
    <w:p w14:paraId="6D02C88B" w14:textId="2BE06047" w:rsidR="00B9217E" w:rsidRPr="003E4B40" w:rsidRDefault="00F309B3" w:rsidP="009900C4">
      <w:pPr>
        <w:rPr>
          <w:rFonts w:ascii="Calibri" w:hAnsi="Calibri" w:cs="Calibri"/>
          <w14:ligatures w14:val="standardContextual"/>
        </w:rPr>
      </w:pPr>
      <w:r w:rsidRPr="003E4B40">
        <w:rPr>
          <w:rFonts w:ascii="Calibri" w:hAnsi="Calibri" w:cs="Calibri"/>
          <w14:ligatures w14:val="standardContextual"/>
        </w:rPr>
        <w:t xml:space="preserve">The actual lack of </w:t>
      </w:r>
      <w:r w:rsidR="00420349" w:rsidRPr="003E4B40">
        <w:rPr>
          <w:rFonts w:ascii="Calibri" w:hAnsi="Calibri" w:cs="Calibri"/>
          <w14:ligatures w14:val="standardContextual"/>
        </w:rPr>
        <w:t>explicit or even implicit historical reference in the chapters</w:t>
      </w:r>
      <w:r w:rsidR="006E235C" w:rsidRPr="003E4B40">
        <w:rPr>
          <w:rFonts w:ascii="Calibri" w:hAnsi="Calibri" w:cs="Calibri"/>
          <w14:ligatures w14:val="standardContextual"/>
        </w:rPr>
        <w:t xml:space="preserve"> supports the possibility that insight on </w:t>
      </w:r>
      <w:r w:rsidR="00BA6521" w:rsidRPr="003E4B40">
        <w:rPr>
          <w:rFonts w:ascii="Calibri" w:hAnsi="Calibri" w:cs="Calibri"/>
          <w14:ligatures w14:val="standardContextual"/>
        </w:rPr>
        <w:t>Ezek</w:t>
      </w:r>
      <w:r w:rsidR="006E235C" w:rsidRPr="003E4B40">
        <w:rPr>
          <w:rFonts w:ascii="Calibri" w:hAnsi="Calibri" w:cs="Calibri"/>
          <w14:ligatures w14:val="standardContextual"/>
        </w:rPr>
        <w:t xml:space="preserve"> 38</w:t>
      </w:r>
      <w:r w:rsidR="00511A4F">
        <w:rPr>
          <w:rFonts w:ascii="Calibri" w:hAnsi="Calibri" w:cs="Calibri"/>
          <w14:ligatures w14:val="standardContextual"/>
        </w:rPr>
        <w:t>–</w:t>
      </w:r>
      <w:r w:rsidR="006E235C" w:rsidRPr="003E4B40">
        <w:rPr>
          <w:rFonts w:ascii="Calibri" w:hAnsi="Calibri" w:cs="Calibri"/>
          <w14:ligatures w14:val="standardContextual"/>
        </w:rPr>
        <w:t xml:space="preserve">39 will more likely issue from a consideration of the form of the chapters as </w:t>
      </w:r>
      <w:r w:rsidR="005B5B5C" w:rsidRPr="003E4B40">
        <w:rPr>
          <w:rFonts w:ascii="Calibri" w:hAnsi="Calibri" w:cs="Calibri"/>
          <w14:ligatures w14:val="standardContextual"/>
        </w:rPr>
        <w:t>riddle</w:t>
      </w:r>
      <w:r w:rsidR="006E235C" w:rsidRPr="003E4B40">
        <w:rPr>
          <w:rFonts w:ascii="Calibri" w:hAnsi="Calibri" w:cs="Calibri"/>
          <w14:ligatures w14:val="standardContextual"/>
        </w:rPr>
        <w:t xml:space="preserve"> and par</w:t>
      </w:r>
      <w:r w:rsidR="00B42A58" w:rsidRPr="003E4B40">
        <w:rPr>
          <w:rFonts w:ascii="Calibri" w:hAnsi="Calibri" w:cs="Calibri"/>
          <w14:ligatures w14:val="standardContextual"/>
        </w:rPr>
        <w:t>ody than from a quest for the chapters</w:t>
      </w:r>
      <w:r w:rsidR="00E33F12" w:rsidRPr="003E4B40">
        <w:rPr>
          <w:rFonts w:ascii="Calibri" w:hAnsi="Calibri" w:cs="Calibri"/>
          <w14:ligatures w14:val="standardContextual"/>
        </w:rPr>
        <w:t>’</w:t>
      </w:r>
      <w:r w:rsidR="00B42A58" w:rsidRPr="003E4B40">
        <w:rPr>
          <w:rFonts w:ascii="Calibri" w:hAnsi="Calibri" w:cs="Calibri"/>
          <w14:ligatures w14:val="standardContextual"/>
        </w:rPr>
        <w:t xml:space="preserve"> </w:t>
      </w:r>
      <w:r w:rsidR="009452C5" w:rsidRPr="003E4B40">
        <w:rPr>
          <w:rFonts w:ascii="Calibri" w:hAnsi="Calibri" w:cs="Calibri"/>
          <w14:ligatures w14:val="standardContextual"/>
        </w:rPr>
        <w:t>historico-political function.</w:t>
      </w:r>
      <w:r w:rsidR="0063073C" w:rsidRPr="003E4B40">
        <w:rPr>
          <w:rFonts w:ascii="Calibri" w:hAnsi="Calibri" w:cs="Calibri"/>
          <w14:ligatures w14:val="standardContextual"/>
        </w:rPr>
        <w:t xml:space="preserve"> Whether </w:t>
      </w:r>
      <w:r w:rsidR="00BA6521" w:rsidRPr="003E4B40">
        <w:rPr>
          <w:rFonts w:ascii="Calibri" w:hAnsi="Calibri" w:cs="Calibri"/>
          <w14:ligatures w14:val="standardContextual"/>
        </w:rPr>
        <w:t>Ezek</w:t>
      </w:r>
      <w:r w:rsidR="001B35F8" w:rsidRPr="003E4B40">
        <w:rPr>
          <w:rFonts w:ascii="Calibri" w:hAnsi="Calibri" w:cs="Calibri"/>
          <w14:ligatures w14:val="standardContextual"/>
        </w:rPr>
        <w:t xml:space="preserve"> 38</w:t>
      </w:r>
      <w:r w:rsidR="00AC1330">
        <w:rPr>
          <w:rFonts w:ascii="Calibri" w:hAnsi="Calibri" w:cs="Calibri"/>
          <w14:ligatures w14:val="standardContextual"/>
        </w:rPr>
        <w:t>–</w:t>
      </w:r>
      <w:r w:rsidR="001B35F8" w:rsidRPr="003E4B40">
        <w:rPr>
          <w:rFonts w:ascii="Calibri" w:hAnsi="Calibri" w:cs="Calibri"/>
          <w14:ligatures w14:val="standardContextual"/>
        </w:rPr>
        <w:t>39</w:t>
      </w:r>
      <w:r w:rsidR="00DA78C7" w:rsidRPr="003E4B40">
        <w:rPr>
          <w:rFonts w:ascii="Calibri" w:hAnsi="Calibri" w:cs="Calibri"/>
          <w14:ligatures w14:val="standardContextual"/>
        </w:rPr>
        <w:t xml:space="preserve"> issued from the</w:t>
      </w:r>
      <w:r w:rsidR="00AC1330">
        <w:rPr>
          <w:rFonts w:ascii="Calibri" w:hAnsi="Calibri" w:cs="Calibri"/>
          <w14:ligatures w14:val="standardContextual"/>
        </w:rPr>
        <w:t xml:space="preserve"> inspired</w:t>
      </w:r>
      <w:r w:rsidR="00DA78C7" w:rsidRPr="003E4B40">
        <w:rPr>
          <w:rFonts w:ascii="Calibri" w:hAnsi="Calibri" w:cs="Calibri"/>
          <w14:ligatures w14:val="standardContextual"/>
        </w:rPr>
        <w:t xml:space="preserve"> imagination of </w:t>
      </w:r>
      <w:r w:rsidR="0063073C" w:rsidRPr="003E4B40">
        <w:rPr>
          <w:rFonts w:ascii="Calibri" w:hAnsi="Calibri" w:cs="Calibri"/>
          <w14:ligatures w14:val="standardContextual"/>
        </w:rPr>
        <w:t xml:space="preserve">Ezekiel or a </w:t>
      </w:r>
      <w:r w:rsidR="00DA78C7" w:rsidRPr="003E4B40">
        <w:rPr>
          <w:rFonts w:ascii="Calibri" w:hAnsi="Calibri" w:cs="Calibri"/>
          <w14:ligatures w14:val="standardContextual"/>
        </w:rPr>
        <w:t xml:space="preserve">later figure in the sixth century or some </w:t>
      </w:r>
      <w:r w:rsidR="002C53A4" w:rsidRPr="003E4B40">
        <w:rPr>
          <w:rFonts w:ascii="Calibri" w:hAnsi="Calibri" w:cs="Calibri"/>
          <w14:ligatures w14:val="standardContextual"/>
        </w:rPr>
        <w:t>subsequent</w:t>
      </w:r>
      <w:r w:rsidR="00DA78C7" w:rsidRPr="003E4B40">
        <w:rPr>
          <w:rFonts w:ascii="Calibri" w:hAnsi="Calibri" w:cs="Calibri"/>
          <w14:ligatures w14:val="standardContextual"/>
        </w:rPr>
        <w:t xml:space="preserve"> time</w:t>
      </w:r>
      <w:r w:rsidR="00C525C8" w:rsidRPr="003E4B40">
        <w:rPr>
          <w:rFonts w:ascii="Calibri" w:hAnsi="Calibri" w:cs="Calibri"/>
          <w14:ligatures w14:val="standardContextual"/>
        </w:rPr>
        <w:t>,</w:t>
      </w:r>
      <w:r w:rsidR="00BA651A" w:rsidRPr="003E4B40">
        <w:rPr>
          <w:rFonts w:ascii="Calibri" w:hAnsi="Calibri" w:cs="Calibri"/>
          <w14:ligatures w14:val="standardContextual"/>
        </w:rPr>
        <w:t xml:space="preserve"> or </w:t>
      </w:r>
      <w:r w:rsidR="00CF79EE" w:rsidRPr="003E4B40">
        <w:rPr>
          <w:rFonts w:ascii="Calibri" w:hAnsi="Calibri" w:cs="Calibri"/>
          <w14:ligatures w14:val="standardContextual"/>
        </w:rPr>
        <w:t xml:space="preserve">from </w:t>
      </w:r>
      <w:r w:rsidR="00BA651A" w:rsidRPr="003E4B40">
        <w:rPr>
          <w:rFonts w:ascii="Calibri" w:hAnsi="Calibri" w:cs="Calibri"/>
          <w14:ligatures w14:val="standardContextual"/>
        </w:rPr>
        <w:t xml:space="preserve">a sequence of such figures </w:t>
      </w:r>
      <w:r w:rsidR="001B35F8" w:rsidRPr="003E4B40">
        <w:rPr>
          <w:rFonts w:ascii="Calibri" w:hAnsi="Calibri" w:cs="Calibri"/>
          <w14:ligatures w14:val="standardContextual"/>
        </w:rPr>
        <w:t>curated by a reda</w:t>
      </w:r>
      <w:r w:rsidR="001F682B" w:rsidRPr="003E4B40">
        <w:rPr>
          <w:rFonts w:ascii="Calibri" w:hAnsi="Calibri" w:cs="Calibri"/>
          <w14:ligatures w14:val="standardContextual"/>
        </w:rPr>
        <w:t>c</w:t>
      </w:r>
      <w:r w:rsidR="001B35F8" w:rsidRPr="003E4B40">
        <w:rPr>
          <w:rFonts w:ascii="Calibri" w:hAnsi="Calibri" w:cs="Calibri"/>
          <w14:ligatures w14:val="standardContextual"/>
        </w:rPr>
        <w:t>tor</w:t>
      </w:r>
      <w:r w:rsidR="001F682B" w:rsidRPr="003E4B40">
        <w:rPr>
          <w:rFonts w:ascii="Calibri" w:hAnsi="Calibri" w:cs="Calibri"/>
          <w14:ligatures w14:val="standardContextual"/>
        </w:rPr>
        <w:t xml:space="preserve">, such authors or redactors </w:t>
      </w:r>
      <w:r w:rsidR="00FE4941" w:rsidRPr="003E4B40">
        <w:rPr>
          <w:rFonts w:ascii="Calibri" w:hAnsi="Calibri" w:cs="Calibri"/>
          <w14:ligatures w14:val="standardContextual"/>
        </w:rPr>
        <w:t xml:space="preserve">invited their readers not to think in terms of </w:t>
      </w:r>
      <w:r w:rsidR="00F36584" w:rsidRPr="003E4B40">
        <w:rPr>
          <w:rFonts w:ascii="Calibri" w:hAnsi="Calibri" w:cs="Calibri"/>
          <w14:ligatures w14:val="standardContextual"/>
        </w:rPr>
        <w:t>the</w:t>
      </w:r>
      <w:r w:rsidR="00FE4941" w:rsidRPr="003E4B40">
        <w:rPr>
          <w:rFonts w:ascii="Calibri" w:hAnsi="Calibri" w:cs="Calibri"/>
          <w14:ligatures w14:val="standardContextual"/>
        </w:rPr>
        <w:t xml:space="preserve"> histor</w:t>
      </w:r>
      <w:r w:rsidR="00F36584" w:rsidRPr="003E4B40">
        <w:rPr>
          <w:rFonts w:ascii="Calibri" w:hAnsi="Calibri" w:cs="Calibri"/>
          <w14:ligatures w14:val="standardContextual"/>
        </w:rPr>
        <w:t>i</w:t>
      </w:r>
      <w:r w:rsidR="00FE4941" w:rsidRPr="003E4B40">
        <w:rPr>
          <w:rFonts w:ascii="Calibri" w:hAnsi="Calibri" w:cs="Calibri"/>
          <w14:ligatures w14:val="standardContextual"/>
        </w:rPr>
        <w:t>c</w:t>
      </w:r>
      <w:r w:rsidR="00F36584" w:rsidRPr="003E4B40">
        <w:rPr>
          <w:rFonts w:ascii="Calibri" w:hAnsi="Calibri" w:cs="Calibri"/>
          <w14:ligatures w14:val="standardContextual"/>
        </w:rPr>
        <w:t>o</w:t>
      </w:r>
      <w:r w:rsidR="00FE4941" w:rsidRPr="003E4B40">
        <w:rPr>
          <w:rFonts w:ascii="Calibri" w:hAnsi="Calibri" w:cs="Calibri"/>
          <w14:ligatures w14:val="standardContextual"/>
        </w:rPr>
        <w:t>-pol</w:t>
      </w:r>
      <w:r w:rsidR="00F36584" w:rsidRPr="003E4B40">
        <w:rPr>
          <w:rFonts w:ascii="Calibri" w:hAnsi="Calibri" w:cs="Calibri"/>
          <w14:ligatures w14:val="standardContextual"/>
        </w:rPr>
        <w:t>i</w:t>
      </w:r>
      <w:r w:rsidR="00FE4941" w:rsidRPr="003E4B40">
        <w:rPr>
          <w:rFonts w:ascii="Calibri" w:hAnsi="Calibri" w:cs="Calibri"/>
          <w14:ligatures w14:val="standardContextual"/>
        </w:rPr>
        <w:t>tical conte</w:t>
      </w:r>
      <w:r w:rsidR="00F36584" w:rsidRPr="003E4B40">
        <w:rPr>
          <w:rFonts w:ascii="Calibri" w:hAnsi="Calibri" w:cs="Calibri"/>
          <w14:ligatures w14:val="standardContextual"/>
        </w:rPr>
        <w:t>xt of their work but t</w:t>
      </w:r>
      <w:r w:rsidR="007D74A3" w:rsidRPr="003E4B40">
        <w:rPr>
          <w:rFonts w:ascii="Calibri" w:hAnsi="Calibri" w:cs="Calibri"/>
          <w14:ligatures w14:val="standardContextual"/>
        </w:rPr>
        <w:t>o think in Ezekiel</w:t>
      </w:r>
      <w:r w:rsidR="007F672D" w:rsidRPr="003E4B40">
        <w:rPr>
          <w:rFonts w:ascii="Calibri" w:hAnsi="Calibri" w:cs="Calibri"/>
          <w14:ligatures w14:val="standardContextual"/>
        </w:rPr>
        <w:t>i</w:t>
      </w:r>
      <w:r w:rsidR="007D74A3" w:rsidRPr="003E4B40">
        <w:rPr>
          <w:rFonts w:ascii="Calibri" w:hAnsi="Calibri" w:cs="Calibri"/>
          <w14:ligatures w14:val="standardContextual"/>
        </w:rPr>
        <w:t xml:space="preserve">an terms of </w:t>
      </w:r>
      <w:r w:rsidR="00CF79EE" w:rsidRPr="003E4B40">
        <w:rPr>
          <w:rFonts w:ascii="Calibri" w:hAnsi="Calibri" w:cs="Calibri"/>
          <w14:ligatures w14:val="standardContextual"/>
        </w:rPr>
        <w:t>riddle</w:t>
      </w:r>
      <w:r w:rsidR="007D74A3" w:rsidRPr="003E4B40">
        <w:rPr>
          <w:rFonts w:ascii="Calibri" w:hAnsi="Calibri" w:cs="Calibri"/>
          <w14:ligatures w14:val="standardContextual"/>
        </w:rPr>
        <w:t xml:space="preserve"> and parody.</w:t>
      </w:r>
      <w:r w:rsidR="00F36584" w:rsidRPr="003E4B40">
        <w:rPr>
          <w:rFonts w:ascii="Calibri" w:hAnsi="Calibri" w:cs="Calibri"/>
          <w14:ligatures w14:val="standardContextual"/>
        </w:rPr>
        <w:t xml:space="preserve"> </w:t>
      </w:r>
    </w:p>
    <w:p w14:paraId="6387F933" w14:textId="15805040" w:rsidR="007046AC" w:rsidRPr="003E4B40" w:rsidRDefault="00C72B56" w:rsidP="00C72B56">
      <w:pPr>
        <w:pStyle w:val="Heading3"/>
      </w:pPr>
      <w:r>
        <w:lastRenderedPageBreak/>
        <w:t>III</w:t>
      </w:r>
      <w:r w:rsidR="00C735DC">
        <w:t xml:space="preserve">. </w:t>
      </w:r>
      <w:r w:rsidR="00CC2ABA" w:rsidRPr="003E4B40">
        <w:t xml:space="preserve">Enigmatic </w:t>
      </w:r>
      <w:r w:rsidR="00EC086B" w:rsidRPr="003E4B40">
        <w:t>Parody</w:t>
      </w:r>
    </w:p>
    <w:p w14:paraId="44DD1928" w14:textId="77777777" w:rsidR="00A14FE5" w:rsidRDefault="009667C9" w:rsidP="008604FC">
      <w:pPr>
        <w:rPr>
          <w:lang w:eastAsia="en-GB"/>
        </w:rPr>
      </w:pPr>
      <w:r w:rsidRPr="003E4B40">
        <w:t xml:space="preserve">Gog and Magog </w:t>
      </w:r>
      <w:r w:rsidR="00077CCC" w:rsidRPr="003E4B40">
        <w:t>would be puzzles to Ezekiel’s hearers as they are to modern readers.</w:t>
      </w:r>
      <w:r w:rsidR="00363824" w:rsidRPr="003E4B40">
        <w:t xml:space="preserve"> </w:t>
      </w:r>
      <w:r w:rsidR="000066D2" w:rsidRPr="003E4B40">
        <w:t xml:space="preserve">Whereas </w:t>
      </w:r>
      <w:r w:rsidR="0006437C" w:rsidRPr="003E4B40">
        <w:t>Meshek</w:t>
      </w:r>
      <w:r w:rsidR="001C730C" w:rsidRPr="003E4B40">
        <w:t>,</w:t>
      </w:r>
      <w:r w:rsidR="0006437C" w:rsidRPr="003E4B40">
        <w:t xml:space="preserve"> Tubal</w:t>
      </w:r>
      <w:r w:rsidR="00481DA4" w:rsidRPr="003E4B40">
        <w:t xml:space="preserve">, Persia, </w:t>
      </w:r>
      <w:r w:rsidR="001C730C" w:rsidRPr="003E4B40">
        <w:t>Kush, Put, and Bet-Togarma</w:t>
      </w:r>
      <w:r w:rsidR="00A564C9" w:rsidRPr="003E4B40">
        <w:t>h have</w:t>
      </w:r>
      <w:r w:rsidR="0058668F" w:rsidRPr="003E4B40">
        <w:t xml:space="preserve"> featured among Tyre’s trading partners</w:t>
      </w:r>
      <w:r w:rsidR="00A564C9" w:rsidRPr="003E4B40">
        <w:t xml:space="preserve"> (27:</w:t>
      </w:r>
      <w:r w:rsidR="0089028E" w:rsidRPr="003E4B40">
        <w:t>10</w:t>
      </w:r>
      <w:r w:rsidR="001D2C16">
        <w:t>–</w:t>
      </w:r>
      <w:r w:rsidR="003D1B23" w:rsidRPr="003E4B40">
        <w:t>14</w:t>
      </w:r>
      <w:r w:rsidR="008F796E" w:rsidRPr="003E4B40">
        <w:t>)</w:t>
      </w:r>
      <w:r w:rsidR="00C53C6B" w:rsidRPr="003E4B40">
        <w:t xml:space="preserve"> and elsewhere,</w:t>
      </w:r>
      <w:r w:rsidR="008F796E" w:rsidRPr="003E4B40">
        <w:t xml:space="preserve"> </w:t>
      </w:r>
      <w:r w:rsidR="00F16329" w:rsidRPr="003E4B40">
        <w:t>Ezekiel’s</w:t>
      </w:r>
      <w:r w:rsidR="00BE4FF3" w:rsidRPr="003E4B40">
        <w:t xml:space="preserve"> hearers</w:t>
      </w:r>
      <w:r w:rsidR="009F4D1D" w:rsidRPr="003E4B40">
        <w:t xml:space="preserve"> </w:t>
      </w:r>
      <w:r w:rsidR="00AC7D8F" w:rsidRPr="003E4B40">
        <w:t>are unlikely to have</w:t>
      </w:r>
      <w:r w:rsidR="0033210C" w:rsidRPr="003E4B40">
        <w:rPr>
          <w:lang w:eastAsia="en-GB"/>
        </w:rPr>
        <w:t xml:space="preserve"> heard of Gog </w:t>
      </w:r>
      <w:r w:rsidR="007E39E0" w:rsidRPr="003E4B40">
        <w:rPr>
          <w:lang w:eastAsia="en-GB"/>
        </w:rPr>
        <w:t>previously</w:t>
      </w:r>
      <w:r w:rsidR="002E190B" w:rsidRPr="003E4B40">
        <w:rPr>
          <w:lang w:eastAsia="en-GB"/>
        </w:rPr>
        <w:t>.</w:t>
      </w:r>
      <w:r w:rsidR="00C04F99" w:rsidRPr="003E4B40">
        <w:rPr>
          <w:lang w:eastAsia="en-GB"/>
        </w:rPr>
        <w:t xml:space="preserve"> </w:t>
      </w:r>
      <w:r w:rsidR="0015406E" w:rsidRPr="003E4B40">
        <w:rPr>
          <w:lang w:eastAsia="en-GB"/>
        </w:rPr>
        <w:t xml:space="preserve">Magog </w:t>
      </w:r>
      <w:r w:rsidR="0011712B" w:rsidRPr="003E4B40">
        <w:rPr>
          <w:lang w:eastAsia="en-GB"/>
        </w:rPr>
        <w:t xml:space="preserve">does </w:t>
      </w:r>
      <w:r w:rsidR="0015406E" w:rsidRPr="003E4B40">
        <w:rPr>
          <w:lang w:eastAsia="en-GB"/>
        </w:rPr>
        <w:t>appear as a person in Gen 10:2 in a context that suggests the area north of Israel</w:t>
      </w:r>
      <w:r w:rsidR="004910E6" w:rsidRPr="003E4B40">
        <w:rPr>
          <w:lang w:eastAsia="en-GB"/>
        </w:rPr>
        <w:t>, like the present context</w:t>
      </w:r>
      <w:r w:rsidR="007E39E0" w:rsidRPr="003E4B40">
        <w:rPr>
          <w:lang w:eastAsia="en-GB"/>
        </w:rPr>
        <w:t>, and t</w:t>
      </w:r>
      <w:r w:rsidR="0015406E" w:rsidRPr="003E4B40">
        <w:rPr>
          <w:lang w:eastAsia="en-GB"/>
        </w:rPr>
        <w:t xml:space="preserve">he name may </w:t>
      </w:r>
      <w:r w:rsidR="00BA0B1B" w:rsidRPr="003E4B40">
        <w:rPr>
          <w:lang w:eastAsia="en-GB"/>
        </w:rPr>
        <w:t>have associations</w:t>
      </w:r>
      <w:r w:rsidR="0015406E" w:rsidRPr="003E4B40">
        <w:rPr>
          <w:lang w:eastAsia="en-GB"/>
        </w:rPr>
        <w:t xml:space="preserve"> with that of m</w:t>
      </w:r>
      <w:r w:rsidR="0015406E" w:rsidRPr="003E4B40">
        <w:rPr>
          <w:rFonts w:cstheme="minorHAnsi"/>
          <w:lang w:eastAsia="en-GB"/>
        </w:rPr>
        <w:t>ā</w:t>
      </w:r>
      <w:r w:rsidR="0015406E" w:rsidRPr="003E4B40">
        <w:rPr>
          <w:lang w:eastAsia="en-GB"/>
        </w:rPr>
        <w:t>t G</w:t>
      </w:r>
      <w:r w:rsidR="0015406E" w:rsidRPr="003E4B40">
        <w:rPr>
          <w:rFonts w:cstheme="minorHAnsi"/>
          <w:lang w:eastAsia="en-GB"/>
        </w:rPr>
        <w:t>ū</w:t>
      </w:r>
      <w:r w:rsidR="0015406E" w:rsidRPr="003E4B40">
        <w:rPr>
          <w:lang w:eastAsia="en-GB"/>
        </w:rPr>
        <w:t>gi in Turkey.</w:t>
      </w:r>
      <w:r w:rsidR="00992734" w:rsidRPr="003E4B40">
        <w:rPr>
          <w:rStyle w:val="FootnoteReference"/>
          <w:lang w:eastAsia="en-GB"/>
        </w:rPr>
        <w:footnoteReference w:id="17"/>
      </w:r>
      <w:r w:rsidR="0015406E" w:rsidRPr="003E4B40">
        <w:rPr>
          <w:lang w:eastAsia="en-GB"/>
        </w:rPr>
        <w:t xml:space="preserve"> </w:t>
      </w:r>
      <w:r w:rsidR="00C04F99" w:rsidRPr="003E4B40">
        <w:rPr>
          <w:lang w:eastAsia="en-GB"/>
        </w:rPr>
        <w:t xml:space="preserve">If </w:t>
      </w:r>
      <w:r w:rsidR="00AF614F" w:rsidRPr="003E4B40">
        <w:rPr>
          <w:lang w:eastAsia="en-GB"/>
        </w:rPr>
        <w:t>Gog’s</w:t>
      </w:r>
      <w:r w:rsidR="00C04F99" w:rsidRPr="003E4B40">
        <w:rPr>
          <w:lang w:eastAsia="en-GB"/>
        </w:rPr>
        <w:t xml:space="preserve"> name links with that of the Lydian kin</w:t>
      </w:r>
      <w:r w:rsidR="00740BA2" w:rsidRPr="003E4B40">
        <w:rPr>
          <w:lang w:eastAsia="en-GB"/>
        </w:rPr>
        <w:t xml:space="preserve">g </w:t>
      </w:r>
      <w:r w:rsidR="0033210C" w:rsidRPr="003E4B40">
        <w:rPr>
          <w:lang w:eastAsia="en-GB"/>
        </w:rPr>
        <w:t>Gugu</w:t>
      </w:r>
      <w:r w:rsidR="00740BA2" w:rsidRPr="003E4B40">
        <w:rPr>
          <w:lang w:eastAsia="en-GB"/>
        </w:rPr>
        <w:t xml:space="preserve">, then </w:t>
      </w:r>
      <w:r w:rsidR="00D3266D" w:rsidRPr="003E4B40">
        <w:rPr>
          <w:lang w:eastAsia="en-GB"/>
        </w:rPr>
        <w:t>it</w:t>
      </w:r>
      <w:r w:rsidR="00740BA2" w:rsidRPr="003E4B40">
        <w:rPr>
          <w:lang w:eastAsia="en-GB"/>
        </w:rPr>
        <w:t xml:space="preserve"> has been </w:t>
      </w:r>
      <w:r w:rsidR="00D3266D" w:rsidRPr="003E4B40">
        <w:rPr>
          <w:lang w:eastAsia="en-GB"/>
        </w:rPr>
        <w:t xml:space="preserve">used </w:t>
      </w:r>
      <w:r w:rsidR="00245C63" w:rsidRPr="003E4B40">
        <w:rPr>
          <w:lang w:eastAsia="en-GB"/>
        </w:rPr>
        <w:t>inventively</w:t>
      </w:r>
      <w:r w:rsidR="00D3266D" w:rsidRPr="003E4B40">
        <w:rPr>
          <w:lang w:eastAsia="en-GB"/>
        </w:rPr>
        <w:t xml:space="preserve"> to </w:t>
      </w:r>
      <w:r w:rsidR="00431C4A" w:rsidRPr="003E4B40">
        <w:rPr>
          <w:lang w:eastAsia="en-GB"/>
        </w:rPr>
        <w:t xml:space="preserve">apply to </w:t>
      </w:r>
      <w:r w:rsidR="0059787B" w:rsidRPr="003E4B40">
        <w:rPr>
          <w:lang w:eastAsia="en-GB"/>
        </w:rPr>
        <w:t>an imaginary</w:t>
      </w:r>
      <w:r w:rsidR="0033210C" w:rsidRPr="003E4B40">
        <w:rPr>
          <w:lang w:eastAsia="en-GB"/>
        </w:rPr>
        <w:t xml:space="preserve"> </w:t>
      </w:r>
      <w:r w:rsidR="007652F8" w:rsidRPr="003E4B40">
        <w:rPr>
          <w:lang w:eastAsia="en-GB"/>
        </w:rPr>
        <w:t xml:space="preserve">figure who </w:t>
      </w:r>
      <w:r w:rsidR="0033210C" w:rsidRPr="003E4B40">
        <w:rPr>
          <w:lang w:eastAsia="en-GB"/>
        </w:rPr>
        <w:t>parallels</w:t>
      </w:r>
      <w:r w:rsidR="007652F8" w:rsidRPr="003E4B40">
        <w:rPr>
          <w:lang w:eastAsia="en-GB"/>
        </w:rPr>
        <w:t xml:space="preserve"> </w:t>
      </w:r>
      <w:r w:rsidR="00301F93" w:rsidRPr="003E4B40">
        <w:rPr>
          <w:lang w:eastAsia="en-GB"/>
        </w:rPr>
        <w:t>someone</w:t>
      </w:r>
      <w:r w:rsidR="007652F8" w:rsidRPr="003E4B40">
        <w:rPr>
          <w:lang w:eastAsia="en-GB"/>
        </w:rPr>
        <w:t xml:space="preserve"> like</w:t>
      </w:r>
      <w:r w:rsidR="0033210C" w:rsidRPr="003E4B40">
        <w:rPr>
          <w:lang w:eastAsia="en-GB"/>
        </w:rPr>
        <w:t xml:space="preserve"> Nebuchadrezzar as the leader of an empire to the north of Israel</w:t>
      </w:r>
      <w:r w:rsidR="00550421" w:rsidRPr="003E4B40">
        <w:rPr>
          <w:lang w:eastAsia="en-GB"/>
        </w:rPr>
        <w:t>.</w:t>
      </w:r>
      <w:r w:rsidR="00550421" w:rsidRPr="003E4B40">
        <w:rPr>
          <w:rStyle w:val="FootnoteReference"/>
          <w:lang w:eastAsia="en-GB"/>
        </w:rPr>
        <w:footnoteReference w:id="18"/>
      </w:r>
      <w:r w:rsidR="0011712B" w:rsidRPr="003E4B40">
        <w:rPr>
          <w:lang w:eastAsia="en-GB"/>
        </w:rPr>
        <w:t xml:space="preserve"> </w:t>
      </w:r>
      <w:r w:rsidR="0033210C" w:rsidRPr="003E4B40">
        <w:rPr>
          <w:lang w:eastAsia="en-GB"/>
        </w:rPr>
        <w:t>There are many sovereigns in his world, but Gog is the biggest</w:t>
      </w:r>
      <w:r w:rsidR="00F446A0" w:rsidRPr="003E4B40">
        <w:rPr>
          <w:lang w:eastAsia="en-GB"/>
        </w:rPr>
        <w:t xml:space="preserve">, a “head-sovereign” </w:t>
      </w:r>
    </w:p>
    <w:p w14:paraId="75B38434" w14:textId="3F8AA4B2" w:rsidR="0033210C" w:rsidRPr="003E4B40" w:rsidRDefault="00F446A0" w:rsidP="00EE67EB">
      <w:pPr>
        <w:ind w:firstLine="0"/>
      </w:pPr>
      <w:r w:rsidRPr="003E4B40">
        <w:rPr>
          <w:lang w:eastAsia="en-GB"/>
        </w:rPr>
        <w:t>(</w:t>
      </w:r>
      <w:r w:rsidRPr="003E4B40">
        <w:rPr>
          <w:rFonts w:cstheme="minorHAnsi"/>
          <w:rtl/>
          <w:lang w:eastAsia="en-GB" w:bidi="he-IL"/>
        </w:rPr>
        <w:t>נׇשֹׅיא רֹאשׁ</w:t>
      </w:r>
      <w:r w:rsidRPr="003E4B40">
        <w:rPr>
          <w:lang w:eastAsia="en-GB"/>
        </w:rPr>
        <w:t>; 38:1)</w:t>
      </w:r>
      <w:r w:rsidR="008F4879" w:rsidRPr="003E4B40">
        <w:rPr>
          <w:lang w:eastAsia="en-GB"/>
        </w:rPr>
        <w:t>.</w:t>
      </w:r>
      <w:r w:rsidR="0033210C" w:rsidRPr="003E4B40">
        <w:rPr>
          <w:lang w:eastAsia="en-GB"/>
        </w:rPr>
        <w:t xml:space="preserve"> </w:t>
      </w:r>
      <w:r w:rsidR="008604FC" w:rsidRPr="003E4B40">
        <w:t>He</w:t>
      </w:r>
      <w:r w:rsidR="0033210C" w:rsidRPr="003E4B40">
        <w:rPr>
          <w:lang w:eastAsia="en-GB"/>
        </w:rPr>
        <w:t xml:space="preserve"> symbolizes aggressive, expansionist, and ambitious alien power at the edge of the world, in a region stretching east and north of the Assyrian and Babylonians empires that </w:t>
      </w:r>
      <w:r w:rsidR="0011712B" w:rsidRPr="003E4B40">
        <w:rPr>
          <w:lang w:eastAsia="en-GB"/>
        </w:rPr>
        <w:t xml:space="preserve">have </w:t>
      </w:r>
      <w:r w:rsidR="0033210C" w:rsidRPr="003E4B40">
        <w:rPr>
          <w:lang w:eastAsia="en-GB"/>
        </w:rPr>
        <w:t>dominated Judah.</w:t>
      </w:r>
      <w:r w:rsidR="0033210C" w:rsidRPr="003E4B40">
        <w:rPr>
          <w:rStyle w:val="FootnoteReference"/>
          <w:lang w:eastAsia="en-GB"/>
        </w:rPr>
        <w:footnoteReference w:id="19"/>
      </w:r>
      <w:r w:rsidR="0033210C" w:rsidRPr="003E4B40">
        <w:rPr>
          <w:lang w:eastAsia="en-GB"/>
        </w:rPr>
        <w:t xml:space="preserve"> </w:t>
      </w:r>
    </w:p>
    <w:p w14:paraId="02E3BFB2" w14:textId="53A0E356" w:rsidR="0033210C" w:rsidRPr="003E4B40" w:rsidRDefault="0033210C" w:rsidP="0033210C">
      <w:pPr>
        <w:rPr>
          <w:lang w:eastAsia="en-GB"/>
        </w:rPr>
      </w:pPr>
      <w:r w:rsidRPr="003E4B40">
        <w:rPr>
          <w:lang w:eastAsia="en-GB"/>
        </w:rPr>
        <w:t>In English</w:t>
      </w:r>
      <w:r w:rsidR="009A3707" w:rsidRPr="003E4B40">
        <w:rPr>
          <w:lang w:eastAsia="en-GB"/>
        </w:rPr>
        <w:t xml:space="preserve">, </w:t>
      </w:r>
      <w:r w:rsidRPr="003E4B40">
        <w:rPr>
          <w:lang w:eastAsia="en-GB"/>
        </w:rPr>
        <w:t>“Gog and Magog” can have humorous connotations, partly because of the alliteration</w:t>
      </w:r>
      <w:r w:rsidR="00595DF2" w:rsidRPr="003E4B40">
        <w:rPr>
          <w:lang w:eastAsia="en-GB"/>
        </w:rPr>
        <w:t>. N</w:t>
      </w:r>
      <w:r w:rsidRPr="003E4B40">
        <w:rPr>
          <w:lang w:eastAsia="en-GB"/>
        </w:rPr>
        <w:t xml:space="preserve">ames in Daniel such as Abednego illustrate </w:t>
      </w:r>
      <w:r w:rsidR="00452AF0" w:rsidRPr="003E4B40">
        <w:rPr>
          <w:lang w:eastAsia="en-GB"/>
        </w:rPr>
        <w:t>such a</w:t>
      </w:r>
      <w:r w:rsidR="00D70DF2" w:rsidRPr="003E4B40">
        <w:rPr>
          <w:lang w:eastAsia="en-GB"/>
        </w:rPr>
        <w:t xml:space="preserve"> </w:t>
      </w:r>
      <w:r w:rsidR="00536A51" w:rsidRPr="003E4B40">
        <w:rPr>
          <w:lang w:eastAsia="en-GB"/>
        </w:rPr>
        <w:t>scatological</w:t>
      </w:r>
      <w:r w:rsidRPr="003E4B40">
        <w:rPr>
          <w:lang w:eastAsia="en-GB"/>
        </w:rPr>
        <w:t xml:space="preserve"> </w:t>
      </w:r>
      <w:r w:rsidR="00452AF0" w:rsidRPr="003E4B40">
        <w:rPr>
          <w:lang w:eastAsia="en-GB"/>
        </w:rPr>
        <w:t>approach</w:t>
      </w:r>
      <w:r w:rsidR="00595DF2" w:rsidRPr="003E4B40">
        <w:rPr>
          <w:lang w:eastAsia="en-GB"/>
        </w:rPr>
        <w:t xml:space="preserve"> to names</w:t>
      </w:r>
      <w:r w:rsidR="00562F62" w:rsidRPr="003E4B40">
        <w:rPr>
          <w:lang w:eastAsia="en-GB"/>
        </w:rPr>
        <w:t xml:space="preserve">, and </w:t>
      </w:r>
      <w:r w:rsidRPr="003E4B40">
        <w:rPr>
          <w:lang w:eastAsia="en-GB"/>
        </w:rPr>
        <w:t xml:space="preserve">it </w:t>
      </w:r>
      <w:r w:rsidR="00562F62" w:rsidRPr="003E4B40">
        <w:rPr>
          <w:lang w:eastAsia="en-GB"/>
        </w:rPr>
        <w:t>might be</w:t>
      </w:r>
      <w:r w:rsidRPr="003E4B40">
        <w:rPr>
          <w:lang w:eastAsia="en-GB"/>
        </w:rPr>
        <w:t xml:space="preserve"> no coincidence that the </w:t>
      </w:r>
      <w:r w:rsidR="00F85F08" w:rsidRPr="003E4B40">
        <w:rPr>
          <w:lang w:eastAsia="en-GB"/>
        </w:rPr>
        <w:t xml:space="preserve">Daniel </w:t>
      </w:r>
      <w:r w:rsidRPr="003E4B40">
        <w:rPr>
          <w:lang w:eastAsia="en-GB"/>
        </w:rPr>
        <w:t xml:space="preserve">stories and </w:t>
      </w:r>
      <w:r w:rsidR="00BA6521" w:rsidRPr="003E4B40">
        <w:rPr>
          <w:lang w:eastAsia="en-GB"/>
        </w:rPr>
        <w:t>Ezek</w:t>
      </w:r>
      <w:r w:rsidRPr="003E4B40">
        <w:rPr>
          <w:lang w:eastAsia="en-GB"/>
        </w:rPr>
        <w:t xml:space="preserve"> </w:t>
      </w:r>
      <w:r w:rsidR="00A47B98" w:rsidRPr="003E4B40">
        <w:rPr>
          <w:lang w:eastAsia="en-GB"/>
        </w:rPr>
        <w:t>38</w:t>
      </w:r>
      <w:r w:rsidR="00526934">
        <w:rPr>
          <w:lang w:eastAsia="en-GB"/>
        </w:rPr>
        <w:t>–</w:t>
      </w:r>
      <w:r w:rsidR="00A47B98" w:rsidRPr="003E4B40">
        <w:rPr>
          <w:lang w:eastAsia="en-GB"/>
        </w:rPr>
        <w:t xml:space="preserve">39 </w:t>
      </w:r>
      <w:r w:rsidRPr="003E4B40">
        <w:rPr>
          <w:lang w:eastAsia="en-GB"/>
        </w:rPr>
        <w:t xml:space="preserve">are set in the same decades and social context of exile in Babylonia. Gog and Magog are the hardest names in </w:t>
      </w:r>
      <w:r w:rsidR="00BA6521" w:rsidRPr="003E4B40">
        <w:rPr>
          <w:lang w:eastAsia="en-GB"/>
        </w:rPr>
        <w:t>Ezek</w:t>
      </w:r>
      <w:r w:rsidRPr="003E4B40">
        <w:rPr>
          <w:lang w:eastAsia="en-GB"/>
        </w:rPr>
        <w:t xml:space="preserve"> 38</w:t>
      </w:r>
      <w:r w:rsidR="00526934">
        <w:rPr>
          <w:lang w:eastAsia="en-GB"/>
        </w:rPr>
        <w:t>–</w:t>
      </w:r>
      <w:r w:rsidRPr="003E4B40">
        <w:rPr>
          <w:lang w:eastAsia="en-GB"/>
        </w:rPr>
        <w:t xml:space="preserve">39 to </w:t>
      </w:r>
      <w:r w:rsidR="00CD5FE3" w:rsidRPr="003E4B40">
        <w:rPr>
          <w:lang w:eastAsia="en-GB"/>
        </w:rPr>
        <w:t>connec</w:t>
      </w:r>
      <w:r w:rsidR="0061765F" w:rsidRPr="003E4B40">
        <w:rPr>
          <w:lang w:eastAsia="en-GB"/>
        </w:rPr>
        <w:t>t</w:t>
      </w:r>
      <w:r w:rsidR="00CD5FE3" w:rsidRPr="003E4B40">
        <w:rPr>
          <w:lang w:eastAsia="en-GB"/>
        </w:rPr>
        <w:t xml:space="preserve"> </w:t>
      </w:r>
      <w:r w:rsidR="0061765F" w:rsidRPr="003E4B40">
        <w:rPr>
          <w:lang w:eastAsia="en-GB"/>
        </w:rPr>
        <w:t>with</w:t>
      </w:r>
      <w:r w:rsidR="00F7581C" w:rsidRPr="003E4B40">
        <w:rPr>
          <w:lang w:eastAsia="en-GB"/>
        </w:rPr>
        <w:t xml:space="preserve"> otherwise-known</w:t>
      </w:r>
      <w:r w:rsidRPr="003E4B40">
        <w:rPr>
          <w:lang w:eastAsia="en-GB"/>
        </w:rPr>
        <w:t xml:space="preserve"> people or places</w:t>
      </w:r>
      <w:r w:rsidR="00C64606" w:rsidRPr="003E4B40">
        <w:rPr>
          <w:lang w:eastAsia="en-GB"/>
        </w:rPr>
        <w:t>, which</w:t>
      </w:r>
      <w:r w:rsidRPr="003E4B40">
        <w:rPr>
          <w:lang w:eastAsia="en-GB"/>
        </w:rPr>
        <w:t xml:space="preserve"> encourages the idea that they are made-up</w:t>
      </w:r>
      <w:r w:rsidR="0011712B" w:rsidRPr="003E4B40">
        <w:rPr>
          <w:lang w:eastAsia="en-GB"/>
        </w:rPr>
        <w:t xml:space="preserve"> </w:t>
      </w:r>
      <w:r w:rsidRPr="003E4B40">
        <w:rPr>
          <w:lang w:eastAsia="en-GB"/>
        </w:rPr>
        <w:t xml:space="preserve">names </w:t>
      </w:r>
      <w:r w:rsidR="0011712B" w:rsidRPr="003E4B40">
        <w:rPr>
          <w:lang w:eastAsia="en-GB"/>
        </w:rPr>
        <w:t>such as</w:t>
      </w:r>
      <w:r w:rsidRPr="003E4B40">
        <w:rPr>
          <w:lang w:eastAsia="en-GB"/>
        </w:rPr>
        <w:t xml:space="preserve"> provide the first clue that </w:t>
      </w:r>
      <w:r w:rsidR="00BA6521" w:rsidRPr="003E4B40">
        <w:rPr>
          <w:lang w:eastAsia="en-GB"/>
        </w:rPr>
        <w:t>Ezek</w:t>
      </w:r>
      <w:r w:rsidRPr="003E4B40">
        <w:rPr>
          <w:lang w:eastAsia="en-GB"/>
        </w:rPr>
        <w:t xml:space="preserve"> 38</w:t>
      </w:r>
      <w:r w:rsidR="009F1F75">
        <w:rPr>
          <w:lang w:eastAsia="en-GB"/>
        </w:rPr>
        <w:t>–</w:t>
      </w:r>
      <w:r w:rsidRPr="003E4B40">
        <w:rPr>
          <w:lang w:eastAsia="en-GB"/>
        </w:rPr>
        <w:t>39 is a parody</w:t>
      </w:r>
      <w:r w:rsidR="002D7A95" w:rsidRPr="003E4B40">
        <w:rPr>
          <w:lang w:eastAsia="en-GB"/>
        </w:rPr>
        <w:t xml:space="preserve"> as well as a </w:t>
      </w:r>
      <w:r w:rsidR="000D6CDC" w:rsidRPr="003E4B40">
        <w:rPr>
          <w:lang w:eastAsia="en-GB"/>
        </w:rPr>
        <w:t>riddle</w:t>
      </w:r>
      <w:r w:rsidRPr="003E4B40">
        <w:rPr>
          <w:lang w:eastAsia="en-GB"/>
        </w:rPr>
        <w:t xml:space="preserve">. A further indication of this possibility is </w:t>
      </w:r>
      <w:r w:rsidR="0087529F">
        <w:rPr>
          <w:lang w:eastAsia="en-GB"/>
        </w:rPr>
        <w:t>Yahweh</w:t>
      </w:r>
      <w:r w:rsidRPr="003E4B40">
        <w:rPr>
          <w:lang w:eastAsia="en-GB"/>
        </w:rPr>
        <w:t xml:space="preserve">’s statement of intent </w:t>
      </w:r>
      <w:r w:rsidR="008D0FB5" w:rsidRPr="003E4B40">
        <w:rPr>
          <w:lang w:eastAsia="en-GB"/>
        </w:rPr>
        <w:t>in 38:3</w:t>
      </w:r>
      <w:r w:rsidR="00157B7D">
        <w:rPr>
          <w:lang w:eastAsia="en-GB"/>
        </w:rPr>
        <w:t>, to</w:t>
      </w:r>
      <w:r w:rsidRPr="003E4B40">
        <w:rPr>
          <w:lang w:eastAsia="en-GB"/>
        </w:rPr>
        <w:t xml:space="preserve"> “turn Gog around,” an unusual form of the verb (</w:t>
      </w:r>
      <w:r w:rsidRPr="003E4B40">
        <w:rPr>
          <w:rFonts w:cstheme="minorHAnsi"/>
          <w:rtl/>
          <w:lang w:eastAsia="en-GB" w:bidi="he-IL"/>
        </w:rPr>
        <w:t>שׁוּב</w:t>
      </w:r>
      <w:r w:rsidRPr="003E4B40">
        <w:rPr>
          <w:lang w:eastAsia="en-GB"/>
        </w:rPr>
        <w:t xml:space="preserve"> polel—it recurs in 39:2) that elsewhere means “lead</w:t>
      </w:r>
      <w:r w:rsidR="0011712B" w:rsidRPr="003E4B40">
        <w:rPr>
          <w:lang w:eastAsia="en-GB"/>
        </w:rPr>
        <w:t xml:space="preserve"> </w:t>
      </w:r>
      <w:r w:rsidRPr="003E4B40">
        <w:rPr>
          <w:lang w:eastAsia="en-GB"/>
        </w:rPr>
        <w:t>stray” (</w:t>
      </w:r>
      <w:r w:rsidRPr="003E4B40">
        <w:rPr>
          <w:i/>
          <w:iCs/>
          <w:lang w:eastAsia="en-GB"/>
        </w:rPr>
        <w:t>DCH</w:t>
      </w:r>
      <w:r w:rsidRPr="003E4B40">
        <w:rPr>
          <w:lang w:eastAsia="en-GB"/>
        </w:rPr>
        <w:t>) or “lead away (enticingly)” (BDB)</w:t>
      </w:r>
      <w:r w:rsidR="004A5CA4" w:rsidRPr="003E4B40">
        <w:rPr>
          <w:lang w:eastAsia="en-GB"/>
        </w:rPr>
        <w:t xml:space="preserve">. It </w:t>
      </w:r>
      <w:r w:rsidRPr="003E4B40">
        <w:rPr>
          <w:lang w:eastAsia="en-GB"/>
        </w:rPr>
        <w:t>can also denote urging on an animal (</w:t>
      </w:r>
      <w:r w:rsidRPr="003E4B40">
        <w:rPr>
          <w:i/>
          <w:iCs/>
          <w:lang w:eastAsia="en-GB"/>
        </w:rPr>
        <w:t>DCH</w:t>
      </w:r>
      <w:r w:rsidRPr="003E4B40">
        <w:rPr>
          <w:lang w:eastAsia="en-GB"/>
        </w:rPr>
        <w:t>)</w:t>
      </w:r>
      <w:r w:rsidR="004A5CA4" w:rsidRPr="003E4B40">
        <w:rPr>
          <w:lang w:eastAsia="en-GB"/>
        </w:rPr>
        <w:t>, after which</w:t>
      </w:r>
      <w:r w:rsidRPr="003E4B40">
        <w:rPr>
          <w:lang w:eastAsia="en-GB"/>
        </w:rPr>
        <w:t xml:space="preserve"> “</w:t>
      </w:r>
      <w:r w:rsidR="004A5CA4" w:rsidRPr="003E4B40">
        <w:rPr>
          <w:lang w:eastAsia="en-GB"/>
        </w:rPr>
        <w:t>p</w:t>
      </w:r>
      <w:r w:rsidRPr="003E4B40">
        <w:rPr>
          <w:lang w:eastAsia="en-GB"/>
        </w:rPr>
        <w:t>ut hooks in your jaws” would follow neatly. Th</w:t>
      </w:r>
      <w:r w:rsidR="00E17981" w:rsidRPr="003E4B40">
        <w:rPr>
          <w:lang w:eastAsia="en-GB"/>
        </w:rPr>
        <w:t>e</w:t>
      </w:r>
      <w:r w:rsidRPr="003E4B40">
        <w:rPr>
          <w:lang w:eastAsia="en-GB"/>
        </w:rPr>
        <w:t xml:space="preserve"> phrase repeats </w:t>
      </w:r>
      <w:r w:rsidR="0087529F">
        <w:rPr>
          <w:lang w:eastAsia="en-GB"/>
        </w:rPr>
        <w:t>Yahweh</w:t>
      </w:r>
      <w:r w:rsidRPr="003E4B40">
        <w:rPr>
          <w:lang w:eastAsia="en-GB"/>
        </w:rPr>
        <w:t>’s statement of intent regarding Pharaoh</w:t>
      </w:r>
      <w:r w:rsidR="00CA2A0B" w:rsidRPr="003E4B40">
        <w:rPr>
          <w:lang w:eastAsia="en-GB"/>
        </w:rPr>
        <w:t>,</w:t>
      </w:r>
      <w:r w:rsidRPr="003E4B40">
        <w:rPr>
          <w:lang w:eastAsia="en-GB"/>
        </w:rPr>
        <w:t xml:space="preserve"> pictured as a crocodile about to be hauled out of the Nile with fish stuck to its scales (29:4)</w:t>
      </w:r>
      <w:r w:rsidR="009E4F33" w:rsidRPr="003E4B40">
        <w:rPr>
          <w:lang w:eastAsia="en-GB"/>
        </w:rPr>
        <w:t>. H</w:t>
      </w:r>
      <w:r w:rsidRPr="003E4B40">
        <w:rPr>
          <w:lang w:eastAsia="en-GB"/>
        </w:rPr>
        <w:t xml:space="preserve">ooks also featured in the description of the “lion” dragged off to Egypt in 19:4. The </w:t>
      </w:r>
      <w:r w:rsidR="00BD279F" w:rsidRPr="003E4B40">
        <w:rPr>
          <w:lang w:eastAsia="en-GB"/>
        </w:rPr>
        <w:t xml:space="preserve">subsequent </w:t>
      </w:r>
      <w:r w:rsidRPr="003E4B40">
        <w:rPr>
          <w:lang w:eastAsia="en-GB"/>
        </w:rPr>
        <w:t>description of Gog’s military corresponds to that of the Assyrian army in 23:12, 24.</w:t>
      </w:r>
    </w:p>
    <w:p w14:paraId="1C2F909C" w14:textId="2A8DC175" w:rsidR="001A18D5" w:rsidRPr="003E4B40" w:rsidRDefault="005C3A3E" w:rsidP="001A18D5">
      <w:pPr>
        <w:rPr>
          <w:lang w:eastAsia="en-GB"/>
        </w:rPr>
      </w:pPr>
      <w:r w:rsidRPr="003E4B40">
        <w:rPr>
          <w:lang w:eastAsia="en-GB"/>
        </w:rPr>
        <w:t xml:space="preserve">Bet-Togarmah </w:t>
      </w:r>
      <w:r w:rsidR="0011712B" w:rsidRPr="003E4B40">
        <w:rPr>
          <w:lang w:eastAsia="en-GB"/>
        </w:rPr>
        <w:t xml:space="preserve">is located </w:t>
      </w:r>
      <w:r w:rsidRPr="003E4B40">
        <w:rPr>
          <w:lang w:eastAsia="en-GB"/>
        </w:rPr>
        <w:t>explicitly in “the remote parts of the north” (</w:t>
      </w:r>
      <w:r w:rsidRPr="003E4B40">
        <w:rPr>
          <w:rFonts w:cstheme="minorHAnsi"/>
          <w:rtl/>
          <w:lang w:eastAsia="en-GB" w:bidi="he-IL"/>
        </w:rPr>
        <w:t>יַרְכְּתֵי צׇפוֹן</w:t>
      </w:r>
      <w:r w:rsidRPr="003E4B40">
        <w:rPr>
          <w:lang w:eastAsia="en-GB"/>
        </w:rPr>
        <w:t>)</w:t>
      </w:r>
      <w:r w:rsidR="0011712B" w:rsidRPr="003E4B40">
        <w:rPr>
          <w:lang w:eastAsia="en-GB"/>
        </w:rPr>
        <w:t>,</w:t>
      </w:r>
      <w:r w:rsidRPr="003E4B40">
        <w:rPr>
          <w:lang w:eastAsia="en-GB"/>
        </w:rPr>
        <w:t xml:space="preserve"> an expression used more broadly in 38:15; 39:2. Behind Ezekiel’s use of the phrase is the occurrence in Jeremiah (6:22),</w:t>
      </w:r>
      <w:r w:rsidRPr="003E4B40">
        <w:rPr>
          <w:rStyle w:val="FootnoteReference"/>
          <w:lang w:eastAsia="en-GB"/>
        </w:rPr>
        <w:footnoteReference w:id="20"/>
      </w:r>
      <w:r w:rsidRPr="003E4B40">
        <w:rPr>
          <w:lang w:eastAsia="en-GB"/>
        </w:rPr>
        <w:t xml:space="preserve"> behind that the use in Isaiah (14:13), and associated with that</w:t>
      </w:r>
      <w:r w:rsidR="00C8314A" w:rsidRPr="003E4B40">
        <w:rPr>
          <w:lang w:eastAsia="en-GB"/>
        </w:rPr>
        <w:t>,</w:t>
      </w:r>
      <w:r w:rsidRPr="003E4B40">
        <w:rPr>
          <w:lang w:eastAsia="en-GB"/>
        </w:rPr>
        <w:t xml:space="preserve"> the use in Ps 48:</w:t>
      </w:r>
      <w:r w:rsidR="00B563FD">
        <w:rPr>
          <w:lang w:eastAsia="en-GB"/>
        </w:rPr>
        <w:t>3</w:t>
      </w:r>
      <w:r w:rsidRPr="003E4B40">
        <w:rPr>
          <w:lang w:eastAsia="en-GB"/>
        </w:rPr>
        <w:t xml:space="preserve"> [</w:t>
      </w:r>
      <w:r w:rsidR="00B563FD">
        <w:rPr>
          <w:lang w:eastAsia="en-GB"/>
        </w:rPr>
        <w:t>2</w:t>
      </w:r>
      <w:r w:rsidRPr="003E4B40">
        <w:rPr>
          <w:lang w:eastAsia="en-GB"/>
        </w:rPr>
        <w:t>].</w:t>
      </w:r>
      <w:r w:rsidR="00DC6E0F" w:rsidRPr="003E4B40">
        <w:rPr>
          <w:lang w:eastAsia="en-GB"/>
        </w:rPr>
        <w:t xml:space="preserve"> But as well as people from the north, </w:t>
      </w:r>
      <w:r w:rsidR="0087529F">
        <w:rPr>
          <w:lang w:eastAsia="en-GB"/>
        </w:rPr>
        <w:t>Yahweh</w:t>
      </w:r>
      <w:r w:rsidR="007E12F8" w:rsidRPr="003E4B40">
        <w:rPr>
          <w:lang w:eastAsia="en-GB"/>
        </w:rPr>
        <w:t xml:space="preserve"> </w:t>
      </w:r>
      <w:r w:rsidR="001A18D5" w:rsidRPr="003E4B40">
        <w:rPr>
          <w:lang w:eastAsia="en-GB"/>
        </w:rPr>
        <w:t>speaks of people from the south (Kush, Put)</w:t>
      </w:r>
      <w:r w:rsidR="00F87E33" w:rsidRPr="003E4B40">
        <w:rPr>
          <w:lang w:eastAsia="en-GB"/>
        </w:rPr>
        <w:t>,</w:t>
      </w:r>
      <w:r w:rsidR="001A18D5" w:rsidRPr="003E4B40">
        <w:rPr>
          <w:lang w:eastAsia="en-GB"/>
        </w:rPr>
        <w:t xml:space="preserve"> </w:t>
      </w:r>
      <w:r w:rsidR="0011712B" w:rsidRPr="003E4B40">
        <w:rPr>
          <w:lang w:eastAsia="en-GB"/>
        </w:rPr>
        <w:t>from</w:t>
      </w:r>
      <w:r w:rsidR="001A18D5" w:rsidRPr="003E4B40">
        <w:rPr>
          <w:lang w:eastAsia="en-GB"/>
        </w:rPr>
        <w:t xml:space="preserve"> the other side of the Mediterranean, which fits the overlap with accounts of Tyre’s trading associates. A major impetus, perhaps the major impetus, to the acquiring of an empire is the acquiring of wealth, to which trade is key. That </w:t>
      </w:r>
      <w:r w:rsidR="00F65F24" w:rsidRPr="003E4B40">
        <w:rPr>
          <w:lang w:eastAsia="en-GB"/>
        </w:rPr>
        <w:t>is</w:t>
      </w:r>
      <w:r w:rsidR="001A18D5" w:rsidRPr="003E4B40">
        <w:rPr>
          <w:lang w:eastAsia="en-GB"/>
        </w:rPr>
        <w:t xml:space="preserve"> the aim of Gog and his </w:t>
      </w:r>
      <w:r w:rsidR="00B640DC" w:rsidRPr="003E4B40">
        <w:rPr>
          <w:lang w:eastAsia="en-GB"/>
        </w:rPr>
        <w:t xml:space="preserve">expansionist </w:t>
      </w:r>
      <w:r w:rsidR="001A18D5" w:rsidRPr="003E4B40">
        <w:rPr>
          <w:lang w:eastAsia="en-GB"/>
        </w:rPr>
        <w:t>cronies</w:t>
      </w:r>
      <w:r w:rsidR="00E34146" w:rsidRPr="003E4B40">
        <w:rPr>
          <w:lang w:eastAsia="en-GB"/>
        </w:rPr>
        <w:t xml:space="preserve"> in undertaking their </w:t>
      </w:r>
      <w:r w:rsidR="009D437A" w:rsidRPr="003E4B40">
        <w:rPr>
          <w:lang w:eastAsia="en-GB"/>
        </w:rPr>
        <w:t>venture</w:t>
      </w:r>
      <w:r w:rsidR="001A18D5" w:rsidRPr="003E4B40">
        <w:rPr>
          <w:lang w:eastAsia="en-GB"/>
        </w:rPr>
        <w:t xml:space="preserve">. They </w:t>
      </w:r>
      <w:r w:rsidR="00E75154" w:rsidRPr="003E4B40">
        <w:rPr>
          <w:lang w:eastAsia="en-GB"/>
        </w:rPr>
        <w:t xml:space="preserve">aim to </w:t>
      </w:r>
      <w:r w:rsidR="001A18D5" w:rsidRPr="003E4B40">
        <w:rPr>
          <w:lang w:eastAsia="en-GB"/>
        </w:rPr>
        <w:t xml:space="preserve">form an axis of </w:t>
      </w:r>
      <w:r w:rsidR="00690347" w:rsidRPr="003E4B40">
        <w:rPr>
          <w:lang w:eastAsia="en-GB"/>
        </w:rPr>
        <w:t>em</w:t>
      </w:r>
      <w:r w:rsidR="004A123C" w:rsidRPr="003E4B40">
        <w:rPr>
          <w:lang w:eastAsia="en-GB"/>
        </w:rPr>
        <w:t>p</w:t>
      </w:r>
      <w:r w:rsidR="00690347" w:rsidRPr="003E4B40">
        <w:rPr>
          <w:lang w:eastAsia="en-GB"/>
        </w:rPr>
        <w:t>ire</w:t>
      </w:r>
      <w:r w:rsidR="001A18D5" w:rsidRPr="003E4B40">
        <w:rPr>
          <w:lang w:eastAsia="en-GB"/>
        </w:rPr>
        <w:t xml:space="preserve"> from both sides of </w:t>
      </w:r>
      <w:r w:rsidR="00837420" w:rsidRPr="003E4B40">
        <w:rPr>
          <w:lang w:eastAsia="en-GB"/>
        </w:rPr>
        <w:t>Israel’s known</w:t>
      </w:r>
      <w:r w:rsidR="001A18D5" w:rsidRPr="003E4B40">
        <w:rPr>
          <w:lang w:eastAsia="en-GB"/>
        </w:rPr>
        <w:t xml:space="preserve"> world.</w:t>
      </w:r>
      <w:r w:rsidR="00441DCC" w:rsidRPr="003E4B40">
        <w:rPr>
          <w:lang w:eastAsia="en-GB"/>
        </w:rPr>
        <w:t xml:space="preserve"> </w:t>
      </w:r>
      <w:r w:rsidR="001A18D5" w:rsidRPr="003E4B40">
        <w:rPr>
          <w:lang w:eastAsia="en-GB"/>
        </w:rPr>
        <w:t>Gog is not portrayed as monstrous, frightening, mythic, arrogant, godless, or even evil. He is simply threateningly powerful and grossly greedy. Be</w:t>
      </w:r>
      <w:r w:rsidR="00B55F67" w:rsidRPr="003E4B40">
        <w:rPr>
          <w:lang w:eastAsia="en-GB"/>
        </w:rPr>
        <w:t>ing</w:t>
      </w:r>
      <w:r w:rsidR="001A18D5" w:rsidRPr="003E4B40">
        <w:rPr>
          <w:lang w:eastAsia="en-GB"/>
        </w:rPr>
        <w:t xml:space="preserve"> a global economic power is what is in his mind. At another level of intent, however, unbeknown to himself, he is simply someone “summoned like one who has been conscripted for military service</w:t>
      </w:r>
      <w:r w:rsidR="00B55F67" w:rsidRPr="003E4B40">
        <w:rPr>
          <w:lang w:eastAsia="en-GB"/>
        </w:rPr>
        <w:t>.</w:t>
      </w:r>
      <w:r w:rsidR="001A18D5" w:rsidRPr="003E4B40">
        <w:rPr>
          <w:lang w:eastAsia="en-GB"/>
        </w:rPr>
        <w:t>”</w:t>
      </w:r>
      <w:r w:rsidR="00B55F67" w:rsidRPr="003E4B40">
        <w:rPr>
          <w:rStyle w:val="FootnoteReference"/>
          <w:lang w:eastAsia="en-GB"/>
        </w:rPr>
        <w:footnoteReference w:id="21"/>
      </w:r>
      <w:r w:rsidR="001A18D5" w:rsidRPr="003E4B40">
        <w:rPr>
          <w:lang w:eastAsia="en-GB"/>
        </w:rPr>
        <w:t xml:space="preserve"> For </w:t>
      </w:r>
      <w:r w:rsidR="002833B6" w:rsidRPr="003E4B40">
        <w:rPr>
          <w:lang w:eastAsia="en-GB"/>
        </w:rPr>
        <w:t>the moment</w:t>
      </w:r>
      <w:r w:rsidR="001A18D5" w:rsidRPr="003E4B40">
        <w:rPr>
          <w:lang w:eastAsia="en-GB"/>
        </w:rPr>
        <w:t>, even as the general of an army, he awaits instructions, making sure his troops are ready to move when bidden.</w:t>
      </w:r>
      <w:r w:rsidR="00364965" w:rsidRPr="003E4B40">
        <w:rPr>
          <w:lang w:eastAsia="en-GB"/>
        </w:rPr>
        <w:t xml:space="preserve"> </w:t>
      </w:r>
    </w:p>
    <w:p w14:paraId="6263BE08" w14:textId="101953AC" w:rsidR="00C77B0E" w:rsidRPr="003E4B40" w:rsidRDefault="00C735DC" w:rsidP="00C72B56">
      <w:pPr>
        <w:pStyle w:val="Heading3"/>
      </w:pPr>
      <w:r>
        <w:lastRenderedPageBreak/>
        <w:t xml:space="preserve">IV. </w:t>
      </w:r>
      <w:r w:rsidR="0079586D" w:rsidRPr="003E4B40">
        <w:t>Midrashic</w:t>
      </w:r>
      <w:r w:rsidR="000B46A4" w:rsidRPr="003E4B40">
        <w:t xml:space="preserve"> Parable</w:t>
      </w:r>
    </w:p>
    <w:p w14:paraId="692066FD" w14:textId="65C2F432" w:rsidR="00B359A0" w:rsidRPr="003E4B40" w:rsidRDefault="00EE7BFC" w:rsidP="00451A06">
      <w:pPr>
        <w:rPr>
          <w:lang w:eastAsia="en-GB"/>
        </w:rPr>
      </w:pPr>
      <w:r w:rsidRPr="003E4B40">
        <w:rPr>
          <w:lang w:eastAsia="en-GB"/>
        </w:rPr>
        <w:t xml:space="preserve">Gog, then, is </w:t>
      </w:r>
      <w:r w:rsidR="00C94851" w:rsidRPr="003E4B40">
        <w:rPr>
          <w:lang w:eastAsia="en-GB"/>
        </w:rPr>
        <w:t xml:space="preserve">both </w:t>
      </w:r>
      <w:r w:rsidRPr="003E4B40">
        <w:rPr>
          <w:lang w:eastAsia="en-GB"/>
        </w:rPr>
        <w:t>a puzzle</w:t>
      </w:r>
      <w:r w:rsidR="001E3218" w:rsidRPr="003E4B40">
        <w:rPr>
          <w:lang w:eastAsia="en-GB"/>
        </w:rPr>
        <w:t>, a riddle,</w:t>
      </w:r>
      <w:r w:rsidR="00C94851" w:rsidRPr="003E4B40">
        <w:rPr>
          <w:lang w:eastAsia="en-GB"/>
        </w:rPr>
        <w:t xml:space="preserve"> and</w:t>
      </w:r>
      <w:r w:rsidRPr="003E4B40">
        <w:rPr>
          <w:lang w:eastAsia="en-GB"/>
        </w:rPr>
        <w:t xml:space="preserve"> a cartoon figure, a parody. For the second part of </w:t>
      </w:r>
      <w:r w:rsidR="00BA6521" w:rsidRPr="003E4B40">
        <w:rPr>
          <w:lang w:eastAsia="en-GB"/>
        </w:rPr>
        <w:t>Ezek</w:t>
      </w:r>
      <w:r w:rsidRPr="003E4B40">
        <w:rPr>
          <w:lang w:eastAsia="en-GB"/>
        </w:rPr>
        <w:t xml:space="preserve"> 38, he ceases to be a parody and becomes </w:t>
      </w:r>
      <w:r w:rsidR="0011712B" w:rsidRPr="003E4B40">
        <w:rPr>
          <w:lang w:eastAsia="en-GB"/>
        </w:rPr>
        <w:t xml:space="preserve">simply </w:t>
      </w:r>
      <w:r w:rsidRPr="003E4B40">
        <w:rPr>
          <w:lang w:eastAsia="en-GB"/>
        </w:rPr>
        <w:t xml:space="preserve">more of a puzzle, </w:t>
      </w:r>
      <w:r w:rsidR="0092597D" w:rsidRPr="003E4B40">
        <w:rPr>
          <w:lang w:eastAsia="en-GB"/>
        </w:rPr>
        <w:t xml:space="preserve">but </w:t>
      </w:r>
      <w:r w:rsidR="00AC54DB" w:rsidRPr="003E4B40">
        <w:rPr>
          <w:lang w:eastAsia="en-GB"/>
        </w:rPr>
        <w:t xml:space="preserve">he </w:t>
      </w:r>
      <w:r w:rsidR="0092597D" w:rsidRPr="003E4B40">
        <w:rPr>
          <w:lang w:eastAsia="en-GB"/>
        </w:rPr>
        <w:t>also</w:t>
      </w:r>
      <w:r w:rsidR="00867F6A" w:rsidRPr="003E4B40">
        <w:rPr>
          <w:lang w:eastAsia="en-GB"/>
        </w:rPr>
        <w:t xml:space="preserve"> </w:t>
      </w:r>
      <w:r w:rsidR="001E3218" w:rsidRPr="003E4B40">
        <w:rPr>
          <w:lang w:eastAsia="en-GB"/>
        </w:rPr>
        <w:t xml:space="preserve">becomes </w:t>
      </w:r>
      <w:r w:rsidR="00867F6A" w:rsidRPr="003E4B40">
        <w:rPr>
          <w:lang w:eastAsia="en-GB"/>
        </w:rPr>
        <w:t xml:space="preserve">reason for worry. </w:t>
      </w:r>
      <w:r w:rsidR="00BA6521" w:rsidRPr="003E4B40">
        <w:rPr>
          <w:lang w:eastAsia="en-GB"/>
        </w:rPr>
        <w:t>Ezek</w:t>
      </w:r>
      <w:r w:rsidR="00B61D85" w:rsidRPr="003E4B40">
        <w:rPr>
          <w:lang w:eastAsia="en-GB"/>
        </w:rPr>
        <w:t xml:space="preserve"> </w:t>
      </w:r>
      <w:r w:rsidR="006F6277" w:rsidRPr="003E4B40">
        <w:rPr>
          <w:lang w:eastAsia="en-GB"/>
        </w:rPr>
        <w:t>38:1</w:t>
      </w:r>
      <w:r w:rsidR="00BF43AE">
        <w:rPr>
          <w:lang w:eastAsia="en-GB"/>
        </w:rPr>
        <w:t>–</w:t>
      </w:r>
      <w:r w:rsidR="006F6277" w:rsidRPr="003E4B40">
        <w:rPr>
          <w:lang w:eastAsia="en-GB"/>
        </w:rPr>
        <w:t xml:space="preserve">13 </w:t>
      </w:r>
      <w:r w:rsidR="00B61D85" w:rsidRPr="003E4B40">
        <w:rPr>
          <w:lang w:eastAsia="en-GB"/>
        </w:rPr>
        <w:t>ha</w:t>
      </w:r>
      <w:r w:rsidR="00867F6A" w:rsidRPr="003E4B40">
        <w:rPr>
          <w:lang w:eastAsia="en-GB"/>
        </w:rPr>
        <w:t>d</w:t>
      </w:r>
      <w:r w:rsidR="00B61D85" w:rsidRPr="003E4B40">
        <w:rPr>
          <w:lang w:eastAsia="en-GB"/>
        </w:rPr>
        <w:t xml:space="preserve"> not spoken of Gog attacking Israel,</w:t>
      </w:r>
      <w:r w:rsidR="007A4994" w:rsidRPr="003E4B40">
        <w:rPr>
          <w:lang w:eastAsia="en-GB"/>
        </w:rPr>
        <w:t xml:space="preserve"> though</w:t>
      </w:r>
      <w:r w:rsidR="00B61D85" w:rsidRPr="003E4B40">
        <w:rPr>
          <w:lang w:eastAsia="en-GB"/>
        </w:rPr>
        <w:t xml:space="preserve"> </w:t>
      </w:r>
      <w:r w:rsidR="00CC2E28" w:rsidRPr="003E4B40">
        <w:rPr>
          <w:lang w:eastAsia="en-GB"/>
        </w:rPr>
        <w:t xml:space="preserve">in </w:t>
      </w:r>
      <w:r w:rsidR="00AA560B" w:rsidRPr="003E4B40">
        <w:rPr>
          <w:sz w:val="18"/>
          <w:szCs w:val="18"/>
          <w:lang w:eastAsia="en-GB"/>
        </w:rPr>
        <w:t>MT</w:t>
      </w:r>
      <w:r w:rsidR="00CC2E28" w:rsidRPr="003E4B40">
        <w:rPr>
          <w:lang w:eastAsia="en-GB"/>
        </w:rPr>
        <w:t>’s o</w:t>
      </w:r>
      <w:r w:rsidR="00993C50" w:rsidRPr="003E4B40">
        <w:rPr>
          <w:lang w:eastAsia="en-GB"/>
        </w:rPr>
        <w:t>r</w:t>
      </w:r>
      <w:r w:rsidR="00CC2E28" w:rsidRPr="003E4B40">
        <w:rPr>
          <w:lang w:eastAsia="en-GB"/>
        </w:rPr>
        <w:t xml:space="preserve">der of the chapters </w:t>
      </w:r>
      <w:r w:rsidR="00B61D85" w:rsidRPr="003E4B40">
        <w:rPr>
          <w:lang w:eastAsia="en-GB"/>
        </w:rPr>
        <w:t xml:space="preserve">the spread of his coalition to Israel’s north and south </w:t>
      </w:r>
      <w:r w:rsidR="00C00F34" w:rsidRPr="003E4B40">
        <w:rPr>
          <w:lang w:eastAsia="en-GB"/>
        </w:rPr>
        <w:t xml:space="preserve">would </w:t>
      </w:r>
      <w:r w:rsidR="00B61D85" w:rsidRPr="003E4B40">
        <w:rPr>
          <w:lang w:eastAsia="en-GB"/>
        </w:rPr>
        <w:t>augur ill</w:t>
      </w:r>
      <w:r w:rsidR="006E1020" w:rsidRPr="003E4B40">
        <w:rPr>
          <w:lang w:eastAsia="en-GB"/>
        </w:rPr>
        <w:t xml:space="preserve"> for</w:t>
      </w:r>
      <w:r w:rsidR="006D2248" w:rsidRPr="003E4B40">
        <w:rPr>
          <w:lang w:eastAsia="en-GB"/>
        </w:rPr>
        <w:t xml:space="preserve"> </w:t>
      </w:r>
      <w:r w:rsidR="0087529F">
        <w:rPr>
          <w:lang w:eastAsia="en-GB"/>
        </w:rPr>
        <w:t>Yahweh</w:t>
      </w:r>
      <w:r w:rsidR="006E1020" w:rsidRPr="003E4B40">
        <w:rPr>
          <w:lang w:eastAsia="en-GB"/>
        </w:rPr>
        <w:t>’s</w:t>
      </w:r>
      <w:r w:rsidR="006D2248" w:rsidRPr="003E4B40">
        <w:rPr>
          <w:lang w:eastAsia="en-GB"/>
        </w:rPr>
        <w:t xml:space="preserve"> promis</w:t>
      </w:r>
      <w:r w:rsidR="006E1020" w:rsidRPr="003E4B40">
        <w:rPr>
          <w:lang w:eastAsia="en-GB"/>
        </w:rPr>
        <w:t>e of</w:t>
      </w:r>
      <w:r w:rsidR="006D2248" w:rsidRPr="003E4B40">
        <w:rPr>
          <w:lang w:eastAsia="en-GB"/>
        </w:rPr>
        <w:t xml:space="preserve"> a</w:t>
      </w:r>
      <w:r w:rsidR="002103F3" w:rsidRPr="003E4B40">
        <w:rPr>
          <w:lang w:eastAsia="en-GB"/>
        </w:rPr>
        <w:t xml:space="preserve"> </w:t>
      </w:r>
      <w:r w:rsidR="002103F3" w:rsidRPr="003E4B40">
        <w:rPr>
          <w:rFonts w:cstheme="minorHAnsi"/>
          <w:rtl/>
          <w:lang w:eastAsia="en-GB" w:bidi="he-IL"/>
        </w:rPr>
        <w:t>שׇׁ</w:t>
      </w:r>
      <w:r w:rsidR="005B659D" w:rsidRPr="003E4B40">
        <w:rPr>
          <w:rFonts w:cstheme="minorHAnsi"/>
          <w:rtl/>
          <w:lang w:eastAsia="en-GB" w:bidi="he-IL"/>
        </w:rPr>
        <w:t>לוֹם</w:t>
      </w:r>
      <w:r w:rsidR="006D2248" w:rsidRPr="003E4B40">
        <w:rPr>
          <w:lang w:eastAsia="en-GB"/>
        </w:rPr>
        <w:t xml:space="preserve"> covenant</w:t>
      </w:r>
      <w:r w:rsidR="006E1020" w:rsidRPr="003E4B40">
        <w:rPr>
          <w:lang w:eastAsia="en-GB"/>
        </w:rPr>
        <w:t xml:space="preserve"> for Israel</w:t>
      </w:r>
      <w:r w:rsidR="006D2248" w:rsidRPr="003E4B40">
        <w:rPr>
          <w:lang w:eastAsia="en-GB"/>
        </w:rPr>
        <w:t xml:space="preserve"> </w:t>
      </w:r>
      <w:r w:rsidR="00D21144" w:rsidRPr="003E4B40">
        <w:rPr>
          <w:lang w:eastAsia="en-GB"/>
        </w:rPr>
        <w:t xml:space="preserve">itself </w:t>
      </w:r>
      <w:r w:rsidR="006D2248" w:rsidRPr="003E4B40">
        <w:rPr>
          <w:lang w:eastAsia="en-GB"/>
        </w:rPr>
        <w:t>(37:25)</w:t>
      </w:r>
      <w:r w:rsidR="00D21144" w:rsidRPr="003E4B40">
        <w:rPr>
          <w:lang w:eastAsia="en-GB"/>
        </w:rPr>
        <w:t xml:space="preserve">. Such a </w:t>
      </w:r>
      <w:r w:rsidR="0070183B" w:rsidRPr="003E4B40">
        <w:rPr>
          <w:lang w:eastAsia="en-GB"/>
        </w:rPr>
        <w:t>covenant</w:t>
      </w:r>
      <w:r w:rsidR="006D2248" w:rsidRPr="003E4B40">
        <w:rPr>
          <w:lang w:eastAsia="en-GB"/>
        </w:rPr>
        <w:t xml:space="preserve"> would cover more than peace but </w:t>
      </w:r>
      <w:r w:rsidR="008A5F4F" w:rsidRPr="003E4B40">
        <w:rPr>
          <w:lang w:eastAsia="en-GB"/>
        </w:rPr>
        <w:t xml:space="preserve">it </w:t>
      </w:r>
      <w:r w:rsidR="006D2248" w:rsidRPr="003E4B40">
        <w:rPr>
          <w:lang w:eastAsia="en-GB"/>
        </w:rPr>
        <w:t>would surely include peace</w:t>
      </w:r>
      <w:r w:rsidR="00895370" w:rsidRPr="003E4B40">
        <w:rPr>
          <w:lang w:eastAsia="en-GB"/>
        </w:rPr>
        <w:t>. In Papyrus</w:t>
      </w:r>
      <w:r w:rsidR="002021DA" w:rsidRPr="003E4B40">
        <w:rPr>
          <w:lang w:eastAsia="en-GB"/>
        </w:rPr>
        <w:t xml:space="preserve"> 967</w:t>
      </w:r>
      <w:r w:rsidR="006D2248" w:rsidRPr="003E4B40">
        <w:rPr>
          <w:lang w:eastAsia="en-GB"/>
        </w:rPr>
        <w:t xml:space="preserve">, </w:t>
      </w:r>
      <w:r w:rsidR="0035701E" w:rsidRPr="003E4B40">
        <w:rPr>
          <w:lang w:eastAsia="en-GB"/>
        </w:rPr>
        <w:t>the</w:t>
      </w:r>
      <w:r w:rsidR="00A41E9E" w:rsidRPr="003E4B40">
        <w:rPr>
          <w:lang w:eastAsia="en-GB"/>
        </w:rPr>
        <w:t xml:space="preserve"> </w:t>
      </w:r>
      <w:r w:rsidR="00252C68" w:rsidRPr="003E4B40">
        <w:rPr>
          <w:lang w:eastAsia="en-GB"/>
        </w:rPr>
        <w:t>confrontation</w:t>
      </w:r>
      <w:r w:rsidR="00106F52" w:rsidRPr="003E4B40">
        <w:rPr>
          <w:lang w:eastAsia="en-GB"/>
        </w:rPr>
        <w:t xml:space="preserve"> of</w:t>
      </w:r>
      <w:r w:rsidR="00A41E9E" w:rsidRPr="003E4B40">
        <w:rPr>
          <w:lang w:eastAsia="en-GB"/>
        </w:rPr>
        <w:t xml:space="preserve"> Gog follow</w:t>
      </w:r>
      <w:r w:rsidR="00106F52" w:rsidRPr="003E4B40">
        <w:rPr>
          <w:lang w:eastAsia="en-GB"/>
        </w:rPr>
        <w:t>s</w:t>
      </w:r>
      <w:r w:rsidR="00A41E9E" w:rsidRPr="003E4B40">
        <w:rPr>
          <w:lang w:eastAsia="en-GB"/>
        </w:rPr>
        <w:t xml:space="preserve"> </w:t>
      </w:r>
      <w:r w:rsidR="0073668D" w:rsidRPr="003E4B40">
        <w:rPr>
          <w:lang w:eastAsia="en-GB"/>
        </w:rPr>
        <w:t>plausibly</w:t>
      </w:r>
      <w:r w:rsidR="00B66006" w:rsidRPr="003E4B40">
        <w:rPr>
          <w:lang w:eastAsia="en-GB"/>
        </w:rPr>
        <w:t xml:space="preserve"> on</w:t>
      </w:r>
      <w:r w:rsidR="00D822B4" w:rsidRPr="003E4B40">
        <w:rPr>
          <w:lang w:eastAsia="en-GB"/>
        </w:rPr>
        <w:t xml:space="preserve"> </w:t>
      </w:r>
      <w:r w:rsidR="0087529F">
        <w:rPr>
          <w:lang w:eastAsia="en-GB"/>
        </w:rPr>
        <w:t>Yahweh</w:t>
      </w:r>
      <w:r w:rsidR="00B60157" w:rsidRPr="003E4B40">
        <w:rPr>
          <w:lang w:eastAsia="en-GB"/>
        </w:rPr>
        <w:t>’s</w:t>
      </w:r>
      <w:r w:rsidR="00B66006" w:rsidRPr="003E4B40">
        <w:rPr>
          <w:lang w:eastAsia="en-GB"/>
        </w:rPr>
        <w:t xml:space="preserve"> declaration of intent in 36:</w:t>
      </w:r>
      <w:r w:rsidR="00225D20" w:rsidRPr="003E4B40">
        <w:rPr>
          <w:lang w:eastAsia="en-GB"/>
        </w:rPr>
        <w:t>22</w:t>
      </w:r>
      <w:r w:rsidR="00BF43AE">
        <w:rPr>
          <w:lang w:eastAsia="en-GB"/>
        </w:rPr>
        <w:t>–</w:t>
      </w:r>
      <w:r w:rsidR="00D822B4" w:rsidRPr="003E4B40">
        <w:rPr>
          <w:lang w:eastAsia="en-GB"/>
        </w:rPr>
        <w:t>23b</w:t>
      </w:r>
      <w:r w:rsidR="00D822B4" w:rsidRPr="003E4B40">
        <w:rPr>
          <w:rFonts w:cstheme="minorHAnsi"/>
          <w:lang w:eastAsia="en-GB"/>
        </w:rPr>
        <w:t>α</w:t>
      </w:r>
      <w:r w:rsidR="00252C68" w:rsidRPr="003E4B40">
        <w:rPr>
          <w:lang w:eastAsia="en-GB"/>
        </w:rPr>
        <w:t>,</w:t>
      </w:r>
      <w:r w:rsidR="008027B6" w:rsidRPr="003E4B40">
        <w:rPr>
          <w:rStyle w:val="FootnoteReference"/>
          <w:lang w:eastAsia="en-GB"/>
        </w:rPr>
        <w:footnoteReference w:id="22"/>
      </w:r>
      <w:r w:rsidR="00252C68" w:rsidRPr="003E4B40">
        <w:rPr>
          <w:lang w:eastAsia="en-GB"/>
        </w:rPr>
        <w:t xml:space="preserve"> </w:t>
      </w:r>
      <w:r w:rsidR="00A7676B" w:rsidRPr="003E4B40">
        <w:rPr>
          <w:lang w:eastAsia="en-GB"/>
        </w:rPr>
        <w:t>though again</w:t>
      </w:r>
      <w:r w:rsidR="00B66006" w:rsidRPr="003E4B40">
        <w:rPr>
          <w:lang w:eastAsia="en-GB"/>
        </w:rPr>
        <w:t xml:space="preserve"> </w:t>
      </w:r>
      <w:r w:rsidR="009D4C7B" w:rsidRPr="003E4B40">
        <w:rPr>
          <w:lang w:eastAsia="en-GB"/>
        </w:rPr>
        <w:t xml:space="preserve">the </w:t>
      </w:r>
      <w:r w:rsidR="00F052E2" w:rsidRPr="003E4B40">
        <w:rPr>
          <w:lang w:eastAsia="en-GB"/>
        </w:rPr>
        <w:t>mustering of the</w:t>
      </w:r>
      <w:r w:rsidR="00262486" w:rsidRPr="003E4B40">
        <w:rPr>
          <w:lang w:eastAsia="en-GB"/>
        </w:rPr>
        <w:t xml:space="preserve"> </w:t>
      </w:r>
      <w:r w:rsidR="00F052E2" w:rsidRPr="003E4B40">
        <w:rPr>
          <w:lang w:eastAsia="en-GB"/>
        </w:rPr>
        <w:t>coalition</w:t>
      </w:r>
      <w:r w:rsidR="00FF5A38" w:rsidRPr="003E4B40">
        <w:rPr>
          <w:lang w:eastAsia="en-GB"/>
        </w:rPr>
        <w:t xml:space="preserve"> makes for a </w:t>
      </w:r>
      <w:r w:rsidR="005B717C" w:rsidRPr="003E4B40">
        <w:rPr>
          <w:lang w:eastAsia="en-GB"/>
        </w:rPr>
        <w:t>worrying</w:t>
      </w:r>
      <w:r w:rsidR="00FF5A38" w:rsidRPr="003E4B40">
        <w:rPr>
          <w:lang w:eastAsia="en-GB"/>
        </w:rPr>
        <w:t xml:space="preserve"> continuation</w:t>
      </w:r>
      <w:r w:rsidR="00262486" w:rsidRPr="003E4B40">
        <w:rPr>
          <w:lang w:eastAsia="en-GB"/>
        </w:rPr>
        <w:t xml:space="preserve"> </w:t>
      </w:r>
      <w:r w:rsidR="00CD2543" w:rsidRPr="003E4B40">
        <w:rPr>
          <w:lang w:eastAsia="en-GB"/>
        </w:rPr>
        <w:t>of that beginning</w:t>
      </w:r>
      <w:r w:rsidR="006C26CE" w:rsidRPr="003E4B40">
        <w:rPr>
          <w:lang w:eastAsia="en-GB"/>
        </w:rPr>
        <w:t xml:space="preserve">, as does </w:t>
      </w:r>
      <w:r w:rsidR="004A2041" w:rsidRPr="003E4B40">
        <w:rPr>
          <w:lang w:eastAsia="en-GB"/>
        </w:rPr>
        <w:t>the announcement</w:t>
      </w:r>
      <w:r w:rsidR="00185E2B" w:rsidRPr="003E4B40">
        <w:rPr>
          <w:lang w:eastAsia="en-GB"/>
        </w:rPr>
        <w:t xml:space="preserve"> that</w:t>
      </w:r>
      <w:r w:rsidR="006D2248" w:rsidRPr="003E4B40">
        <w:rPr>
          <w:lang w:eastAsia="en-GB"/>
        </w:rPr>
        <w:t xml:space="preserve"> </w:t>
      </w:r>
      <w:r w:rsidR="0087529F">
        <w:rPr>
          <w:lang w:eastAsia="en-GB"/>
        </w:rPr>
        <w:t>Yahweh</w:t>
      </w:r>
      <w:r w:rsidR="00AA5D0A" w:rsidRPr="003E4B40">
        <w:rPr>
          <w:lang w:eastAsia="en-GB"/>
        </w:rPr>
        <w:t xml:space="preserve">’s drafting of </w:t>
      </w:r>
      <w:r w:rsidR="00D572C5" w:rsidRPr="003E4B40">
        <w:rPr>
          <w:lang w:eastAsia="en-GB"/>
        </w:rPr>
        <w:t>Gog</w:t>
      </w:r>
      <w:r w:rsidRPr="003E4B40">
        <w:rPr>
          <w:lang w:eastAsia="en-GB"/>
        </w:rPr>
        <w:t xml:space="preserve"> </w:t>
      </w:r>
      <w:r w:rsidR="00D21144" w:rsidRPr="003E4B40">
        <w:rPr>
          <w:lang w:eastAsia="en-GB"/>
        </w:rPr>
        <w:t>will</w:t>
      </w:r>
      <w:r w:rsidRPr="003E4B40">
        <w:rPr>
          <w:lang w:eastAsia="en-GB"/>
        </w:rPr>
        <w:t xml:space="preserve"> mean </w:t>
      </w:r>
      <w:r w:rsidR="006D2248" w:rsidRPr="003E4B40">
        <w:rPr>
          <w:lang w:eastAsia="en-GB"/>
        </w:rPr>
        <w:t xml:space="preserve">conflict and trouble </w:t>
      </w:r>
      <w:r w:rsidRPr="003E4B40">
        <w:rPr>
          <w:lang w:eastAsia="en-GB"/>
        </w:rPr>
        <w:t>for Israel</w:t>
      </w:r>
      <w:r w:rsidR="00370EA6" w:rsidRPr="003E4B40">
        <w:rPr>
          <w:lang w:eastAsia="en-GB"/>
        </w:rPr>
        <w:t xml:space="preserve">. </w:t>
      </w:r>
      <w:r w:rsidR="00B70AE2" w:rsidRPr="003E4B40">
        <w:rPr>
          <w:lang w:eastAsia="en-GB"/>
        </w:rPr>
        <w:t>In either vers</w:t>
      </w:r>
      <w:r w:rsidR="00A36746" w:rsidRPr="003E4B40">
        <w:rPr>
          <w:lang w:eastAsia="en-GB"/>
        </w:rPr>
        <w:t>ion of the chapters,</w:t>
      </w:r>
      <w:r w:rsidR="00370EA6" w:rsidRPr="003E4B40">
        <w:rPr>
          <w:lang w:eastAsia="en-GB"/>
        </w:rPr>
        <w:t xml:space="preserve"> the message</w:t>
      </w:r>
      <w:r w:rsidR="002E02CB" w:rsidRPr="003E4B40">
        <w:rPr>
          <w:lang w:eastAsia="en-GB"/>
        </w:rPr>
        <w:t xml:space="preserve"> thus</w:t>
      </w:r>
      <w:r w:rsidR="00370EA6" w:rsidRPr="003E4B40">
        <w:rPr>
          <w:lang w:eastAsia="en-GB"/>
        </w:rPr>
        <w:t xml:space="preserve"> becomes terrifying</w:t>
      </w:r>
      <w:r w:rsidR="00A36746" w:rsidRPr="003E4B40">
        <w:rPr>
          <w:lang w:eastAsia="en-GB"/>
        </w:rPr>
        <w:t>,</w:t>
      </w:r>
      <w:r w:rsidR="00370EA6" w:rsidRPr="003E4B40">
        <w:rPr>
          <w:lang w:eastAsia="en-GB"/>
        </w:rPr>
        <w:t xml:space="preserve"> rather than giving the impression that </w:t>
      </w:r>
      <w:r w:rsidR="0087529F">
        <w:rPr>
          <w:lang w:eastAsia="en-GB"/>
        </w:rPr>
        <w:t>Yahweh</w:t>
      </w:r>
      <w:r w:rsidR="00370EA6" w:rsidRPr="003E4B40">
        <w:rPr>
          <w:lang w:eastAsia="en-GB"/>
        </w:rPr>
        <w:t xml:space="preserve"> is </w:t>
      </w:r>
      <w:r w:rsidR="00A36746" w:rsidRPr="003E4B40">
        <w:rPr>
          <w:lang w:eastAsia="en-GB"/>
        </w:rPr>
        <w:t>simply</w:t>
      </w:r>
      <w:r w:rsidR="00370EA6" w:rsidRPr="003E4B40">
        <w:rPr>
          <w:lang w:eastAsia="en-GB"/>
        </w:rPr>
        <w:t xml:space="preserve"> engaged in a tidying up operation in relation to </w:t>
      </w:r>
      <w:r w:rsidR="0091061C" w:rsidRPr="003E4B40">
        <w:rPr>
          <w:lang w:eastAsia="en-GB"/>
        </w:rPr>
        <w:t>Babylon, Tyre, a</w:t>
      </w:r>
      <w:r w:rsidR="009C51DD" w:rsidRPr="003E4B40">
        <w:rPr>
          <w:lang w:eastAsia="en-GB"/>
        </w:rPr>
        <w:t>nd their associates</w:t>
      </w:r>
      <w:r w:rsidR="00370EA6" w:rsidRPr="003E4B40">
        <w:rPr>
          <w:lang w:eastAsia="en-GB"/>
        </w:rPr>
        <w:t xml:space="preserve">. </w:t>
      </w:r>
      <w:r w:rsidR="0087529F">
        <w:rPr>
          <w:lang w:eastAsia="en-GB"/>
        </w:rPr>
        <w:t>Yahweh</w:t>
      </w:r>
      <w:r w:rsidR="00022235" w:rsidRPr="003E4B40">
        <w:rPr>
          <w:lang w:eastAsia="en-GB"/>
        </w:rPr>
        <w:t xml:space="preserve"> is issuing an announcement of trouble that looks not very different from the announcements that heralded 587, a large-scale attack on Israel by a mysterious northern power and </w:t>
      </w:r>
      <w:r w:rsidR="00430F0A" w:rsidRPr="003E4B40">
        <w:rPr>
          <w:lang w:eastAsia="en-GB"/>
        </w:rPr>
        <w:t xml:space="preserve">its </w:t>
      </w:r>
      <w:r w:rsidR="00022235" w:rsidRPr="003E4B40">
        <w:rPr>
          <w:lang w:eastAsia="en-GB"/>
        </w:rPr>
        <w:t>associates.</w:t>
      </w:r>
    </w:p>
    <w:p w14:paraId="0B54BE68" w14:textId="3BEC893C" w:rsidR="00792D8F" w:rsidRPr="003E4B40" w:rsidRDefault="005565C8" w:rsidP="00334298">
      <w:pPr>
        <w:rPr>
          <w:lang w:eastAsia="en-GB"/>
        </w:rPr>
      </w:pPr>
      <w:r w:rsidRPr="003E4B40">
        <w:rPr>
          <w:lang w:eastAsia="en-GB"/>
        </w:rPr>
        <w:t>W</w:t>
      </w:r>
      <w:r w:rsidR="006B0739" w:rsidRPr="003E4B40">
        <w:rPr>
          <w:lang w:eastAsia="en-GB"/>
        </w:rPr>
        <w:t>hen t</w:t>
      </w:r>
      <w:r w:rsidR="003138B4" w:rsidRPr="003E4B40">
        <w:rPr>
          <w:lang w:eastAsia="en-GB"/>
        </w:rPr>
        <w:t>he time arrive</w:t>
      </w:r>
      <w:r w:rsidR="00CF100C" w:rsidRPr="003E4B40">
        <w:rPr>
          <w:lang w:eastAsia="en-GB"/>
        </w:rPr>
        <w:t>s</w:t>
      </w:r>
      <w:r w:rsidR="003138B4" w:rsidRPr="003E4B40">
        <w:rPr>
          <w:lang w:eastAsia="en-GB"/>
        </w:rPr>
        <w:t xml:space="preserve"> </w:t>
      </w:r>
      <w:r w:rsidR="00F0354E" w:rsidRPr="003E4B40">
        <w:rPr>
          <w:lang w:eastAsia="en-GB"/>
        </w:rPr>
        <w:t>and</w:t>
      </w:r>
      <w:r w:rsidR="003138B4" w:rsidRPr="003E4B40">
        <w:rPr>
          <w:lang w:eastAsia="en-GB"/>
        </w:rPr>
        <w:t xml:space="preserve"> </w:t>
      </w:r>
      <w:r w:rsidR="0087529F">
        <w:rPr>
          <w:lang w:eastAsia="en-GB"/>
        </w:rPr>
        <w:t>Yahweh</w:t>
      </w:r>
      <w:r w:rsidR="003138B4" w:rsidRPr="003E4B40">
        <w:rPr>
          <w:lang w:eastAsia="en-GB"/>
        </w:rPr>
        <w:t xml:space="preserve"> wishes Gog </w:t>
      </w:r>
      <w:r w:rsidR="00AB0F17" w:rsidRPr="003E4B40">
        <w:rPr>
          <w:lang w:eastAsia="en-GB"/>
        </w:rPr>
        <w:t>to make his move</w:t>
      </w:r>
      <w:r w:rsidR="00AF512E" w:rsidRPr="003E4B40">
        <w:rPr>
          <w:lang w:eastAsia="en-GB"/>
        </w:rPr>
        <w:t xml:space="preserve">, </w:t>
      </w:r>
      <w:r w:rsidR="00A807C5" w:rsidRPr="003E4B40">
        <w:rPr>
          <w:lang w:eastAsia="en-GB"/>
        </w:rPr>
        <w:t xml:space="preserve">then, </w:t>
      </w:r>
      <w:r w:rsidRPr="003E4B40">
        <w:rPr>
          <w:lang w:eastAsia="en-GB"/>
        </w:rPr>
        <w:t>Gog</w:t>
      </w:r>
      <w:r w:rsidR="00CF100C" w:rsidRPr="003E4B40">
        <w:rPr>
          <w:lang w:eastAsia="en-GB"/>
        </w:rPr>
        <w:t xml:space="preserve"> will</w:t>
      </w:r>
      <w:r w:rsidR="00AF512E" w:rsidRPr="003E4B40">
        <w:rPr>
          <w:lang w:eastAsia="en-GB"/>
        </w:rPr>
        <w:t xml:space="preserve"> come</w:t>
      </w:r>
      <w:r w:rsidR="003138B4" w:rsidRPr="003E4B40">
        <w:rPr>
          <w:lang w:eastAsia="en-GB"/>
        </w:rPr>
        <w:t xml:space="preserve"> “to a country restored from the sword, gathered from many peoples</w:t>
      </w:r>
      <w:r w:rsidR="008D709E" w:rsidRPr="003E4B40">
        <w:rPr>
          <w:lang w:eastAsia="en-GB"/>
        </w:rPr>
        <w:t>”</w:t>
      </w:r>
      <w:r w:rsidR="003138B4" w:rsidRPr="003E4B40">
        <w:rPr>
          <w:lang w:eastAsia="en-GB"/>
        </w:rPr>
        <w:t xml:space="preserve"> </w:t>
      </w:r>
      <w:r w:rsidR="00A16C4D" w:rsidRPr="003E4B40">
        <w:rPr>
          <w:lang w:eastAsia="en-GB"/>
        </w:rPr>
        <w:t>(38:8)</w:t>
      </w:r>
      <w:r w:rsidR="005418BD" w:rsidRPr="003E4B40">
        <w:rPr>
          <w:lang w:eastAsia="en-GB"/>
        </w:rPr>
        <w:t>, the country</w:t>
      </w:r>
      <w:r w:rsidR="00647940" w:rsidRPr="003E4B40">
        <w:rPr>
          <w:lang w:eastAsia="en-GB"/>
        </w:rPr>
        <w:t xml:space="preserve"> </w:t>
      </w:r>
      <w:r w:rsidR="0067346E">
        <w:rPr>
          <w:lang w:eastAsia="en-GB"/>
        </w:rPr>
        <w:t>that has seen fulfil</w:t>
      </w:r>
      <w:r w:rsidR="00AE54E6">
        <w:rPr>
          <w:lang w:eastAsia="en-GB"/>
        </w:rPr>
        <w:t>l</w:t>
      </w:r>
      <w:r w:rsidR="0067346E">
        <w:rPr>
          <w:lang w:eastAsia="en-GB"/>
        </w:rPr>
        <w:t>ment of</w:t>
      </w:r>
      <w:r w:rsidR="003F212B" w:rsidRPr="003E4B40">
        <w:rPr>
          <w:lang w:eastAsia="en-GB"/>
        </w:rPr>
        <w:t xml:space="preserve"> </w:t>
      </w:r>
      <w:r w:rsidR="0087529F">
        <w:rPr>
          <w:lang w:eastAsia="en-GB"/>
        </w:rPr>
        <w:t>Yahweh</w:t>
      </w:r>
      <w:r w:rsidR="004520D6">
        <w:rPr>
          <w:lang w:eastAsia="en-GB"/>
        </w:rPr>
        <w:t>’</w:t>
      </w:r>
      <w:r w:rsidR="00647940" w:rsidRPr="003E4B40">
        <w:rPr>
          <w:lang w:eastAsia="en-GB"/>
        </w:rPr>
        <w:t>s promises</w:t>
      </w:r>
      <w:r w:rsidR="003138B4" w:rsidRPr="003E4B40">
        <w:rPr>
          <w:lang w:eastAsia="en-GB"/>
        </w:rPr>
        <w:t xml:space="preserve">. </w:t>
      </w:r>
      <w:r w:rsidR="00AB12E8" w:rsidRPr="003E4B40">
        <w:rPr>
          <w:lang w:eastAsia="en-GB"/>
        </w:rPr>
        <w:t>T</w:t>
      </w:r>
      <w:r w:rsidR="003138B4" w:rsidRPr="003E4B40">
        <w:rPr>
          <w:lang w:eastAsia="en-GB"/>
        </w:rPr>
        <w:t xml:space="preserve">he Israelites have been able to dwell with confidence in their security in their land: </w:t>
      </w:r>
      <w:r w:rsidR="00BA6521" w:rsidRPr="003E4B40">
        <w:rPr>
          <w:lang w:eastAsia="en-GB"/>
        </w:rPr>
        <w:t>Ezek</w:t>
      </w:r>
      <w:r w:rsidR="003138B4" w:rsidRPr="003E4B40">
        <w:rPr>
          <w:lang w:eastAsia="en-GB"/>
        </w:rPr>
        <w:t xml:space="preserve"> 38</w:t>
      </w:r>
      <w:r w:rsidR="00AF0467">
        <w:rPr>
          <w:lang w:eastAsia="en-GB"/>
        </w:rPr>
        <w:t>-</w:t>
      </w:r>
      <w:r w:rsidR="003138B4" w:rsidRPr="003E4B40">
        <w:rPr>
          <w:lang w:eastAsia="en-GB"/>
        </w:rPr>
        <w:t>39 speaks five times of living “in security” (</w:t>
      </w:r>
      <w:r w:rsidR="003138B4" w:rsidRPr="003E4B40">
        <w:rPr>
          <w:rFonts w:cstheme="minorHAnsi"/>
          <w:rtl/>
          <w:lang w:eastAsia="en-GB" w:bidi="he-IL"/>
        </w:rPr>
        <w:t>לְבֶטַח</w:t>
      </w:r>
      <w:r w:rsidR="003138B4" w:rsidRPr="003E4B40">
        <w:rPr>
          <w:lang w:eastAsia="en-GB"/>
        </w:rPr>
        <w:t xml:space="preserve">). </w:t>
      </w:r>
      <w:r w:rsidR="00CB63F8" w:rsidRPr="003E4B40">
        <w:rPr>
          <w:lang w:eastAsia="en-GB"/>
        </w:rPr>
        <w:t>I</w:t>
      </w:r>
      <w:r w:rsidR="003138B4" w:rsidRPr="003E4B40">
        <w:rPr>
          <w:lang w:eastAsia="en-GB"/>
        </w:rPr>
        <w:t>t</w:t>
      </w:r>
      <w:r w:rsidR="00CB63F8" w:rsidRPr="003E4B40">
        <w:rPr>
          <w:lang w:eastAsia="en-GB"/>
        </w:rPr>
        <w:t xml:space="preserve"> is</w:t>
      </w:r>
      <w:r w:rsidR="003138B4" w:rsidRPr="003E4B40">
        <w:rPr>
          <w:lang w:eastAsia="en-GB"/>
        </w:rPr>
        <w:t xml:space="preserve"> not their fault that it will turn out to be false confidence</w:t>
      </w:r>
      <w:r w:rsidR="005E5FEF" w:rsidRPr="003E4B40">
        <w:rPr>
          <w:lang w:eastAsia="en-GB"/>
        </w:rPr>
        <w:t xml:space="preserve">. </w:t>
      </w:r>
      <w:r w:rsidR="003138B4" w:rsidRPr="003E4B40">
        <w:rPr>
          <w:lang w:eastAsia="en-GB"/>
        </w:rPr>
        <w:t xml:space="preserve">Gog is going to make </w:t>
      </w:r>
      <w:r w:rsidR="00A22E46" w:rsidRPr="003E4B40">
        <w:rPr>
          <w:lang w:eastAsia="en-GB"/>
        </w:rPr>
        <w:t>it</w:t>
      </w:r>
      <w:r w:rsidR="003138B4" w:rsidRPr="003E4B40">
        <w:rPr>
          <w:lang w:eastAsia="en-GB"/>
        </w:rPr>
        <w:t xml:space="preserve"> turn out desperately false (38:9). </w:t>
      </w:r>
      <w:r w:rsidR="0021097C" w:rsidRPr="003E4B40">
        <w:rPr>
          <w:lang w:eastAsia="en-GB"/>
        </w:rPr>
        <w:t>Gog’s victims</w:t>
      </w:r>
      <w:r w:rsidR="003138B4" w:rsidRPr="003E4B40">
        <w:rPr>
          <w:lang w:eastAsia="en-GB"/>
        </w:rPr>
        <w:t xml:space="preserve"> live in “settlements” (</w:t>
      </w:r>
      <w:r w:rsidR="003138B4" w:rsidRPr="003E4B40">
        <w:rPr>
          <w:rFonts w:cstheme="minorHAnsi"/>
          <w:rtl/>
          <w:lang w:eastAsia="en-GB" w:bidi="he-IL"/>
        </w:rPr>
        <w:t>פּ</w:t>
      </w:r>
      <w:r w:rsidR="0052701F" w:rsidRPr="003E4B40">
        <w:rPr>
          <w:rFonts w:cstheme="minorHAnsi"/>
          <w:rtl/>
          <w:lang w:eastAsia="en-GB" w:bidi="he-IL"/>
        </w:rPr>
        <w:t>ְ</w:t>
      </w:r>
      <w:r w:rsidR="003138B4" w:rsidRPr="003E4B40">
        <w:rPr>
          <w:rFonts w:cstheme="minorHAnsi"/>
          <w:rtl/>
          <w:lang w:eastAsia="en-GB" w:bidi="he-IL"/>
        </w:rPr>
        <w:t>רׇזוֹת</w:t>
      </w:r>
      <w:r w:rsidR="003138B4" w:rsidRPr="003E4B40">
        <w:rPr>
          <w:lang w:eastAsia="en-GB"/>
        </w:rPr>
        <w:t>), residential communities without walls</w:t>
      </w:r>
      <w:r w:rsidR="0021097C" w:rsidRPr="003E4B40">
        <w:rPr>
          <w:lang w:eastAsia="en-GB"/>
        </w:rPr>
        <w:t>, and</w:t>
      </w:r>
      <w:r w:rsidR="003138B4" w:rsidRPr="003E4B40">
        <w:rPr>
          <w:lang w:eastAsia="en-GB"/>
        </w:rPr>
        <w:t xml:space="preserve"> </w:t>
      </w:r>
      <w:r w:rsidR="0021097C" w:rsidRPr="003E4B40">
        <w:rPr>
          <w:lang w:eastAsia="en-GB"/>
        </w:rPr>
        <w:t>t</w:t>
      </w:r>
      <w:r w:rsidR="003138B4" w:rsidRPr="003E4B40">
        <w:rPr>
          <w:lang w:eastAsia="en-GB"/>
        </w:rPr>
        <w:t>h</w:t>
      </w:r>
      <w:r w:rsidR="00DE53D1" w:rsidRPr="003E4B40">
        <w:rPr>
          <w:lang w:eastAsia="en-GB"/>
        </w:rPr>
        <w:t>ey</w:t>
      </w:r>
      <w:r w:rsidR="00165523" w:rsidRPr="003E4B40">
        <w:rPr>
          <w:lang w:eastAsia="en-GB"/>
        </w:rPr>
        <w:t xml:space="preserve"> possess</w:t>
      </w:r>
      <w:r w:rsidR="003138B4" w:rsidRPr="003E4B40">
        <w:rPr>
          <w:lang w:eastAsia="en-GB"/>
        </w:rPr>
        <w:t xml:space="preserve"> cattle and other </w:t>
      </w:r>
      <w:r w:rsidR="00165523" w:rsidRPr="003E4B40">
        <w:rPr>
          <w:lang w:eastAsia="en-GB"/>
        </w:rPr>
        <w:t>property</w:t>
      </w:r>
      <w:r w:rsidR="00C91988" w:rsidRPr="003E4B40">
        <w:rPr>
          <w:lang w:eastAsia="en-GB"/>
        </w:rPr>
        <w:t xml:space="preserve"> that</w:t>
      </w:r>
      <w:r w:rsidR="003138B4" w:rsidRPr="003E4B40">
        <w:rPr>
          <w:lang w:eastAsia="en-GB"/>
        </w:rPr>
        <w:t xml:space="preserve"> form</w:t>
      </w:r>
      <w:r w:rsidR="007C6F3D" w:rsidRPr="003E4B40">
        <w:rPr>
          <w:lang w:eastAsia="en-GB"/>
        </w:rPr>
        <w:t>s</w:t>
      </w:r>
      <w:r w:rsidR="003138B4" w:rsidRPr="003E4B40">
        <w:rPr>
          <w:lang w:eastAsia="en-GB"/>
        </w:rPr>
        <w:t xml:space="preserve"> a temptation to </w:t>
      </w:r>
      <w:r w:rsidR="0084598D" w:rsidRPr="003E4B40">
        <w:rPr>
          <w:lang w:eastAsia="en-GB"/>
        </w:rPr>
        <w:t>Gog</w:t>
      </w:r>
      <w:r w:rsidR="00C91988" w:rsidRPr="003E4B40">
        <w:rPr>
          <w:lang w:eastAsia="en-GB"/>
        </w:rPr>
        <w:t xml:space="preserve"> (38:11)</w:t>
      </w:r>
      <w:r w:rsidR="003138B4" w:rsidRPr="003E4B40">
        <w:rPr>
          <w:lang w:eastAsia="en-GB"/>
        </w:rPr>
        <w:t xml:space="preserve">. </w:t>
      </w:r>
      <w:r w:rsidR="0096359F" w:rsidRPr="003E4B40">
        <w:rPr>
          <w:lang w:eastAsia="en-GB"/>
        </w:rPr>
        <w:t>M</w:t>
      </w:r>
      <w:r w:rsidR="003138B4" w:rsidRPr="003E4B40">
        <w:rPr>
          <w:lang w:eastAsia="en-GB"/>
        </w:rPr>
        <w:t>ore of Tyre’s mercantile partners from either side of the Mediterranean appear in 38:13 (see 27:12, 15, 20, 22, 23)</w:t>
      </w:r>
      <w:r w:rsidR="00B529DE" w:rsidRPr="003E4B40">
        <w:rPr>
          <w:lang w:eastAsia="en-GB"/>
        </w:rPr>
        <w:t>. T</w:t>
      </w:r>
      <w:r w:rsidR="009F5C55" w:rsidRPr="003E4B40">
        <w:rPr>
          <w:lang w:eastAsia="en-GB"/>
        </w:rPr>
        <w:t xml:space="preserve">hey </w:t>
      </w:r>
      <w:r w:rsidR="003138B4" w:rsidRPr="003E4B40">
        <w:rPr>
          <w:lang w:eastAsia="en-GB"/>
        </w:rPr>
        <w:t>will be interested in trading with Gog’s loot</w:t>
      </w:r>
      <w:r w:rsidR="00446F3C" w:rsidRPr="003E4B40">
        <w:rPr>
          <w:lang w:eastAsia="en-GB"/>
        </w:rPr>
        <w:t>.</w:t>
      </w:r>
      <w:r w:rsidR="003138B4" w:rsidRPr="003E4B40">
        <w:rPr>
          <w:lang w:eastAsia="en-GB"/>
        </w:rPr>
        <w:t xml:space="preserve"> “T</w:t>
      </w:r>
      <w:r w:rsidR="003138B4" w:rsidRPr="003E4B40">
        <w:t>hese merchants are vultures, hoping to take advantage of the spoils of this war</w:t>
      </w:r>
      <w:r w:rsidR="00D90B75" w:rsidRPr="003E4B40">
        <w:t>.</w:t>
      </w:r>
      <w:r w:rsidR="003138B4" w:rsidRPr="003E4B40">
        <w:t>”</w:t>
      </w:r>
      <w:r w:rsidR="00D90B75" w:rsidRPr="003E4B40">
        <w:rPr>
          <w:rStyle w:val="FootnoteReference"/>
        </w:rPr>
        <w:footnoteReference w:id="23"/>
      </w:r>
      <w:r w:rsidR="003138B4" w:rsidRPr="003E4B40">
        <w:t xml:space="preserve"> It is </w:t>
      </w:r>
      <w:r w:rsidR="003138B4" w:rsidRPr="003E4B40">
        <w:rPr>
          <w:lang w:eastAsia="en-GB"/>
        </w:rPr>
        <w:t>“as if they will say, ‘Here we are, ready to buy loot from your hand</w:t>
      </w:r>
      <w:r w:rsidR="001274A5" w:rsidRPr="003E4B40">
        <w:rPr>
          <w:lang w:eastAsia="en-GB"/>
        </w:rPr>
        <w:t>.</w:t>
      </w:r>
      <w:r w:rsidR="003138B4" w:rsidRPr="003E4B40">
        <w:rPr>
          <w:lang w:eastAsia="en-GB"/>
        </w:rPr>
        <w:t>’”</w:t>
      </w:r>
      <w:r w:rsidR="001274A5" w:rsidRPr="003E4B40">
        <w:rPr>
          <w:rStyle w:val="FootnoteReference"/>
          <w:lang w:eastAsia="en-GB"/>
        </w:rPr>
        <w:footnoteReference w:id="24"/>
      </w:r>
      <w:r w:rsidR="003138B4" w:rsidRPr="003E4B40">
        <w:rPr>
          <w:lang w:eastAsia="en-GB"/>
        </w:rPr>
        <w:t xml:space="preserve"> </w:t>
      </w:r>
      <w:r w:rsidR="0016605B" w:rsidRPr="003E4B40">
        <w:rPr>
          <w:lang w:eastAsia="en-GB"/>
        </w:rPr>
        <w:t>S</w:t>
      </w:r>
      <w:r w:rsidR="007D3EF2" w:rsidRPr="003E4B40">
        <w:rPr>
          <w:lang w:eastAsia="en-GB"/>
        </w:rPr>
        <w:t>urrounded by</w:t>
      </w:r>
      <w:r w:rsidR="003138B4" w:rsidRPr="003E4B40">
        <w:rPr>
          <w:lang w:eastAsia="en-GB"/>
        </w:rPr>
        <w:t xml:space="preserve"> the nations to which </w:t>
      </w:r>
      <w:r w:rsidR="00BA6521" w:rsidRPr="003E4B40">
        <w:rPr>
          <w:lang w:eastAsia="en-GB"/>
        </w:rPr>
        <w:t>Ezek</w:t>
      </w:r>
      <w:r w:rsidR="003138B4" w:rsidRPr="003E4B40">
        <w:rPr>
          <w:lang w:eastAsia="en-GB"/>
        </w:rPr>
        <w:t xml:space="preserve"> 38</w:t>
      </w:r>
      <w:r w:rsidR="00901427">
        <w:rPr>
          <w:lang w:eastAsia="en-GB"/>
        </w:rPr>
        <w:t>–</w:t>
      </w:r>
      <w:r w:rsidR="003138B4" w:rsidRPr="003E4B40">
        <w:rPr>
          <w:lang w:eastAsia="en-GB"/>
        </w:rPr>
        <w:t xml:space="preserve">39 refers, </w:t>
      </w:r>
      <w:r w:rsidR="0016605B" w:rsidRPr="003E4B40">
        <w:rPr>
          <w:lang w:eastAsia="en-GB"/>
        </w:rPr>
        <w:t>Israel s</w:t>
      </w:r>
      <w:r w:rsidR="00F366AC" w:rsidRPr="003E4B40">
        <w:rPr>
          <w:lang w:eastAsia="en-GB"/>
        </w:rPr>
        <w:t>its</w:t>
      </w:r>
      <w:r w:rsidR="0016605B" w:rsidRPr="003E4B40">
        <w:rPr>
          <w:lang w:eastAsia="en-GB"/>
        </w:rPr>
        <w:t xml:space="preserve"> </w:t>
      </w:r>
      <w:r w:rsidR="003138B4" w:rsidRPr="003E4B40">
        <w:rPr>
          <w:lang w:eastAsia="en-GB"/>
        </w:rPr>
        <w:t>“at the heart of the earth</w:t>
      </w:r>
      <w:r w:rsidR="007D513E" w:rsidRPr="003E4B40">
        <w:rPr>
          <w:lang w:eastAsia="en-GB"/>
        </w:rPr>
        <w:t>,</w:t>
      </w:r>
      <w:r w:rsidR="008D150E" w:rsidRPr="003E4B40">
        <w:rPr>
          <w:lang w:eastAsia="en-GB"/>
        </w:rPr>
        <w:t>”</w:t>
      </w:r>
      <w:r w:rsidR="000F15E6" w:rsidRPr="003E4B40">
        <w:rPr>
          <w:lang w:eastAsia="en-GB"/>
        </w:rPr>
        <w:t xml:space="preserve"> </w:t>
      </w:r>
      <w:r w:rsidR="0086572F" w:rsidRPr="003E4B40">
        <w:rPr>
          <w:lang w:eastAsia="en-GB"/>
        </w:rPr>
        <w:t xml:space="preserve">at its </w:t>
      </w:r>
      <w:r w:rsidR="00861185" w:rsidRPr="003E4B40">
        <w:rPr>
          <w:rFonts w:cstheme="minorHAnsi"/>
          <w:rtl/>
          <w:lang w:eastAsia="en-GB" w:bidi="he-IL"/>
        </w:rPr>
        <w:t>טַ</w:t>
      </w:r>
      <w:r w:rsidR="006C5846" w:rsidRPr="003E4B40">
        <w:rPr>
          <w:rFonts w:cstheme="minorHAnsi"/>
          <w:rtl/>
          <w:lang w:eastAsia="en-GB" w:bidi="he-IL"/>
        </w:rPr>
        <w:t>בּוּר</w:t>
      </w:r>
      <w:r w:rsidR="0086572F" w:rsidRPr="003E4B40">
        <w:rPr>
          <w:lang w:eastAsia="en-GB"/>
        </w:rPr>
        <w:t xml:space="preserve"> </w:t>
      </w:r>
      <w:r w:rsidR="000F15E6" w:rsidRPr="003E4B40">
        <w:rPr>
          <w:lang w:eastAsia="en-GB"/>
        </w:rPr>
        <w:t>(38:12</w:t>
      </w:r>
      <w:r w:rsidR="00771630" w:rsidRPr="003E4B40">
        <w:rPr>
          <w:lang w:eastAsia="en-GB"/>
        </w:rPr>
        <w:t xml:space="preserve">: the word later means “navel,” but </w:t>
      </w:r>
      <w:r w:rsidR="002A6238" w:rsidRPr="003E4B40">
        <w:rPr>
          <w:lang w:eastAsia="en-GB"/>
        </w:rPr>
        <w:t>that may be too precise a meaning to assume here</w:t>
      </w:r>
      <w:r w:rsidR="000F15E6" w:rsidRPr="003E4B40">
        <w:rPr>
          <w:lang w:eastAsia="en-GB"/>
        </w:rPr>
        <w:t>).</w:t>
      </w:r>
      <w:r w:rsidR="003138B4" w:rsidRPr="003E4B40">
        <w:rPr>
          <w:lang w:eastAsia="en-GB"/>
        </w:rPr>
        <w:t xml:space="preserve"> </w:t>
      </w:r>
      <w:r w:rsidR="00A7629B" w:rsidRPr="003E4B40">
        <w:rPr>
          <w:lang w:eastAsia="en-GB"/>
        </w:rPr>
        <w:t>I</w:t>
      </w:r>
      <w:r w:rsidR="00F366AC" w:rsidRPr="003E4B40">
        <w:rPr>
          <w:lang w:eastAsia="en-GB"/>
        </w:rPr>
        <w:t>t</w:t>
      </w:r>
      <w:r w:rsidR="0068417F" w:rsidRPr="003E4B40">
        <w:rPr>
          <w:lang w:eastAsia="en-GB"/>
        </w:rPr>
        <w:t xml:space="preserve"> </w:t>
      </w:r>
      <w:r w:rsidR="00E80CB4" w:rsidRPr="003E4B40">
        <w:rPr>
          <w:lang w:eastAsia="en-GB"/>
        </w:rPr>
        <w:t>is located</w:t>
      </w:r>
      <w:r w:rsidR="0068417F" w:rsidRPr="003E4B40">
        <w:rPr>
          <w:lang w:eastAsia="en-GB"/>
        </w:rPr>
        <w:t xml:space="preserve"> in a vulnerable</w:t>
      </w:r>
      <w:r w:rsidR="006F56E2" w:rsidRPr="003E4B40">
        <w:rPr>
          <w:lang w:eastAsia="en-GB"/>
        </w:rPr>
        <w:t xml:space="preserve"> position</w:t>
      </w:r>
      <w:r w:rsidR="00A7629B" w:rsidRPr="003E4B40">
        <w:rPr>
          <w:lang w:eastAsia="en-GB"/>
        </w:rPr>
        <w:t xml:space="preserve"> on </w:t>
      </w:r>
      <w:r w:rsidR="007A0102" w:rsidRPr="003E4B40">
        <w:rPr>
          <w:lang w:eastAsia="en-GB"/>
        </w:rPr>
        <w:t>a</w:t>
      </w:r>
      <w:r w:rsidR="00A7629B" w:rsidRPr="003E4B40">
        <w:rPr>
          <w:lang w:eastAsia="en-GB"/>
        </w:rPr>
        <w:t xml:space="preserve"> crucial land bridge and trade route</w:t>
      </w:r>
      <w:r w:rsidR="007A0102" w:rsidRPr="003E4B40">
        <w:rPr>
          <w:lang w:eastAsia="en-GB"/>
        </w:rPr>
        <w:t>,</w:t>
      </w:r>
      <w:r w:rsidR="00A7629B" w:rsidRPr="003E4B40">
        <w:rPr>
          <w:lang w:eastAsia="en-GB"/>
        </w:rPr>
        <w:t xml:space="preserve"> between Mesopotamia and Turkey to </w:t>
      </w:r>
      <w:r w:rsidR="001479C1" w:rsidRPr="003E4B40">
        <w:rPr>
          <w:lang w:eastAsia="en-GB"/>
        </w:rPr>
        <w:t>the</w:t>
      </w:r>
      <w:r w:rsidR="00A7629B" w:rsidRPr="003E4B40">
        <w:rPr>
          <w:lang w:eastAsia="en-GB"/>
        </w:rPr>
        <w:t xml:space="preserve"> north and Arabia and Africa to </w:t>
      </w:r>
      <w:r w:rsidR="001479C1" w:rsidRPr="003E4B40">
        <w:rPr>
          <w:lang w:eastAsia="en-GB"/>
        </w:rPr>
        <w:t>the</w:t>
      </w:r>
      <w:r w:rsidR="00A7629B" w:rsidRPr="003E4B40">
        <w:rPr>
          <w:lang w:eastAsia="en-GB"/>
        </w:rPr>
        <w:t xml:space="preserve"> south</w:t>
      </w:r>
      <w:r w:rsidR="00B758B2" w:rsidRPr="003E4B40">
        <w:rPr>
          <w:lang w:eastAsia="en-GB"/>
        </w:rPr>
        <w:t xml:space="preserve">. </w:t>
      </w:r>
      <w:r w:rsidR="00A7629B" w:rsidRPr="003E4B40">
        <w:rPr>
          <w:lang w:eastAsia="en-GB"/>
        </w:rPr>
        <w:t>And the aim of the</w:t>
      </w:r>
      <w:r w:rsidR="00AC2252" w:rsidRPr="003E4B40">
        <w:rPr>
          <w:lang w:eastAsia="en-GB"/>
        </w:rPr>
        <w:t xml:space="preserve"> Gog coalition’s</w:t>
      </w:r>
      <w:r w:rsidR="00A7629B" w:rsidRPr="003E4B40">
        <w:rPr>
          <w:lang w:eastAsia="en-GB"/>
        </w:rPr>
        <w:t xml:space="preserve"> expedition will be “to plunder plunder and to loot loot”</w:t>
      </w:r>
      <w:r w:rsidR="00CA066D" w:rsidRPr="003E4B40">
        <w:rPr>
          <w:lang w:eastAsia="en-GB"/>
        </w:rPr>
        <w:t xml:space="preserve"> (38:12).</w:t>
      </w:r>
      <w:r w:rsidR="00A7629B" w:rsidRPr="003E4B40">
        <w:rPr>
          <w:lang w:eastAsia="en-GB"/>
        </w:rPr>
        <w:t xml:space="preserve"> Th</w:t>
      </w:r>
      <w:r w:rsidR="00D22404" w:rsidRPr="003E4B40">
        <w:rPr>
          <w:lang w:eastAsia="en-GB"/>
        </w:rPr>
        <w:t>e</w:t>
      </w:r>
      <w:r w:rsidR="00A7629B" w:rsidRPr="003E4B40">
        <w:rPr>
          <w:lang w:eastAsia="en-GB"/>
        </w:rPr>
        <w:t xml:space="preserve"> </w:t>
      </w:r>
      <w:r w:rsidR="000C1F38">
        <w:rPr>
          <w:lang w:eastAsia="en-GB"/>
        </w:rPr>
        <w:t xml:space="preserve">point is emphasized by the </w:t>
      </w:r>
      <w:r w:rsidR="007459D1" w:rsidRPr="003E4B40">
        <w:rPr>
          <w:lang w:eastAsia="en-GB"/>
        </w:rPr>
        <w:t>re</w:t>
      </w:r>
      <w:r w:rsidR="00A7629B" w:rsidRPr="003E4B40">
        <w:rPr>
          <w:lang w:eastAsia="en-GB"/>
        </w:rPr>
        <w:t>double</w:t>
      </w:r>
      <w:r w:rsidR="007459D1" w:rsidRPr="003E4B40">
        <w:rPr>
          <w:lang w:eastAsia="en-GB"/>
        </w:rPr>
        <w:t>d</w:t>
      </w:r>
      <w:r w:rsidR="00A7629B" w:rsidRPr="003E4B40">
        <w:rPr>
          <w:lang w:eastAsia="en-GB"/>
        </w:rPr>
        <w:t xml:space="preserve"> double expression </w:t>
      </w:r>
      <w:r w:rsidR="006561F4" w:rsidRPr="003E4B40">
        <w:rPr>
          <w:lang w:eastAsia="en-GB"/>
        </w:rPr>
        <w:t>(</w:t>
      </w:r>
      <w:r w:rsidR="00187F78" w:rsidRPr="003E4B40">
        <w:rPr>
          <w:lang w:eastAsia="en-GB"/>
        </w:rPr>
        <w:t>taken up with elaboration</w:t>
      </w:r>
      <w:r w:rsidR="00A7629B" w:rsidRPr="003E4B40">
        <w:rPr>
          <w:lang w:eastAsia="en-GB"/>
        </w:rPr>
        <w:t xml:space="preserve"> from Je</w:t>
      </w:r>
      <w:r w:rsidR="007645A0" w:rsidRPr="003E4B40">
        <w:rPr>
          <w:lang w:eastAsia="en-GB"/>
        </w:rPr>
        <w:t>r</w:t>
      </w:r>
      <w:r w:rsidR="00A7629B" w:rsidRPr="003E4B40">
        <w:rPr>
          <w:lang w:eastAsia="en-GB"/>
        </w:rPr>
        <w:t xml:space="preserve"> 49:30</w:t>
      </w:r>
      <w:r w:rsidR="00D04BAD">
        <w:rPr>
          <w:lang w:eastAsia="en-GB"/>
        </w:rPr>
        <w:t>–</w:t>
      </w:r>
      <w:r w:rsidR="00A7629B" w:rsidRPr="003E4B40">
        <w:rPr>
          <w:lang w:eastAsia="en-GB"/>
        </w:rPr>
        <w:t>3</w:t>
      </w:r>
      <w:r w:rsidR="00F91F59" w:rsidRPr="003E4B40">
        <w:rPr>
          <w:lang w:eastAsia="en-GB"/>
        </w:rPr>
        <w:t>2</w:t>
      </w:r>
      <w:r w:rsidR="007645A0" w:rsidRPr="003E4B40">
        <w:rPr>
          <w:lang w:eastAsia="en-GB"/>
        </w:rPr>
        <w:t>)</w:t>
      </w:r>
      <w:r w:rsidR="00E63714">
        <w:rPr>
          <w:lang w:eastAsia="en-GB"/>
        </w:rPr>
        <w:t>.</w:t>
      </w:r>
      <w:r w:rsidR="00A7629B" w:rsidRPr="003E4B40">
        <w:rPr>
          <w:rStyle w:val="FootnoteReference"/>
          <w:lang w:eastAsia="en-GB"/>
        </w:rPr>
        <w:footnoteReference w:id="25"/>
      </w:r>
      <w:r w:rsidR="00A7629B" w:rsidRPr="003E4B40">
        <w:rPr>
          <w:lang w:eastAsia="en-GB"/>
        </w:rPr>
        <w:t xml:space="preserve"> </w:t>
      </w:r>
    </w:p>
    <w:p w14:paraId="7F35D0D7" w14:textId="6A7CDCF9" w:rsidR="000A5BDF" w:rsidRPr="003E4B40" w:rsidRDefault="007A5EB4" w:rsidP="00792D8F">
      <w:pPr>
        <w:rPr>
          <w:lang w:eastAsia="en-GB"/>
        </w:rPr>
      </w:pPr>
      <w:r w:rsidRPr="003E4B40">
        <w:rPr>
          <w:lang w:eastAsia="en-GB"/>
        </w:rPr>
        <w:t xml:space="preserve">As happens in Ezekiel’s other riddles, </w:t>
      </w:r>
      <w:r w:rsidR="00393037" w:rsidRPr="003E4B40">
        <w:rPr>
          <w:lang w:eastAsia="en-GB"/>
        </w:rPr>
        <w:t xml:space="preserve">however, </w:t>
      </w:r>
      <w:r w:rsidRPr="003E4B40">
        <w:rPr>
          <w:lang w:eastAsia="en-GB"/>
        </w:rPr>
        <w:t>something by way o</w:t>
      </w:r>
      <w:r w:rsidR="00CA066D" w:rsidRPr="003E4B40">
        <w:rPr>
          <w:lang w:eastAsia="en-GB"/>
        </w:rPr>
        <w:t>f</w:t>
      </w:r>
      <w:r w:rsidRPr="003E4B40">
        <w:rPr>
          <w:lang w:eastAsia="en-GB"/>
        </w:rPr>
        <w:t xml:space="preserve"> explanation </w:t>
      </w:r>
      <w:r w:rsidR="00DD351A" w:rsidRPr="003E4B40">
        <w:rPr>
          <w:lang w:eastAsia="en-GB"/>
        </w:rPr>
        <w:t xml:space="preserve">now </w:t>
      </w:r>
      <w:r w:rsidRPr="003E4B40">
        <w:rPr>
          <w:lang w:eastAsia="en-GB"/>
        </w:rPr>
        <w:t>follows</w:t>
      </w:r>
      <w:r w:rsidR="00E350C3" w:rsidRPr="003E4B40">
        <w:rPr>
          <w:lang w:eastAsia="en-GB"/>
        </w:rPr>
        <w:t>, or at least begins</w:t>
      </w:r>
      <w:r w:rsidR="00AF6162" w:rsidRPr="003E4B40">
        <w:rPr>
          <w:lang w:eastAsia="en-GB"/>
        </w:rPr>
        <w:t>:</w:t>
      </w:r>
      <w:r w:rsidR="0060125B" w:rsidRPr="003E4B40">
        <w:rPr>
          <w:lang w:eastAsia="en-GB"/>
        </w:rPr>
        <w:t xml:space="preserve"> </w:t>
      </w:r>
      <w:r w:rsidR="00AF6162" w:rsidRPr="003E4B40">
        <w:rPr>
          <w:lang w:eastAsia="en-GB"/>
        </w:rPr>
        <w:t>t</w:t>
      </w:r>
      <w:r w:rsidR="00E42A7F" w:rsidRPr="003E4B40">
        <w:rPr>
          <w:lang w:eastAsia="en-GB"/>
        </w:rPr>
        <w:t>he explanation</w:t>
      </w:r>
      <w:r w:rsidR="00D7645E" w:rsidRPr="003E4B40">
        <w:rPr>
          <w:lang w:eastAsia="en-GB"/>
        </w:rPr>
        <w:t xml:space="preserve"> will turn out to take the more complicated form of</w:t>
      </w:r>
      <w:r w:rsidR="004C1212" w:rsidRPr="003E4B40">
        <w:rPr>
          <w:lang w:eastAsia="en-GB"/>
        </w:rPr>
        <w:t xml:space="preserve"> an</w:t>
      </w:r>
      <w:r w:rsidR="00D7645E" w:rsidRPr="003E4B40">
        <w:rPr>
          <w:lang w:eastAsia="en-GB"/>
        </w:rPr>
        <w:t xml:space="preserve"> explanation </w:t>
      </w:r>
      <w:r w:rsidR="00807AC5" w:rsidRPr="003E4B40">
        <w:rPr>
          <w:lang w:eastAsia="en-GB"/>
        </w:rPr>
        <w:t xml:space="preserve">by stages </w:t>
      </w:r>
      <w:r w:rsidR="004F5251" w:rsidRPr="003E4B40">
        <w:rPr>
          <w:lang w:eastAsia="en-GB"/>
        </w:rPr>
        <w:t xml:space="preserve">like that </w:t>
      </w:r>
      <w:r w:rsidR="00D7645E" w:rsidRPr="003E4B40">
        <w:rPr>
          <w:lang w:eastAsia="en-GB"/>
        </w:rPr>
        <w:t>in chaps</w:t>
      </w:r>
      <w:r w:rsidR="00AA49DE">
        <w:rPr>
          <w:lang w:eastAsia="en-GB"/>
        </w:rPr>
        <w:t>.</w:t>
      </w:r>
      <w:r w:rsidR="003923FF" w:rsidRPr="003E4B40">
        <w:rPr>
          <w:lang w:eastAsia="en-GB"/>
        </w:rPr>
        <w:t xml:space="preserve"> 19 and 21 rather than the simpler </w:t>
      </w:r>
      <w:r w:rsidR="004F5251" w:rsidRPr="003E4B40">
        <w:rPr>
          <w:lang w:eastAsia="en-GB"/>
        </w:rPr>
        <w:t>form</w:t>
      </w:r>
      <w:r w:rsidR="003923FF" w:rsidRPr="003E4B40">
        <w:rPr>
          <w:lang w:eastAsia="en-GB"/>
        </w:rPr>
        <w:t xml:space="preserve"> in chaps</w:t>
      </w:r>
      <w:r w:rsidR="0027213C">
        <w:rPr>
          <w:lang w:eastAsia="en-GB"/>
        </w:rPr>
        <w:t>.</w:t>
      </w:r>
      <w:r w:rsidR="003923FF" w:rsidRPr="003E4B40">
        <w:rPr>
          <w:lang w:eastAsia="en-GB"/>
        </w:rPr>
        <w:t xml:space="preserve"> 15 and 17.</w:t>
      </w:r>
      <w:r w:rsidR="00DE2AAB" w:rsidRPr="003E4B40">
        <w:rPr>
          <w:lang w:eastAsia="en-GB"/>
        </w:rPr>
        <w:t xml:space="preserve"> </w:t>
      </w:r>
      <w:r w:rsidR="00451A06" w:rsidRPr="003E4B40">
        <w:rPr>
          <w:lang w:eastAsia="en-GB"/>
        </w:rPr>
        <w:t>While t</w:t>
      </w:r>
      <w:r w:rsidR="00792D8F" w:rsidRPr="003E4B40">
        <w:rPr>
          <w:lang w:eastAsia="en-GB"/>
        </w:rPr>
        <w:t xml:space="preserve">he bulk of </w:t>
      </w:r>
      <w:r w:rsidR="001F01EB" w:rsidRPr="003E4B40">
        <w:rPr>
          <w:lang w:eastAsia="en-GB"/>
        </w:rPr>
        <w:t>38:14</w:t>
      </w:r>
      <w:r w:rsidR="009B6504">
        <w:rPr>
          <w:lang w:eastAsia="en-GB"/>
        </w:rPr>
        <w:t>–</w:t>
      </w:r>
      <w:r w:rsidR="001F01EB" w:rsidRPr="003E4B40">
        <w:rPr>
          <w:lang w:eastAsia="en-GB"/>
        </w:rPr>
        <w:t>23</w:t>
      </w:r>
      <w:r w:rsidR="00792D8F" w:rsidRPr="003E4B40">
        <w:rPr>
          <w:lang w:eastAsia="en-GB"/>
        </w:rPr>
        <w:t xml:space="preserve"> is resumptive, </w:t>
      </w:r>
      <w:r w:rsidR="00451A06" w:rsidRPr="003E4B40">
        <w:rPr>
          <w:lang w:eastAsia="en-GB"/>
        </w:rPr>
        <w:t>the section</w:t>
      </w:r>
      <w:r w:rsidR="00A96295" w:rsidRPr="003E4B40">
        <w:rPr>
          <w:lang w:eastAsia="en-GB"/>
        </w:rPr>
        <w:t xml:space="preserve"> add</w:t>
      </w:r>
      <w:r w:rsidR="007048F3" w:rsidRPr="003E4B40">
        <w:rPr>
          <w:lang w:eastAsia="en-GB"/>
        </w:rPr>
        <w:t>s</w:t>
      </w:r>
      <w:r w:rsidR="00792D8F" w:rsidRPr="003E4B40">
        <w:rPr>
          <w:lang w:eastAsia="en-GB"/>
        </w:rPr>
        <w:t xml:space="preserve"> significan</w:t>
      </w:r>
      <w:r w:rsidR="00A96295" w:rsidRPr="003E4B40">
        <w:rPr>
          <w:lang w:eastAsia="en-GB"/>
        </w:rPr>
        <w:t>tly</w:t>
      </w:r>
      <w:r w:rsidR="00792D8F" w:rsidRPr="003E4B40">
        <w:rPr>
          <w:lang w:eastAsia="en-GB"/>
        </w:rPr>
        <w:t xml:space="preserve"> to 38:1</w:t>
      </w:r>
      <w:r w:rsidR="009B6504">
        <w:rPr>
          <w:lang w:eastAsia="en-GB"/>
        </w:rPr>
        <w:t>–</w:t>
      </w:r>
      <w:r w:rsidR="00792D8F" w:rsidRPr="003E4B40">
        <w:rPr>
          <w:lang w:eastAsia="en-GB"/>
        </w:rPr>
        <w:t xml:space="preserve">13. A first distinctive note is that Gog will be going up against “my people Israel” (38:14, 16). </w:t>
      </w:r>
      <w:r w:rsidR="006637C8" w:rsidRPr="003E4B40">
        <w:rPr>
          <w:lang w:eastAsia="en-GB"/>
        </w:rPr>
        <w:t>In 38:1</w:t>
      </w:r>
      <w:r w:rsidR="00A75BC7">
        <w:rPr>
          <w:lang w:eastAsia="en-GB"/>
        </w:rPr>
        <w:t>–</w:t>
      </w:r>
      <w:r w:rsidR="006637C8" w:rsidRPr="003E4B40">
        <w:rPr>
          <w:lang w:eastAsia="en-GB"/>
        </w:rPr>
        <w:t xml:space="preserve">13, </w:t>
      </w:r>
      <w:r w:rsidR="00792D8F" w:rsidRPr="003E4B40">
        <w:rPr>
          <w:lang w:eastAsia="en-GB"/>
        </w:rPr>
        <w:t xml:space="preserve">Israel </w:t>
      </w:r>
      <w:r w:rsidR="00DF736A" w:rsidRPr="003E4B40">
        <w:rPr>
          <w:lang w:eastAsia="en-GB"/>
        </w:rPr>
        <w:t xml:space="preserve">was named </w:t>
      </w:r>
      <w:r w:rsidR="00792D8F" w:rsidRPr="003E4B40">
        <w:rPr>
          <w:lang w:eastAsia="en-GB"/>
        </w:rPr>
        <w:t>only in the expression “Israel’s mountains</w:t>
      </w:r>
      <w:r w:rsidR="00451A06" w:rsidRPr="003E4B40">
        <w:rPr>
          <w:lang w:eastAsia="en-GB"/>
        </w:rPr>
        <w:t>.</w:t>
      </w:r>
      <w:r w:rsidR="00792D8F" w:rsidRPr="003E4B40">
        <w:rPr>
          <w:lang w:eastAsia="en-GB"/>
        </w:rPr>
        <w:t xml:space="preserve">” </w:t>
      </w:r>
      <w:r w:rsidR="00451A06" w:rsidRPr="003E4B40">
        <w:rPr>
          <w:lang w:eastAsia="en-GB"/>
        </w:rPr>
        <w:t>H</w:t>
      </w:r>
      <w:r w:rsidR="00792D8F" w:rsidRPr="003E4B40">
        <w:rPr>
          <w:lang w:eastAsia="en-GB"/>
        </w:rPr>
        <w:t>ere</w:t>
      </w:r>
      <w:r w:rsidR="00451A06" w:rsidRPr="003E4B40">
        <w:rPr>
          <w:lang w:eastAsia="en-GB"/>
        </w:rPr>
        <w:t xml:space="preserve">, </w:t>
      </w:r>
      <w:r w:rsidR="00AB6C53" w:rsidRPr="003E4B40">
        <w:rPr>
          <w:lang w:eastAsia="en-GB"/>
        </w:rPr>
        <w:t>preceding</w:t>
      </w:r>
      <w:r w:rsidR="00451A06" w:rsidRPr="003E4B40">
        <w:rPr>
          <w:lang w:eastAsia="en-GB"/>
        </w:rPr>
        <w:t xml:space="preserve"> the occurrence of the name</w:t>
      </w:r>
      <w:r w:rsidR="00281B92" w:rsidRPr="003E4B40">
        <w:rPr>
          <w:lang w:eastAsia="en-GB"/>
        </w:rPr>
        <w:t>,</w:t>
      </w:r>
      <w:r w:rsidR="00792D8F" w:rsidRPr="003E4B40">
        <w:rPr>
          <w:lang w:eastAsia="en-GB"/>
        </w:rPr>
        <w:t xml:space="preserve"> the </w:t>
      </w:r>
      <w:r w:rsidR="0019716B" w:rsidRPr="003E4B40">
        <w:rPr>
          <w:lang w:eastAsia="en-GB"/>
        </w:rPr>
        <w:t>expression</w:t>
      </w:r>
      <w:r w:rsidR="00792D8F" w:rsidRPr="003E4B40">
        <w:rPr>
          <w:lang w:eastAsia="en-GB"/>
        </w:rPr>
        <w:t xml:space="preserve"> “my people” is </w:t>
      </w:r>
      <w:r w:rsidR="00EA4B8B" w:rsidRPr="003E4B40">
        <w:rPr>
          <w:lang w:eastAsia="en-GB"/>
        </w:rPr>
        <w:t>noteworth</w:t>
      </w:r>
      <w:r w:rsidR="009D3CA3" w:rsidRPr="003E4B40">
        <w:rPr>
          <w:lang w:eastAsia="en-GB"/>
        </w:rPr>
        <w:t>y</w:t>
      </w:r>
      <w:r w:rsidR="00792D8F" w:rsidRPr="003E4B40">
        <w:rPr>
          <w:lang w:eastAsia="en-GB"/>
        </w:rPr>
        <w:t>. Does it suggest jealousy, or resentment, or commitment, or what? (see, e.g., 11:20; 13:9</w:t>
      </w:r>
      <w:r w:rsidR="00A75BC7">
        <w:rPr>
          <w:lang w:eastAsia="en-GB"/>
        </w:rPr>
        <w:t>–</w:t>
      </w:r>
      <w:r w:rsidR="00792D8F" w:rsidRPr="003E4B40">
        <w:rPr>
          <w:lang w:eastAsia="en-GB"/>
        </w:rPr>
        <w:t>23; 14:8</w:t>
      </w:r>
      <w:r w:rsidR="003F2FA0">
        <w:rPr>
          <w:lang w:eastAsia="en-GB"/>
        </w:rPr>
        <w:t>–</w:t>
      </w:r>
      <w:r w:rsidR="00792D8F" w:rsidRPr="003E4B40">
        <w:rPr>
          <w:lang w:eastAsia="en-GB"/>
        </w:rPr>
        <w:t>11; 21:1</w:t>
      </w:r>
      <w:r w:rsidR="007E295E">
        <w:rPr>
          <w:lang w:eastAsia="en-GB"/>
        </w:rPr>
        <w:t>7</w:t>
      </w:r>
      <w:r w:rsidR="00792D8F" w:rsidRPr="003E4B40">
        <w:rPr>
          <w:lang w:eastAsia="en-GB"/>
        </w:rPr>
        <w:t xml:space="preserve"> [1</w:t>
      </w:r>
      <w:r w:rsidR="007E295E">
        <w:rPr>
          <w:lang w:eastAsia="en-GB"/>
        </w:rPr>
        <w:t>2</w:t>
      </w:r>
      <w:r w:rsidR="00792D8F" w:rsidRPr="003E4B40">
        <w:rPr>
          <w:lang w:eastAsia="en-GB"/>
        </w:rPr>
        <w:t>]; 25:14; 33:31; 34:30; 36:8, 12, 28; 37:12</w:t>
      </w:r>
      <w:r w:rsidR="003F2FA0">
        <w:rPr>
          <w:lang w:eastAsia="en-GB"/>
        </w:rPr>
        <w:t>–</w:t>
      </w:r>
      <w:r w:rsidR="00792D8F" w:rsidRPr="003E4B40">
        <w:rPr>
          <w:lang w:eastAsia="en-GB"/>
        </w:rPr>
        <w:t>13, 23, 27).</w:t>
      </w:r>
      <w:r w:rsidR="00222CB0" w:rsidRPr="003E4B40">
        <w:rPr>
          <w:lang w:eastAsia="en-GB"/>
        </w:rPr>
        <w:t xml:space="preserve"> </w:t>
      </w:r>
      <w:r w:rsidR="0087529F">
        <w:rPr>
          <w:lang w:eastAsia="en-GB"/>
        </w:rPr>
        <w:t>Yahweh</w:t>
      </w:r>
      <w:r w:rsidR="00792D8F" w:rsidRPr="003E4B40">
        <w:rPr>
          <w:lang w:eastAsia="en-GB"/>
        </w:rPr>
        <w:t xml:space="preserve"> follows up the expression with a reference to “my country,” which otherwise occurs in Ezekiel only in 36:5 and is rare elsewhere. </w:t>
      </w:r>
      <w:r w:rsidR="00A32869" w:rsidRPr="003E4B40">
        <w:rPr>
          <w:lang w:eastAsia="en-GB"/>
        </w:rPr>
        <w:t>I</w:t>
      </w:r>
      <w:r w:rsidR="00792D8F" w:rsidRPr="003E4B40">
        <w:rPr>
          <w:lang w:eastAsia="en-GB"/>
        </w:rPr>
        <w:t xml:space="preserve">t </w:t>
      </w:r>
      <w:r w:rsidR="00A32869" w:rsidRPr="003E4B40">
        <w:rPr>
          <w:lang w:eastAsia="en-GB"/>
        </w:rPr>
        <w:t xml:space="preserve">indeed </w:t>
      </w:r>
      <w:r w:rsidR="00792D8F" w:rsidRPr="003E4B40">
        <w:rPr>
          <w:lang w:eastAsia="en-GB"/>
        </w:rPr>
        <w:t xml:space="preserve">suggests something like jealousy. So what is </w:t>
      </w:r>
      <w:r w:rsidR="0087529F">
        <w:rPr>
          <w:lang w:eastAsia="en-GB"/>
        </w:rPr>
        <w:t>Yahweh</w:t>
      </w:r>
      <w:r w:rsidR="00792D8F" w:rsidRPr="003E4B40">
        <w:rPr>
          <w:lang w:eastAsia="en-GB"/>
        </w:rPr>
        <w:t xml:space="preserve"> doing</w:t>
      </w:r>
      <w:r w:rsidR="00E17E7D" w:rsidRPr="003E4B40">
        <w:rPr>
          <w:lang w:eastAsia="en-GB"/>
        </w:rPr>
        <w:t xml:space="preserve"> in</w:t>
      </w:r>
      <w:r w:rsidR="00792D8F" w:rsidRPr="003E4B40">
        <w:rPr>
          <w:lang w:eastAsia="en-GB"/>
        </w:rPr>
        <w:t xml:space="preserve"> getting Gog to come against his country? </w:t>
      </w:r>
    </w:p>
    <w:p w14:paraId="4D194CC9" w14:textId="30372E34" w:rsidR="00792D8F" w:rsidRPr="003E4B40" w:rsidRDefault="00792D8F" w:rsidP="009961E3">
      <w:pPr>
        <w:rPr>
          <w:lang w:eastAsia="en-GB"/>
        </w:rPr>
      </w:pPr>
      <w:r w:rsidRPr="003E4B40">
        <w:rPr>
          <w:lang w:eastAsia="en-GB"/>
        </w:rPr>
        <w:lastRenderedPageBreak/>
        <w:t xml:space="preserve">I intend, </w:t>
      </w:r>
      <w:r w:rsidR="0087529F">
        <w:rPr>
          <w:lang w:eastAsia="en-GB"/>
        </w:rPr>
        <w:t>Yahweh</w:t>
      </w:r>
      <w:r w:rsidRPr="003E4B40">
        <w:rPr>
          <w:lang w:eastAsia="en-GB"/>
        </w:rPr>
        <w:t xml:space="preserve"> says, “to show my sacredness </w:t>
      </w:r>
      <w:r w:rsidR="00A45572" w:rsidRPr="003E4B40">
        <w:rPr>
          <w:lang w:eastAsia="en-GB"/>
        </w:rPr>
        <w:t>[</w:t>
      </w:r>
      <w:r w:rsidR="00A45572" w:rsidRPr="003E4B40">
        <w:rPr>
          <w:rFonts w:cstheme="minorHAnsi"/>
          <w:rtl/>
          <w:lang w:eastAsia="en-GB" w:bidi="he-IL"/>
        </w:rPr>
        <w:t>קָדַשׁ</w:t>
      </w:r>
      <w:r w:rsidR="00A45572" w:rsidRPr="003E4B40">
        <w:rPr>
          <w:lang w:eastAsia="en-GB"/>
        </w:rPr>
        <w:t xml:space="preserve"> niphal</w:t>
      </w:r>
      <w:r w:rsidR="0077322E" w:rsidRPr="003E4B40">
        <w:rPr>
          <w:lang w:eastAsia="en-GB"/>
        </w:rPr>
        <w:t>]</w:t>
      </w:r>
      <w:r w:rsidR="00A45572" w:rsidRPr="003E4B40">
        <w:rPr>
          <w:lang w:eastAsia="en-GB"/>
        </w:rPr>
        <w:t xml:space="preserve"> </w:t>
      </w:r>
      <w:r w:rsidRPr="003E4B40">
        <w:rPr>
          <w:lang w:eastAsia="en-GB"/>
        </w:rPr>
        <w:t>through you before the eyes of the nations,</w:t>
      </w:r>
      <w:r w:rsidR="002A5279" w:rsidRPr="003E4B40">
        <w:rPr>
          <w:lang w:eastAsia="en-GB"/>
        </w:rPr>
        <w:t>”</w:t>
      </w:r>
      <w:r w:rsidRPr="003E4B40">
        <w:rPr>
          <w:lang w:eastAsia="en-GB"/>
        </w:rPr>
        <w:t xml:space="preserve"> who will th</w:t>
      </w:r>
      <w:r w:rsidR="0049012D" w:rsidRPr="003E4B40">
        <w:rPr>
          <w:lang w:eastAsia="en-GB"/>
        </w:rPr>
        <w:t>ereby</w:t>
      </w:r>
      <w:r w:rsidRPr="003E4B40">
        <w:rPr>
          <w:lang w:eastAsia="en-GB"/>
        </w:rPr>
        <w:t xml:space="preserve"> come to acknowledge </w:t>
      </w:r>
      <w:r w:rsidR="0087529F">
        <w:rPr>
          <w:lang w:eastAsia="en-GB"/>
        </w:rPr>
        <w:t>Yahweh</w:t>
      </w:r>
      <w:r w:rsidR="00EB655D" w:rsidRPr="003E4B40">
        <w:rPr>
          <w:lang w:eastAsia="en-GB"/>
        </w:rPr>
        <w:t xml:space="preserve"> (38:16).</w:t>
      </w:r>
      <w:r w:rsidRPr="003E4B40">
        <w:rPr>
          <w:lang w:eastAsia="en-GB"/>
        </w:rPr>
        <w:t xml:space="preserve"> </w:t>
      </w:r>
      <w:r w:rsidR="000F69F4" w:rsidRPr="003E4B40">
        <w:rPr>
          <w:lang w:eastAsia="en-GB"/>
        </w:rPr>
        <w:t xml:space="preserve">As happens with Ezekiel’s </w:t>
      </w:r>
      <w:r w:rsidR="009146C4" w:rsidRPr="003E4B40">
        <w:rPr>
          <w:lang w:eastAsia="en-GB"/>
        </w:rPr>
        <w:t xml:space="preserve">other </w:t>
      </w:r>
      <w:r w:rsidR="000F69F4" w:rsidRPr="003E4B40">
        <w:rPr>
          <w:lang w:eastAsia="en-GB"/>
        </w:rPr>
        <w:t>riddles,</w:t>
      </w:r>
      <w:r w:rsidR="00CC51DD" w:rsidRPr="003E4B40">
        <w:rPr>
          <w:lang w:eastAsia="en-GB"/>
        </w:rPr>
        <w:t xml:space="preserve"> then,</w:t>
      </w:r>
      <w:r w:rsidR="00DE21B9" w:rsidRPr="003E4B40">
        <w:rPr>
          <w:lang w:eastAsia="en-GB"/>
        </w:rPr>
        <w:t xml:space="preserve"> </w:t>
      </w:r>
      <w:r w:rsidR="000F69F4" w:rsidRPr="003E4B40">
        <w:rPr>
          <w:lang w:eastAsia="en-GB"/>
        </w:rPr>
        <w:t>things</w:t>
      </w:r>
      <w:r w:rsidR="00CC51DD" w:rsidRPr="003E4B40">
        <w:rPr>
          <w:lang w:eastAsia="en-GB"/>
        </w:rPr>
        <w:t xml:space="preserve"> </w:t>
      </w:r>
      <w:r w:rsidR="000F69F4" w:rsidRPr="003E4B40">
        <w:rPr>
          <w:lang w:eastAsia="en-GB"/>
        </w:rPr>
        <w:t>s</w:t>
      </w:r>
      <w:r w:rsidR="009146C4" w:rsidRPr="003E4B40">
        <w:rPr>
          <w:lang w:eastAsia="en-GB"/>
        </w:rPr>
        <w:t>t</w:t>
      </w:r>
      <w:r w:rsidR="000F69F4" w:rsidRPr="003E4B40">
        <w:rPr>
          <w:lang w:eastAsia="en-GB"/>
        </w:rPr>
        <w:t>a</w:t>
      </w:r>
      <w:r w:rsidR="009146C4" w:rsidRPr="003E4B40">
        <w:rPr>
          <w:lang w:eastAsia="en-GB"/>
        </w:rPr>
        <w:t>r</w:t>
      </w:r>
      <w:r w:rsidR="000F69F4" w:rsidRPr="003E4B40">
        <w:rPr>
          <w:lang w:eastAsia="en-GB"/>
        </w:rPr>
        <w:t>t to become clear</w:t>
      </w:r>
      <w:r w:rsidR="006138FB" w:rsidRPr="003E4B40">
        <w:rPr>
          <w:lang w:eastAsia="en-GB"/>
        </w:rPr>
        <w:t>.</w:t>
      </w:r>
      <w:r w:rsidRPr="003E4B40">
        <w:rPr>
          <w:lang w:eastAsia="en-GB"/>
        </w:rPr>
        <w:t xml:space="preserve"> </w:t>
      </w:r>
      <w:r w:rsidR="009F6DDE">
        <w:rPr>
          <w:lang w:eastAsia="en-GB"/>
        </w:rPr>
        <w:t xml:space="preserve">The </w:t>
      </w:r>
      <w:r w:rsidRPr="003E4B40">
        <w:rPr>
          <w:lang w:eastAsia="en-GB"/>
        </w:rPr>
        <w:t xml:space="preserve">arousing </w:t>
      </w:r>
      <w:r w:rsidR="00F81D1F">
        <w:rPr>
          <w:lang w:eastAsia="en-GB"/>
        </w:rPr>
        <w:t xml:space="preserve">of </w:t>
      </w:r>
      <w:r w:rsidRPr="003E4B40">
        <w:rPr>
          <w:lang w:eastAsia="en-GB"/>
        </w:rPr>
        <w:t xml:space="preserve">Gog </w:t>
      </w:r>
      <w:r w:rsidR="00F81D1F">
        <w:rPr>
          <w:lang w:eastAsia="en-GB"/>
        </w:rPr>
        <w:t xml:space="preserve">is not </w:t>
      </w:r>
      <w:r w:rsidR="009F6DDE">
        <w:rPr>
          <w:lang w:eastAsia="en-GB"/>
        </w:rPr>
        <w:t>like the</w:t>
      </w:r>
      <w:r w:rsidRPr="003E4B40">
        <w:rPr>
          <w:lang w:eastAsia="en-GB"/>
        </w:rPr>
        <w:t xml:space="preserve"> arous</w:t>
      </w:r>
      <w:r w:rsidR="009F6DDE">
        <w:rPr>
          <w:lang w:eastAsia="en-GB"/>
        </w:rPr>
        <w:t>ing of</w:t>
      </w:r>
      <w:r w:rsidRPr="003E4B40">
        <w:rPr>
          <w:lang w:eastAsia="en-GB"/>
        </w:rPr>
        <w:t xml:space="preserve"> Nebuchadrezzar, </w:t>
      </w:r>
      <w:r w:rsidR="004B127D">
        <w:rPr>
          <w:lang w:eastAsia="en-GB"/>
        </w:rPr>
        <w:t>a</w:t>
      </w:r>
      <w:r w:rsidRPr="003E4B40">
        <w:rPr>
          <w:lang w:eastAsia="en-GB"/>
        </w:rPr>
        <w:t xml:space="preserve"> </w:t>
      </w:r>
      <w:r w:rsidR="004B127D">
        <w:rPr>
          <w:lang w:eastAsia="en-GB"/>
        </w:rPr>
        <w:t>response to</w:t>
      </w:r>
      <w:r w:rsidRPr="003E4B40">
        <w:rPr>
          <w:lang w:eastAsia="en-GB"/>
        </w:rPr>
        <w:t xml:space="preserve"> Israel’s waywardness. Israel </w:t>
      </w:r>
      <w:r w:rsidR="001E44C0" w:rsidRPr="003E4B40">
        <w:rPr>
          <w:lang w:eastAsia="en-GB"/>
        </w:rPr>
        <w:t>w</w:t>
      </w:r>
      <w:r w:rsidR="007366AA">
        <w:rPr>
          <w:lang w:eastAsia="en-GB"/>
        </w:rPr>
        <w:t>ill</w:t>
      </w:r>
      <w:r w:rsidR="001E44C0" w:rsidRPr="003E4B40">
        <w:rPr>
          <w:lang w:eastAsia="en-GB"/>
        </w:rPr>
        <w:t xml:space="preserve"> be</w:t>
      </w:r>
      <w:r w:rsidRPr="003E4B40">
        <w:rPr>
          <w:lang w:eastAsia="en-GB"/>
        </w:rPr>
        <w:t xml:space="preserve"> the </w:t>
      </w:r>
      <w:r w:rsidR="00005F05" w:rsidRPr="003E4B40">
        <w:rPr>
          <w:lang w:eastAsia="en-GB"/>
        </w:rPr>
        <w:t xml:space="preserve">relatively </w:t>
      </w:r>
      <w:r w:rsidRPr="003E4B40">
        <w:rPr>
          <w:lang w:eastAsia="en-GB"/>
        </w:rPr>
        <w:t xml:space="preserve">innocent victim of </w:t>
      </w:r>
      <w:r w:rsidR="00A45572" w:rsidRPr="003E4B40">
        <w:rPr>
          <w:lang w:eastAsia="en-GB"/>
        </w:rPr>
        <w:t>a</w:t>
      </w:r>
      <w:r w:rsidRPr="003E4B40">
        <w:rPr>
          <w:lang w:eastAsia="en-GB"/>
        </w:rPr>
        <w:t xml:space="preserve"> plan </w:t>
      </w:r>
      <w:r w:rsidR="00E3634D">
        <w:rPr>
          <w:lang w:eastAsia="en-GB"/>
        </w:rPr>
        <w:t>that</w:t>
      </w:r>
      <w:r w:rsidRPr="003E4B40">
        <w:rPr>
          <w:lang w:eastAsia="en-GB"/>
        </w:rPr>
        <w:t xml:space="preserve"> the nations</w:t>
      </w:r>
      <w:r w:rsidR="000959AB" w:rsidRPr="003E4B40">
        <w:rPr>
          <w:lang w:eastAsia="en-GB"/>
        </w:rPr>
        <w:t xml:space="preserve"> a</w:t>
      </w:r>
      <w:r w:rsidR="00033959">
        <w:rPr>
          <w:lang w:eastAsia="en-GB"/>
        </w:rPr>
        <w:t>re</w:t>
      </w:r>
      <w:r w:rsidR="00A717DA" w:rsidRPr="003E4B40">
        <w:rPr>
          <w:lang w:eastAsia="en-GB"/>
        </w:rPr>
        <w:t xml:space="preserve"> </w:t>
      </w:r>
      <w:r w:rsidR="006611CD">
        <w:rPr>
          <w:lang w:eastAsia="en-GB"/>
        </w:rPr>
        <w:t>to come to see</w:t>
      </w:r>
      <w:r w:rsidRPr="003E4B40">
        <w:rPr>
          <w:lang w:eastAsia="en-GB"/>
        </w:rPr>
        <w:t xml:space="preserve"> that </w:t>
      </w:r>
      <w:r w:rsidR="0087529F">
        <w:rPr>
          <w:lang w:eastAsia="en-GB"/>
        </w:rPr>
        <w:t>Yahweh</w:t>
      </w:r>
      <w:r w:rsidRPr="003E4B40">
        <w:rPr>
          <w:lang w:eastAsia="en-GB"/>
        </w:rPr>
        <w:t xml:space="preserve"> is distinctively God. The promises in </w:t>
      </w:r>
      <w:r w:rsidR="00BA6521" w:rsidRPr="003E4B40">
        <w:rPr>
          <w:lang w:eastAsia="en-GB"/>
        </w:rPr>
        <w:t>Ezek</w:t>
      </w:r>
      <w:r w:rsidR="004B74A5" w:rsidRPr="003E4B40">
        <w:rPr>
          <w:lang w:eastAsia="en-GB"/>
        </w:rPr>
        <w:t xml:space="preserve"> </w:t>
      </w:r>
      <w:r w:rsidRPr="003E4B40">
        <w:rPr>
          <w:lang w:eastAsia="en-GB"/>
        </w:rPr>
        <w:t xml:space="preserve">36 had included </w:t>
      </w:r>
      <w:r w:rsidR="0087529F">
        <w:rPr>
          <w:lang w:eastAsia="en-GB"/>
        </w:rPr>
        <w:t>Yahweh</w:t>
      </w:r>
      <w:r w:rsidRPr="003E4B40">
        <w:rPr>
          <w:lang w:eastAsia="en-GB"/>
        </w:rPr>
        <w:t xml:space="preserve">’s intention to make </w:t>
      </w:r>
      <w:r w:rsidR="0045312E">
        <w:rPr>
          <w:lang w:eastAsia="en-GB"/>
        </w:rPr>
        <w:t>the</w:t>
      </w:r>
      <w:r w:rsidRPr="003E4B40">
        <w:rPr>
          <w:lang w:eastAsia="en-GB"/>
        </w:rPr>
        <w:t xml:space="preserve"> name </w:t>
      </w:r>
      <w:r w:rsidR="0045312E">
        <w:rPr>
          <w:lang w:eastAsia="en-GB"/>
        </w:rPr>
        <w:t>“</w:t>
      </w:r>
      <w:r w:rsidR="0087529F">
        <w:rPr>
          <w:lang w:eastAsia="en-GB"/>
        </w:rPr>
        <w:t>Yahweh</w:t>
      </w:r>
      <w:r w:rsidR="0045312E">
        <w:rPr>
          <w:lang w:eastAsia="en-GB"/>
        </w:rPr>
        <w:t xml:space="preserve">” </w:t>
      </w:r>
      <w:r w:rsidRPr="003E4B40">
        <w:rPr>
          <w:lang w:eastAsia="en-GB"/>
        </w:rPr>
        <w:t xml:space="preserve">sacred by taking </w:t>
      </w:r>
      <w:r w:rsidR="0045312E">
        <w:rPr>
          <w:lang w:eastAsia="en-GB"/>
        </w:rPr>
        <w:t>the</w:t>
      </w:r>
      <w:r w:rsidRPr="003E4B40">
        <w:rPr>
          <w:lang w:eastAsia="en-GB"/>
        </w:rPr>
        <w:t xml:space="preserve"> people back to their land and thus reversing the impression g</w:t>
      </w:r>
      <w:r w:rsidR="007366AA">
        <w:rPr>
          <w:lang w:eastAsia="en-GB"/>
        </w:rPr>
        <w:t>iven</w:t>
      </w:r>
      <w:r w:rsidRPr="003E4B40">
        <w:rPr>
          <w:lang w:eastAsia="en-GB"/>
        </w:rPr>
        <w:t xml:space="preserve"> by </w:t>
      </w:r>
      <w:r w:rsidR="007366AA">
        <w:rPr>
          <w:lang w:eastAsia="en-GB"/>
        </w:rPr>
        <w:t>their</w:t>
      </w:r>
      <w:r w:rsidRPr="003E4B40">
        <w:rPr>
          <w:lang w:eastAsia="en-GB"/>
        </w:rPr>
        <w:t xml:space="preserve"> leav</w:t>
      </w:r>
      <w:r w:rsidR="007366AA">
        <w:rPr>
          <w:lang w:eastAsia="en-GB"/>
        </w:rPr>
        <w:t>ing</w:t>
      </w:r>
      <w:r w:rsidRPr="003E4B40">
        <w:rPr>
          <w:lang w:eastAsia="en-GB"/>
        </w:rPr>
        <w:t xml:space="preserve"> it</w:t>
      </w:r>
      <w:r w:rsidR="00124D3D" w:rsidRPr="003E4B40">
        <w:rPr>
          <w:lang w:eastAsia="en-GB"/>
        </w:rPr>
        <w:t>. Perhaps ironically,</w:t>
      </w:r>
      <w:r w:rsidR="00124D3D" w:rsidRPr="003E4B40">
        <w:rPr>
          <w:rStyle w:val="FootnoteReference"/>
          <w:lang w:eastAsia="en-GB"/>
        </w:rPr>
        <w:footnoteReference w:id="26"/>
      </w:r>
      <w:r w:rsidR="00124D3D" w:rsidRPr="003E4B40">
        <w:rPr>
          <w:lang w:eastAsia="en-GB"/>
        </w:rPr>
        <w:t xml:space="preserve"> the exact expression in 38:16 occur</w:t>
      </w:r>
      <w:r w:rsidR="000E179B" w:rsidRPr="003E4B40">
        <w:rPr>
          <w:lang w:eastAsia="en-GB"/>
        </w:rPr>
        <w:t>red</w:t>
      </w:r>
      <w:r w:rsidR="00124D3D" w:rsidRPr="003E4B40">
        <w:rPr>
          <w:lang w:eastAsia="en-GB"/>
        </w:rPr>
        <w:t xml:space="preserve"> in 36:23b</w:t>
      </w:r>
      <w:r w:rsidR="00124D3D" w:rsidRPr="003E4B40">
        <w:rPr>
          <w:rFonts w:cstheme="minorHAnsi"/>
          <w:lang w:eastAsia="en-GB"/>
        </w:rPr>
        <w:t>β</w:t>
      </w:r>
      <w:r w:rsidR="00124D3D" w:rsidRPr="003E4B40">
        <w:rPr>
          <w:lang w:eastAsia="en-GB"/>
        </w:rPr>
        <w:t xml:space="preserve"> at the beginning of the material peculiar to </w:t>
      </w:r>
      <w:r w:rsidR="00124D3D" w:rsidRPr="003E4B40">
        <w:rPr>
          <w:sz w:val="18"/>
          <w:szCs w:val="18"/>
          <w:lang w:eastAsia="en-GB"/>
        </w:rPr>
        <w:t>MT</w:t>
      </w:r>
      <w:r w:rsidR="00124D3D" w:rsidRPr="003E4B40">
        <w:rPr>
          <w:lang w:eastAsia="en-GB"/>
        </w:rPr>
        <w:t xml:space="preserve">, though there the plural “you” </w:t>
      </w:r>
      <w:r w:rsidR="00A5525B" w:rsidRPr="003E4B40">
        <w:rPr>
          <w:lang w:eastAsia="en-GB"/>
        </w:rPr>
        <w:t>wa</w:t>
      </w:r>
      <w:r w:rsidR="00124D3D" w:rsidRPr="003E4B40">
        <w:rPr>
          <w:lang w:eastAsia="en-GB"/>
        </w:rPr>
        <w:t xml:space="preserve">s Israel. </w:t>
      </w:r>
      <w:r w:rsidR="000E179B" w:rsidRPr="003E4B40">
        <w:rPr>
          <w:lang w:eastAsia="en-GB"/>
        </w:rPr>
        <w:t>A</w:t>
      </w:r>
      <w:r w:rsidRPr="003E4B40">
        <w:rPr>
          <w:lang w:eastAsia="en-GB"/>
        </w:rPr>
        <w:t xml:space="preserve"> presupposition of </w:t>
      </w:r>
      <w:r w:rsidR="00BA6521" w:rsidRPr="003E4B40">
        <w:rPr>
          <w:lang w:eastAsia="en-GB"/>
        </w:rPr>
        <w:t>Ezek</w:t>
      </w:r>
      <w:r w:rsidRPr="003E4B40">
        <w:rPr>
          <w:lang w:eastAsia="en-GB"/>
        </w:rPr>
        <w:t xml:space="preserve"> 38</w:t>
      </w:r>
      <w:r w:rsidR="00C50C44" w:rsidRPr="003E4B40">
        <w:rPr>
          <w:lang w:eastAsia="en-GB"/>
        </w:rPr>
        <w:t xml:space="preserve"> </w:t>
      </w:r>
      <w:r w:rsidR="008952C4" w:rsidRPr="003E4B40">
        <w:rPr>
          <w:lang w:eastAsia="en-GB"/>
        </w:rPr>
        <w:t xml:space="preserve">is that </w:t>
      </w:r>
      <w:r w:rsidR="0087529F">
        <w:rPr>
          <w:lang w:eastAsia="en-GB"/>
        </w:rPr>
        <w:t>Yahweh</w:t>
      </w:r>
      <w:r w:rsidRPr="003E4B40">
        <w:rPr>
          <w:lang w:eastAsia="en-GB"/>
        </w:rPr>
        <w:t xml:space="preserve"> </w:t>
      </w:r>
      <w:r w:rsidR="006B3612" w:rsidRPr="003E4B40">
        <w:rPr>
          <w:lang w:eastAsia="en-GB"/>
        </w:rPr>
        <w:t xml:space="preserve">has </w:t>
      </w:r>
      <w:r w:rsidR="008952C4" w:rsidRPr="003E4B40">
        <w:rPr>
          <w:lang w:eastAsia="en-GB"/>
        </w:rPr>
        <w:t xml:space="preserve">taken </w:t>
      </w:r>
      <w:r w:rsidR="007366AA">
        <w:rPr>
          <w:lang w:eastAsia="en-GB"/>
        </w:rPr>
        <w:t>the</w:t>
      </w:r>
      <w:r w:rsidR="008952C4" w:rsidRPr="003E4B40">
        <w:rPr>
          <w:lang w:eastAsia="en-GB"/>
        </w:rPr>
        <w:t xml:space="preserve"> people back to their land</w:t>
      </w:r>
      <w:r w:rsidR="00AA059B" w:rsidRPr="003E4B40">
        <w:rPr>
          <w:lang w:eastAsia="en-GB"/>
        </w:rPr>
        <w:t>. But</w:t>
      </w:r>
      <w:r w:rsidRPr="003E4B40">
        <w:rPr>
          <w:lang w:eastAsia="en-GB"/>
        </w:rPr>
        <w:t xml:space="preserve"> Gog’s expedition</w:t>
      </w:r>
      <w:r w:rsidR="00AA059B" w:rsidRPr="003E4B40">
        <w:rPr>
          <w:lang w:eastAsia="en-GB"/>
        </w:rPr>
        <w:t xml:space="preserve"> and</w:t>
      </w:r>
      <w:r w:rsidRPr="003E4B40">
        <w:rPr>
          <w:lang w:eastAsia="en-GB"/>
        </w:rPr>
        <w:t xml:space="preserve"> </w:t>
      </w:r>
      <w:r w:rsidR="00C50C44" w:rsidRPr="003E4B40">
        <w:rPr>
          <w:lang w:eastAsia="en-GB"/>
        </w:rPr>
        <w:t xml:space="preserve">the </w:t>
      </w:r>
      <w:r w:rsidR="00212396" w:rsidRPr="003E4B40">
        <w:rPr>
          <w:lang w:eastAsia="en-GB"/>
        </w:rPr>
        <w:t>imperiling</w:t>
      </w:r>
      <w:r w:rsidR="00C50C44" w:rsidRPr="003E4B40">
        <w:rPr>
          <w:lang w:eastAsia="en-GB"/>
        </w:rPr>
        <w:t xml:space="preserve"> of </w:t>
      </w:r>
      <w:r w:rsidRPr="003E4B40">
        <w:rPr>
          <w:lang w:eastAsia="en-GB"/>
        </w:rPr>
        <w:t>Israel</w:t>
      </w:r>
      <w:r w:rsidR="00C50C44" w:rsidRPr="003E4B40">
        <w:rPr>
          <w:lang w:eastAsia="en-GB"/>
        </w:rPr>
        <w:t xml:space="preserve"> </w:t>
      </w:r>
      <w:r w:rsidR="00B460A9" w:rsidRPr="003E4B40">
        <w:rPr>
          <w:lang w:eastAsia="en-GB"/>
        </w:rPr>
        <w:t>will</w:t>
      </w:r>
      <w:r w:rsidR="00E01C2D" w:rsidRPr="003E4B40">
        <w:rPr>
          <w:lang w:eastAsia="en-GB"/>
        </w:rPr>
        <w:t xml:space="preserve"> now</w:t>
      </w:r>
      <w:r w:rsidRPr="003E4B40">
        <w:rPr>
          <w:lang w:eastAsia="en-GB"/>
        </w:rPr>
        <w:t xml:space="preserve"> become means whereby Gog and his allies</w:t>
      </w:r>
      <w:r w:rsidR="00797F3E" w:rsidRPr="003E4B40">
        <w:rPr>
          <w:lang w:eastAsia="en-GB"/>
        </w:rPr>
        <w:t xml:space="preserve"> come to acknowledge </w:t>
      </w:r>
      <w:r w:rsidR="0087529F">
        <w:rPr>
          <w:lang w:eastAsia="en-GB"/>
        </w:rPr>
        <w:t>Yahweh</w:t>
      </w:r>
      <w:r w:rsidR="00742634" w:rsidRPr="003E4B40">
        <w:rPr>
          <w:lang w:eastAsia="en-GB"/>
        </w:rPr>
        <w:t>.</w:t>
      </w:r>
    </w:p>
    <w:p w14:paraId="5EA38CEA" w14:textId="67964F5A" w:rsidR="00792D8F" w:rsidRPr="003E4B40" w:rsidRDefault="007A6185" w:rsidP="00792D8F">
      <w:pPr>
        <w:rPr>
          <w:lang w:eastAsia="en-GB"/>
        </w:rPr>
      </w:pPr>
      <w:r w:rsidRPr="003E4B40">
        <w:rPr>
          <w:lang w:eastAsia="en-GB"/>
        </w:rPr>
        <w:t xml:space="preserve">In </w:t>
      </w:r>
      <w:r w:rsidR="00792D8F" w:rsidRPr="003E4B40">
        <w:rPr>
          <w:lang w:eastAsia="en-GB"/>
        </w:rPr>
        <w:t>38:</w:t>
      </w:r>
      <w:r w:rsidR="008A317E" w:rsidRPr="003E4B40">
        <w:rPr>
          <w:lang w:eastAsia="en-GB"/>
        </w:rPr>
        <w:t>9</w:t>
      </w:r>
      <w:r w:rsidR="00033959">
        <w:rPr>
          <w:lang w:eastAsia="en-GB"/>
        </w:rPr>
        <w:t>–</w:t>
      </w:r>
      <w:r w:rsidR="00792D8F" w:rsidRPr="003E4B40">
        <w:rPr>
          <w:lang w:eastAsia="en-GB"/>
        </w:rPr>
        <w:t>16</w:t>
      </w:r>
      <w:r w:rsidRPr="003E4B40">
        <w:rPr>
          <w:lang w:eastAsia="en-GB"/>
        </w:rPr>
        <w:t>,</w:t>
      </w:r>
      <w:r w:rsidR="00792D8F" w:rsidRPr="003E4B40">
        <w:rPr>
          <w:lang w:eastAsia="en-GB"/>
        </w:rPr>
        <w:t xml:space="preserve"> </w:t>
      </w:r>
      <w:r w:rsidRPr="003E4B40">
        <w:rPr>
          <w:lang w:eastAsia="en-GB"/>
        </w:rPr>
        <w:t>t</w:t>
      </w:r>
      <w:r w:rsidR="00E65053" w:rsidRPr="003E4B40">
        <w:rPr>
          <w:lang w:eastAsia="en-GB"/>
        </w:rPr>
        <w:t xml:space="preserve">he description of Gog and his army </w:t>
      </w:r>
      <w:r w:rsidR="005B35FC" w:rsidRPr="003E4B40">
        <w:rPr>
          <w:lang w:eastAsia="en-GB"/>
        </w:rPr>
        <w:t>continue</w:t>
      </w:r>
      <w:r w:rsidR="00480F79">
        <w:rPr>
          <w:lang w:eastAsia="en-GB"/>
        </w:rPr>
        <w:t>s</w:t>
      </w:r>
      <w:r w:rsidR="005B35FC" w:rsidRPr="003E4B40">
        <w:rPr>
          <w:lang w:eastAsia="en-GB"/>
        </w:rPr>
        <w:t xml:space="preserve"> to</w:t>
      </w:r>
      <w:r w:rsidR="00150CDA" w:rsidRPr="003E4B40">
        <w:rPr>
          <w:lang w:eastAsia="en-GB"/>
        </w:rPr>
        <w:t xml:space="preserve"> rework the words of earlier prophets</w:t>
      </w:r>
      <w:r w:rsidR="00246551" w:rsidRPr="003E4B40">
        <w:rPr>
          <w:lang w:eastAsia="en-GB"/>
        </w:rPr>
        <w:t xml:space="preserve">, so that one could </w:t>
      </w:r>
      <w:r w:rsidR="007F50FB" w:rsidRPr="003E4B40">
        <w:rPr>
          <w:lang w:eastAsia="en-GB"/>
        </w:rPr>
        <w:t>describe them as</w:t>
      </w:r>
      <w:r w:rsidR="004F25AD" w:rsidRPr="003E4B40">
        <w:rPr>
          <w:lang w:eastAsia="en-GB"/>
        </w:rPr>
        <w:t xml:space="preserve"> a midrashic parable</w:t>
      </w:r>
      <w:r w:rsidR="00150CDA" w:rsidRPr="003E4B40">
        <w:rPr>
          <w:lang w:eastAsia="en-GB"/>
        </w:rPr>
        <w:t xml:space="preserve">. </w:t>
      </w:r>
      <w:r w:rsidR="00792D8F" w:rsidRPr="003E4B40">
        <w:rPr>
          <w:lang w:eastAsia="en-GB"/>
        </w:rPr>
        <w:t>Gog and his army are to replay roles that Assyria and Babylon previously played, and Ezekiel use</w:t>
      </w:r>
      <w:r w:rsidR="0076328C" w:rsidRPr="003E4B40">
        <w:rPr>
          <w:lang w:eastAsia="en-GB"/>
        </w:rPr>
        <w:t>s</w:t>
      </w:r>
      <w:r w:rsidR="00792D8F" w:rsidRPr="003E4B40">
        <w:rPr>
          <w:lang w:eastAsia="en-GB"/>
        </w:rPr>
        <w:t xml:space="preserve"> expressions that other prophets</w:t>
      </w:r>
      <w:r w:rsidR="0076328C" w:rsidRPr="003E4B40">
        <w:rPr>
          <w:lang w:eastAsia="en-GB"/>
        </w:rPr>
        <w:t xml:space="preserve"> have</w:t>
      </w:r>
      <w:r w:rsidR="00792D8F" w:rsidRPr="003E4B40">
        <w:rPr>
          <w:lang w:eastAsia="en-GB"/>
        </w:rPr>
        <w:t xml:space="preserve"> used of them. </w:t>
      </w:r>
    </w:p>
    <w:p w14:paraId="4361DB4D" w14:textId="77777777" w:rsidR="00792D8F" w:rsidRPr="003E4B40" w:rsidRDefault="00792D8F" w:rsidP="00792D8F">
      <w:pPr>
        <w:rPr>
          <w:lang w:eastAsia="en-GB"/>
        </w:rPr>
      </w:pPr>
    </w:p>
    <w:p w14:paraId="1C270133" w14:textId="370BA8DC" w:rsidR="00792D8F" w:rsidRPr="003E4B40" w:rsidRDefault="00792D8F" w:rsidP="00792D8F">
      <w:pPr>
        <w:rPr>
          <w:lang w:eastAsia="en-GB"/>
        </w:rPr>
      </w:pPr>
      <w:r w:rsidRPr="003E4B40">
        <w:rPr>
          <w:lang w:eastAsia="en-GB"/>
        </w:rPr>
        <w:t>You will go up</w:t>
      </w:r>
      <w:r w:rsidR="00E269AC" w:rsidRPr="003E4B40">
        <w:rPr>
          <w:lang w:eastAsia="en-GB"/>
        </w:rPr>
        <w:t xml:space="preserve"> </w:t>
      </w:r>
      <w:r w:rsidRPr="003E4B40">
        <w:rPr>
          <w:lang w:eastAsia="en-GB"/>
        </w:rPr>
        <w:t>… like a cloud (38:9)</w:t>
      </w:r>
    </w:p>
    <w:p w14:paraId="1F65CE68" w14:textId="1BBC4A68" w:rsidR="00792D8F" w:rsidRPr="003E4B40" w:rsidRDefault="00792D8F" w:rsidP="00792D8F">
      <w:pPr>
        <w:rPr>
          <w:lang w:eastAsia="en-GB"/>
        </w:rPr>
      </w:pPr>
      <w:r w:rsidRPr="003E4B40">
        <w:rPr>
          <w:lang w:eastAsia="en-GB"/>
        </w:rPr>
        <w:t>He will go up like clouds (Jer 4:13)</w:t>
      </w:r>
    </w:p>
    <w:p w14:paraId="1FAC2D32" w14:textId="77777777" w:rsidR="00792D8F" w:rsidRPr="003E4B40" w:rsidRDefault="00792D8F" w:rsidP="00792D8F">
      <w:pPr>
        <w:rPr>
          <w:lang w:eastAsia="en-GB"/>
        </w:rPr>
      </w:pPr>
    </w:p>
    <w:p w14:paraId="2B4EA098" w14:textId="77777777" w:rsidR="00792D8F" w:rsidRPr="003E4B40" w:rsidRDefault="00792D8F" w:rsidP="00792D8F">
      <w:pPr>
        <w:rPr>
          <w:lang w:eastAsia="en-GB"/>
        </w:rPr>
      </w:pPr>
      <w:r w:rsidRPr="003E4B40">
        <w:rPr>
          <w:lang w:eastAsia="en-GB"/>
        </w:rPr>
        <w:t>Like a storm … like a cloud (38:9)</w:t>
      </w:r>
    </w:p>
    <w:p w14:paraId="0273C15D" w14:textId="217F3EBE" w:rsidR="00792D8F" w:rsidRPr="003E4B40" w:rsidRDefault="00792D8F" w:rsidP="00792D8F">
      <w:pPr>
        <w:rPr>
          <w:lang w:eastAsia="en-GB"/>
        </w:rPr>
      </w:pPr>
      <w:r w:rsidRPr="003E4B40">
        <w:rPr>
          <w:lang w:eastAsia="en-GB"/>
        </w:rPr>
        <w:t>A day of storm … a day of cloud (Zeph 1:15)</w:t>
      </w:r>
    </w:p>
    <w:p w14:paraId="2DCDAD9B" w14:textId="77777777" w:rsidR="00792D8F" w:rsidRPr="003E4B40" w:rsidRDefault="00792D8F" w:rsidP="00792D8F">
      <w:pPr>
        <w:rPr>
          <w:lang w:eastAsia="en-GB"/>
        </w:rPr>
      </w:pPr>
    </w:p>
    <w:p w14:paraId="4689DC37" w14:textId="77777777" w:rsidR="00792D8F" w:rsidRPr="003E4B40" w:rsidRDefault="00792D8F" w:rsidP="00792D8F">
      <w:pPr>
        <w:rPr>
          <w:lang w:eastAsia="en-GB"/>
        </w:rPr>
      </w:pPr>
      <w:r w:rsidRPr="003E4B40">
        <w:rPr>
          <w:lang w:eastAsia="en-GB"/>
        </w:rPr>
        <w:t>You will go up like a storm when you come (38:9)</w:t>
      </w:r>
    </w:p>
    <w:p w14:paraId="31D210B5" w14:textId="2996B306" w:rsidR="00792D8F" w:rsidRPr="003E4B40" w:rsidRDefault="00792D8F" w:rsidP="00792D8F">
      <w:pPr>
        <w:rPr>
          <w:lang w:eastAsia="en-GB"/>
        </w:rPr>
      </w:pPr>
      <w:r w:rsidRPr="003E4B40">
        <w:rPr>
          <w:lang w:eastAsia="en-GB"/>
        </w:rPr>
        <w:t>The storm will come from afar (Isa 10:3)</w:t>
      </w:r>
    </w:p>
    <w:p w14:paraId="62D7CAB7" w14:textId="77777777" w:rsidR="00792D8F" w:rsidRPr="003E4B40" w:rsidRDefault="00792D8F" w:rsidP="00792D8F">
      <w:pPr>
        <w:rPr>
          <w:lang w:eastAsia="en-GB"/>
        </w:rPr>
      </w:pPr>
    </w:p>
    <w:p w14:paraId="0B88BBF4" w14:textId="77777777" w:rsidR="00792D8F" w:rsidRPr="003E4B40" w:rsidRDefault="00792D8F" w:rsidP="00792D8F">
      <w:pPr>
        <w:rPr>
          <w:lang w:eastAsia="en-GB"/>
        </w:rPr>
      </w:pPr>
      <w:r w:rsidRPr="003E4B40">
        <w:rPr>
          <w:lang w:eastAsia="en-GB"/>
        </w:rPr>
        <w:t>Words will go up into your mind and you will formulate a dire intention (38:10)</w:t>
      </w:r>
    </w:p>
    <w:p w14:paraId="179F4195" w14:textId="155EC945" w:rsidR="00792D8F" w:rsidRPr="003E4B40" w:rsidRDefault="00792D8F" w:rsidP="00792D8F">
      <w:pPr>
        <w:rPr>
          <w:lang w:eastAsia="en-GB"/>
        </w:rPr>
      </w:pPr>
      <w:r w:rsidRPr="003E4B40">
        <w:rPr>
          <w:lang w:eastAsia="en-GB"/>
        </w:rPr>
        <w:t>But he does not speak so and his mind does not formulate so (Isa 10:7)</w:t>
      </w:r>
    </w:p>
    <w:p w14:paraId="53A39E9C" w14:textId="77777777" w:rsidR="00792D8F" w:rsidRPr="003E4B40" w:rsidRDefault="00792D8F" w:rsidP="00792D8F">
      <w:pPr>
        <w:rPr>
          <w:lang w:eastAsia="en-GB"/>
        </w:rPr>
      </w:pPr>
    </w:p>
    <w:p w14:paraId="4708AA54" w14:textId="2C41A90E" w:rsidR="00792D8F" w:rsidRPr="003E4B40" w:rsidRDefault="00792D8F" w:rsidP="00792D8F">
      <w:pPr>
        <w:rPr>
          <w:lang w:eastAsia="en-GB"/>
        </w:rPr>
      </w:pPr>
      <w:r w:rsidRPr="003E4B40">
        <w:rPr>
          <w:lang w:eastAsia="en-GB"/>
        </w:rPr>
        <w:t>I will go up</w:t>
      </w:r>
      <w:r w:rsidR="0010719A" w:rsidRPr="003E4B40">
        <w:rPr>
          <w:lang w:eastAsia="en-GB"/>
        </w:rPr>
        <w:t xml:space="preserve"> </w:t>
      </w:r>
      <w:r w:rsidRPr="003E4B40">
        <w:rPr>
          <w:lang w:eastAsia="en-GB"/>
        </w:rPr>
        <w:t>… to take plunder, to seize loot (38:11</w:t>
      </w:r>
      <w:r w:rsidR="00C82756">
        <w:rPr>
          <w:lang w:eastAsia="en-GB"/>
        </w:rPr>
        <w:t>–</w:t>
      </w:r>
      <w:r w:rsidRPr="003E4B40">
        <w:rPr>
          <w:lang w:eastAsia="en-GB"/>
        </w:rPr>
        <w:t>12)</w:t>
      </w:r>
    </w:p>
    <w:p w14:paraId="327B2252" w14:textId="705C189B" w:rsidR="00792D8F" w:rsidRPr="003E4B40" w:rsidRDefault="00792D8F" w:rsidP="00792D8F">
      <w:pPr>
        <w:rPr>
          <w:lang w:eastAsia="en-GB"/>
        </w:rPr>
      </w:pPr>
      <w:r w:rsidRPr="003E4B40">
        <w:rPr>
          <w:lang w:eastAsia="en-GB"/>
        </w:rPr>
        <w:t>I will send him</w:t>
      </w:r>
      <w:r w:rsidR="0010719A" w:rsidRPr="003E4B40">
        <w:rPr>
          <w:lang w:eastAsia="en-GB"/>
        </w:rPr>
        <w:t xml:space="preserve"> </w:t>
      </w:r>
      <w:r w:rsidRPr="003E4B40">
        <w:rPr>
          <w:lang w:eastAsia="en-GB"/>
        </w:rPr>
        <w:t>… to take plunder, to seize loot (Isa 10:6)</w:t>
      </w:r>
    </w:p>
    <w:p w14:paraId="38E07A68" w14:textId="77777777" w:rsidR="00792D8F" w:rsidRPr="003E4B40" w:rsidRDefault="00792D8F" w:rsidP="00792D8F">
      <w:pPr>
        <w:rPr>
          <w:lang w:eastAsia="en-GB"/>
        </w:rPr>
      </w:pPr>
    </w:p>
    <w:p w14:paraId="152243FD" w14:textId="2E54C79C" w:rsidR="00792D8F" w:rsidRPr="003E4B40" w:rsidRDefault="00D16C92" w:rsidP="001E5913">
      <w:pPr>
        <w:rPr>
          <w:lang w:eastAsia="en-GB"/>
        </w:rPr>
      </w:pPr>
      <w:r>
        <w:rPr>
          <w:lang w:eastAsia="en-GB"/>
        </w:rPr>
        <w:t xml:space="preserve">What </w:t>
      </w:r>
      <w:r w:rsidR="0087529F">
        <w:rPr>
          <w:lang w:eastAsia="en-GB"/>
        </w:rPr>
        <w:t>Yahweh</w:t>
      </w:r>
      <w:r w:rsidR="00792D8F" w:rsidRPr="003E4B40">
        <w:rPr>
          <w:lang w:eastAsia="en-GB"/>
        </w:rPr>
        <w:t xml:space="preserve"> </w:t>
      </w:r>
      <w:r>
        <w:rPr>
          <w:lang w:eastAsia="en-GB"/>
        </w:rPr>
        <w:t xml:space="preserve">is doing finds expression </w:t>
      </w:r>
      <w:r w:rsidR="00B36B3E">
        <w:rPr>
          <w:lang w:eastAsia="en-GB"/>
        </w:rPr>
        <w:t>in the subsequent reference</w:t>
      </w:r>
      <w:r w:rsidR="00792D8F" w:rsidRPr="003E4B40">
        <w:rPr>
          <w:lang w:eastAsia="en-GB"/>
        </w:rPr>
        <w:t xml:space="preserve"> “my servants the prophets”</w:t>
      </w:r>
      <w:r w:rsidR="00F83D57" w:rsidRPr="003E4B40">
        <w:rPr>
          <w:lang w:eastAsia="en-GB"/>
        </w:rPr>
        <w:t xml:space="preserve"> (38:17)</w:t>
      </w:r>
      <w:r w:rsidR="00940383" w:rsidRPr="003E4B40">
        <w:rPr>
          <w:lang w:eastAsia="en-GB"/>
        </w:rPr>
        <w:t>. The</w:t>
      </w:r>
      <w:r w:rsidR="00792D8F" w:rsidRPr="003E4B40">
        <w:rPr>
          <w:lang w:eastAsia="en-GB"/>
        </w:rPr>
        <w:t xml:space="preserve"> phrase recurs in the work of Ezekiel’s contemporaries (e.g., 2 Kgs 21:10; 24:2; Jer 35:15; 44:4)</w:t>
      </w:r>
      <w:r w:rsidR="003F1EF6">
        <w:rPr>
          <w:lang w:eastAsia="en-GB"/>
        </w:rPr>
        <w:t>,</w:t>
      </w:r>
      <w:r w:rsidR="00940383" w:rsidRPr="003E4B40">
        <w:rPr>
          <w:lang w:eastAsia="en-GB"/>
        </w:rPr>
        <w:t xml:space="preserve"> and</w:t>
      </w:r>
      <w:r w:rsidR="00792D8F" w:rsidRPr="003E4B40">
        <w:rPr>
          <w:lang w:eastAsia="en-GB"/>
        </w:rPr>
        <w:t xml:space="preserve"> associates Ezekiel with prophets such as Jeremiah</w:t>
      </w:r>
      <w:r w:rsidR="00BE4DFA">
        <w:rPr>
          <w:lang w:eastAsia="en-GB"/>
        </w:rPr>
        <w:t>,</w:t>
      </w:r>
      <w:r w:rsidR="00792D8F" w:rsidRPr="003E4B40">
        <w:rPr>
          <w:lang w:eastAsia="en-GB"/>
        </w:rPr>
        <w:t xml:space="preserve"> while also dissociating him from prophets whom </w:t>
      </w:r>
      <w:r w:rsidR="0087529F">
        <w:rPr>
          <w:lang w:eastAsia="en-GB"/>
        </w:rPr>
        <w:t>Yahweh</w:t>
      </w:r>
      <w:r w:rsidR="00792D8F" w:rsidRPr="003E4B40">
        <w:rPr>
          <w:lang w:eastAsia="en-GB"/>
        </w:rPr>
        <w:t xml:space="preserve"> has not sent and who prophesy out of their minds (e.g., 13:1</w:t>
      </w:r>
      <w:r w:rsidR="000D3295">
        <w:rPr>
          <w:lang w:eastAsia="en-GB"/>
        </w:rPr>
        <w:t>–</w:t>
      </w:r>
      <w:r w:rsidR="00792D8F" w:rsidRPr="003E4B40">
        <w:rPr>
          <w:lang w:eastAsia="en-GB"/>
        </w:rPr>
        <w:t>16).</w:t>
      </w:r>
      <w:r w:rsidR="00DE5025" w:rsidRPr="003E4B40">
        <w:rPr>
          <w:rStyle w:val="FootnoteReference"/>
          <w:lang w:eastAsia="en-GB"/>
        </w:rPr>
        <w:footnoteReference w:id="27"/>
      </w:r>
      <w:r w:rsidR="00792D8F" w:rsidRPr="003E4B40">
        <w:rPr>
          <w:lang w:eastAsia="en-GB"/>
        </w:rPr>
        <w:t xml:space="preserve"> The implication is not that the great age of prophecy lies in the past—the very words of this prophecy show that they are not. Nor is it that the earlier prophecies have not been fulfilled or that Gog is claiming to fulfil</w:t>
      </w:r>
      <w:r w:rsidR="00BE4DFA">
        <w:rPr>
          <w:lang w:eastAsia="en-GB"/>
        </w:rPr>
        <w:t>l</w:t>
      </w:r>
      <w:r w:rsidR="00792D8F" w:rsidRPr="003E4B40">
        <w:rPr>
          <w:lang w:eastAsia="en-GB"/>
        </w:rPr>
        <w:t xml:space="preserve"> them, either legitimately or illegitimately. It is rather that there is an un-surprising coherence and continuity about the words of the prophets</w:t>
      </w:r>
      <w:r w:rsidR="00F149F3" w:rsidRPr="003E4B40">
        <w:rPr>
          <w:lang w:eastAsia="en-GB"/>
        </w:rPr>
        <w:t xml:space="preserve"> who</w:t>
      </w:r>
      <w:r w:rsidR="00792D8F" w:rsidRPr="003E4B40">
        <w:rPr>
          <w:lang w:eastAsia="en-GB"/>
        </w:rPr>
        <w:t xml:space="preserve"> speak by the commission of the one </w:t>
      </w:r>
      <w:r w:rsidR="0087529F">
        <w:rPr>
          <w:lang w:eastAsia="en-GB"/>
        </w:rPr>
        <w:t>Yahweh</w:t>
      </w:r>
      <w:r w:rsidR="001433BE" w:rsidRPr="003E4B40">
        <w:rPr>
          <w:lang w:eastAsia="en-GB"/>
        </w:rPr>
        <w:t>, and thus about the events they refer to</w:t>
      </w:r>
      <w:r w:rsidR="00792D8F" w:rsidRPr="003E4B40">
        <w:rPr>
          <w:lang w:eastAsia="en-GB"/>
        </w:rPr>
        <w:t>.</w:t>
      </w:r>
      <w:r w:rsidR="0033196A" w:rsidRPr="003E4B40">
        <w:rPr>
          <w:lang w:eastAsia="en-GB"/>
        </w:rPr>
        <w:t xml:space="preserve"> </w:t>
      </w:r>
      <w:r w:rsidR="00792D8F" w:rsidRPr="003E4B40">
        <w:rPr>
          <w:lang w:eastAsia="en-GB"/>
        </w:rPr>
        <w:t xml:space="preserve">Sennacherib, Nebuchadrezzar, and Gog are all embodiments of the same paradoxical servant of </w:t>
      </w:r>
      <w:r w:rsidR="0087529F">
        <w:rPr>
          <w:lang w:eastAsia="en-GB"/>
        </w:rPr>
        <w:t>Yahweh</w:t>
      </w:r>
      <w:r w:rsidR="00BA3A85" w:rsidRPr="003E4B40">
        <w:rPr>
          <w:lang w:eastAsia="en-GB"/>
        </w:rPr>
        <w:t>,</w:t>
      </w:r>
      <w:r w:rsidR="00792D8F" w:rsidRPr="003E4B40">
        <w:rPr>
          <w:lang w:eastAsia="en-GB"/>
        </w:rPr>
        <w:t xml:space="preserve"> all expressions of the same divine purpose. </w:t>
      </w:r>
      <w:r w:rsidR="00EC6AC0" w:rsidRPr="003E4B40">
        <w:rPr>
          <w:lang w:eastAsia="en-GB"/>
        </w:rPr>
        <w:t>Further al</w:t>
      </w:r>
      <w:r w:rsidR="00F90851" w:rsidRPr="003E4B40">
        <w:rPr>
          <w:lang w:eastAsia="en-GB"/>
        </w:rPr>
        <w:t>lusion</w:t>
      </w:r>
      <w:r w:rsidR="00EC6AC0" w:rsidRPr="003E4B40">
        <w:rPr>
          <w:lang w:eastAsia="en-GB"/>
        </w:rPr>
        <w:t>s</w:t>
      </w:r>
      <w:r w:rsidR="00F90851" w:rsidRPr="003E4B40">
        <w:rPr>
          <w:lang w:eastAsia="en-GB"/>
        </w:rPr>
        <w:t xml:space="preserve"> to earlier pro</w:t>
      </w:r>
      <w:r w:rsidR="00EC6AC0" w:rsidRPr="003E4B40">
        <w:rPr>
          <w:lang w:eastAsia="en-GB"/>
        </w:rPr>
        <w:t>p</w:t>
      </w:r>
      <w:r w:rsidR="00F90851" w:rsidRPr="003E4B40">
        <w:rPr>
          <w:lang w:eastAsia="en-GB"/>
        </w:rPr>
        <w:t>h</w:t>
      </w:r>
      <w:r w:rsidR="00EC6AC0" w:rsidRPr="003E4B40">
        <w:rPr>
          <w:lang w:eastAsia="en-GB"/>
        </w:rPr>
        <w:t>e</w:t>
      </w:r>
      <w:r w:rsidR="00F90851" w:rsidRPr="003E4B40">
        <w:rPr>
          <w:lang w:eastAsia="en-GB"/>
        </w:rPr>
        <w:t>t</w:t>
      </w:r>
      <w:r w:rsidR="00EC6AC0" w:rsidRPr="003E4B40">
        <w:rPr>
          <w:lang w:eastAsia="en-GB"/>
        </w:rPr>
        <w:t>s</w:t>
      </w:r>
      <w:r w:rsidR="00F90851" w:rsidRPr="003E4B40">
        <w:rPr>
          <w:lang w:eastAsia="en-GB"/>
        </w:rPr>
        <w:t xml:space="preserve"> </w:t>
      </w:r>
      <w:r w:rsidR="00EC6AC0" w:rsidRPr="003E4B40">
        <w:rPr>
          <w:lang w:eastAsia="en-GB"/>
        </w:rPr>
        <w:t>follow</w:t>
      </w:r>
      <w:r w:rsidR="00F90851" w:rsidRPr="003E4B40">
        <w:rPr>
          <w:lang w:eastAsia="en-GB"/>
        </w:rPr>
        <w:t xml:space="preserve">. </w:t>
      </w:r>
      <w:r w:rsidR="00792D8F" w:rsidRPr="003E4B40">
        <w:rPr>
          <w:lang w:eastAsia="en-GB"/>
        </w:rPr>
        <w:t xml:space="preserve">“My anger and my fury will pour out” (Jer 7:20). Yes, now “my fury will go up in my anger” (38:17). This action will give expression to “the fire of my passion” (Zeph 3:18; cf. 1:8). Yes, “in my passion and in my furious fire I am speaking” (38:19), </w:t>
      </w:r>
      <w:r w:rsidR="00792D8F" w:rsidRPr="003E4B40">
        <w:rPr>
          <w:lang w:eastAsia="en-GB"/>
        </w:rPr>
        <w:lastRenderedPageBreak/>
        <w:t xml:space="preserve">and thus making things happen by declaring what is to happen. </w:t>
      </w:r>
      <w:r w:rsidR="00EC3782" w:rsidRPr="003E4B40">
        <w:rPr>
          <w:lang w:eastAsia="en-GB"/>
        </w:rPr>
        <w:t>T</w:t>
      </w:r>
      <w:r w:rsidR="008906BD" w:rsidRPr="003E4B40">
        <w:rPr>
          <w:lang w:eastAsia="en-GB"/>
        </w:rPr>
        <w:t xml:space="preserve">he sequence in Papyrus 967 </w:t>
      </w:r>
      <w:r w:rsidR="004D5A5A" w:rsidRPr="003E4B40">
        <w:rPr>
          <w:lang w:eastAsia="en-GB"/>
        </w:rPr>
        <w:t xml:space="preserve">makes it more evident that </w:t>
      </w:r>
      <w:r w:rsidR="00792D8F" w:rsidRPr="003E4B40">
        <w:rPr>
          <w:lang w:eastAsia="en-GB"/>
        </w:rPr>
        <w:t>Ezekiel ha</w:t>
      </w:r>
      <w:r w:rsidR="00724318" w:rsidRPr="003E4B40">
        <w:rPr>
          <w:lang w:eastAsia="en-GB"/>
        </w:rPr>
        <w:t>d</w:t>
      </w:r>
      <w:r w:rsidR="00792D8F" w:rsidRPr="003E4B40">
        <w:rPr>
          <w:lang w:eastAsia="en-GB"/>
        </w:rPr>
        <w:t xml:space="preserve"> reflected those words of Zephaniah earlier </w:t>
      </w:r>
      <w:r w:rsidR="00013563" w:rsidRPr="003E4B40">
        <w:rPr>
          <w:lang w:eastAsia="en-GB"/>
        </w:rPr>
        <w:t>(</w:t>
      </w:r>
      <w:r w:rsidR="00792D8F" w:rsidRPr="003E4B40">
        <w:rPr>
          <w:lang w:eastAsia="en-GB"/>
        </w:rPr>
        <w:t>36:5</w:t>
      </w:r>
      <w:r w:rsidR="006664E5">
        <w:rPr>
          <w:lang w:eastAsia="en-GB"/>
        </w:rPr>
        <w:t>–</w:t>
      </w:r>
      <w:r w:rsidR="00792D8F" w:rsidRPr="003E4B40">
        <w:rPr>
          <w:lang w:eastAsia="en-GB"/>
        </w:rPr>
        <w:t>6</w:t>
      </w:r>
      <w:r w:rsidR="00013563" w:rsidRPr="003E4B40">
        <w:rPr>
          <w:lang w:eastAsia="en-GB"/>
        </w:rPr>
        <w:t>)</w:t>
      </w:r>
      <w:r w:rsidR="00792D8F" w:rsidRPr="003E4B40">
        <w:rPr>
          <w:lang w:eastAsia="en-GB"/>
        </w:rPr>
        <w:t xml:space="preserve">. </w:t>
      </w:r>
    </w:p>
    <w:p w14:paraId="5EB3DE6A" w14:textId="03A3F235" w:rsidR="009F7C91" w:rsidRPr="003E4B40" w:rsidRDefault="00D54BA1" w:rsidP="00627E44">
      <w:pPr>
        <w:rPr>
          <w:lang w:eastAsia="en-GB"/>
        </w:rPr>
      </w:pPr>
      <w:r w:rsidRPr="003E4B40">
        <w:rPr>
          <w:lang w:eastAsia="en-GB"/>
        </w:rPr>
        <w:t>In a</w:t>
      </w:r>
      <w:r w:rsidR="00792D8F" w:rsidRPr="003E4B40">
        <w:rPr>
          <w:lang w:eastAsia="en-GB"/>
        </w:rPr>
        <w:t>nother prophetic echo</w:t>
      </w:r>
      <w:r w:rsidR="00511BC5" w:rsidRPr="003E4B40">
        <w:rPr>
          <w:lang w:eastAsia="en-GB"/>
        </w:rPr>
        <w:t xml:space="preserve"> (38:19</w:t>
      </w:r>
      <w:r w:rsidR="006664E5">
        <w:rPr>
          <w:lang w:eastAsia="en-GB"/>
        </w:rPr>
        <w:t>–</w:t>
      </w:r>
      <w:r w:rsidR="00511BC5" w:rsidRPr="003E4B40">
        <w:rPr>
          <w:lang w:eastAsia="en-GB"/>
        </w:rPr>
        <w:t>20)</w:t>
      </w:r>
      <w:r w:rsidR="001B0772" w:rsidRPr="003E4B40">
        <w:rPr>
          <w:lang w:eastAsia="en-GB"/>
        </w:rPr>
        <w:t xml:space="preserve">, Ezekiel </w:t>
      </w:r>
      <w:r w:rsidR="00E51DFB" w:rsidRPr="003E4B40">
        <w:rPr>
          <w:lang w:eastAsia="en-GB"/>
        </w:rPr>
        <w:t xml:space="preserve">picks up a phrase from </w:t>
      </w:r>
      <w:r w:rsidR="00792D8F" w:rsidRPr="003E4B40">
        <w:rPr>
          <w:lang w:eastAsia="en-GB"/>
        </w:rPr>
        <w:t>Je</w:t>
      </w:r>
      <w:r w:rsidR="00AD1B8A">
        <w:rPr>
          <w:lang w:eastAsia="en-GB"/>
        </w:rPr>
        <w:t>r</w:t>
      </w:r>
      <w:r w:rsidR="00792D8F" w:rsidRPr="003E4B40">
        <w:rPr>
          <w:lang w:eastAsia="en-GB"/>
        </w:rPr>
        <w:t xml:space="preserve"> 10:22 </w:t>
      </w:r>
      <w:r w:rsidR="00E51DFB" w:rsidRPr="003E4B40">
        <w:rPr>
          <w:lang w:eastAsia="en-GB"/>
        </w:rPr>
        <w:t>about</w:t>
      </w:r>
      <w:r w:rsidR="00792D8F" w:rsidRPr="003E4B40">
        <w:rPr>
          <w:lang w:eastAsia="en-GB"/>
        </w:rPr>
        <w:t xml:space="preserve"> “a great quaking” </w:t>
      </w:r>
      <w:r w:rsidR="001D7A40" w:rsidRPr="003E4B40">
        <w:rPr>
          <w:lang w:eastAsia="en-GB"/>
        </w:rPr>
        <w:t xml:space="preserve">that would </w:t>
      </w:r>
      <w:r w:rsidR="00792D8F" w:rsidRPr="003E4B40">
        <w:rPr>
          <w:lang w:eastAsia="en-GB"/>
        </w:rPr>
        <w:t>bring about desolation in Judah</w:t>
      </w:r>
      <w:r w:rsidR="001D7A40" w:rsidRPr="003E4B40">
        <w:rPr>
          <w:lang w:eastAsia="en-GB"/>
        </w:rPr>
        <w:t>,</w:t>
      </w:r>
      <w:r w:rsidR="00792D8F" w:rsidRPr="003E4B40">
        <w:rPr>
          <w:lang w:eastAsia="en-GB"/>
        </w:rPr>
        <w:t xml:space="preserve"> but reverses its significance. </w:t>
      </w:r>
      <w:r w:rsidR="00FC222A" w:rsidRPr="003E4B40">
        <w:rPr>
          <w:lang w:eastAsia="en-GB"/>
        </w:rPr>
        <w:t>While t</w:t>
      </w:r>
      <w:r w:rsidR="00792D8F" w:rsidRPr="003E4B40">
        <w:rPr>
          <w:lang w:eastAsia="en-GB"/>
        </w:rPr>
        <w:t>h</w:t>
      </w:r>
      <w:r w:rsidR="00FC4DD3" w:rsidRPr="003E4B40">
        <w:rPr>
          <w:lang w:eastAsia="en-GB"/>
        </w:rPr>
        <w:t>e</w:t>
      </w:r>
      <w:r w:rsidR="00792D8F" w:rsidRPr="003E4B40">
        <w:rPr>
          <w:lang w:eastAsia="en-GB"/>
        </w:rPr>
        <w:t xml:space="preserve"> quaking will happen “on the land of Israel,”</w:t>
      </w:r>
      <w:r w:rsidR="00FC222A" w:rsidRPr="003E4B40">
        <w:rPr>
          <w:lang w:eastAsia="en-GB"/>
        </w:rPr>
        <w:t xml:space="preserve"> </w:t>
      </w:r>
      <w:r w:rsidR="00792D8F" w:rsidRPr="003E4B40">
        <w:rPr>
          <w:lang w:eastAsia="en-GB"/>
        </w:rPr>
        <w:t xml:space="preserve">its victims will not be the people of Israel. </w:t>
      </w:r>
      <w:r w:rsidR="00887350" w:rsidRPr="003E4B40">
        <w:rPr>
          <w:lang w:eastAsia="en-GB"/>
        </w:rPr>
        <w:t>I</w:t>
      </w:r>
      <w:r w:rsidR="00792D8F" w:rsidRPr="003E4B40">
        <w:rPr>
          <w:lang w:eastAsia="en-GB"/>
        </w:rPr>
        <w:t>t</w:t>
      </w:r>
      <w:r w:rsidR="00887350" w:rsidRPr="003E4B40">
        <w:rPr>
          <w:lang w:eastAsia="en-GB"/>
        </w:rPr>
        <w:t>s</w:t>
      </w:r>
      <w:r w:rsidR="0073697F" w:rsidRPr="003E4B40">
        <w:rPr>
          <w:lang w:eastAsia="en-GB"/>
        </w:rPr>
        <w:t xml:space="preserve"> affecting</w:t>
      </w:r>
      <w:r w:rsidR="00792D8F" w:rsidRPr="003E4B40">
        <w:rPr>
          <w:lang w:eastAsia="en-GB"/>
        </w:rPr>
        <w:t xml:space="preserve"> fish, birds and animals recalls Zeph 1:2</w:t>
      </w:r>
      <w:r w:rsidR="00EB662C">
        <w:rPr>
          <w:lang w:eastAsia="en-GB"/>
        </w:rPr>
        <w:t>–</w:t>
      </w:r>
      <w:r w:rsidR="00792D8F" w:rsidRPr="003E4B40">
        <w:rPr>
          <w:lang w:eastAsia="en-GB"/>
        </w:rPr>
        <w:t xml:space="preserve">3, </w:t>
      </w:r>
      <w:r w:rsidR="0073697F" w:rsidRPr="003E4B40">
        <w:rPr>
          <w:lang w:eastAsia="en-GB"/>
        </w:rPr>
        <w:t xml:space="preserve">but </w:t>
      </w:r>
      <w:r w:rsidR="00792D8F" w:rsidRPr="003E4B40">
        <w:rPr>
          <w:lang w:eastAsia="en-GB"/>
        </w:rPr>
        <w:t>with a nice irony Zephaniah</w:t>
      </w:r>
      <w:r w:rsidR="0075784A" w:rsidRPr="003E4B40">
        <w:rPr>
          <w:lang w:eastAsia="en-GB"/>
        </w:rPr>
        <w:t xml:space="preserve"> </w:t>
      </w:r>
      <w:r w:rsidR="00792D8F" w:rsidRPr="003E4B40">
        <w:rPr>
          <w:lang w:eastAsia="en-GB"/>
        </w:rPr>
        <w:t xml:space="preserve"> mention</w:t>
      </w:r>
      <w:r w:rsidR="0075784A" w:rsidRPr="003E4B40">
        <w:rPr>
          <w:lang w:eastAsia="en-GB"/>
        </w:rPr>
        <w:t>ed</w:t>
      </w:r>
      <w:r w:rsidR="00792D8F" w:rsidRPr="003E4B40">
        <w:rPr>
          <w:lang w:eastAsia="en-GB"/>
        </w:rPr>
        <w:t xml:space="preserve"> them in connection with catastrophe for the world in general and only then c</w:t>
      </w:r>
      <w:r w:rsidR="00A00776" w:rsidRPr="003E4B40">
        <w:rPr>
          <w:lang w:eastAsia="en-GB"/>
        </w:rPr>
        <w:t>a</w:t>
      </w:r>
      <w:r w:rsidR="00792D8F" w:rsidRPr="003E4B40">
        <w:rPr>
          <w:lang w:eastAsia="en-GB"/>
        </w:rPr>
        <w:t>me to his real concern with Israel. In reverse, Ezekiel speak</w:t>
      </w:r>
      <w:r w:rsidR="00F32C26" w:rsidRPr="003E4B40">
        <w:rPr>
          <w:lang w:eastAsia="en-GB"/>
        </w:rPr>
        <w:t>s</w:t>
      </w:r>
      <w:r w:rsidR="00792D8F" w:rsidRPr="003E4B40">
        <w:rPr>
          <w:lang w:eastAsia="en-GB"/>
        </w:rPr>
        <w:t xml:space="preserve"> </w:t>
      </w:r>
      <w:r w:rsidR="00A00776" w:rsidRPr="003E4B40">
        <w:rPr>
          <w:lang w:eastAsia="en-GB"/>
        </w:rPr>
        <w:t xml:space="preserve">of </w:t>
      </w:r>
      <w:r w:rsidR="00792D8F" w:rsidRPr="003E4B40">
        <w:rPr>
          <w:lang w:eastAsia="en-GB"/>
        </w:rPr>
        <w:t xml:space="preserve">a </w:t>
      </w:r>
      <w:r w:rsidR="00A00776" w:rsidRPr="003E4B40">
        <w:rPr>
          <w:lang w:eastAsia="en-GB"/>
        </w:rPr>
        <w:t xml:space="preserve">potential </w:t>
      </w:r>
      <w:r w:rsidR="00792D8F" w:rsidRPr="003E4B40">
        <w:rPr>
          <w:lang w:eastAsia="en-GB"/>
        </w:rPr>
        <w:t xml:space="preserve">catastrophe for Israel, but it will become clear that the nations are his actual focus. Ezekiel </w:t>
      </w:r>
      <w:r w:rsidR="00EF1524" w:rsidRPr="003E4B40">
        <w:rPr>
          <w:lang w:eastAsia="en-GB"/>
        </w:rPr>
        <w:t>adds</w:t>
      </w:r>
      <w:r w:rsidR="00792D8F" w:rsidRPr="003E4B40">
        <w:rPr>
          <w:lang w:eastAsia="en-GB"/>
        </w:rPr>
        <w:t xml:space="preserve"> creepers </w:t>
      </w:r>
      <w:r w:rsidR="00EF1524" w:rsidRPr="003E4B40">
        <w:rPr>
          <w:lang w:eastAsia="en-GB"/>
        </w:rPr>
        <w:t xml:space="preserve">to </w:t>
      </w:r>
      <w:r w:rsidR="00792D8F" w:rsidRPr="003E4B40">
        <w:rPr>
          <w:lang w:eastAsia="en-GB"/>
        </w:rPr>
        <w:t xml:space="preserve">the creatures mentioned in Zephaniah, which makes his list correspond to Gen 1. </w:t>
      </w:r>
      <w:r w:rsidR="0087529F">
        <w:rPr>
          <w:lang w:eastAsia="en-GB"/>
        </w:rPr>
        <w:t>Yahweh</w:t>
      </w:r>
      <w:r w:rsidR="00792D8F" w:rsidRPr="003E4B40">
        <w:rPr>
          <w:lang w:eastAsia="en-GB"/>
        </w:rPr>
        <w:t>’s message threatens an act of uncreation, a threat extended in the picture of the fate of mountains, embankments or terraces</w:t>
      </w:r>
      <w:r w:rsidR="00DC0A05" w:rsidRPr="003E4B40">
        <w:rPr>
          <w:lang w:eastAsia="en-GB"/>
        </w:rPr>
        <w:t xml:space="preserve"> (</w:t>
      </w:r>
      <w:r w:rsidR="006B6777" w:rsidRPr="003E4B40">
        <w:rPr>
          <w:rFonts w:cstheme="minorHAnsi"/>
          <w:rtl/>
          <w:lang w:eastAsia="en-GB" w:bidi="he-IL"/>
        </w:rPr>
        <w:t>מַדְ</w:t>
      </w:r>
      <w:r w:rsidR="00DF5C3A" w:rsidRPr="003E4B40">
        <w:rPr>
          <w:rFonts w:cstheme="minorHAnsi"/>
          <w:rtl/>
          <w:lang w:eastAsia="en-GB" w:bidi="he-IL"/>
        </w:rPr>
        <w:t>ר</w:t>
      </w:r>
      <w:r w:rsidR="0045000D" w:rsidRPr="003E4B40">
        <w:rPr>
          <w:rFonts w:cstheme="minorHAnsi"/>
          <w:rtl/>
          <w:lang w:eastAsia="en-GB" w:bidi="he-IL"/>
        </w:rPr>
        <w:t>ֵגוֹ</w:t>
      </w:r>
      <w:r w:rsidR="00174600" w:rsidRPr="003E4B40">
        <w:rPr>
          <w:rFonts w:cstheme="minorHAnsi"/>
          <w:rtl/>
          <w:lang w:eastAsia="en-GB" w:bidi="he-IL"/>
        </w:rPr>
        <w:t>ת</w:t>
      </w:r>
      <w:r w:rsidR="0014496D" w:rsidRPr="003E4B40">
        <w:rPr>
          <w:lang w:eastAsia="en-GB"/>
        </w:rPr>
        <w:t xml:space="preserve">), </w:t>
      </w:r>
      <w:r w:rsidR="00792D8F" w:rsidRPr="003E4B40">
        <w:rPr>
          <w:lang w:eastAsia="en-GB"/>
        </w:rPr>
        <w:t>and walls.</w:t>
      </w:r>
    </w:p>
    <w:p w14:paraId="20033987" w14:textId="1093D066" w:rsidR="00123648" w:rsidRPr="003E4B40" w:rsidRDefault="001548A5" w:rsidP="00627E44">
      <w:pPr>
        <w:rPr>
          <w:lang w:eastAsia="en-GB"/>
        </w:rPr>
      </w:pPr>
      <w:r w:rsidRPr="003E4B40">
        <w:rPr>
          <w:lang w:eastAsia="en-GB"/>
        </w:rPr>
        <w:t>Ezekiel</w:t>
      </w:r>
      <w:r w:rsidR="00792D8F" w:rsidRPr="003E4B40">
        <w:rPr>
          <w:lang w:eastAsia="en-GB"/>
        </w:rPr>
        <w:t xml:space="preserve"> goes on to develop the portrait of</w:t>
      </w:r>
      <w:r w:rsidR="007D4DA5" w:rsidRPr="003E4B40">
        <w:rPr>
          <w:lang w:eastAsia="en-GB"/>
        </w:rPr>
        <w:t xml:space="preserve"> </w:t>
      </w:r>
      <w:r w:rsidR="00792D8F" w:rsidRPr="003E4B40">
        <w:rPr>
          <w:lang w:eastAsia="en-GB"/>
        </w:rPr>
        <w:t>calamity com</w:t>
      </w:r>
      <w:r w:rsidR="007D4DA5" w:rsidRPr="003E4B40">
        <w:rPr>
          <w:lang w:eastAsia="en-GB"/>
        </w:rPr>
        <w:t>ing</w:t>
      </w:r>
      <w:r w:rsidR="00792D8F" w:rsidRPr="003E4B40">
        <w:rPr>
          <w:lang w:eastAsia="en-GB"/>
        </w:rPr>
        <w:t xml:space="preserve"> to Gog, using images that speak more of the human side to what </w:t>
      </w:r>
      <w:r w:rsidR="0087529F">
        <w:rPr>
          <w:lang w:eastAsia="en-GB"/>
        </w:rPr>
        <w:t>Yahweh</w:t>
      </w:r>
      <w:r w:rsidR="00792D8F" w:rsidRPr="003E4B40">
        <w:rPr>
          <w:lang w:eastAsia="en-GB"/>
        </w:rPr>
        <w:t xml:space="preserve"> will cause people to experience</w:t>
      </w:r>
      <w:r w:rsidR="0006535D" w:rsidRPr="003E4B40">
        <w:rPr>
          <w:lang w:eastAsia="en-GB"/>
        </w:rPr>
        <w:t xml:space="preserve"> (38:21</w:t>
      </w:r>
      <w:r w:rsidR="00FA7232">
        <w:rPr>
          <w:lang w:eastAsia="en-GB"/>
        </w:rPr>
        <w:t>–</w:t>
      </w:r>
      <w:r w:rsidR="0006535D" w:rsidRPr="003E4B40">
        <w:rPr>
          <w:lang w:eastAsia="en-GB"/>
        </w:rPr>
        <w:t>23)</w:t>
      </w:r>
      <w:r w:rsidR="00792D8F" w:rsidRPr="003E4B40">
        <w:rPr>
          <w:lang w:eastAsia="en-GB"/>
        </w:rPr>
        <w:t xml:space="preserve">. </w:t>
      </w:r>
      <w:r w:rsidR="0087529F">
        <w:rPr>
          <w:lang w:eastAsia="en-GB"/>
        </w:rPr>
        <w:t>Yahweh</w:t>
      </w:r>
      <w:r w:rsidR="00792D8F" w:rsidRPr="003E4B40">
        <w:rPr>
          <w:lang w:eastAsia="en-GB"/>
        </w:rPr>
        <w:t xml:space="preserve"> </w:t>
      </w:r>
      <w:r w:rsidR="00555CFF" w:rsidRPr="003E4B40">
        <w:rPr>
          <w:lang w:eastAsia="en-GB"/>
        </w:rPr>
        <w:t>will</w:t>
      </w:r>
      <w:r w:rsidR="00792D8F" w:rsidRPr="003E4B40">
        <w:rPr>
          <w:lang w:eastAsia="en-GB"/>
        </w:rPr>
        <w:t xml:space="preserve"> summon hordes of people</w:t>
      </w:r>
      <w:r w:rsidR="00555CFF" w:rsidRPr="003E4B40">
        <w:rPr>
          <w:lang w:eastAsia="en-GB"/>
        </w:rPr>
        <w:t>, i</w:t>
      </w:r>
      <w:r w:rsidR="00792D8F" w:rsidRPr="003E4B40">
        <w:rPr>
          <w:lang w:eastAsia="en-GB"/>
        </w:rPr>
        <w:t xml:space="preserve">n theory </w:t>
      </w:r>
      <w:r w:rsidR="00555CFF" w:rsidRPr="003E4B40">
        <w:rPr>
          <w:lang w:eastAsia="en-GB"/>
        </w:rPr>
        <w:t>to</w:t>
      </w:r>
      <w:r w:rsidR="00792D8F" w:rsidRPr="003E4B40">
        <w:rPr>
          <w:lang w:eastAsia="en-GB"/>
        </w:rPr>
        <w:t xml:space="preserve"> fight in Gog’s army</w:t>
      </w:r>
      <w:r w:rsidR="00B77846" w:rsidRPr="003E4B40">
        <w:rPr>
          <w:lang w:eastAsia="en-GB"/>
        </w:rPr>
        <w:t>. B</w:t>
      </w:r>
      <w:r w:rsidR="00792D8F" w:rsidRPr="003E4B40">
        <w:rPr>
          <w:lang w:eastAsia="en-GB"/>
        </w:rPr>
        <w:t>ut</w:t>
      </w:r>
      <w:r w:rsidR="00B20D93" w:rsidRPr="003E4B40">
        <w:rPr>
          <w:lang w:eastAsia="en-GB"/>
        </w:rPr>
        <w:t xml:space="preserve"> they will be</w:t>
      </w:r>
      <w:r w:rsidR="00C15996" w:rsidRPr="003E4B40">
        <w:rPr>
          <w:lang w:eastAsia="en-GB"/>
        </w:rPr>
        <w:t xml:space="preserve"> </w:t>
      </w:r>
      <w:r w:rsidR="00792D8F" w:rsidRPr="003E4B40">
        <w:rPr>
          <w:lang w:eastAsia="en-GB"/>
        </w:rPr>
        <w:t>such hordes that they</w:t>
      </w:r>
      <w:r w:rsidR="00603516">
        <w:rPr>
          <w:lang w:eastAsia="en-GB"/>
        </w:rPr>
        <w:t xml:space="preserve"> will</w:t>
      </w:r>
      <w:r w:rsidR="00792D8F" w:rsidRPr="003E4B40">
        <w:rPr>
          <w:lang w:eastAsia="en-GB"/>
        </w:rPr>
        <w:t xml:space="preserve"> end up fighting each other (cf. Judg 7:22)</w:t>
      </w:r>
      <w:r w:rsidR="000D2091" w:rsidRPr="003E4B40">
        <w:rPr>
          <w:lang w:eastAsia="en-GB"/>
        </w:rPr>
        <w:t>, in</w:t>
      </w:r>
      <w:r w:rsidR="00792D8F" w:rsidRPr="003E4B40">
        <w:rPr>
          <w:lang w:eastAsia="en-GB"/>
        </w:rPr>
        <w:t xml:space="preserve"> a parody of a battle.</w:t>
      </w:r>
      <w:r w:rsidR="00D77A44" w:rsidRPr="003E4B40">
        <w:rPr>
          <w:lang w:eastAsia="en-GB"/>
        </w:rPr>
        <w:t xml:space="preserve"> </w:t>
      </w:r>
      <w:r w:rsidR="00BA6521" w:rsidRPr="003E4B40">
        <w:rPr>
          <w:lang w:eastAsia="en-GB"/>
        </w:rPr>
        <w:t>Ezek</w:t>
      </w:r>
      <w:r w:rsidR="005C7E37" w:rsidRPr="003E4B40">
        <w:rPr>
          <w:lang w:eastAsia="en-GB"/>
        </w:rPr>
        <w:t xml:space="preserve"> 38</w:t>
      </w:r>
      <w:r w:rsidR="004C735C" w:rsidRPr="003E4B40">
        <w:rPr>
          <w:lang w:eastAsia="en-GB"/>
        </w:rPr>
        <w:t>:23 then</w:t>
      </w:r>
      <w:r w:rsidR="00642E32" w:rsidRPr="003E4B40">
        <w:rPr>
          <w:lang w:eastAsia="en-GB"/>
        </w:rPr>
        <w:t xml:space="preserve"> </w:t>
      </w:r>
      <w:r w:rsidR="00792D8F" w:rsidRPr="003E4B40">
        <w:rPr>
          <w:lang w:eastAsia="en-GB"/>
        </w:rPr>
        <w:t xml:space="preserve">sums up “the </w:t>
      </w:r>
      <w:r w:rsidR="00792D8F" w:rsidRPr="003E4B40">
        <w:t>real purpose of the Gog episode</w:t>
      </w:r>
      <w:r w:rsidR="00AB3947">
        <w:t>,</w:t>
      </w:r>
      <w:r w:rsidR="00792D8F" w:rsidRPr="003E4B40">
        <w:t>”</w:t>
      </w:r>
      <w:r w:rsidR="00C408F0" w:rsidRPr="003E4B40">
        <w:rPr>
          <w:rStyle w:val="FootnoteReference"/>
        </w:rPr>
        <w:footnoteReference w:id="28"/>
      </w:r>
      <w:r w:rsidR="00792D8F" w:rsidRPr="003E4B40">
        <w:rPr>
          <w:lang w:eastAsia="en-GB"/>
        </w:rPr>
        <w:t xml:space="preserve"> </w:t>
      </w:r>
      <w:r w:rsidR="00523D12" w:rsidRPr="003E4B40">
        <w:rPr>
          <w:lang w:eastAsia="en-GB"/>
        </w:rPr>
        <w:t xml:space="preserve">with a further reference to </w:t>
      </w:r>
      <w:r w:rsidR="0087529F">
        <w:rPr>
          <w:lang w:eastAsia="en-GB"/>
        </w:rPr>
        <w:t>Yahweh</w:t>
      </w:r>
      <w:r w:rsidR="007079E1">
        <w:rPr>
          <w:lang w:eastAsia="en-GB"/>
        </w:rPr>
        <w:t>’s</w:t>
      </w:r>
      <w:r w:rsidR="00523D12" w:rsidRPr="003E4B40">
        <w:rPr>
          <w:lang w:eastAsia="en-GB"/>
        </w:rPr>
        <w:t xml:space="preserve"> </w:t>
      </w:r>
      <w:r w:rsidR="00317C4B" w:rsidRPr="003E4B40">
        <w:rPr>
          <w:lang w:eastAsia="en-GB"/>
        </w:rPr>
        <w:t xml:space="preserve">showing sacredness </w:t>
      </w:r>
      <w:r w:rsidR="00605262" w:rsidRPr="003E4B40">
        <w:rPr>
          <w:lang w:eastAsia="en-GB"/>
        </w:rPr>
        <w:t>(</w:t>
      </w:r>
      <w:r w:rsidR="00F7798D" w:rsidRPr="003E4B40">
        <w:rPr>
          <w:lang w:eastAsia="en-GB"/>
        </w:rPr>
        <w:t xml:space="preserve">though </w:t>
      </w:r>
      <w:r w:rsidR="00605262" w:rsidRPr="003E4B40">
        <w:rPr>
          <w:lang w:eastAsia="en-GB"/>
        </w:rPr>
        <w:t>here the verb is hitpael</w:t>
      </w:r>
      <w:r w:rsidR="003A3FBB" w:rsidRPr="003E4B40">
        <w:rPr>
          <w:lang w:eastAsia="en-GB"/>
        </w:rPr>
        <w:t>)</w:t>
      </w:r>
      <w:r w:rsidR="00605262" w:rsidRPr="003E4B40">
        <w:rPr>
          <w:lang w:eastAsia="en-GB"/>
        </w:rPr>
        <w:t xml:space="preserve">. </w:t>
      </w:r>
      <w:r w:rsidR="0087529F">
        <w:rPr>
          <w:lang w:eastAsia="en-GB"/>
        </w:rPr>
        <w:t>Yahweh</w:t>
      </w:r>
      <w:r w:rsidR="00123648" w:rsidRPr="003E4B40">
        <w:rPr>
          <w:lang w:eastAsia="en-GB"/>
        </w:rPr>
        <w:t xml:space="preserve"> is indeed engaged in a mopping up operation, but it is (again typically for Ezekiel) a God-</w:t>
      </w:r>
      <w:r w:rsidR="00F53082" w:rsidRPr="003E4B40">
        <w:rPr>
          <w:lang w:eastAsia="en-GB"/>
        </w:rPr>
        <w:t>centered</w:t>
      </w:r>
      <w:r w:rsidR="00123648" w:rsidRPr="003E4B40">
        <w:rPr>
          <w:lang w:eastAsia="en-GB"/>
        </w:rPr>
        <w:t xml:space="preserve"> one. While the message </w:t>
      </w:r>
      <w:r w:rsidR="00F92CA5" w:rsidRPr="003E4B40">
        <w:rPr>
          <w:lang w:eastAsia="en-GB"/>
        </w:rPr>
        <w:t>might</w:t>
      </w:r>
      <w:r w:rsidR="00123648" w:rsidRPr="003E4B40">
        <w:rPr>
          <w:lang w:eastAsia="en-GB"/>
        </w:rPr>
        <w:t xml:space="preserve"> </w:t>
      </w:r>
      <w:r w:rsidR="000C30B3" w:rsidRPr="003E4B40">
        <w:rPr>
          <w:lang w:eastAsia="en-GB"/>
        </w:rPr>
        <w:t>first</w:t>
      </w:r>
      <w:r w:rsidR="00123648" w:rsidRPr="003E4B40">
        <w:rPr>
          <w:lang w:eastAsia="en-GB"/>
        </w:rPr>
        <w:t xml:space="preserve"> </w:t>
      </w:r>
      <w:r w:rsidR="00F92CA5" w:rsidRPr="003E4B40">
        <w:rPr>
          <w:lang w:eastAsia="en-GB"/>
        </w:rPr>
        <w:t xml:space="preserve">have </w:t>
      </w:r>
      <w:r w:rsidR="00123648" w:rsidRPr="003E4B40">
        <w:rPr>
          <w:lang w:eastAsia="en-GB"/>
        </w:rPr>
        <w:t>seem</w:t>
      </w:r>
      <w:r w:rsidR="00F92CA5" w:rsidRPr="003E4B40">
        <w:rPr>
          <w:lang w:eastAsia="en-GB"/>
        </w:rPr>
        <w:t>ed</w:t>
      </w:r>
      <w:r w:rsidR="00123648" w:rsidRPr="003E4B40">
        <w:rPr>
          <w:lang w:eastAsia="en-GB"/>
        </w:rPr>
        <w:t xml:space="preserve"> neutral in its significance for Judahites, </w:t>
      </w:r>
      <w:r w:rsidR="0004668A">
        <w:rPr>
          <w:lang w:eastAsia="en-GB"/>
        </w:rPr>
        <w:t xml:space="preserve">and </w:t>
      </w:r>
      <w:r w:rsidR="00123648" w:rsidRPr="003E4B40">
        <w:rPr>
          <w:lang w:eastAsia="en-GB"/>
        </w:rPr>
        <w:t xml:space="preserve">then </w:t>
      </w:r>
      <w:r w:rsidR="006816E0" w:rsidRPr="003E4B40">
        <w:rPr>
          <w:lang w:eastAsia="en-GB"/>
        </w:rPr>
        <w:t xml:space="preserve">would </w:t>
      </w:r>
      <w:r w:rsidR="00F92CA5" w:rsidRPr="003E4B40">
        <w:rPr>
          <w:lang w:eastAsia="en-GB"/>
        </w:rPr>
        <w:t xml:space="preserve">have </w:t>
      </w:r>
      <w:r w:rsidR="00123648" w:rsidRPr="003E4B40">
        <w:rPr>
          <w:lang w:eastAsia="en-GB"/>
        </w:rPr>
        <w:t>seem</w:t>
      </w:r>
      <w:r w:rsidR="00F92CA5" w:rsidRPr="003E4B40">
        <w:rPr>
          <w:lang w:eastAsia="en-GB"/>
        </w:rPr>
        <w:t>ed</w:t>
      </w:r>
      <w:r w:rsidR="00123648" w:rsidRPr="003E4B40">
        <w:rPr>
          <w:lang w:eastAsia="en-GB"/>
        </w:rPr>
        <w:t xml:space="preserve"> terrifying, it </w:t>
      </w:r>
      <w:r w:rsidR="00304099" w:rsidRPr="003E4B40">
        <w:rPr>
          <w:lang w:eastAsia="en-GB"/>
        </w:rPr>
        <w:t xml:space="preserve">has gone </w:t>
      </w:r>
      <w:r w:rsidR="00123648" w:rsidRPr="003E4B40">
        <w:rPr>
          <w:lang w:eastAsia="en-GB"/>
        </w:rPr>
        <w:t xml:space="preserve">on to </w:t>
      </w:r>
      <w:r w:rsidR="00304099" w:rsidRPr="003E4B40">
        <w:rPr>
          <w:lang w:eastAsia="en-GB"/>
        </w:rPr>
        <w:t>indicate</w:t>
      </w:r>
      <w:r w:rsidR="00123648" w:rsidRPr="003E4B40">
        <w:rPr>
          <w:lang w:eastAsia="en-GB"/>
        </w:rPr>
        <w:t xml:space="preserve"> that Gog and his forces are not a threat</w:t>
      </w:r>
      <w:r w:rsidR="00BB4DC7" w:rsidRPr="003E4B40">
        <w:rPr>
          <w:lang w:eastAsia="en-GB"/>
        </w:rPr>
        <w:t xml:space="preserve"> to Judah.</w:t>
      </w:r>
    </w:p>
    <w:p w14:paraId="275E09AE" w14:textId="1A06B855" w:rsidR="00BE5BE6" w:rsidRPr="003E4B40" w:rsidRDefault="00B5757B" w:rsidP="00342A75">
      <w:pPr>
        <w:rPr>
          <w:lang w:eastAsia="en-GB"/>
        </w:rPr>
      </w:pPr>
      <w:r w:rsidRPr="003E4B40">
        <w:rPr>
          <w:lang w:eastAsia="en-GB"/>
        </w:rPr>
        <w:t xml:space="preserve">There is a quasi-temporal element in </w:t>
      </w:r>
      <w:r w:rsidR="00B0725B" w:rsidRPr="003E4B40">
        <w:rPr>
          <w:lang w:eastAsia="en-GB"/>
        </w:rPr>
        <w:t xml:space="preserve">Ezekiel’s explanation </w:t>
      </w:r>
      <w:r w:rsidR="00307046" w:rsidRPr="003E4B40">
        <w:rPr>
          <w:lang w:eastAsia="en-GB"/>
        </w:rPr>
        <w:t xml:space="preserve">of </w:t>
      </w:r>
      <w:r w:rsidR="00B0725B" w:rsidRPr="003E4B40">
        <w:rPr>
          <w:lang w:eastAsia="en-GB"/>
        </w:rPr>
        <w:t>his</w:t>
      </w:r>
      <w:r w:rsidR="00307046" w:rsidRPr="003E4B40">
        <w:rPr>
          <w:lang w:eastAsia="en-GB"/>
        </w:rPr>
        <w:t xml:space="preserve"> parable</w:t>
      </w:r>
      <w:r w:rsidR="00342A75" w:rsidRPr="003E4B40">
        <w:rPr>
          <w:lang w:eastAsia="en-GB"/>
        </w:rPr>
        <w:t xml:space="preserve">. </w:t>
      </w:r>
      <w:r w:rsidR="00BE5BE6" w:rsidRPr="003E4B40">
        <w:rPr>
          <w:lang w:eastAsia="en-GB"/>
        </w:rPr>
        <w:t>The instructions to Gog to make his move will come “after many days</w:t>
      </w:r>
      <w:r w:rsidR="00512F8C" w:rsidRPr="003E4B40">
        <w:rPr>
          <w:lang w:eastAsia="en-GB"/>
        </w:rPr>
        <w:t xml:space="preserve"> </w:t>
      </w:r>
      <w:r w:rsidR="00BE5BE6" w:rsidRPr="003E4B40">
        <w:rPr>
          <w:lang w:eastAsia="en-GB"/>
        </w:rPr>
        <w:t xml:space="preserve">… at the conclusion of years” (38:8). </w:t>
      </w:r>
      <w:r w:rsidR="00E370BD" w:rsidRPr="003E4B40">
        <w:rPr>
          <w:lang w:eastAsia="en-GB"/>
        </w:rPr>
        <w:t>Neither of t</w:t>
      </w:r>
      <w:r w:rsidR="00BE5BE6" w:rsidRPr="003E4B40">
        <w:rPr>
          <w:lang w:eastAsia="en-GB"/>
        </w:rPr>
        <w:t xml:space="preserve">hese vague </w:t>
      </w:r>
      <w:r w:rsidR="006A7C5C" w:rsidRPr="003E4B40">
        <w:rPr>
          <w:lang w:eastAsia="en-GB"/>
        </w:rPr>
        <w:t>phrases</w:t>
      </w:r>
      <w:r w:rsidR="00BE5BE6" w:rsidRPr="003E4B40">
        <w:rPr>
          <w:lang w:eastAsia="en-GB"/>
        </w:rPr>
        <w:t xml:space="preserve"> suggests a reference to the end of the age or the end of time. </w:t>
      </w:r>
      <w:r w:rsidR="00726C67" w:rsidRPr="003E4B40">
        <w:rPr>
          <w:lang w:eastAsia="en-GB"/>
        </w:rPr>
        <w:t xml:space="preserve">More potential </w:t>
      </w:r>
      <w:r w:rsidR="00E62244" w:rsidRPr="003E4B40">
        <w:rPr>
          <w:lang w:eastAsia="en-GB"/>
        </w:rPr>
        <w:t xml:space="preserve">of this kind </w:t>
      </w:r>
      <w:r w:rsidR="00726C67" w:rsidRPr="003E4B40">
        <w:rPr>
          <w:lang w:eastAsia="en-GB"/>
        </w:rPr>
        <w:t>attaches to the declaration that these t</w:t>
      </w:r>
      <w:r w:rsidR="00BE5BE6" w:rsidRPr="003E4B40">
        <w:rPr>
          <w:lang w:eastAsia="en-GB"/>
        </w:rPr>
        <w:t xml:space="preserve">hings will happen “on that day” (38:10). Elsewhere in the </w:t>
      </w:r>
      <w:r w:rsidR="00AC3FBD" w:rsidRPr="003E4B40">
        <w:rPr>
          <w:lang w:eastAsia="en-GB"/>
        </w:rPr>
        <w:t>H</w:t>
      </w:r>
      <w:r w:rsidR="004759F6" w:rsidRPr="003E4B40">
        <w:rPr>
          <w:lang w:eastAsia="en-GB"/>
        </w:rPr>
        <w:t>ebrew Scriptures</w:t>
      </w:r>
      <w:r w:rsidR="00BE5BE6" w:rsidRPr="003E4B40">
        <w:rPr>
          <w:lang w:eastAsia="en-GB"/>
        </w:rPr>
        <w:t xml:space="preserve">, </w:t>
      </w:r>
      <w:r w:rsidR="00FB7D8C" w:rsidRPr="003E4B40">
        <w:rPr>
          <w:lang w:eastAsia="en-GB"/>
        </w:rPr>
        <w:t>this expression</w:t>
      </w:r>
      <w:r w:rsidR="00BE5BE6" w:rsidRPr="003E4B40">
        <w:rPr>
          <w:lang w:eastAsia="en-GB"/>
        </w:rPr>
        <w:t xml:space="preserve"> can refer to </w:t>
      </w:r>
      <w:r w:rsidR="0087529F">
        <w:rPr>
          <w:lang w:eastAsia="en-GB"/>
        </w:rPr>
        <w:t>Yahweh</w:t>
      </w:r>
      <w:r w:rsidR="00BE5BE6" w:rsidRPr="003E4B40">
        <w:rPr>
          <w:lang w:eastAsia="en-GB"/>
        </w:rPr>
        <w:t>’s day or simply to whatever day the document has just referred to. Ezekiel speaks explicitly of “</w:t>
      </w:r>
      <w:r w:rsidR="0087529F">
        <w:rPr>
          <w:lang w:eastAsia="en-GB"/>
        </w:rPr>
        <w:t>Yahweh</w:t>
      </w:r>
      <w:r w:rsidR="00BE5BE6" w:rsidRPr="003E4B40">
        <w:rPr>
          <w:lang w:eastAsia="en-GB"/>
        </w:rPr>
        <w:t>’s day” only in 13:5 and 30:3, though elsewhere he uses other expressions that mean something similar (e.g., 7:1</w:t>
      </w:r>
      <w:r w:rsidR="00133582">
        <w:rPr>
          <w:lang w:eastAsia="en-GB"/>
        </w:rPr>
        <w:t>–</w:t>
      </w:r>
      <w:r w:rsidR="00BE5BE6" w:rsidRPr="003E4B40">
        <w:rPr>
          <w:lang w:eastAsia="en-GB"/>
        </w:rPr>
        <w:t xml:space="preserve">22). Here, “that day” is the day when Gog decides to undertake his expedition, so it might be inferring too much to think that it denotes </w:t>
      </w:r>
      <w:r w:rsidR="0087529F">
        <w:rPr>
          <w:lang w:eastAsia="en-GB"/>
        </w:rPr>
        <w:t>Yahweh</w:t>
      </w:r>
      <w:r w:rsidR="00BE5BE6" w:rsidRPr="003E4B40">
        <w:rPr>
          <w:lang w:eastAsia="en-GB"/>
        </w:rPr>
        <w:t>’s day, but it might be inferring too little if we exclude the idea that the “day” is a really important one when the fulfil</w:t>
      </w:r>
      <w:r w:rsidR="00B965E8">
        <w:rPr>
          <w:lang w:eastAsia="en-GB"/>
        </w:rPr>
        <w:t>l</w:t>
      </w:r>
      <w:r w:rsidR="00BE5BE6" w:rsidRPr="003E4B40">
        <w:rPr>
          <w:lang w:eastAsia="en-GB"/>
        </w:rPr>
        <w:t xml:space="preserve">ment of </w:t>
      </w:r>
      <w:r w:rsidR="0087529F">
        <w:rPr>
          <w:lang w:eastAsia="en-GB"/>
        </w:rPr>
        <w:t>Yahweh</w:t>
      </w:r>
      <w:r w:rsidR="00BE5BE6" w:rsidRPr="003E4B40">
        <w:rPr>
          <w:lang w:eastAsia="en-GB"/>
        </w:rPr>
        <w:t xml:space="preserve">’s purpose </w:t>
      </w:r>
      <w:r w:rsidR="00A76267" w:rsidRPr="003E4B40">
        <w:rPr>
          <w:lang w:eastAsia="en-GB"/>
        </w:rPr>
        <w:t xml:space="preserve">will </w:t>
      </w:r>
      <w:r w:rsidR="00BE5BE6" w:rsidRPr="003E4B40">
        <w:rPr>
          <w:lang w:eastAsia="en-GB"/>
        </w:rPr>
        <w:t>happen. Ezekiel will make clear that it is. In 39:22</w:t>
      </w:r>
      <w:r w:rsidR="00947072" w:rsidRPr="003E4B40">
        <w:rPr>
          <w:lang w:eastAsia="en-GB"/>
        </w:rPr>
        <w:t>, for “that day</w:t>
      </w:r>
      <w:r w:rsidR="00A66058" w:rsidRPr="003E4B40">
        <w:rPr>
          <w:lang w:eastAsia="en-GB"/>
        </w:rPr>
        <w:t>”</w:t>
      </w:r>
      <w:r w:rsidR="00BE5BE6" w:rsidRPr="003E4B40">
        <w:rPr>
          <w:lang w:eastAsia="en-GB"/>
        </w:rPr>
        <w:t xml:space="preserve"> </w:t>
      </w:r>
      <w:r w:rsidR="00290AD3" w:rsidRPr="003E4B40">
        <w:rPr>
          <w:sz w:val="18"/>
          <w:szCs w:val="18"/>
          <w:lang w:eastAsia="en-GB"/>
        </w:rPr>
        <w:t>LXX</w:t>
      </w:r>
      <w:r w:rsidR="00BE5BE6" w:rsidRPr="003E4B40">
        <w:rPr>
          <w:lang w:eastAsia="en-GB"/>
        </w:rPr>
        <w:t xml:space="preserve"> has “this day,” the day of fulfil</w:t>
      </w:r>
      <w:r w:rsidR="00B965E8">
        <w:rPr>
          <w:lang w:eastAsia="en-GB"/>
        </w:rPr>
        <w:t>l</w:t>
      </w:r>
      <w:r w:rsidR="00BE5BE6" w:rsidRPr="003E4B40">
        <w:rPr>
          <w:lang w:eastAsia="en-GB"/>
        </w:rPr>
        <w:t>ment in the Seleucid or Roman period.</w:t>
      </w:r>
      <w:r w:rsidR="00BE5BE6" w:rsidRPr="003E4B40">
        <w:rPr>
          <w:rStyle w:val="FootnoteReference"/>
          <w:lang w:eastAsia="en-GB"/>
        </w:rPr>
        <w:footnoteReference w:id="29"/>
      </w:r>
      <w:r w:rsidR="00BE5BE6" w:rsidRPr="003E4B40">
        <w:rPr>
          <w:lang w:eastAsia="en-GB"/>
        </w:rPr>
        <w:t xml:space="preserve"> </w:t>
      </w:r>
      <w:r w:rsidR="00A66058" w:rsidRPr="003E4B40">
        <w:rPr>
          <w:lang w:eastAsia="en-GB"/>
        </w:rPr>
        <w:t>The</w:t>
      </w:r>
      <w:r w:rsidR="00BE5BE6" w:rsidRPr="003E4B40">
        <w:rPr>
          <w:lang w:eastAsia="en-GB"/>
        </w:rPr>
        <w:t xml:space="preserve"> expression </w:t>
      </w:r>
      <w:r w:rsidR="00A66058" w:rsidRPr="003E4B40">
        <w:rPr>
          <w:lang w:eastAsia="en-GB"/>
        </w:rPr>
        <w:t xml:space="preserve">is one </w:t>
      </w:r>
      <w:r w:rsidR="00BE5BE6" w:rsidRPr="003E4B40">
        <w:rPr>
          <w:lang w:eastAsia="en-GB"/>
        </w:rPr>
        <w:t>that could mean something different in the Second Temple period from its meaning in the Babylonian period.</w:t>
      </w:r>
    </w:p>
    <w:p w14:paraId="01B07EC3" w14:textId="31161521" w:rsidR="000B6264" w:rsidRPr="003E4B40" w:rsidRDefault="00457E05" w:rsidP="00013D92">
      <w:pPr>
        <w:rPr>
          <w:lang w:eastAsia="en-GB"/>
        </w:rPr>
      </w:pPr>
      <w:r w:rsidRPr="003E4B40">
        <w:rPr>
          <w:lang w:eastAsia="en-GB"/>
        </w:rPr>
        <w:t>“Gog’s campaign is not an undertaking like many other wars but is a war at the center point of the world in which there is therefore involved a decisive event of world history</w:t>
      </w:r>
      <w:r w:rsidR="00C35389" w:rsidRPr="003E4B40">
        <w:rPr>
          <w:lang w:eastAsia="en-GB"/>
        </w:rPr>
        <w:t>,</w:t>
      </w:r>
      <w:r w:rsidR="002F57BF" w:rsidRPr="003E4B40">
        <w:rPr>
          <w:lang w:eastAsia="en-GB"/>
        </w:rPr>
        <w:t>”</w:t>
      </w:r>
      <w:r w:rsidR="002F57BF" w:rsidRPr="003E4B40">
        <w:rPr>
          <w:rStyle w:val="FootnoteReference"/>
          <w:lang w:eastAsia="en-GB"/>
        </w:rPr>
        <w:footnoteReference w:id="30"/>
      </w:r>
      <w:r w:rsidR="0075448F" w:rsidRPr="003E4B40">
        <w:rPr>
          <w:lang w:eastAsia="en-GB"/>
        </w:rPr>
        <w:t xml:space="preserve"> </w:t>
      </w:r>
      <w:r w:rsidR="00C35389" w:rsidRPr="003E4B40">
        <w:rPr>
          <w:lang w:eastAsia="en-GB"/>
        </w:rPr>
        <w:t>when</w:t>
      </w:r>
      <w:r w:rsidR="0075448F" w:rsidRPr="003E4B40">
        <w:rPr>
          <w:lang w:eastAsia="en-GB"/>
        </w:rPr>
        <w:t xml:space="preserve"> a world power</w:t>
      </w:r>
      <w:r w:rsidR="00D01DA0" w:rsidRPr="003E4B40">
        <w:rPr>
          <w:lang w:eastAsia="en-GB"/>
        </w:rPr>
        <w:t xml:space="preserve"> takes Israel’s place as</w:t>
      </w:r>
      <w:r w:rsidR="008D6804" w:rsidRPr="003E4B40">
        <w:rPr>
          <w:lang w:eastAsia="en-GB"/>
        </w:rPr>
        <w:t xml:space="preserve"> the victim of </w:t>
      </w:r>
      <w:r w:rsidR="0087529F">
        <w:rPr>
          <w:lang w:eastAsia="en-GB"/>
        </w:rPr>
        <w:t>Yahweh</w:t>
      </w:r>
      <w:r w:rsidR="00D01DA0" w:rsidRPr="003E4B40">
        <w:rPr>
          <w:lang w:eastAsia="en-GB"/>
        </w:rPr>
        <w:t>’s</w:t>
      </w:r>
      <w:r w:rsidR="008D6804" w:rsidRPr="003E4B40">
        <w:rPr>
          <w:lang w:eastAsia="en-GB"/>
        </w:rPr>
        <w:t xml:space="preserve"> angry fury. </w:t>
      </w:r>
      <w:r w:rsidR="007719F6" w:rsidRPr="003E4B40">
        <w:rPr>
          <w:lang w:eastAsia="en-GB"/>
        </w:rPr>
        <w:t>W</w:t>
      </w:r>
      <w:r w:rsidR="00D218E3" w:rsidRPr="003E4B40">
        <w:rPr>
          <w:lang w:eastAsia="en-GB"/>
        </w:rPr>
        <w:t xml:space="preserve">hen Gog comes and Israel is subject to great peril, </w:t>
      </w:r>
      <w:r w:rsidR="008324C1" w:rsidRPr="003E4B40">
        <w:rPr>
          <w:lang w:eastAsia="en-GB"/>
        </w:rPr>
        <w:t>i</w:t>
      </w:r>
      <w:r w:rsidR="00D218E3" w:rsidRPr="003E4B40">
        <w:rPr>
          <w:lang w:eastAsia="en-GB"/>
        </w:rPr>
        <w:t xml:space="preserve">t </w:t>
      </w:r>
      <w:r w:rsidR="00F25A60" w:rsidRPr="003E4B40">
        <w:rPr>
          <w:lang w:eastAsia="en-GB"/>
        </w:rPr>
        <w:t xml:space="preserve">will </w:t>
      </w:r>
      <w:r w:rsidR="00D218E3" w:rsidRPr="003E4B40">
        <w:rPr>
          <w:lang w:eastAsia="en-GB"/>
        </w:rPr>
        <w:t xml:space="preserve">become the means whereby </w:t>
      </w:r>
      <w:r w:rsidR="0087529F">
        <w:rPr>
          <w:lang w:eastAsia="en-GB"/>
        </w:rPr>
        <w:t>Yahweh</w:t>
      </w:r>
      <w:r w:rsidR="00D218E3" w:rsidRPr="003E4B40">
        <w:rPr>
          <w:lang w:eastAsia="en-GB"/>
        </w:rPr>
        <w:t xml:space="preserve"> </w:t>
      </w:r>
      <w:r w:rsidR="00396CB3">
        <w:rPr>
          <w:lang w:eastAsia="en-GB"/>
        </w:rPr>
        <w:t>is revealed</w:t>
      </w:r>
      <w:r w:rsidR="003D3A89" w:rsidRPr="003E4B40">
        <w:rPr>
          <w:lang w:eastAsia="en-GB"/>
        </w:rPr>
        <w:t>,</w:t>
      </w:r>
      <w:r w:rsidR="00F25A60" w:rsidRPr="003E4B40">
        <w:rPr>
          <w:lang w:eastAsia="en-GB"/>
        </w:rPr>
        <w:t xml:space="preserve"> </w:t>
      </w:r>
      <w:r w:rsidR="00D218E3" w:rsidRPr="003E4B40">
        <w:rPr>
          <w:lang w:eastAsia="en-GB"/>
        </w:rPr>
        <w:t>not because Israel does anything</w:t>
      </w:r>
      <w:r w:rsidR="008324C1" w:rsidRPr="003E4B40">
        <w:rPr>
          <w:lang w:eastAsia="en-GB"/>
        </w:rPr>
        <w:t>,</w:t>
      </w:r>
      <w:r w:rsidR="00D218E3" w:rsidRPr="003E4B40">
        <w:rPr>
          <w:lang w:eastAsia="en-GB"/>
        </w:rPr>
        <w:t xml:space="preserve"> but because </w:t>
      </w:r>
      <w:r w:rsidR="003D5C05" w:rsidRPr="003E4B40">
        <w:rPr>
          <w:lang w:eastAsia="en-GB"/>
        </w:rPr>
        <w:t>Israel</w:t>
      </w:r>
      <w:r w:rsidR="00D218E3" w:rsidRPr="003E4B40">
        <w:rPr>
          <w:lang w:eastAsia="en-GB"/>
        </w:rPr>
        <w:t xml:space="preserve"> goes through what </w:t>
      </w:r>
      <w:r w:rsidR="0087529F">
        <w:rPr>
          <w:lang w:eastAsia="en-GB"/>
        </w:rPr>
        <w:t>Yahweh</w:t>
      </w:r>
      <w:r w:rsidR="00D218E3" w:rsidRPr="003E4B40">
        <w:rPr>
          <w:lang w:eastAsia="en-GB"/>
        </w:rPr>
        <w:t xml:space="preserve"> makes it go through. </w:t>
      </w:r>
      <w:r w:rsidR="004A1168" w:rsidRPr="003E4B40">
        <w:rPr>
          <w:lang w:eastAsia="en-GB"/>
        </w:rPr>
        <w:t xml:space="preserve">Whereas the </w:t>
      </w:r>
      <w:r w:rsidR="00955A66" w:rsidRPr="003E4B40">
        <w:rPr>
          <w:lang w:eastAsia="en-GB"/>
        </w:rPr>
        <w:t>midrashi</w:t>
      </w:r>
      <w:r w:rsidR="00EE0958" w:rsidRPr="003E4B40">
        <w:rPr>
          <w:lang w:eastAsia="en-GB"/>
        </w:rPr>
        <w:t>c</w:t>
      </w:r>
      <w:r w:rsidR="00955A66" w:rsidRPr="003E4B40">
        <w:rPr>
          <w:lang w:eastAsia="en-GB"/>
        </w:rPr>
        <w:t xml:space="preserve"> parod</w:t>
      </w:r>
      <w:r w:rsidR="00EE0958" w:rsidRPr="003E4B40">
        <w:rPr>
          <w:lang w:eastAsia="en-GB"/>
        </w:rPr>
        <w:t>ies</w:t>
      </w:r>
      <w:r w:rsidR="00955A66" w:rsidRPr="003E4B40">
        <w:rPr>
          <w:lang w:eastAsia="en-GB"/>
        </w:rPr>
        <w:t xml:space="preserve"> in </w:t>
      </w:r>
      <w:r w:rsidR="00BA6521" w:rsidRPr="003E4B40">
        <w:rPr>
          <w:lang w:eastAsia="en-GB"/>
        </w:rPr>
        <w:t>Ezek</w:t>
      </w:r>
      <w:r w:rsidR="00EE0958" w:rsidRPr="003E4B40">
        <w:rPr>
          <w:lang w:eastAsia="en-GB"/>
        </w:rPr>
        <w:t xml:space="preserve"> 20 and 23 turned </w:t>
      </w:r>
      <w:r w:rsidR="00FF3DF2" w:rsidRPr="003E4B40">
        <w:rPr>
          <w:lang w:eastAsia="en-GB"/>
        </w:rPr>
        <w:t xml:space="preserve">Israel and Jerusalem into an idolater and a whore in Egypt, this </w:t>
      </w:r>
      <w:r w:rsidR="006D21F1" w:rsidRPr="003E4B40">
        <w:rPr>
          <w:lang w:eastAsia="en-GB"/>
        </w:rPr>
        <w:t>midrash forgets that Israel and Jerusalem had been an idolater and a whore in Canaan.</w:t>
      </w:r>
      <w:r w:rsidR="00955A66" w:rsidRPr="003E4B40">
        <w:rPr>
          <w:lang w:eastAsia="en-GB"/>
        </w:rPr>
        <w:t xml:space="preserve"> </w:t>
      </w:r>
    </w:p>
    <w:p w14:paraId="0D1CFB5F" w14:textId="3672907B" w:rsidR="00013D92" w:rsidRPr="003E4B40" w:rsidRDefault="003F6B51" w:rsidP="00013D92">
      <w:pPr>
        <w:rPr>
          <w:lang w:eastAsia="en-GB"/>
        </w:rPr>
      </w:pPr>
      <w:r w:rsidRPr="003E4B40">
        <w:rPr>
          <w:lang w:eastAsia="en-GB"/>
        </w:rPr>
        <w:t>F</w:t>
      </w:r>
      <w:r w:rsidR="000B25DB" w:rsidRPr="003E4B40">
        <w:rPr>
          <w:lang w:eastAsia="en-GB"/>
        </w:rPr>
        <w:t>ollowing his</w:t>
      </w:r>
      <w:r w:rsidR="00930262" w:rsidRPr="003E4B40">
        <w:rPr>
          <w:lang w:eastAsia="en-GB"/>
        </w:rPr>
        <w:t xml:space="preserve"> announcement</w:t>
      </w:r>
      <w:r w:rsidR="000B25DB" w:rsidRPr="003E4B40">
        <w:rPr>
          <w:lang w:eastAsia="en-GB"/>
        </w:rPr>
        <w:t xml:space="preserve"> of </w:t>
      </w:r>
      <w:r w:rsidR="0087529F">
        <w:rPr>
          <w:lang w:eastAsia="en-GB"/>
        </w:rPr>
        <w:t>Yahweh</w:t>
      </w:r>
      <w:r w:rsidR="00930262" w:rsidRPr="003E4B40">
        <w:rPr>
          <w:lang w:eastAsia="en-GB"/>
        </w:rPr>
        <w:t>’s</w:t>
      </w:r>
      <w:r w:rsidR="000658E3" w:rsidRPr="003E4B40">
        <w:rPr>
          <w:lang w:eastAsia="en-GB"/>
        </w:rPr>
        <w:t xml:space="preserve"> intention to manipulate or command Gog </w:t>
      </w:r>
      <w:r w:rsidR="00F93420" w:rsidRPr="003E4B40">
        <w:rPr>
          <w:lang w:eastAsia="en-GB"/>
        </w:rPr>
        <w:t>to invade Israel,</w:t>
      </w:r>
      <w:r w:rsidR="00170D78" w:rsidRPr="003E4B40">
        <w:rPr>
          <w:lang w:eastAsia="en-GB"/>
        </w:rPr>
        <w:t xml:space="preserve"> </w:t>
      </w:r>
      <w:r w:rsidRPr="003E4B40">
        <w:rPr>
          <w:lang w:eastAsia="en-GB"/>
        </w:rPr>
        <w:t xml:space="preserve">Ezekiel’s speaking of “that day” </w:t>
      </w:r>
      <w:r w:rsidR="00170D78" w:rsidRPr="003E4B40">
        <w:rPr>
          <w:lang w:eastAsia="en-GB"/>
        </w:rPr>
        <w:t xml:space="preserve">could </w:t>
      </w:r>
      <w:r w:rsidR="00CD13CC" w:rsidRPr="003E4B40">
        <w:rPr>
          <w:lang w:eastAsia="en-GB"/>
        </w:rPr>
        <w:t>suggest</w:t>
      </w:r>
      <w:r w:rsidR="009944F9" w:rsidRPr="003E4B40">
        <w:rPr>
          <w:lang w:eastAsia="en-GB"/>
        </w:rPr>
        <w:t xml:space="preserve"> </w:t>
      </w:r>
      <w:r w:rsidR="00DD0483" w:rsidRPr="003E4B40">
        <w:rPr>
          <w:lang w:eastAsia="en-GB"/>
        </w:rPr>
        <w:t>apocalyptic thinking</w:t>
      </w:r>
      <w:r w:rsidR="009A225B" w:rsidRPr="003E4B40">
        <w:rPr>
          <w:lang w:eastAsia="en-GB"/>
        </w:rPr>
        <w:t xml:space="preserve">. </w:t>
      </w:r>
      <w:r w:rsidR="00605628" w:rsidRPr="003E4B40">
        <w:rPr>
          <w:lang w:eastAsia="en-GB"/>
        </w:rPr>
        <w:t xml:space="preserve">But the suggestion that </w:t>
      </w:r>
      <w:r w:rsidR="00BA6521" w:rsidRPr="003E4B40">
        <w:rPr>
          <w:lang w:eastAsia="en-GB"/>
        </w:rPr>
        <w:t>Ezek</w:t>
      </w:r>
      <w:r w:rsidR="00605628" w:rsidRPr="003E4B40">
        <w:rPr>
          <w:lang w:eastAsia="en-GB"/>
        </w:rPr>
        <w:t xml:space="preserve"> 38</w:t>
      </w:r>
      <w:r w:rsidR="00F905E8">
        <w:rPr>
          <w:lang w:eastAsia="en-GB"/>
        </w:rPr>
        <w:t>–</w:t>
      </w:r>
      <w:r w:rsidR="00605628" w:rsidRPr="003E4B40">
        <w:rPr>
          <w:lang w:eastAsia="en-GB"/>
        </w:rPr>
        <w:t xml:space="preserve">39 </w:t>
      </w:r>
      <w:r w:rsidR="0004513D" w:rsidRPr="003E4B40">
        <w:rPr>
          <w:lang w:eastAsia="en-GB"/>
        </w:rPr>
        <w:t>represents a toning down</w:t>
      </w:r>
      <w:r w:rsidR="007E21C2" w:rsidRPr="003E4B40">
        <w:rPr>
          <w:lang w:eastAsia="en-GB"/>
        </w:rPr>
        <w:t xml:space="preserve"> </w:t>
      </w:r>
      <w:r w:rsidR="00496F04" w:rsidRPr="003E4B40">
        <w:rPr>
          <w:lang w:eastAsia="en-GB"/>
        </w:rPr>
        <w:t xml:space="preserve">of </w:t>
      </w:r>
      <w:r w:rsidR="007E21C2" w:rsidRPr="003E4B40">
        <w:rPr>
          <w:lang w:eastAsia="en-GB"/>
        </w:rPr>
        <w:t xml:space="preserve">apocalyptic </w:t>
      </w:r>
      <w:r w:rsidR="00496F04" w:rsidRPr="003E4B40">
        <w:rPr>
          <w:lang w:eastAsia="en-GB"/>
        </w:rPr>
        <w:t>thinking</w:t>
      </w:r>
      <w:r w:rsidR="00F1283C" w:rsidRPr="003E4B40">
        <w:rPr>
          <w:lang w:eastAsia="en-GB"/>
        </w:rPr>
        <w:t xml:space="preserve"> co</w:t>
      </w:r>
      <w:r w:rsidR="00F90E49" w:rsidRPr="003E4B40">
        <w:rPr>
          <w:lang w:eastAsia="en-GB"/>
        </w:rPr>
        <w:t>heres</w:t>
      </w:r>
      <w:r w:rsidR="00F1283C" w:rsidRPr="003E4B40">
        <w:rPr>
          <w:lang w:eastAsia="en-GB"/>
        </w:rPr>
        <w:t xml:space="preserve"> </w:t>
      </w:r>
      <w:r w:rsidR="00AD2974" w:rsidRPr="003E4B40">
        <w:rPr>
          <w:lang w:eastAsia="en-GB"/>
        </w:rPr>
        <w:t xml:space="preserve">more </w:t>
      </w:r>
      <w:r w:rsidR="00352156" w:rsidRPr="003E4B40">
        <w:rPr>
          <w:lang w:eastAsia="en-GB"/>
        </w:rPr>
        <w:t>natural</w:t>
      </w:r>
      <w:r w:rsidR="00AD2974" w:rsidRPr="003E4B40">
        <w:rPr>
          <w:lang w:eastAsia="en-GB"/>
        </w:rPr>
        <w:t xml:space="preserve">ly </w:t>
      </w:r>
      <w:r w:rsidR="00F90E49" w:rsidRPr="003E4B40">
        <w:rPr>
          <w:lang w:eastAsia="en-GB"/>
        </w:rPr>
        <w:t>with</w:t>
      </w:r>
      <w:r w:rsidR="00AD2974" w:rsidRPr="003E4B40">
        <w:rPr>
          <w:lang w:eastAsia="en-GB"/>
        </w:rPr>
        <w:t xml:space="preserve"> its </w:t>
      </w:r>
      <w:r w:rsidR="00A8120F" w:rsidRPr="003E4B40">
        <w:rPr>
          <w:lang w:eastAsia="en-GB"/>
        </w:rPr>
        <w:t>implications—even i</w:t>
      </w:r>
      <w:r w:rsidR="005A7DC1" w:rsidRPr="003E4B40">
        <w:rPr>
          <w:lang w:eastAsia="en-GB"/>
        </w:rPr>
        <w:t>f one may</w:t>
      </w:r>
      <w:r w:rsidR="00A8120F" w:rsidRPr="003E4B40">
        <w:rPr>
          <w:lang w:eastAsia="en-GB"/>
        </w:rPr>
        <w:t xml:space="preserve"> </w:t>
      </w:r>
      <w:r w:rsidR="00F26CA7" w:rsidRPr="003E4B40">
        <w:rPr>
          <w:lang w:eastAsia="en-GB"/>
        </w:rPr>
        <w:t xml:space="preserve">rather </w:t>
      </w:r>
      <w:r w:rsidR="005A7DC1" w:rsidRPr="003E4B40">
        <w:rPr>
          <w:lang w:eastAsia="en-GB"/>
        </w:rPr>
        <w:t xml:space="preserve">see it as </w:t>
      </w:r>
      <w:r w:rsidR="00F56892" w:rsidRPr="003E4B40">
        <w:rPr>
          <w:lang w:eastAsia="en-GB"/>
        </w:rPr>
        <w:t xml:space="preserve">antedating the </w:t>
      </w:r>
      <w:r w:rsidR="000463DD" w:rsidRPr="003E4B40">
        <w:rPr>
          <w:lang w:eastAsia="en-GB"/>
        </w:rPr>
        <w:t>later</w:t>
      </w:r>
      <w:r w:rsidR="00F56892" w:rsidRPr="003E4B40">
        <w:rPr>
          <w:lang w:eastAsia="en-GB"/>
        </w:rPr>
        <w:t xml:space="preserve"> development of apocalyptic </w:t>
      </w:r>
      <w:r w:rsidR="00F56892" w:rsidRPr="003E4B40">
        <w:rPr>
          <w:lang w:eastAsia="en-GB"/>
        </w:rPr>
        <w:lastRenderedPageBreak/>
        <w:t>thinking</w:t>
      </w:r>
      <w:r w:rsidR="00B44823" w:rsidRPr="003E4B40">
        <w:rPr>
          <w:lang w:eastAsia="en-GB"/>
        </w:rPr>
        <w:t xml:space="preserve"> than </w:t>
      </w:r>
      <w:r w:rsidR="003433F7" w:rsidRPr="003E4B40">
        <w:rPr>
          <w:lang w:eastAsia="en-GB"/>
        </w:rPr>
        <w:t xml:space="preserve">as </w:t>
      </w:r>
      <w:r w:rsidR="00B44823" w:rsidRPr="003E4B40">
        <w:rPr>
          <w:lang w:eastAsia="en-GB"/>
        </w:rPr>
        <w:t>retrospectively toning it down</w:t>
      </w:r>
      <w:r w:rsidR="00DD0483" w:rsidRPr="003E4B40">
        <w:rPr>
          <w:lang w:eastAsia="en-GB"/>
        </w:rPr>
        <w:t xml:space="preserve">. </w:t>
      </w:r>
      <w:r w:rsidR="00BA6521" w:rsidRPr="003E4B40">
        <w:rPr>
          <w:lang w:eastAsia="en-GB"/>
        </w:rPr>
        <w:t>Ezek</w:t>
      </w:r>
      <w:r w:rsidR="00013D92" w:rsidRPr="003E4B40">
        <w:rPr>
          <w:lang w:eastAsia="en-GB"/>
        </w:rPr>
        <w:t xml:space="preserve"> </w:t>
      </w:r>
      <w:r w:rsidR="00734BDF" w:rsidRPr="003E4B40">
        <w:rPr>
          <w:lang w:eastAsia="en-GB"/>
        </w:rPr>
        <w:t>38:10</w:t>
      </w:r>
      <w:r w:rsidR="00AD226A">
        <w:rPr>
          <w:lang w:eastAsia="en-GB"/>
        </w:rPr>
        <w:t>–</w:t>
      </w:r>
      <w:r w:rsidR="00734BDF" w:rsidRPr="003E4B40">
        <w:rPr>
          <w:lang w:eastAsia="en-GB"/>
        </w:rPr>
        <w:t>16</w:t>
      </w:r>
      <w:r w:rsidR="00013D92" w:rsidRPr="003E4B40">
        <w:rPr>
          <w:lang w:eastAsia="en-GB"/>
        </w:rPr>
        <w:t xml:space="preserve"> presupposes the same combination of </w:t>
      </w:r>
      <w:r w:rsidR="0087529F">
        <w:rPr>
          <w:lang w:eastAsia="en-GB"/>
        </w:rPr>
        <w:t>Yahweh</w:t>
      </w:r>
      <w:r w:rsidR="00013D92" w:rsidRPr="003E4B40">
        <w:rPr>
          <w:lang w:eastAsia="en-GB"/>
        </w:rPr>
        <w:t xml:space="preserve">’s will and the human king’s will as </w:t>
      </w:r>
      <w:r w:rsidR="00E86B8C" w:rsidRPr="003E4B40">
        <w:rPr>
          <w:lang w:eastAsia="en-GB"/>
        </w:rPr>
        <w:t>prophets</w:t>
      </w:r>
      <w:r w:rsidR="00013D92" w:rsidRPr="003E4B40">
        <w:rPr>
          <w:lang w:eastAsia="en-GB"/>
        </w:rPr>
        <w:t xml:space="preserve"> presuppose elsewhere. </w:t>
      </w:r>
      <w:r w:rsidR="00BC788E" w:rsidRPr="003E4B40">
        <w:rPr>
          <w:lang w:eastAsia="en-GB"/>
        </w:rPr>
        <w:t>T</w:t>
      </w:r>
      <w:r w:rsidR="00013D92" w:rsidRPr="003E4B40">
        <w:rPr>
          <w:lang w:eastAsia="en-GB"/>
        </w:rPr>
        <w:t xml:space="preserve">his chapter makes the point through its juxtaposition of a strong description of </w:t>
      </w:r>
      <w:r w:rsidR="0087529F">
        <w:rPr>
          <w:lang w:eastAsia="en-GB"/>
        </w:rPr>
        <w:t>Yahweh</w:t>
      </w:r>
      <w:r w:rsidR="00013D92" w:rsidRPr="003E4B40">
        <w:rPr>
          <w:lang w:eastAsia="en-GB"/>
        </w:rPr>
        <w:t>’s initiative in 38:1</w:t>
      </w:r>
      <w:r w:rsidR="00AB6DD2">
        <w:rPr>
          <w:lang w:eastAsia="en-GB"/>
        </w:rPr>
        <w:t>–</w:t>
      </w:r>
      <w:r w:rsidR="00013D92" w:rsidRPr="003E4B40">
        <w:rPr>
          <w:lang w:eastAsia="en-GB"/>
        </w:rPr>
        <w:t xml:space="preserve">9 and </w:t>
      </w:r>
      <w:r w:rsidR="00604111" w:rsidRPr="003E4B40">
        <w:rPr>
          <w:lang w:eastAsia="en-GB"/>
        </w:rPr>
        <w:t xml:space="preserve">then </w:t>
      </w:r>
      <w:r w:rsidR="00212989" w:rsidRPr="003E4B40">
        <w:rPr>
          <w:lang w:eastAsia="en-GB"/>
        </w:rPr>
        <w:t xml:space="preserve">a </w:t>
      </w:r>
      <w:r w:rsidR="00013D92" w:rsidRPr="003E4B40">
        <w:rPr>
          <w:lang w:eastAsia="en-GB"/>
        </w:rPr>
        <w:t>strong description of Gog’s decision-making</w:t>
      </w:r>
      <w:r w:rsidR="0068561C" w:rsidRPr="003E4B40">
        <w:rPr>
          <w:lang w:eastAsia="en-GB"/>
        </w:rPr>
        <w:t xml:space="preserve"> in 38:10</w:t>
      </w:r>
      <w:r w:rsidR="00AB6DD2">
        <w:rPr>
          <w:lang w:eastAsia="en-GB"/>
        </w:rPr>
        <w:t>–</w:t>
      </w:r>
      <w:r w:rsidR="0068561C" w:rsidRPr="003E4B40">
        <w:rPr>
          <w:lang w:eastAsia="en-GB"/>
        </w:rPr>
        <w:t>16</w:t>
      </w:r>
      <w:r w:rsidR="00013D92" w:rsidRPr="003E4B40">
        <w:rPr>
          <w:lang w:eastAsia="en-GB"/>
        </w:rPr>
        <w:t>.</w:t>
      </w:r>
      <w:r w:rsidR="00402544" w:rsidRPr="003E4B40">
        <w:rPr>
          <w:lang w:eastAsia="en-GB"/>
        </w:rPr>
        <w:t xml:space="preserve"> Even if</w:t>
      </w:r>
      <w:r w:rsidR="00013D92" w:rsidRPr="003E4B40">
        <w:rPr>
          <w:lang w:eastAsia="en-GB"/>
        </w:rPr>
        <w:t xml:space="preserve"> </w:t>
      </w:r>
      <w:r w:rsidR="0087529F">
        <w:rPr>
          <w:lang w:eastAsia="en-GB"/>
        </w:rPr>
        <w:t>Yahweh</w:t>
      </w:r>
      <w:r w:rsidR="0040327A" w:rsidRPr="003E4B40">
        <w:rPr>
          <w:lang w:eastAsia="en-GB"/>
        </w:rPr>
        <w:t>’s</w:t>
      </w:r>
      <w:r w:rsidR="00013D92" w:rsidRPr="003E4B40">
        <w:rPr>
          <w:lang w:eastAsia="en-GB"/>
        </w:rPr>
        <w:t xml:space="preserve"> say</w:t>
      </w:r>
      <w:r w:rsidR="0040327A" w:rsidRPr="003E4B40">
        <w:rPr>
          <w:lang w:eastAsia="en-GB"/>
        </w:rPr>
        <w:t>ing</w:t>
      </w:r>
      <w:r w:rsidR="00013D92" w:rsidRPr="003E4B40">
        <w:rPr>
          <w:lang w:eastAsia="en-GB"/>
        </w:rPr>
        <w:t xml:space="preserve"> that “things will go up into your mind”</w:t>
      </w:r>
      <w:r w:rsidR="0040327A" w:rsidRPr="003E4B40">
        <w:rPr>
          <w:lang w:eastAsia="en-GB"/>
        </w:rPr>
        <w:t xml:space="preserve"> implies</w:t>
      </w:r>
      <w:r w:rsidR="00013D92" w:rsidRPr="003E4B40">
        <w:rPr>
          <w:lang w:eastAsia="en-GB"/>
        </w:rPr>
        <w:t xml:space="preserve"> </w:t>
      </w:r>
      <w:r w:rsidR="0087529F">
        <w:rPr>
          <w:lang w:eastAsia="en-GB"/>
        </w:rPr>
        <w:t>Yahweh</w:t>
      </w:r>
      <w:r w:rsidR="00013D92" w:rsidRPr="003E4B40">
        <w:rPr>
          <w:lang w:eastAsia="en-GB"/>
        </w:rPr>
        <w:t xml:space="preserve"> putting ideas into Gog’s head</w:t>
      </w:r>
      <w:r w:rsidR="00645C70" w:rsidRPr="003E4B40">
        <w:rPr>
          <w:lang w:eastAsia="en-GB"/>
        </w:rPr>
        <w:t>, i</w:t>
      </w:r>
      <w:r w:rsidR="0061439D" w:rsidRPr="003E4B40">
        <w:rPr>
          <w:lang w:eastAsia="en-GB"/>
        </w:rPr>
        <w:t>t</w:t>
      </w:r>
      <w:r w:rsidR="00013D92" w:rsidRPr="003E4B40">
        <w:rPr>
          <w:lang w:eastAsia="en-GB"/>
        </w:rPr>
        <w:t xml:space="preserve"> need not imply imposing them on him</w:t>
      </w:r>
      <w:r w:rsidR="00645C70" w:rsidRPr="003E4B40">
        <w:rPr>
          <w:lang w:eastAsia="en-GB"/>
        </w:rPr>
        <w:t>. T</w:t>
      </w:r>
      <w:r w:rsidR="00977A04" w:rsidRPr="003E4B40">
        <w:rPr>
          <w:lang w:eastAsia="en-GB"/>
        </w:rPr>
        <w:t>he</w:t>
      </w:r>
      <w:r w:rsidR="00013D92" w:rsidRPr="003E4B40">
        <w:rPr>
          <w:lang w:eastAsia="en-GB"/>
        </w:rPr>
        <w:t xml:space="preserve"> form of expression could indicate the intention to float to Gog the idea of an attack on Israel</w:t>
      </w:r>
      <w:r w:rsidR="002A2E04" w:rsidRPr="003E4B40">
        <w:rPr>
          <w:lang w:eastAsia="en-GB"/>
        </w:rPr>
        <w:t>; i</w:t>
      </w:r>
      <w:r w:rsidR="0061439D" w:rsidRPr="003E4B40">
        <w:rPr>
          <w:lang w:eastAsia="en-GB"/>
        </w:rPr>
        <w:t>t</w:t>
      </w:r>
      <w:r w:rsidR="00013D92" w:rsidRPr="003E4B40">
        <w:rPr>
          <w:lang w:eastAsia="en-GB"/>
        </w:rPr>
        <w:t xml:space="preserve"> </w:t>
      </w:r>
      <w:r w:rsidR="00B02EE6" w:rsidRPr="003E4B40">
        <w:rPr>
          <w:lang w:eastAsia="en-GB"/>
        </w:rPr>
        <w:t>would</w:t>
      </w:r>
      <w:r w:rsidR="00013D92" w:rsidRPr="003E4B40">
        <w:rPr>
          <w:lang w:eastAsia="en-GB"/>
        </w:rPr>
        <w:t xml:space="preserve"> then </w:t>
      </w:r>
      <w:r w:rsidR="00B02EE6" w:rsidRPr="003E4B40">
        <w:rPr>
          <w:lang w:eastAsia="en-GB"/>
        </w:rPr>
        <w:t xml:space="preserve">be </w:t>
      </w:r>
      <w:r w:rsidR="00013D92" w:rsidRPr="003E4B40">
        <w:rPr>
          <w:lang w:eastAsia="en-GB"/>
        </w:rPr>
        <w:t xml:space="preserve">up to Gog what he does with </w:t>
      </w:r>
      <w:r w:rsidR="004F13A7" w:rsidRPr="003E4B40">
        <w:rPr>
          <w:lang w:eastAsia="en-GB"/>
        </w:rPr>
        <w:t>the idea</w:t>
      </w:r>
      <w:r w:rsidR="00013D92" w:rsidRPr="003E4B40">
        <w:rPr>
          <w:lang w:eastAsia="en-GB"/>
        </w:rPr>
        <w:t xml:space="preserve">. </w:t>
      </w:r>
      <w:r w:rsidR="004F13A7" w:rsidRPr="003E4B40">
        <w:rPr>
          <w:lang w:eastAsia="en-GB"/>
        </w:rPr>
        <w:t>Actually, however,</w:t>
      </w:r>
      <w:r w:rsidR="00013D92" w:rsidRPr="003E4B40">
        <w:rPr>
          <w:lang w:eastAsia="en-GB"/>
        </w:rPr>
        <w:t xml:space="preserve"> other occurrences of similar expressions </w:t>
      </w:r>
      <w:r w:rsidR="00DF60AF" w:rsidRPr="003E4B40">
        <w:rPr>
          <w:lang w:eastAsia="en-GB"/>
        </w:rPr>
        <w:t xml:space="preserve">to the one in 38:10 </w:t>
      </w:r>
      <w:r w:rsidR="00013D92" w:rsidRPr="003E4B40">
        <w:rPr>
          <w:lang w:eastAsia="en-GB"/>
        </w:rPr>
        <w:t>(11:5; 14:3</w:t>
      </w:r>
      <w:r w:rsidR="001541EA">
        <w:rPr>
          <w:lang w:eastAsia="en-GB"/>
        </w:rPr>
        <w:t>–</w:t>
      </w:r>
      <w:r w:rsidR="00013D92" w:rsidRPr="003E4B40">
        <w:rPr>
          <w:lang w:eastAsia="en-GB"/>
        </w:rPr>
        <w:t>4, 7; 20:32) do not suggest ideas coming to someone from outside but ideas they generate. That fits</w:t>
      </w:r>
      <w:r w:rsidR="006B43F2" w:rsidRPr="003E4B40">
        <w:rPr>
          <w:lang w:eastAsia="en-GB"/>
        </w:rPr>
        <w:t xml:space="preserve"> </w:t>
      </w:r>
      <w:r w:rsidR="0087529F">
        <w:rPr>
          <w:lang w:eastAsia="en-GB"/>
        </w:rPr>
        <w:t>Yahweh</w:t>
      </w:r>
      <w:r w:rsidR="006B43F2" w:rsidRPr="003E4B40">
        <w:rPr>
          <w:lang w:eastAsia="en-GB"/>
        </w:rPr>
        <w:t>’s</w:t>
      </w:r>
      <w:r w:rsidR="00013D92" w:rsidRPr="003E4B40">
        <w:rPr>
          <w:lang w:eastAsia="en-GB"/>
        </w:rPr>
        <w:t xml:space="preserve"> </w:t>
      </w:r>
      <w:r w:rsidR="00D27567" w:rsidRPr="003E4B40">
        <w:rPr>
          <w:lang w:eastAsia="en-GB"/>
        </w:rPr>
        <w:t xml:space="preserve">going on to </w:t>
      </w:r>
      <w:r w:rsidR="00013D92" w:rsidRPr="003E4B40">
        <w:rPr>
          <w:lang w:eastAsia="en-GB"/>
        </w:rPr>
        <w:t>pictur</w:t>
      </w:r>
      <w:r w:rsidR="00D27567" w:rsidRPr="003E4B40">
        <w:rPr>
          <w:lang w:eastAsia="en-GB"/>
        </w:rPr>
        <w:t>e</w:t>
      </w:r>
      <w:r w:rsidR="00013D92" w:rsidRPr="003E4B40">
        <w:rPr>
          <w:lang w:eastAsia="en-GB"/>
        </w:rPr>
        <w:t xml:space="preserve"> how Gog will “formulate a dire intention,” make </w:t>
      </w:r>
      <w:r w:rsidR="00D27567" w:rsidRPr="003E4B40">
        <w:rPr>
          <w:lang w:eastAsia="en-GB"/>
        </w:rPr>
        <w:t>his own</w:t>
      </w:r>
      <w:r w:rsidR="00013D92" w:rsidRPr="003E4B40">
        <w:rPr>
          <w:lang w:eastAsia="en-GB"/>
        </w:rPr>
        <w:t xml:space="preserve"> plan that will have disastrous implications for its victims. </w:t>
      </w:r>
      <w:r w:rsidR="00BF12B3" w:rsidRPr="003E4B40">
        <w:rPr>
          <w:lang w:eastAsia="en-GB"/>
        </w:rPr>
        <w:t>I</w:t>
      </w:r>
      <w:r w:rsidR="00013D92" w:rsidRPr="003E4B40">
        <w:rPr>
          <w:lang w:eastAsia="en-GB"/>
        </w:rPr>
        <w:t xml:space="preserve">t is possible for someone to have their own aims and intentions but for there to be other forces at work </w:t>
      </w:r>
      <w:r w:rsidR="00F64A1B" w:rsidRPr="003E4B40">
        <w:rPr>
          <w:lang w:eastAsia="en-GB"/>
        </w:rPr>
        <w:t xml:space="preserve">through their </w:t>
      </w:r>
      <w:r w:rsidR="002B7786" w:rsidRPr="003E4B40">
        <w:rPr>
          <w:lang w:eastAsia="en-GB"/>
        </w:rPr>
        <w:t xml:space="preserve">decision-making </w:t>
      </w:r>
      <w:r w:rsidR="00013D92" w:rsidRPr="003E4B40">
        <w:rPr>
          <w:lang w:eastAsia="en-GB"/>
        </w:rPr>
        <w:t>that move in quite different directions</w:t>
      </w:r>
      <w:r w:rsidR="005A1CAF">
        <w:rPr>
          <w:lang w:eastAsia="en-GB"/>
        </w:rPr>
        <w:t>.</w:t>
      </w:r>
      <w:r w:rsidR="00013D92" w:rsidRPr="003E4B40">
        <w:rPr>
          <w:rStyle w:val="FootnoteReference"/>
          <w:lang w:eastAsia="en-GB"/>
        </w:rPr>
        <w:footnoteReference w:id="31"/>
      </w:r>
      <w:r w:rsidR="00013D92" w:rsidRPr="003E4B40">
        <w:rPr>
          <w:lang w:eastAsia="en-GB"/>
        </w:rPr>
        <w:t xml:space="preserve"> </w:t>
      </w:r>
      <w:r w:rsidR="005A1CAF">
        <w:rPr>
          <w:lang w:eastAsia="en-GB"/>
        </w:rPr>
        <w:t>S</w:t>
      </w:r>
      <w:r w:rsidR="00013D92" w:rsidRPr="003E4B40">
        <w:rPr>
          <w:lang w:eastAsia="en-GB"/>
        </w:rPr>
        <w:t xml:space="preserve">o it is here. </w:t>
      </w:r>
    </w:p>
    <w:p w14:paraId="5F5EAA7D" w14:textId="614263B2" w:rsidR="00DB6426" w:rsidRPr="003E4B40" w:rsidRDefault="00FB6B88" w:rsidP="00D46E57">
      <w:r w:rsidRPr="003E4B40">
        <w:rPr>
          <w:lang w:eastAsia="en-GB"/>
        </w:rPr>
        <w:t xml:space="preserve">A </w:t>
      </w:r>
      <w:r w:rsidR="00225A11" w:rsidRPr="003E4B40">
        <w:rPr>
          <w:lang w:eastAsia="en-GB"/>
        </w:rPr>
        <w:t xml:space="preserve">feature of apocalyptic that </w:t>
      </w:r>
      <w:r w:rsidR="00BA6521" w:rsidRPr="003E4B40">
        <w:rPr>
          <w:lang w:eastAsia="en-GB"/>
        </w:rPr>
        <w:t>Ezek</w:t>
      </w:r>
      <w:r w:rsidR="00225A11" w:rsidRPr="003E4B40">
        <w:rPr>
          <w:lang w:eastAsia="en-GB"/>
        </w:rPr>
        <w:t xml:space="preserve"> 38</w:t>
      </w:r>
      <w:r w:rsidR="00D44302">
        <w:rPr>
          <w:lang w:eastAsia="en-GB"/>
        </w:rPr>
        <w:t>–</w:t>
      </w:r>
      <w:r w:rsidR="00225A11" w:rsidRPr="003E4B40">
        <w:rPr>
          <w:lang w:eastAsia="en-GB"/>
        </w:rPr>
        <w:t>39</w:t>
      </w:r>
      <w:r w:rsidR="00A81C2C" w:rsidRPr="003E4B40">
        <w:rPr>
          <w:lang w:eastAsia="en-GB"/>
        </w:rPr>
        <w:t xml:space="preserve"> does</w:t>
      </w:r>
      <w:r w:rsidR="00225A11" w:rsidRPr="003E4B40">
        <w:rPr>
          <w:lang w:eastAsia="en-GB"/>
        </w:rPr>
        <w:t xml:space="preserve"> </w:t>
      </w:r>
      <w:r w:rsidR="00DB34F9" w:rsidRPr="003E4B40">
        <w:rPr>
          <w:lang w:eastAsia="en-GB"/>
        </w:rPr>
        <w:t>manifest</w:t>
      </w:r>
      <w:r w:rsidR="00225A11" w:rsidRPr="003E4B40">
        <w:rPr>
          <w:lang w:eastAsia="en-GB"/>
        </w:rPr>
        <w:t xml:space="preserve"> is</w:t>
      </w:r>
      <w:r w:rsidR="00C357B8" w:rsidRPr="003E4B40">
        <w:rPr>
          <w:lang w:eastAsia="en-GB"/>
        </w:rPr>
        <w:t xml:space="preserve"> </w:t>
      </w:r>
      <w:r w:rsidR="00A81C2C" w:rsidRPr="003E4B40">
        <w:rPr>
          <w:lang w:eastAsia="en-GB"/>
        </w:rPr>
        <w:t xml:space="preserve">a </w:t>
      </w:r>
      <w:r w:rsidR="00C357B8" w:rsidRPr="003E4B40">
        <w:rPr>
          <w:lang w:eastAsia="en-GB"/>
        </w:rPr>
        <w:t>lack</w:t>
      </w:r>
      <w:r w:rsidR="0096512E" w:rsidRPr="003E4B40">
        <w:rPr>
          <w:lang w:eastAsia="en-GB"/>
        </w:rPr>
        <w:t xml:space="preserve"> of</w:t>
      </w:r>
      <w:r w:rsidR="00225A11" w:rsidRPr="003E4B40">
        <w:rPr>
          <w:lang w:eastAsia="en-GB"/>
        </w:rPr>
        <w:t xml:space="preserve"> reference to identifiable historical events</w:t>
      </w:r>
      <w:r w:rsidR="004C3EC8" w:rsidRPr="003E4B40">
        <w:rPr>
          <w:lang w:eastAsia="en-GB"/>
        </w:rPr>
        <w:t>,</w:t>
      </w:r>
      <w:r w:rsidR="00225A11" w:rsidRPr="003E4B40">
        <w:rPr>
          <w:lang w:eastAsia="en-GB"/>
        </w:rPr>
        <w:t xml:space="preserve"> </w:t>
      </w:r>
      <w:r w:rsidR="00383DFA" w:rsidRPr="003E4B40">
        <w:rPr>
          <w:lang w:eastAsia="en-GB"/>
        </w:rPr>
        <w:t>such as</w:t>
      </w:r>
      <w:r w:rsidR="00225A11" w:rsidRPr="003E4B40">
        <w:rPr>
          <w:lang w:eastAsia="en-GB"/>
        </w:rPr>
        <w:t xml:space="preserve"> previous chapters in Ezekiel </w:t>
      </w:r>
      <w:r w:rsidR="00383DFA" w:rsidRPr="003E4B40">
        <w:rPr>
          <w:lang w:eastAsia="en-GB"/>
        </w:rPr>
        <w:t>make</w:t>
      </w:r>
      <w:r w:rsidR="00225A11" w:rsidRPr="003E4B40">
        <w:rPr>
          <w:lang w:eastAsia="en-GB"/>
        </w:rPr>
        <w:t>. It does not express its vision in the terms of</w:t>
      </w:r>
      <w:r w:rsidR="00225A11" w:rsidRPr="003E4B40">
        <w:t xml:space="preserve"> “plain history, real politics, and human instrumentality</w:t>
      </w:r>
      <w:r w:rsidR="004C3EC8" w:rsidRPr="003E4B40">
        <w:t>,</w:t>
      </w:r>
      <w:r w:rsidR="00225A11" w:rsidRPr="003E4B40">
        <w:t xml:space="preserve">” </w:t>
      </w:r>
      <w:r w:rsidR="004C3EC8" w:rsidRPr="003E4B40">
        <w:t>a</w:t>
      </w:r>
      <w:r w:rsidR="005A64F9" w:rsidRPr="003E4B40">
        <w:t>s</w:t>
      </w:r>
      <w:r w:rsidR="00225A11" w:rsidRPr="003E4B40">
        <w:t xml:space="preserve"> prophets commonly do.</w:t>
      </w:r>
      <w:r w:rsidR="00225A11" w:rsidRPr="003E4B40">
        <w:rPr>
          <w:rStyle w:val="FootnoteReference"/>
        </w:rPr>
        <w:footnoteReference w:id="32"/>
      </w:r>
      <w:r w:rsidR="00225A11" w:rsidRPr="003E4B40">
        <w:rPr>
          <w:lang w:eastAsia="en-GB"/>
        </w:rPr>
        <w:t xml:space="preserve"> Its starting point lies in a somewhat distant future and a time when Israel has been restored from war, has been gathered together in its land, and is living in peace and security</w:t>
      </w:r>
      <w:r w:rsidR="00DA23DD" w:rsidRPr="003E4B40">
        <w:rPr>
          <w:lang w:eastAsia="en-GB"/>
        </w:rPr>
        <w:t>. N</w:t>
      </w:r>
      <w:r w:rsidR="00225A11" w:rsidRPr="003E4B40">
        <w:rPr>
          <w:lang w:eastAsia="en-GB"/>
        </w:rPr>
        <w:t>either that situation nor the invasion itself ever happened. In this respect</w:t>
      </w:r>
      <w:r w:rsidR="00E57ADB" w:rsidRPr="003E4B40">
        <w:rPr>
          <w:lang w:eastAsia="en-GB"/>
        </w:rPr>
        <w:t xml:space="preserve">, in </w:t>
      </w:r>
      <w:r w:rsidR="00E57ADB" w:rsidRPr="003E4B40">
        <w:rPr>
          <w:sz w:val="18"/>
          <w:szCs w:val="18"/>
          <w:lang w:eastAsia="en-GB"/>
        </w:rPr>
        <w:t>MT</w:t>
      </w:r>
      <w:r w:rsidR="00225A11" w:rsidRPr="003E4B40">
        <w:rPr>
          <w:lang w:eastAsia="en-GB"/>
        </w:rPr>
        <w:t xml:space="preserve"> </w:t>
      </w:r>
      <w:r w:rsidR="00BA6521" w:rsidRPr="003E4B40">
        <w:rPr>
          <w:lang w:eastAsia="en-GB"/>
        </w:rPr>
        <w:t>Ezek</w:t>
      </w:r>
      <w:r w:rsidR="00225A11" w:rsidRPr="003E4B40">
        <w:rPr>
          <w:lang w:eastAsia="en-GB"/>
        </w:rPr>
        <w:t xml:space="preserve"> 38</w:t>
      </w:r>
      <w:r w:rsidR="00A05610">
        <w:rPr>
          <w:lang w:eastAsia="en-GB"/>
        </w:rPr>
        <w:t>–</w:t>
      </w:r>
      <w:r w:rsidR="00225A11" w:rsidRPr="003E4B40">
        <w:rPr>
          <w:lang w:eastAsia="en-GB"/>
        </w:rPr>
        <w:t>39 again follow</w:t>
      </w:r>
      <w:r w:rsidR="006A6374" w:rsidRPr="003E4B40">
        <w:rPr>
          <w:lang w:eastAsia="en-GB"/>
        </w:rPr>
        <w:t>s</w:t>
      </w:r>
      <w:r w:rsidR="00225A11" w:rsidRPr="003E4B40">
        <w:rPr>
          <w:lang w:eastAsia="en-GB"/>
        </w:rPr>
        <w:t xml:space="preserve"> well on 37:15</w:t>
      </w:r>
      <w:r w:rsidR="00A05610">
        <w:rPr>
          <w:lang w:eastAsia="en-GB"/>
        </w:rPr>
        <w:t>–</w:t>
      </w:r>
      <w:r w:rsidR="00225A11" w:rsidRPr="003E4B40">
        <w:rPr>
          <w:lang w:eastAsia="en-GB"/>
        </w:rPr>
        <w:t>28, which described a coming reunion of Ephraim and Judah, a resettlement of this reunited people in the land, and a reign of a new David, which never happened. In effect, these two chapters build on that description as if these events had happened, but they had not</w:t>
      </w:r>
      <w:r w:rsidR="008E3211" w:rsidRPr="003E4B40">
        <w:rPr>
          <w:lang w:eastAsia="en-GB"/>
        </w:rPr>
        <w:t>.</w:t>
      </w:r>
      <w:r w:rsidR="00D46E57" w:rsidRPr="003E4B40">
        <w:t xml:space="preserve"> </w:t>
      </w:r>
      <w:r w:rsidR="009E7C11" w:rsidRPr="003E4B40">
        <w:t xml:space="preserve">And while </w:t>
      </w:r>
      <w:r w:rsidR="00BA6521" w:rsidRPr="003E4B40">
        <w:rPr>
          <w:lang w:eastAsia="en-GB"/>
        </w:rPr>
        <w:t>Ezek</w:t>
      </w:r>
      <w:r w:rsidR="00225A11" w:rsidRPr="003E4B40">
        <w:rPr>
          <w:lang w:eastAsia="en-GB"/>
        </w:rPr>
        <w:t xml:space="preserve"> 38</w:t>
      </w:r>
      <w:r w:rsidR="00AC7450">
        <w:rPr>
          <w:lang w:eastAsia="en-GB"/>
        </w:rPr>
        <w:t>–</w:t>
      </w:r>
      <w:r w:rsidR="00225A11" w:rsidRPr="003E4B40">
        <w:rPr>
          <w:lang w:eastAsia="en-GB"/>
        </w:rPr>
        <w:t>39 do</w:t>
      </w:r>
      <w:r w:rsidR="00AC7450">
        <w:rPr>
          <w:lang w:eastAsia="en-GB"/>
        </w:rPr>
        <w:t>es</w:t>
      </w:r>
      <w:r w:rsidR="00C52126" w:rsidRPr="003E4B40">
        <w:rPr>
          <w:lang w:eastAsia="en-GB"/>
        </w:rPr>
        <w:t xml:space="preserve"> </w:t>
      </w:r>
      <w:r w:rsidR="00225A11" w:rsidRPr="003E4B40">
        <w:rPr>
          <w:lang w:eastAsia="en-GB"/>
        </w:rPr>
        <w:t xml:space="preserve">not describe </w:t>
      </w:r>
      <w:r w:rsidR="0087529F">
        <w:rPr>
          <w:lang w:eastAsia="en-GB"/>
        </w:rPr>
        <w:t>Yahweh</w:t>
      </w:r>
      <w:r w:rsidR="00225A11" w:rsidRPr="003E4B40">
        <w:rPr>
          <w:lang w:eastAsia="en-GB"/>
        </w:rPr>
        <w:t xml:space="preserve"> acting on the historical plane,</w:t>
      </w:r>
      <w:r w:rsidR="00684192" w:rsidRPr="003E4B40">
        <w:rPr>
          <w:lang w:eastAsia="en-GB"/>
        </w:rPr>
        <w:t xml:space="preserve"> </w:t>
      </w:r>
      <w:r w:rsidR="00225A11" w:rsidRPr="003E4B40">
        <w:rPr>
          <w:lang w:eastAsia="en-GB"/>
        </w:rPr>
        <w:t>in itself</w:t>
      </w:r>
      <w:r w:rsidR="00442041" w:rsidRPr="003E4B40">
        <w:rPr>
          <w:lang w:eastAsia="en-GB"/>
        </w:rPr>
        <w:t xml:space="preserve"> this</w:t>
      </w:r>
      <w:r w:rsidR="00225A11" w:rsidRPr="003E4B40">
        <w:rPr>
          <w:lang w:eastAsia="en-GB"/>
        </w:rPr>
        <w:t xml:space="preserve"> does not indicate that the prophet has given up the idea of </w:t>
      </w:r>
      <w:r w:rsidR="0087529F">
        <w:rPr>
          <w:lang w:eastAsia="en-GB"/>
        </w:rPr>
        <w:t>Yahweh</w:t>
      </w:r>
      <w:r w:rsidR="00225A11" w:rsidRPr="003E4B40">
        <w:rPr>
          <w:lang w:eastAsia="en-GB"/>
        </w:rPr>
        <w:t xml:space="preserve"> acting on the historical plane.</w:t>
      </w:r>
      <w:r w:rsidR="000B3C47" w:rsidRPr="003E4B40">
        <w:rPr>
          <w:lang w:eastAsia="en-GB"/>
        </w:rPr>
        <w:t xml:space="preserve"> E</w:t>
      </w:r>
      <w:r w:rsidR="00DB6426" w:rsidRPr="003E4B40">
        <w:t xml:space="preserve">ven though he </w:t>
      </w:r>
      <w:r w:rsidR="00C703C3" w:rsidRPr="003E4B40">
        <w:t>may be</w:t>
      </w:r>
      <w:r w:rsidR="00DB6426" w:rsidRPr="003E4B40">
        <w:t xml:space="preserve"> talking about </w:t>
      </w:r>
      <w:r w:rsidR="0087529F">
        <w:t>Yahweh</w:t>
      </w:r>
      <w:r w:rsidR="00DB6426" w:rsidRPr="003E4B40">
        <w:t xml:space="preserve">’s final victory over the nations, the conflict the chapters describe is not one in which </w:t>
      </w:r>
      <w:r w:rsidR="0087529F">
        <w:t>Yahweh</w:t>
      </w:r>
      <w:r w:rsidR="00DB6426" w:rsidRPr="003E4B40">
        <w:t xml:space="preserve"> fights and defeats all the nations, like the one in Joel </w:t>
      </w:r>
      <w:r w:rsidR="00A438A5">
        <w:t>4</w:t>
      </w:r>
      <w:r w:rsidR="00DB6426" w:rsidRPr="003E4B40">
        <w:t xml:space="preserve"> [</w:t>
      </w:r>
      <w:r w:rsidR="00A438A5">
        <w:t>3</w:t>
      </w:r>
      <w:r w:rsidR="00DB6426" w:rsidRPr="003E4B40">
        <w:t>]</w:t>
      </w:r>
      <w:r w:rsidR="00DB6426" w:rsidRPr="003E4B40">
        <w:rPr>
          <w:lang w:eastAsia="en-GB"/>
        </w:rPr>
        <w:t>, nor is it an</w:t>
      </w:r>
      <w:r w:rsidR="00DB6426" w:rsidRPr="003E4B40">
        <w:t xml:space="preserve"> eschatological conflict like the one in which Gog takes part in Rev 20:7</w:t>
      </w:r>
      <w:r w:rsidR="007B62E9">
        <w:t>–</w:t>
      </w:r>
      <w:r w:rsidR="00DB6426" w:rsidRPr="003E4B40">
        <w:t xml:space="preserve">10. </w:t>
      </w:r>
    </w:p>
    <w:p w14:paraId="17BB1B9A" w14:textId="70A5EE6A" w:rsidR="00225A11" w:rsidRPr="003E4B40" w:rsidRDefault="00A76939" w:rsidP="00684192">
      <w:pPr>
        <w:rPr>
          <w:lang w:eastAsia="en-GB"/>
        </w:rPr>
      </w:pPr>
      <w:r w:rsidRPr="003E4B40">
        <w:rPr>
          <w:lang w:eastAsia="en-GB"/>
        </w:rPr>
        <w:t>A</w:t>
      </w:r>
      <w:r w:rsidR="00225A11" w:rsidRPr="003E4B40">
        <w:rPr>
          <w:lang w:eastAsia="en-GB"/>
        </w:rPr>
        <w:t xml:space="preserve">nother key </w:t>
      </w:r>
      <w:r w:rsidR="0097029D" w:rsidRPr="003E4B40">
        <w:rPr>
          <w:lang w:eastAsia="en-GB"/>
        </w:rPr>
        <w:t>role</w:t>
      </w:r>
      <w:r w:rsidR="00225A11" w:rsidRPr="003E4B40">
        <w:rPr>
          <w:lang w:eastAsia="en-GB"/>
        </w:rPr>
        <w:t xml:space="preserve"> of apocalyptic</w:t>
      </w:r>
      <w:r w:rsidRPr="003E4B40">
        <w:rPr>
          <w:lang w:eastAsia="en-GB"/>
        </w:rPr>
        <w:t>, however,</w:t>
      </w:r>
      <w:r w:rsidR="00225A11" w:rsidRPr="003E4B40">
        <w:rPr>
          <w:lang w:eastAsia="en-GB"/>
        </w:rPr>
        <w:t xml:space="preserve"> is </w:t>
      </w:r>
      <w:r w:rsidR="005A40AA" w:rsidRPr="003E4B40">
        <w:rPr>
          <w:lang w:eastAsia="en-GB"/>
        </w:rPr>
        <w:t>to</w:t>
      </w:r>
      <w:r w:rsidR="002F1BEA" w:rsidRPr="003E4B40">
        <w:rPr>
          <w:lang w:eastAsia="en-GB"/>
        </w:rPr>
        <w:t xml:space="preserve"> be</w:t>
      </w:r>
      <w:r w:rsidR="00225A11" w:rsidRPr="003E4B40">
        <w:rPr>
          <w:lang w:eastAsia="en-GB"/>
        </w:rPr>
        <w:t xml:space="preserve"> a way of doing theology, of expounding the nature of God and of God’s relationship with the world, by painting an imaginative and imaginary portrait of the future. </w:t>
      </w:r>
      <w:r w:rsidR="0038132C" w:rsidRPr="003E4B40">
        <w:rPr>
          <w:lang w:eastAsia="en-GB"/>
        </w:rPr>
        <w:t>Ezekiel</w:t>
      </w:r>
      <w:r w:rsidR="00225A11" w:rsidRPr="003E4B40">
        <w:rPr>
          <w:lang w:eastAsia="en-GB"/>
        </w:rPr>
        <w:t xml:space="preserve"> invites the Judahites to picture </w:t>
      </w:r>
      <w:r w:rsidR="0087529F">
        <w:rPr>
          <w:lang w:eastAsia="en-GB"/>
        </w:rPr>
        <w:t>Yahweh</w:t>
      </w:r>
      <w:r w:rsidR="0038132C" w:rsidRPr="003E4B40">
        <w:rPr>
          <w:lang w:eastAsia="en-GB"/>
        </w:rPr>
        <w:t xml:space="preserve"> </w:t>
      </w:r>
      <w:r w:rsidR="00225A11" w:rsidRPr="003E4B40">
        <w:rPr>
          <w:lang w:eastAsia="en-GB"/>
        </w:rPr>
        <w:t xml:space="preserve">commissioning and defeating Gog and to reflect on the theological implications of the picture </w:t>
      </w:r>
      <w:r w:rsidR="00683551" w:rsidRPr="003E4B40">
        <w:rPr>
          <w:lang w:eastAsia="en-GB"/>
        </w:rPr>
        <w:t>he</w:t>
      </w:r>
      <w:r w:rsidR="00225A11" w:rsidRPr="003E4B40">
        <w:rPr>
          <w:lang w:eastAsia="en-GB"/>
        </w:rPr>
        <w:t xml:space="preserve"> paints, of the piece of fantasy literature he writes or reads</w:t>
      </w:r>
      <w:r w:rsidR="002F3397" w:rsidRPr="003E4B40">
        <w:rPr>
          <w:lang w:eastAsia="en-GB"/>
        </w:rPr>
        <w:t xml:space="preserve"> out</w:t>
      </w:r>
      <w:r w:rsidR="00225A11" w:rsidRPr="003E4B40">
        <w:rPr>
          <w:lang w:eastAsia="en-GB"/>
        </w:rPr>
        <w:t>. More generally, without necessarily bringing in the fantastic, the way prophets speak about the future and the theological implications of their pictur</w:t>
      </w:r>
      <w:r w:rsidR="00A4536F" w:rsidRPr="003E4B40">
        <w:rPr>
          <w:lang w:eastAsia="en-GB"/>
        </w:rPr>
        <w:t>e</w:t>
      </w:r>
      <w:r w:rsidR="00225A11" w:rsidRPr="003E4B40">
        <w:rPr>
          <w:lang w:eastAsia="en-GB"/>
        </w:rPr>
        <w:t xml:space="preserve"> parallel</w:t>
      </w:r>
      <w:r w:rsidR="00044FEB">
        <w:rPr>
          <w:lang w:eastAsia="en-GB"/>
        </w:rPr>
        <w:t>s</w:t>
      </w:r>
      <w:r w:rsidR="00225A11" w:rsidRPr="003E4B40">
        <w:rPr>
          <w:lang w:eastAsia="en-GB"/>
        </w:rPr>
        <w:t xml:space="preserve"> the way narrators speak about the past. Prophets no more provide an advance video of coming events than narrators provide a retrospective video of past events. Like movies about the future or about the past, the stories told by scriptural narratives and prophecies are portrayals from which </w:t>
      </w:r>
      <w:r w:rsidR="007310E7" w:rsidRPr="003E4B40">
        <w:rPr>
          <w:lang w:eastAsia="en-GB"/>
        </w:rPr>
        <w:t xml:space="preserve">readers </w:t>
      </w:r>
      <w:r w:rsidR="00225A11" w:rsidRPr="003E4B40">
        <w:rPr>
          <w:lang w:eastAsia="en-GB"/>
        </w:rPr>
        <w:t>can learn in a way that is not dependent on their factuality, even though they may</w:t>
      </w:r>
      <w:r w:rsidR="00A64940" w:rsidRPr="003E4B40">
        <w:rPr>
          <w:lang w:eastAsia="en-GB"/>
        </w:rPr>
        <w:t xml:space="preserve"> indeed</w:t>
      </w:r>
      <w:r w:rsidR="00225A11" w:rsidRPr="003E4B40">
        <w:rPr>
          <w:lang w:eastAsia="en-GB"/>
        </w:rPr>
        <w:t xml:space="preserve"> have something to say about the actual past and the actual future.</w:t>
      </w:r>
      <w:r w:rsidR="00E76464" w:rsidRPr="003E4B40">
        <w:rPr>
          <w:lang w:eastAsia="en-GB"/>
        </w:rPr>
        <w:t xml:space="preserve"> </w:t>
      </w:r>
      <w:r w:rsidR="00556A14" w:rsidRPr="003E4B40">
        <w:rPr>
          <w:lang w:eastAsia="en-GB"/>
        </w:rPr>
        <w:t>In this sense, they are not so much riddles as</w:t>
      </w:r>
      <w:r w:rsidR="00387AB6" w:rsidRPr="003E4B40">
        <w:rPr>
          <w:lang w:eastAsia="en-GB"/>
        </w:rPr>
        <w:t xml:space="preserve"> parables</w:t>
      </w:r>
    </w:p>
    <w:p w14:paraId="2615684E" w14:textId="10FD3013" w:rsidR="00225A11" w:rsidRPr="003E4B40" w:rsidRDefault="00C735DC" w:rsidP="00C72B56">
      <w:pPr>
        <w:pStyle w:val="Heading3"/>
      </w:pPr>
      <w:r>
        <w:t xml:space="preserve">V. </w:t>
      </w:r>
      <w:r w:rsidR="00E227B2" w:rsidRPr="003E4B40">
        <w:t>Midrashic Parody</w:t>
      </w:r>
    </w:p>
    <w:p w14:paraId="134794B1" w14:textId="2946A3ED" w:rsidR="00217384" w:rsidRPr="003E4B40" w:rsidRDefault="00B01649" w:rsidP="00111098">
      <w:r w:rsidRPr="003E4B40">
        <w:t xml:space="preserve">In </w:t>
      </w:r>
      <w:r w:rsidR="00AF45F0" w:rsidRPr="003E4B40">
        <w:t>38:1</w:t>
      </w:r>
      <w:r w:rsidR="005052ED" w:rsidRPr="003E4B40">
        <w:t>4</w:t>
      </w:r>
      <w:r w:rsidR="00702FDF">
        <w:t>–</w:t>
      </w:r>
      <w:r w:rsidR="00AF45F0" w:rsidRPr="003E4B40">
        <w:t>23</w:t>
      </w:r>
      <w:r w:rsidR="00306F19">
        <w:t>,</w:t>
      </w:r>
      <w:r w:rsidR="00AF45F0" w:rsidRPr="003E4B40">
        <w:t xml:space="preserve"> Ezekiel </w:t>
      </w:r>
      <w:r w:rsidR="00DB27B5" w:rsidRPr="003E4B40">
        <w:t>c</w:t>
      </w:r>
      <w:r w:rsidR="00895C91" w:rsidRPr="003E4B40">
        <w:t>a</w:t>
      </w:r>
      <w:r w:rsidR="00DB27B5" w:rsidRPr="003E4B40">
        <w:t xml:space="preserve">me </w:t>
      </w:r>
      <w:r w:rsidR="00225A11" w:rsidRPr="003E4B40">
        <w:t xml:space="preserve">to </w:t>
      </w:r>
      <w:r w:rsidR="00DB27B5" w:rsidRPr="003E4B40">
        <w:t>an interim</w:t>
      </w:r>
      <w:r w:rsidR="00225A11" w:rsidRPr="003E4B40">
        <w:t xml:space="preserve"> explanation of the puzzle</w:t>
      </w:r>
      <w:r w:rsidR="007D0DFB" w:rsidRPr="003E4B40">
        <w:t xml:space="preserve"> set by his parodic beginning </w:t>
      </w:r>
      <w:r w:rsidR="00F66D5E" w:rsidRPr="003E4B40">
        <w:t>in 38:1</w:t>
      </w:r>
      <w:r w:rsidR="00702FDF">
        <w:t>–</w:t>
      </w:r>
      <w:r w:rsidR="002E18F3" w:rsidRPr="003E4B40">
        <w:t>7</w:t>
      </w:r>
      <w:r w:rsidR="002123DA">
        <w:t>,</w:t>
      </w:r>
      <w:r w:rsidR="00F66D5E" w:rsidRPr="003E4B40">
        <w:t xml:space="preserve"> and more alarmingly by his en</w:t>
      </w:r>
      <w:r w:rsidR="003D54F0" w:rsidRPr="003E4B40">
        <w:t>igmatic continuation in 38:</w:t>
      </w:r>
      <w:r w:rsidR="00735CAD" w:rsidRPr="003E4B40">
        <w:t>8</w:t>
      </w:r>
      <w:r w:rsidR="00702FDF">
        <w:t>–</w:t>
      </w:r>
      <w:r w:rsidR="003D54F0" w:rsidRPr="003E4B40">
        <w:t>13</w:t>
      </w:r>
      <w:r w:rsidR="000C082D" w:rsidRPr="003E4B40">
        <w:t xml:space="preserve">. </w:t>
      </w:r>
      <w:r w:rsidR="00AC5086" w:rsidRPr="003E4B40">
        <w:t>M</w:t>
      </w:r>
      <w:r w:rsidR="000C082D" w:rsidRPr="003E4B40">
        <w:t xml:space="preserve">ore </w:t>
      </w:r>
      <w:r w:rsidR="000C082D" w:rsidRPr="003E4B40">
        <w:lastRenderedPageBreak/>
        <w:t xml:space="preserve">explanation </w:t>
      </w:r>
      <w:r w:rsidR="00AC5086" w:rsidRPr="003E4B40">
        <w:t>will</w:t>
      </w:r>
      <w:r w:rsidR="000C082D" w:rsidRPr="003E4B40">
        <w:t xml:space="preserve"> follow, but first </w:t>
      </w:r>
      <w:r w:rsidR="00BA6521" w:rsidRPr="003E4B40">
        <w:t>Ezek</w:t>
      </w:r>
      <w:r w:rsidR="00B21443" w:rsidRPr="003E4B40">
        <w:t xml:space="preserve"> 39</w:t>
      </w:r>
      <w:r w:rsidR="000C082D" w:rsidRPr="003E4B40">
        <w:t xml:space="preserve"> segues </w:t>
      </w:r>
      <w:r w:rsidR="001D3EF4" w:rsidRPr="003E4B40">
        <w:t>back</w:t>
      </w:r>
      <w:r w:rsidR="00454137" w:rsidRPr="003E4B40">
        <w:t xml:space="preserve"> and </w:t>
      </w:r>
      <w:r w:rsidR="004D62FA" w:rsidRPr="003E4B40">
        <w:t xml:space="preserve">segues </w:t>
      </w:r>
      <w:r w:rsidR="00454137" w:rsidRPr="003E4B40">
        <w:t>more systematically</w:t>
      </w:r>
      <w:r w:rsidR="001D3EF4" w:rsidRPr="003E4B40">
        <w:t xml:space="preserve"> into </w:t>
      </w:r>
      <w:r w:rsidR="00225A11" w:rsidRPr="003E4B40">
        <w:t xml:space="preserve">that other </w:t>
      </w:r>
      <w:r w:rsidR="00735CAD" w:rsidRPr="003E4B40">
        <w:t>favorite</w:t>
      </w:r>
      <w:r w:rsidR="00225A11" w:rsidRPr="003E4B40">
        <w:t xml:space="preserve"> Ezekiel</w:t>
      </w:r>
      <w:r w:rsidR="007D0DFB" w:rsidRPr="003E4B40">
        <w:t>i</w:t>
      </w:r>
      <w:r w:rsidR="00225A11" w:rsidRPr="003E4B40">
        <w:t>an genre, parody</w:t>
      </w:r>
      <w:r w:rsidR="001D3EF4" w:rsidRPr="003E4B40">
        <w:t>, and in particular, parody</w:t>
      </w:r>
      <w:r w:rsidR="00225A11" w:rsidRPr="003E4B40">
        <w:t xml:space="preserve"> of familiar </w:t>
      </w:r>
      <w:r w:rsidR="00B216EC" w:rsidRPr="003E4B40">
        <w:t>s</w:t>
      </w:r>
      <w:r w:rsidR="00225A11" w:rsidRPr="003E4B40">
        <w:t xml:space="preserve">criptures. </w:t>
      </w:r>
    </w:p>
    <w:p w14:paraId="79CEEC20" w14:textId="309D69E7" w:rsidR="00F17AFC" w:rsidRPr="003E4B40" w:rsidRDefault="00B216EC" w:rsidP="00F17AFC">
      <w:pPr>
        <w:rPr>
          <w:lang w:eastAsia="en-GB"/>
        </w:rPr>
      </w:pPr>
      <w:r w:rsidRPr="003E4B40">
        <w:rPr>
          <w:lang w:eastAsia="en-GB"/>
        </w:rPr>
        <w:t>O</w:t>
      </w:r>
      <w:r w:rsidR="007B31B8" w:rsidRPr="003E4B40">
        <w:rPr>
          <w:lang w:eastAsia="en-GB"/>
        </w:rPr>
        <w:t xml:space="preserve">nce more </w:t>
      </w:r>
      <w:r w:rsidR="0087529F">
        <w:rPr>
          <w:lang w:eastAsia="en-GB"/>
        </w:rPr>
        <w:t>Yahweh</w:t>
      </w:r>
      <w:r w:rsidR="007B31B8" w:rsidRPr="003E4B40">
        <w:rPr>
          <w:lang w:eastAsia="en-GB"/>
        </w:rPr>
        <w:t xml:space="preserve"> </w:t>
      </w:r>
      <w:r w:rsidR="001B432B" w:rsidRPr="003E4B40">
        <w:rPr>
          <w:lang w:eastAsia="en-GB"/>
        </w:rPr>
        <w:t>begins what</w:t>
      </w:r>
      <w:r w:rsidR="007B31B8" w:rsidRPr="003E4B40">
        <w:rPr>
          <w:lang w:eastAsia="en-GB"/>
        </w:rPr>
        <w:t xml:space="preserve"> might be a separate message or might be a continuation that first sums up the message so far</w:t>
      </w:r>
      <w:r w:rsidR="00003277" w:rsidRPr="003E4B40">
        <w:rPr>
          <w:lang w:eastAsia="en-GB"/>
        </w:rPr>
        <w:t xml:space="preserve"> (39:1</w:t>
      </w:r>
      <w:r w:rsidR="002937C8">
        <w:rPr>
          <w:lang w:eastAsia="en-GB"/>
        </w:rPr>
        <w:t>–</w:t>
      </w:r>
      <w:r w:rsidR="00422970" w:rsidRPr="003E4B40">
        <w:rPr>
          <w:lang w:eastAsia="en-GB"/>
        </w:rPr>
        <w:t>2</w:t>
      </w:r>
      <w:r w:rsidR="00003277" w:rsidRPr="003E4B40">
        <w:rPr>
          <w:lang w:eastAsia="en-GB"/>
        </w:rPr>
        <w:t>)</w:t>
      </w:r>
      <w:r w:rsidR="007B31B8" w:rsidRPr="003E4B40">
        <w:rPr>
          <w:lang w:eastAsia="en-GB"/>
        </w:rPr>
        <w:t xml:space="preserve">. Then </w:t>
      </w:r>
      <w:r w:rsidR="0087529F">
        <w:rPr>
          <w:lang w:eastAsia="en-GB"/>
        </w:rPr>
        <w:t>Yahweh</w:t>
      </w:r>
      <w:r w:rsidR="007B31B8" w:rsidRPr="003E4B40">
        <w:rPr>
          <w:lang w:eastAsia="en-GB"/>
        </w:rPr>
        <w:t xml:space="preserve"> nuances </w:t>
      </w:r>
      <w:r w:rsidR="00D44DF6" w:rsidRPr="003E4B40">
        <w:rPr>
          <w:lang w:eastAsia="en-GB"/>
        </w:rPr>
        <w:t xml:space="preserve">the nature of the </w:t>
      </w:r>
      <w:r w:rsidR="005655B8">
        <w:rPr>
          <w:lang w:eastAsia="en-GB"/>
        </w:rPr>
        <w:t>coming</w:t>
      </w:r>
      <w:r w:rsidR="003C1436">
        <w:rPr>
          <w:lang w:eastAsia="en-GB"/>
        </w:rPr>
        <w:t xml:space="preserve"> </w:t>
      </w:r>
      <w:r w:rsidR="00D44DF6" w:rsidRPr="003E4B40">
        <w:rPr>
          <w:lang w:eastAsia="en-GB"/>
        </w:rPr>
        <w:t>action</w:t>
      </w:r>
      <w:r w:rsidR="007B31B8" w:rsidRPr="003E4B40">
        <w:rPr>
          <w:lang w:eastAsia="en-GB"/>
        </w:rPr>
        <w:t xml:space="preserve"> in </w:t>
      </w:r>
      <w:r w:rsidR="00656B4A" w:rsidRPr="003E4B40">
        <w:rPr>
          <w:lang w:eastAsia="en-GB"/>
        </w:rPr>
        <w:t xml:space="preserve">several </w:t>
      </w:r>
      <w:r w:rsidR="007B31B8" w:rsidRPr="003E4B40">
        <w:rPr>
          <w:lang w:eastAsia="en-GB"/>
        </w:rPr>
        <w:t xml:space="preserve">ways. </w:t>
      </w:r>
      <w:r w:rsidR="004069AA">
        <w:rPr>
          <w:lang w:eastAsia="en-GB"/>
        </w:rPr>
        <w:t>It</w:t>
      </w:r>
      <w:r w:rsidR="007B31B8" w:rsidRPr="003E4B40">
        <w:rPr>
          <w:lang w:eastAsia="en-GB"/>
        </w:rPr>
        <w:t xml:space="preserve"> will </w:t>
      </w:r>
      <w:r w:rsidR="004069AA">
        <w:rPr>
          <w:lang w:eastAsia="en-GB"/>
        </w:rPr>
        <w:t xml:space="preserve">mean </w:t>
      </w:r>
      <w:r w:rsidR="00FC5E75" w:rsidRPr="003E4B40">
        <w:rPr>
          <w:lang w:eastAsia="en-GB"/>
        </w:rPr>
        <w:t>bring</w:t>
      </w:r>
      <w:r w:rsidR="004069AA">
        <w:rPr>
          <w:lang w:eastAsia="en-GB"/>
        </w:rPr>
        <w:t>ing</w:t>
      </w:r>
      <w:r w:rsidR="00FC5E75" w:rsidRPr="003E4B40">
        <w:rPr>
          <w:lang w:eastAsia="en-GB"/>
        </w:rPr>
        <w:t xml:space="preserve"> about </w:t>
      </w:r>
      <w:r w:rsidR="007B31B8" w:rsidRPr="003E4B40">
        <w:rPr>
          <w:lang w:eastAsia="en-GB"/>
        </w:rPr>
        <w:t>Gog’s military defeat in a different fashion</w:t>
      </w:r>
      <w:r w:rsidR="00F40ED6" w:rsidRPr="003E4B40">
        <w:rPr>
          <w:lang w:eastAsia="en-GB"/>
        </w:rPr>
        <w:t xml:space="preserve"> from the one described in </w:t>
      </w:r>
      <w:r w:rsidR="00CE78DC" w:rsidRPr="003E4B40">
        <w:rPr>
          <w:lang w:eastAsia="en-GB"/>
        </w:rPr>
        <w:t>38:17</w:t>
      </w:r>
      <w:r w:rsidR="008F49FA">
        <w:rPr>
          <w:lang w:eastAsia="en-GB"/>
        </w:rPr>
        <w:t>–</w:t>
      </w:r>
      <w:r w:rsidR="00CE78DC" w:rsidRPr="003E4B40">
        <w:rPr>
          <w:lang w:eastAsia="en-GB"/>
        </w:rPr>
        <w:t>23</w:t>
      </w:r>
      <w:r w:rsidR="007B31B8" w:rsidRPr="003E4B40">
        <w:rPr>
          <w:lang w:eastAsia="en-GB"/>
        </w:rPr>
        <w:t>, by making him drop the weapons with which he is aiming to shoot at unsuspecting Israelite villagers</w:t>
      </w:r>
      <w:r w:rsidR="008D17CD" w:rsidRPr="003E4B40">
        <w:rPr>
          <w:lang w:eastAsia="en-GB"/>
        </w:rPr>
        <w:t xml:space="preserve"> (39:3</w:t>
      </w:r>
      <w:r w:rsidR="008F49FA">
        <w:rPr>
          <w:lang w:eastAsia="en-GB"/>
        </w:rPr>
        <w:t>–</w:t>
      </w:r>
      <w:r w:rsidR="008D17CD" w:rsidRPr="003E4B40">
        <w:rPr>
          <w:lang w:eastAsia="en-GB"/>
        </w:rPr>
        <w:t>5)</w:t>
      </w:r>
      <w:r w:rsidR="000B4C49" w:rsidRPr="003E4B40">
        <w:rPr>
          <w:lang w:eastAsia="en-GB"/>
        </w:rPr>
        <w:t>. The weapons</w:t>
      </w:r>
      <w:r w:rsidR="007B31B8" w:rsidRPr="003E4B40">
        <w:rPr>
          <w:lang w:eastAsia="en-GB"/>
        </w:rPr>
        <w:t xml:space="preserve"> are now bows rather than swords. </w:t>
      </w:r>
      <w:r w:rsidR="00F17AFC" w:rsidRPr="003E4B40">
        <w:rPr>
          <w:lang w:eastAsia="en-GB"/>
        </w:rPr>
        <w:t xml:space="preserve">Ezekiel has </w:t>
      </w:r>
      <w:r w:rsidR="00ED142E" w:rsidRPr="003E4B40">
        <w:rPr>
          <w:lang w:eastAsia="en-GB"/>
        </w:rPr>
        <w:t xml:space="preserve">again </w:t>
      </w:r>
      <w:r w:rsidR="00F17AFC" w:rsidRPr="003E4B40">
        <w:rPr>
          <w:lang w:eastAsia="en-GB"/>
        </w:rPr>
        <w:t>had his thinking stimulated by passage</w:t>
      </w:r>
      <w:r w:rsidR="00800216" w:rsidRPr="003E4B40">
        <w:rPr>
          <w:lang w:eastAsia="en-GB"/>
        </w:rPr>
        <w:t>s</w:t>
      </w:r>
      <w:r w:rsidR="00F17AFC" w:rsidRPr="003E4B40">
        <w:rPr>
          <w:lang w:eastAsia="en-GB"/>
        </w:rPr>
        <w:t xml:space="preserve"> from the </w:t>
      </w:r>
      <w:r w:rsidR="009E0A4A" w:rsidRPr="003E4B40">
        <w:rPr>
          <w:lang w:eastAsia="en-GB"/>
        </w:rPr>
        <w:t>s</w:t>
      </w:r>
      <w:r w:rsidR="00F17AFC" w:rsidRPr="003E4B40">
        <w:rPr>
          <w:lang w:eastAsia="en-GB"/>
        </w:rPr>
        <w:t>criptures</w:t>
      </w:r>
      <w:r w:rsidR="0026720F" w:rsidRPr="003E4B40">
        <w:rPr>
          <w:lang w:eastAsia="en-GB"/>
        </w:rPr>
        <w:t>,</w:t>
      </w:r>
      <w:r w:rsidR="00F17AFC" w:rsidRPr="003E4B40">
        <w:rPr>
          <w:lang w:eastAsia="en-GB"/>
        </w:rPr>
        <w:t xml:space="preserve"> and </w:t>
      </w:r>
      <w:r w:rsidR="004E2C21" w:rsidRPr="003E4B40">
        <w:rPr>
          <w:lang w:eastAsia="en-GB"/>
        </w:rPr>
        <w:t xml:space="preserve">has </w:t>
      </w:r>
      <w:r w:rsidR="00F17AFC" w:rsidRPr="003E4B40">
        <w:rPr>
          <w:lang w:eastAsia="en-GB"/>
        </w:rPr>
        <w:t xml:space="preserve">built on </w:t>
      </w:r>
      <w:r w:rsidR="008448B0" w:rsidRPr="003E4B40">
        <w:rPr>
          <w:lang w:eastAsia="en-GB"/>
        </w:rPr>
        <w:t>them</w:t>
      </w:r>
      <w:r w:rsidR="00F17AFC" w:rsidRPr="003E4B40">
        <w:rPr>
          <w:lang w:eastAsia="en-GB"/>
        </w:rPr>
        <w:t xml:space="preserve"> with his characteristic imagination.</w:t>
      </w:r>
    </w:p>
    <w:p w14:paraId="124580F0" w14:textId="77777777" w:rsidR="00F17AFC" w:rsidRPr="003E4B40" w:rsidRDefault="00F17AFC" w:rsidP="00F17AFC">
      <w:pPr>
        <w:rPr>
          <w:lang w:eastAsia="en-GB"/>
        </w:rPr>
      </w:pPr>
    </w:p>
    <w:p w14:paraId="0F702DAA" w14:textId="1659951A" w:rsidR="00F17AFC" w:rsidRPr="003E4B40" w:rsidRDefault="00F17AFC" w:rsidP="00F17AFC">
      <w:pPr>
        <w:rPr>
          <w:lang w:eastAsia="en-GB"/>
        </w:rPr>
      </w:pPr>
      <w:r w:rsidRPr="003E4B40">
        <w:rPr>
          <w:lang w:eastAsia="en-GB"/>
        </w:rPr>
        <w:t xml:space="preserve">Go look at </w:t>
      </w:r>
      <w:r w:rsidR="0087529F">
        <w:rPr>
          <w:lang w:eastAsia="en-GB"/>
        </w:rPr>
        <w:t>Yahweh</w:t>
      </w:r>
      <w:r w:rsidRPr="003E4B40">
        <w:rPr>
          <w:lang w:eastAsia="en-GB"/>
        </w:rPr>
        <w:t>’s acts,</w:t>
      </w:r>
    </w:p>
    <w:p w14:paraId="5D948841" w14:textId="77777777" w:rsidR="00F17AFC" w:rsidRPr="003E4B40" w:rsidRDefault="00F17AFC" w:rsidP="00F17AFC">
      <w:pPr>
        <w:rPr>
          <w:lang w:eastAsia="en-GB"/>
        </w:rPr>
      </w:pPr>
      <w:r w:rsidRPr="003E4B40">
        <w:rPr>
          <w:lang w:eastAsia="en-GB"/>
        </w:rPr>
        <w:tab/>
        <w:t>how he has set great desolation in the earth,</w:t>
      </w:r>
    </w:p>
    <w:p w14:paraId="263C19FB" w14:textId="77777777" w:rsidR="00F17AFC" w:rsidRPr="003E4B40" w:rsidRDefault="00F17AFC" w:rsidP="00F17AFC">
      <w:pPr>
        <w:ind w:left="720"/>
        <w:rPr>
          <w:lang w:eastAsia="en-GB"/>
        </w:rPr>
      </w:pPr>
      <w:r w:rsidRPr="003E4B40">
        <w:rPr>
          <w:lang w:eastAsia="en-GB"/>
        </w:rPr>
        <w:t>stopping battles to the end of the earth,</w:t>
      </w:r>
    </w:p>
    <w:p w14:paraId="6ABD6907" w14:textId="77777777" w:rsidR="00F17AFC" w:rsidRPr="003E4B40" w:rsidRDefault="00F17AFC" w:rsidP="00F17AFC">
      <w:pPr>
        <w:rPr>
          <w:lang w:eastAsia="en-GB"/>
        </w:rPr>
      </w:pPr>
      <w:r w:rsidRPr="003E4B40">
        <w:rPr>
          <w:lang w:eastAsia="en-GB"/>
        </w:rPr>
        <w:t>Breaking bow and shattering spear,</w:t>
      </w:r>
    </w:p>
    <w:p w14:paraId="7F73303E" w14:textId="706234E3" w:rsidR="00F17AFC" w:rsidRPr="003E4B40" w:rsidRDefault="00F17AFC" w:rsidP="00F17AFC">
      <w:pPr>
        <w:rPr>
          <w:lang w:eastAsia="en-GB"/>
        </w:rPr>
      </w:pPr>
      <w:r w:rsidRPr="003E4B40">
        <w:rPr>
          <w:lang w:eastAsia="en-GB"/>
        </w:rPr>
        <w:tab/>
        <w:t>burning shields in fire. (Ps 46:</w:t>
      </w:r>
      <w:r w:rsidR="00846020">
        <w:rPr>
          <w:lang w:eastAsia="en-GB"/>
        </w:rPr>
        <w:t>9</w:t>
      </w:r>
      <w:r w:rsidR="00C33860">
        <w:rPr>
          <w:lang w:eastAsia="en-GB"/>
        </w:rPr>
        <w:t>–</w:t>
      </w:r>
      <w:r w:rsidR="00846020">
        <w:rPr>
          <w:lang w:eastAsia="en-GB"/>
        </w:rPr>
        <w:t>10</w:t>
      </w:r>
      <w:r w:rsidRPr="003E4B40">
        <w:rPr>
          <w:lang w:eastAsia="en-GB"/>
        </w:rPr>
        <w:t xml:space="preserve"> [</w:t>
      </w:r>
      <w:r w:rsidR="00846020">
        <w:rPr>
          <w:lang w:eastAsia="en-GB"/>
        </w:rPr>
        <w:t>8</w:t>
      </w:r>
      <w:r w:rsidR="00AE05BD">
        <w:rPr>
          <w:lang w:eastAsia="en-GB"/>
        </w:rPr>
        <w:t>–</w:t>
      </w:r>
      <w:r w:rsidR="00846020">
        <w:rPr>
          <w:lang w:eastAsia="en-GB"/>
        </w:rPr>
        <w:t>9</w:t>
      </w:r>
      <w:r w:rsidRPr="003E4B40">
        <w:rPr>
          <w:lang w:eastAsia="en-GB"/>
        </w:rPr>
        <w:t>])</w:t>
      </w:r>
    </w:p>
    <w:p w14:paraId="010EC0A6" w14:textId="77777777" w:rsidR="00F17AFC" w:rsidRPr="003E4B40" w:rsidRDefault="00F17AFC" w:rsidP="00F17AFC">
      <w:pPr>
        <w:rPr>
          <w:lang w:eastAsia="en-GB"/>
        </w:rPr>
      </w:pPr>
    </w:p>
    <w:p w14:paraId="2E01592D" w14:textId="3A915555" w:rsidR="00F17AFC" w:rsidRPr="003E4B40" w:rsidRDefault="00F17AFC" w:rsidP="00F17AFC">
      <w:pPr>
        <w:rPr>
          <w:lang w:eastAsia="en-GB"/>
        </w:rPr>
      </w:pPr>
      <w:r w:rsidRPr="003E4B40">
        <w:rPr>
          <w:lang w:eastAsia="en-GB"/>
        </w:rPr>
        <w:t>Every boot of someone tramping with quaking</w:t>
      </w:r>
      <w:r w:rsidR="00E836CE" w:rsidRPr="003E4B40">
        <w:rPr>
          <w:lang w:eastAsia="en-GB"/>
        </w:rPr>
        <w:t>,</w:t>
      </w:r>
    </w:p>
    <w:p w14:paraId="04C6E806" w14:textId="748366B5" w:rsidR="00F17AFC" w:rsidRPr="003E4B40" w:rsidRDefault="00F17AFC" w:rsidP="00F17AFC">
      <w:pPr>
        <w:rPr>
          <w:lang w:eastAsia="en-GB"/>
        </w:rPr>
      </w:pPr>
      <w:r w:rsidRPr="003E4B40">
        <w:rPr>
          <w:lang w:eastAsia="en-GB"/>
        </w:rPr>
        <w:tab/>
        <w:t>and the clothing rolled in much blood</w:t>
      </w:r>
      <w:r w:rsidR="00E836CE" w:rsidRPr="003E4B40">
        <w:rPr>
          <w:lang w:eastAsia="en-GB"/>
        </w:rPr>
        <w:t>,</w:t>
      </w:r>
    </w:p>
    <w:p w14:paraId="5DBFD088" w14:textId="77777777" w:rsidR="00F17AFC" w:rsidRPr="003E4B40" w:rsidRDefault="00F17AFC" w:rsidP="00F17AFC">
      <w:pPr>
        <w:rPr>
          <w:lang w:eastAsia="en-GB"/>
        </w:rPr>
      </w:pPr>
      <w:r w:rsidRPr="003E4B40">
        <w:rPr>
          <w:lang w:eastAsia="en-GB"/>
        </w:rPr>
        <w:t>Yes, it will be for burning,</w:t>
      </w:r>
    </w:p>
    <w:p w14:paraId="22AFE942" w14:textId="08A813EF" w:rsidR="00F17AFC" w:rsidRPr="003E4B40" w:rsidRDefault="00F17AFC" w:rsidP="00F17AFC">
      <w:pPr>
        <w:rPr>
          <w:lang w:eastAsia="en-GB"/>
        </w:rPr>
      </w:pPr>
      <w:r w:rsidRPr="003E4B40">
        <w:rPr>
          <w:lang w:eastAsia="en-GB"/>
        </w:rPr>
        <w:tab/>
        <w:t>consumed by fire. (Isa 9:</w:t>
      </w:r>
      <w:r w:rsidR="00846020">
        <w:rPr>
          <w:lang w:eastAsia="en-GB"/>
        </w:rPr>
        <w:t>4</w:t>
      </w:r>
      <w:r w:rsidRPr="003E4B40">
        <w:rPr>
          <w:lang w:eastAsia="en-GB"/>
        </w:rPr>
        <w:t xml:space="preserve"> [</w:t>
      </w:r>
      <w:r w:rsidR="00846020">
        <w:rPr>
          <w:lang w:eastAsia="en-GB"/>
        </w:rPr>
        <w:t>5</w:t>
      </w:r>
      <w:r w:rsidRPr="003E4B40">
        <w:rPr>
          <w:lang w:eastAsia="en-GB"/>
        </w:rPr>
        <w:t xml:space="preserve">]) </w:t>
      </w:r>
    </w:p>
    <w:p w14:paraId="51943DBA" w14:textId="77777777" w:rsidR="00F17AFC" w:rsidRPr="003E4B40" w:rsidRDefault="00F17AFC" w:rsidP="00F17AFC"/>
    <w:p w14:paraId="50311576" w14:textId="5EDB65E5" w:rsidR="00282E87" w:rsidRPr="003E4B40" w:rsidRDefault="00C344C8" w:rsidP="00282E87">
      <w:r w:rsidRPr="003E4B40">
        <w:t>“</w:t>
      </w:r>
      <w:r w:rsidR="00282E87" w:rsidRPr="003E4B40">
        <w:t>You know the picture the psalm</w:t>
      </w:r>
      <w:r w:rsidR="000E313F" w:rsidRPr="003E4B40">
        <w:t xml:space="preserve"> gives</w:t>
      </w:r>
      <w:r w:rsidR="00F71020" w:rsidRPr="003E4B40">
        <w:t xml:space="preserve"> and Isaiah painted</w:t>
      </w:r>
      <w:r w:rsidR="000E313F" w:rsidRPr="003E4B40">
        <w:t xml:space="preserve">, </w:t>
      </w:r>
      <w:r w:rsidR="00282E87" w:rsidRPr="003E4B40">
        <w:t xml:space="preserve">of </w:t>
      </w:r>
      <w:r w:rsidR="0087529F">
        <w:t>Yahweh</w:t>
      </w:r>
      <w:r w:rsidR="00681825" w:rsidRPr="003E4B40">
        <w:t>’s</w:t>
      </w:r>
      <w:r w:rsidR="00120A71" w:rsidRPr="003E4B40">
        <w:t xml:space="preserve"> great</w:t>
      </w:r>
      <w:r w:rsidR="00681825" w:rsidRPr="003E4B40">
        <w:t xml:space="preserve"> rescue of</w:t>
      </w:r>
      <w:r w:rsidR="00282E87" w:rsidRPr="003E4B40">
        <w:t xml:space="preserve"> Jerusalem?</w:t>
      </w:r>
      <w:r w:rsidRPr="003E4B40">
        <w:t>”</w:t>
      </w:r>
      <w:r w:rsidR="00282E87" w:rsidRPr="003E4B40">
        <w:t xml:space="preserve"> if Isaiah and the psalm portrayed something of monumental size, Ezekiel makes it even bigger. </w:t>
      </w:r>
      <w:r w:rsidR="00792E56" w:rsidRPr="003E4B40">
        <w:t xml:space="preserve">There </w:t>
      </w:r>
      <w:r w:rsidR="007F75EA" w:rsidRPr="003E4B40">
        <w:t>will</w:t>
      </w:r>
      <w:r w:rsidR="00792E56" w:rsidRPr="003E4B40">
        <w:t xml:space="preserve"> be enough fir</w:t>
      </w:r>
      <w:r w:rsidR="003E08BC" w:rsidRPr="003E4B40">
        <w:t>ewood to last seven years</w:t>
      </w:r>
      <w:r w:rsidR="007F75EA" w:rsidRPr="003E4B40">
        <w:t>, and thus no need to</w:t>
      </w:r>
      <w:r w:rsidR="004D7914" w:rsidRPr="003E4B40">
        <w:t xml:space="preserve"> put any effort into </w:t>
      </w:r>
      <w:r w:rsidR="004C752E" w:rsidRPr="003E4B40">
        <w:t>acquir</w:t>
      </w:r>
      <w:r w:rsidR="004610C1" w:rsidRPr="003E4B40">
        <w:t>ing</w:t>
      </w:r>
      <w:r w:rsidR="004C752E" w:rsidRPr="003E4B40">
        <w:t xml:space="preserve"> it</w:t>
      </w:r>
      <w:r w:rsidR="005034DC" w:rsidRPr="003E4B40">
        <w:t xml:space="preserve"> (</w:t>
      </w:r>
      <w:r w:rsidR="00F54836" w:rsidRPr="003E4B40">
        <w:t>39:9</w:t>
      </w:r>
      <w:r w:rsidR="00AE069D">
        <w:t>–</w:t>
      </w:r>
      <w:r w:rsidR="00F54836" w:rsidRPr="003E4B40">
        <w:t>10)</w:t>
      </w:r>
      <w:r w:rsidR="003E08BC" w:rsidRPr="003E4B40">
        <w:t xml:space="preserve">. </w:t>
      </w:r>
      <w:r w:rsidR="00282E87" w:rsidRPr="003E4B40">
        <w:t>Oh, and there will also be plenty of opportunity to reverse the looting operation that the now deceased Gog army thought they were going to indulge in. Yes, people will enjoy themselves “like people dividing up plunder” (Isa 9:</w:t>
      </w:r>
      <w:r w:rsidR="00846020">
        <w:t>2</w:t>
      </w:r>
      <w:r w:rsidR="00282E87" w:rsidRPr="003E4B40">
        <w:t xml:space="preserve"> [</w:t>
      </w:r>
      <w:r w:rsidR="00846020">
        <w:t>3</w:t>
      </w:r>
      <w:r w:rsidR="00282E87" w:rsidRPr="003E4B40">
        <w:t xml:space="preserve">]). The note about plunder extends the link with earlier </w:t>
      </w:r>
      <w:r w:rsidR="00F96908" w:rsidRPr="003E4B40">
        <w:t>s</w:t>
      </w:r>
      <w:r w:rsidR="00282E87" w:rsidRPr="003E4B40">
        <w:t xml:space="preserve">criptures and also puts this little midrash into more explicit connection with the wider context of the Gog chapters and their concern with </w:t>
      </w:r>
      <w:r w:rsidR="0087529F">
        <w:t>Yahweh</w:t>
      </w:r>
      <w:r w:rsidR="00282E87" w:rsidRPr="003E4B40">
        <w:t xml:space="preserve"> taking action against Gog as plunderer.</w:t>
      </w:r>
    </w:p>
    <w:p w14:paraId="609F554F" w14:textId="3C6FF811" w:rsidR="007B31B8" w:rsidRPr="003E4B40" w:rsidRDefault="0065508C" w:rsidP="007B31B8">
      <w:pPr>
        <w:rPr>
          <w:shd w:val="clear" w:color="auto" w:fill="FFFFFF"/>
        </w:rPr>
      </w:pPr>
      <w:r w:rsidRPr="003E4B40">
        <w:rPr>
          <w:lang w:eastAsia="en-GB"/>
        </w:rPr>
        <w:t>When the</w:t>
      </w:r>
      <w:r w:rsidR="00677F6D" w:rsidRPr="003E4B40">
        <w:rPr>
          <w:lang w:eastAsia="en-GB"/>
        </w:rPr>
        <w:t xml:space="preserve"> invaders</w:t>
      </w:r>
      <w:r w:rsidRPr="003E4B40">
        <w:rPr>
          <w:lang w:eastAsia="en-GB"/>
        </w:rPr>
        <w:t xml:space="preserve"> </w:t>
      </w:r>
      <w:r w:rsidR="00366206" w:rsidRPr="003E4B40">
        <w:rPr>
          <w:lang w:eastAsia="en-GB"/>
        </w:rPr>
        <w:t>have</w:t>
      </w:r>
      <w:r w:rsidRPr="003E4B40">
        <w:rPr>
          <w:lang w:eastAsia="en-GB"/>
        </w:rPr>
        <w:t xml:space="preserve"> dropped the</w:t>
      </w:r>
      <w:r w:rsidR="00677F6D" w:rsidRPr="003E4B40">
        <w:rPr>
          <w:lang w:eastAsia="en-GB"/>
        </w:rPr>
        <w:t>ir weapons</w:t>
      </w:r>
      <w:r w:rsidRPr="003E4B40">
        <w:rPr>
          <w:lang w:eastAsia="en-GB"/>
        </w:rPr>
        <w:t>, i</w:t>
      </w:r>
      <w:r w:rsidR="007B31B8" w:rsidRPr="003E4B40">
        <w:rPr>
          <w:lang w:eastAsia="en-GB"/>
        </w:rPr>
        <w:t xml:space="preserve">s the assumption that the villagers will then slaughter the paralyzed attackers? Ezekiel describes no </w:t>
      </w:r>
      <w:r w:rsidR="0077019B" w:rsidRPr="003E4B40">
        <w:rPr>
          <w:lang w:eastAsia="en-GB"/>
        </w:rPr>
        <w:t>such action</w:t>
      </w:r>
      <w:r w:rsidR="007B31B8" w:rsidRPr="003E4B40">
        <w:rPr>
          <w:lang w:eastAsia="en-GB"/>
        </w:rPr>
        <w:t xml:space="preserve">. More likely it is </w:t>
      </w:r>
      <w:r w:rsidR="0087529F">
        <w:rPr>
          <w:lang w:eastAsia="en-GB"/>
        </w:rPr>
        <w:t>Yahweh</w:t>
      </w:r>
      <w:r w:rsidR="007B31B8" w:rsidRPr="003E4B40">
        <w:rPr>
          <w:lang w:eastAsia="en-GB"/>
        </w:rPr>
        <w:t xml:space="preserve"> who strikes the attackers down (</w:t>
      </w:r>
      <w:r w:rsidR="003B584C" w:rsidRPr="003E4B40">
        <w:rPr>
          <w:lang w:eastAsia="en-GB"/>
        </w:rPr>
        <w:t>as in</w:t>
      </w:r>
      <w:r w:rsidR="007B31B8" w:rsidRPr="003E4B40">
        <w:rPr>
          <w:lang w:eastAsia="en-GB"/>
        </w:rPr>
        <w:t xml:space="preserve"> 38:22</w:t>
      </w:r>
      <w:r w:rsidR="003B584C" w:rsidRPr="003E4B40">
        <w:rPr>
          <w:lang w:eastAsia="en-GB"/>
        </w:rPr>
        <w:t>, in fact</w:t>
      </w:r>
      <w:r w:rsidR="007B31B8" w:rsidRPr="003E4B40">
        <w:rPr>
          <w:lang w:eastAsia="en-GB"/>
        </w:rPr>
        <w:t xml:space="preserve">). Either way, </w:t>
      </w:r>
      <w:r w:rsidR="0087529F">
        <w:rPr>
          <w:lang w:eastAsia="en-GB"/>
        </w:rPr>
        <w:t>Yahweh</w:t>
      </w:r>
      <w:r w:rsidR="007B31B8" w:rsidRPr="003E4B40">
        <w:rPr>
          <w:lang w:eastAsia="en-GB"/>
        </w:rPr>
        <w:t xml:space="preserve"> </w:t>
      </w:r>
      <w:r w:rsidR="00295960" w:rsidRPr="003E4B40">
        <w:rPr>
          <w:lang w:eastAsia="en-GB"/>
        </w:rPr>
        <w:t>seeks to</w:t>
      </w:r>
      <w:r w:rsidR="007B31B8" w:rsidRPr="003E4B40">
        <w:rPr>
          <w:lang w:eastAsia="en-GB"/>
        </w:rPr>
        <w:t xml:space="preserve"> add to the distress of the potentially doomed military by drawing attention to the inevitable fate of their corpses</w:t>
      </w:r>
      <w:r w:rsidR="000C0403" w:rsidRPr="003E4B40">
        <w:rPr>
          <w:lang w:eastAsia="en-GB"/>
        </w:rPr>
        <w:t xml:space="preserve"> (39:4</w:t>
      </w:r>
      <w:r w:rsidR="009E5E2B">
        <w:rPr>
          <w:lang w:eastAsia="en-GB"/>
        </w:rPr>
        <w:t>–</w:t>
      </w:r>
      <w:r w:rsidR="00EC0D8E" w:rsidRPr="003E4B40">
        <w:rPr>
          <w:lang w:eastAsia="en-GB"/>
        </w:rPr>
        <w:t>5</w:t>
      </w:r>
      <w:r w:rsidR="000C0403" w:rsidRPr="003E4B40">
        <w:rPr>
          <w:lang w:eastAsia="en-GB"/>
        </w:rPr>
        <w:t>)</w:t>
      </w:r>
      <w:r w:rsidR="007B31B8" w:rsidRPr="003E4B40">
        <w:rPr>
          <w:lang w:eastAsia="en-GB"/>
        </w:rPr>
        <w:t xml:space="preserve">. They will not join their ancestors in a family tomb and rest in peace, but be consumed on the battle field by creatures of the wild, with no one to protect them (contrast 2 Sam 21:10). They will experience the fate threatened for Israel in </w:t>
      </w:r>
      <w:r w:rsidR="005578BF" w:rsidRPr="003E4B40">
        <w:rPr>
          <w:lang w:eastAsia="en-GB"/>
        </w:rPr>
        <w:t>Deut</w:t>
      </w:r>
      <w:r w:rsidR="007B31B8" w:rsidRPr="003E4B40">
        <w:rPr>
          <w:lang w:eastAsia="en-GB"/>
        </w:rPr>
        <w:t xml:space="preserve"> 28:26 and lamented by Israel in Ps 79:2. “Wherever the corpse is, there the vultures will gather” (Matt 24:28). Then </w:t>
      </w:r>
      <w:r w:rsidR="0087529F">
        <w:rPr>
          <w:lang w:eastAsia="en-GB"/>
        </w:rPr>
        <w:t>Yahweh</w:t>
      </w:r>
      <w:r w:rsidR="007B31B8" w:rsidRPr="003E4B40">
        <w:rPr>
          <w:lang w:eastAsia="en-GB"/>
        </w:rPr>
        <w:t xml:space="preserve"> will act like a commander undertak</w:t>
      </w:r>
      <w:r w:rsidR="003D7EF5" w:rsidRPr="003E4B40">
        <w:rPr>
          <w:lang w:eastAsia="en-GB"/>
        </w:rPr>
        <w:t>ing</w:t>
      </w:r>
      <w:r w:rsidR="007B31B8" w:rsidRPr="003E4B40">
        <w:rPr>
          <w:lang w:eastAsia="en-GB"/>
        </w:rPr>
        <w:t xml:space="preserve"> a counter-invasion of Gog’s territory and the territories of his allies, and set</w:t>
      </w:r>
      <w:r w:rsidR="00111BC2" w:rsidRPr="003E4B40">
        <w:rPr>
          <w:lang w:eastAsia="en-GB"/>
        </w:rPr>
        <w:t>ting</w:t>
      </w:r>
      <w:r w:rsidR="007B31B8" w:rsidRPr="003E4B40">
        <w:rPr>
          <w:lang w:eastAsia="en-GB"/>
        </w:rPr>
        <w:t xml:space="preserve"> fire to the towns where their people are living in their own false sense of security</w:t>
      </w:r>
      <w:r w:rsidR="003D03C1" w:rsidRPr="003E4B40">
        <w:rPr>
          <w:lang w:eastAsia="en-GB"/>
        </w:rPr>
        <w:t xml:space="preserve"> (39:6)</w:t>
      </w:r>
      <w:r w:rsidR="007B31B8" w:rsidRPr="003E4B40">
        <w:rPr>
          <w:lang w:eastAsia="en-GB"/>
        </w:rPr>
        <w:t xml:space="preserve">. But </w:t>
      </w:r>
      <w:r w:rsidR="007B31B8" w:rsidRPr="003E4B40">
        <w:rPr>
          <w:shd w:val="clear" w:color="auto" w:fill="FFFFFF"/>
        </w:rPr>
        <w:t xml:space="preserve">“the destruction of Gog and his hordes is not </w:t>
      </w:r>
      <w:r w:rsidR="0087529F">
        <w:rPr>
          <w:shd w:val="clear" w:color="auto" w:fill="FFFFFF"/>
        </w:rPr>
        <w:t>Yahweh</w:t>
      </w:r>
      <w:r w:rsidR="007B31B8" w:rsidRPr="003E4B40">
        <w:rPr>
          <w:shd w:val="clear" w:color="auto" w:fill="FFFFFF"/>
        </w:rPr>
        <w:t>’s ultimate goal in chap</w:t>
      </w:r>
      <w:r w:rsidR="00971F4C" w:rsidRPr="003E4B40">
        <w:rPr>
          <w:shd w:val="clear" w:color="auto" w:fill="FFFFFF"/>
        </w:rPr>
        <w:t>s</w:t>
      </w:r>
      <w:r w:rsidR="007B31B8" w:rsidRPr="003E4B40">
        <w:rPr>
          <w:shd w:val="clear" w:color="auto" w:fill="FFFFFF"/>
        </w:rPr>
        <w:t>. 38</w:t>
      </w:r>
      <w:r w:rsidR="00AF0467">
        <w:rPr>
          <w:shd w:val="clear" w:color="auto" w:fill="FFFFFF"/>
        </w:rPr>
        <w:t>-</w:t>
      </w:r>
      <w:r w:rsidR="007B31B8" w:rsidRPr="003E4B40">
        <w:rPr>
          <w:shd w:val="clear" w:color="auto" w:fill="FFFFFF"/>
        </w:rPr>
        <w:t>39; rather it is the means by which larger goals of crucial importance within the book of Ezekiel will be achieved</w:t>
      </w:r>
      <w:r w:rsidR="00661FEC" w:rsidRPr="003E4B40">
        <w:rPr>
          <w:shd w:val="clear" w:color="auto" w:fill="FFFFFF"/>
        </w:rPr>
        <w:t>”</w:t>
      </w:r>
      <w:r w:rsidR="007B31B8" w:rsidRPr="003E4B40">
        <w:rPr>
          <w:shd w:val="clear" w:color="auto" w:fill="FFFFFF"/>
        </w:rPr>
        <w:t xml:space="preserve"> </w:t>
      </w:r>
      <w:r w:rsidR="00D80C78" w:rsidRPr="003E4B40">
        <w:rPr>
          <w:shd w:val="clear" w:color="auto" w:fill="FFFFFF"/>
        </w:rPr>
        <w:t xml:space="preserve">as </w:t>
      </w:r>
      <w:r w:rsidR="007B31B8" w:rsidRPr="003E4B40">
        <w:rPr>
          <w:shd w:val="clear" w:color="auto" w:fill="FFFFFF"/>
        </w:rPr>
        <w:t xml:space="preserve">nations come to know </w:t>
      </w:r>
      <w:r w:rsidR="0087529F">
        <w:rPr>
          <w:shd w:val="clear" w:color="auto" w:fill="FFFFFF"/>
        </w:rPr>
        <w:t>Yahweh</w:t>
      </w:r>
      <w:r w:rsidR="007B31B8" w:rsidRPr="003E4B40">
        <w:rPr>
          <w:shd w:val="clear" w:color="auto" w:fill="FFFFFF"/>
        </w:rPr>
        <w:t>’s unparalleled sovereignty and power</w:t>
      </w:r>
      <w:r w:rsidR="001977A3" w:rsidRPr="003E4B40">
        <w:rPr>
          <w:shd w:val="clear" w:color="auto" w:fill="FFFFFF"/>
        </w:rPr>
        <w:t>.</w:t>
      </w:r>
      <w:r w:rsidR="001977A3" w:rsidRPr="003E4B40">
        <w:rPr>
          <w:rStyle w:val="FootnoteReference"/>
          <w:shd w:val="clear" w:color="auto" w:fill="FFFFFF"/>
        </w:rPr>
        <w:footnoteReference w:id="33"/>
      </w:r>
      <w:r w:rsidR="007B31B8" w:rsidRPr="003E4B40">
        <w:rPr>
          <w:shd w:val="clear" w:color="auto" w:fill="FFFFFF"/>
        </w:rPr>
        <w:t> </w:t>
      </w:r>
    </w:p>
    <w:p w14:paraId="10310735" w14:textId="7C269CF5" w:rsidR="002E7F82" w:rsidRPr="003E4B40" w:rsidRDefault="00217384" w:rsidP="00217384">
      <w:pPr>
        <w:rPr>
          <w:lang w:eastAsia="en-GB"/>
        </w:rPr>
      </w:pPr>
      <w:r w:rsidRPr="003E4B40">
        <w:rPr>
          <w:lang w:eastAsia="en-GB"/>
        </w:rPr>
        <w:t xml:space="preserve">The </w:t>
      </w:r>
      <w:r w:rsidR="00AC0D6B" w:rsidRPr="003E4B40">
        <w:rPr>
          <w:lang w:eastAsia="en-GB"/>
        </w:rPr>
        <w:t xml:space="preserve">next </w:t>
      </w:r>
      <w:r w:rsidRPr="003E4B40">
        <w:rPr>
          <w:lang w:eastAsia="en-GB"/>
        </w:rPr>
        <w:t xml:space="preserve">midrashic parody </w:t>
      </w:r>
      <w:r w:rsidR="00AC0D6B" w:rsidRPr="003E4B40">
        <w:rPr>
          <w:lang w:eastAsia="en-GB"/>
        </w:rPr>
        <w:t>(</w:t>
      </w:r>
      <w:r w:rsidR="00C43DD1" w:rsidRPr="003E4B40">
        <w:rPr>
          <w:lang w:eastAsia="en-GB"/>
        </w:rPr>
        <w:t>39:11</w:t>
      </w:r>
      <w:r w:rsidR="00E62F56">
        <w:rPr>
          <w:lang w:eastAsia="en-GB"/>
        </w:rPr>
        <w:t>–</w:t>
      </w:r>
      <w:r w:rsidR="00C43DD1" w:rsidRPr="003E4B40">
        <w:rPr>
          <w:lang w:eastAsia="en-GB"/>
        </w:rPr>
        <w:t>16</w:t>
      </w:r>
      <w:r w:rsidR="00AC0D6B" w:rsidRPr="003E4B40">
        <w:rPr>
          <w:lang w:eastAsia="en-GB"/>
        </w:rPr>
        <w:t>)</w:t>
      </w:r>
      <w:r w:rsidR="00C43DD1" w:rsidRPr="003E4B40">
        <w:rPr>
          <w:lang w:eastAsia="en-GB"/>
        </w:rPr>
        <w:t xml:space="preserve"> </w:t>
      </w:r>
      <w:r w:rsidRPr="003E4B40">
        <w:rPr>
          <w:lang w:eastAsia="en-GB"/>
        </w:rPr>
        <w:t xml:space="preserve">presupposes another need for cleaning up, a more serious one from the perspective of the people’s relationship with </w:t>
      </w:r>
      <w:r w:rsidR="0087529F">
        <w:rPr>
          <w:lang w:eastAsia="en-GB"/>
        </w:rPr>
        <w:t>Yahweh</w:t>
      </w:r>
      <w:r w:rsidRPr="003E4B40">
        <w:rPr>
          <w:lang w:eastAsia="en-GB"/>
        </w:rPr>
        <w:t xml:space="preserve">. Once again Ezekiel portrays something that neatly transposes a warning issued to Israel itself earlier. </w:t>
      </w:r>
      <w:r w:rsidR="0087529F">
        <w:rPr>
          <w:lang w:eastAsia="en-GB"/>
        </w:rPr>
        <w:t>Yahweh</w:t>
      </w:r>
      <w:r w:rsidRPr="003E4B40">
        <w:rPr>
          <w:lang w:eastAsia="en-GB"/>
        </w:rPr>
        <w:t xml:space="preserve"> had </w:t>
      </w:r>
      <w:r w:rsidRPr="003E4B40">
        <w:rPr>
          <w:lang w:eastAsia="en-GB"/>
        </w:rPr>
        <w:lastRenderedPageBreak/>
        <w:t>threatened to throw the people’s corpses down in front of their idols and scatter their bones around their settlements (6:5</w:t>
      </w:r>
      <w:r w:rsidR="00E0058E">
        <w:rPr>
          <w:lang w:eastAsia="en-GB"/>
        </w:rPr>
        <w:t>–</w:t>
      </w:r>
      <w:r w:rsidRPr="003E4B40">
        <w:rPr>
          <w:lang w:eastAsia="en-GB"/>
        </w:rPr>
        <w:t xml:space="preserve">6). Now there will be a reverse of that. </w:t>
      </w:r>
    </w:p>
    <w:p w14:paraId="5841F4C7" w14:textId="51259500" w:rsidR="00217384" w:rsidRPr="003E4B40" w:rsidRDefault="00217384" w:rsidP="00217384">
      <w:pPr>
        <w:rPr>
          <w:lang w:eastAsia="en-GB"/>
        </w:rPr>
      </w:pPr>
      <w:r w:rsidRPr="003E4B40">
        <w:rPr>
          <w:lang w:eastAsia="en-GB"/>
        </w:rPr>
        <w:t xml:space="preserve">It is especially clear here that speaking in terms of parody does not imply that Ezekiel disparages the subjects of the texts he takes up, </w:t>
      </w:r>
      <w:r w:rsidR="00D415E3" w:rsidRPr="003E4B40">
        <w:rPr>
          <w:lang w:eastAsia="en-GB"/>
        </w:rPr>
        <w:t xml:space="preserve">which are </w:t>
      </w:r>
      <w:r w:rsidR="005D0E67">
        <w:rPr>
          <w:lang w:eastAsia="en-GB"/>
        </w:rPr>
        <w:t>in this passage</w:t>
      </w:r>
      <w:r w:rsidRPr="003E4B40">
        <w:rPr>
          <w:lang w:eastAsia="en-GB"/>
        </w:rPr>
        <w:t xml:space="preserve"> </w:t>
      </w:r>
      <w:r w:rsidR="008F7EE6" w:rsidRPr="003E4B40">
        <w:rPr>
          <w:lang w:eastAsia="en-GB"/>
        </w:rPr>
        <w:t xml:space="preserve">texts that presuppose </w:t>
      </w:r>
      <w:r w:rsidRPr="003E4B40">
        <w:rPr>
          <w:lang w:eastAsia="en-GB"/>
        </w:rPr>
        <w:t xml:space="preserve">assumptions about defilement and cleansing. The parody constitutes an imaginative enhancement of </w:t>
      </w:r>
      <w:r w:rsidR="001D495A" w:rsidRPr="003E4B40">
        <w:rPr>
          <w:lang w:eastAsia="en-GB"/>
        </w:rPr>
        <w:t>the requirement of</w:t>
      </w:r>
      <w:r w:rsidRPr="003E4B40">
        <w:rPr>
          <w:lang w:eastAsia="en-GB"/>
        </w:rPr>
        <w:t xml:space="preserve"> the rules about cleansing in a situation such as the one described in these chapters, and an enhancement of what the event itself would mean</w:t>
      </w:r>
      <w:r w:rsidR="00004578" w:rsidRPr="003E4B40">
        <w:rPr>
          <w:lang w:eastAsia="en-GB"/>
        </w:rPr>
        <w:t>.</w:t>
      </w:r>
      <w:r w:rsidRPr="003E4B40">
        <w:rPr>
          <w:lang w:eastAsia="en-GB"/>
        </w:rPr>
        <w:t xml:space="preserve"> </w:t>
      </w:r>
      <w:r w:rsidR="00004578" w:rsidRPr="003E4B40">
        <w:rPr>
          <w:lang w:eastAsia="en-GB"/>
        </w:rPr>
        <w:t>I</w:t>
      </w:r>
      <w:r w:rsidRPr="003E4B40">
        <w:rPr>
          <w:lang w:eastAsia="en-GB"/>
        </w:rPr>
        <w:t xml:space="preserve">t might still make </w:t>
      </w:r>
      <w:r w:rsidR="00B8547A" w:rsidRPr="003E4B40">
        <w:rPr>
          <w:lang w:eastAsia="en-GB"/>
        </w:rPr>
        <w:t>Ezekiel’s</w:t>
      </w:r>
      <w:r w:rsidRPr="003E4B40">
        <w:rPr>
          <w:lang w:eastAsia="en-GB"/>
        </w:rPr>
        <w:t xml:space="preserve"> audience grin.</w:t>
      </w:r>
    </w:p>
    <w:p w14:paraId="6AFACF53" w14:textId="5C7350A1" w:rsidR="00CE0567" w:rsidRPr="003E4B40" w:rsidRDefault="00217384" w:rsidP="00217384">
      <w:pPr>
        <w:rPr>
          <w:lang w:eastAsia="en-GB"/>
        </w:rPr>
      </w:pPr>
      <w:r w:rsidRPr="003E4B40">
        <w:rPr>
          <w:lang w:eastAsia="en-GB"/>
        </w:rPr>
        <w:t xml:space="preserve">Any dead body is a source of defilement, and </w:t>
      </w:r>
      <w:r w:rsidR="0087529F">
        <w:rPr>
          <w:lang w:eastAsia="en-GB"/>
        </w:rPr>
        <w:t>Yahweh</w:t>
      </w:r>
      <w:r w:rsidRPr="003E4B40">
        <w:rPr>
          <w:lang w:eastAsia="en-GB"/>
        </w:rPr>
        <w:t xml:space="preserve"> therefore gave Israel rules about burial and about how to counteract defilement. The slaughter of Gog and his forces th</w:t>
      </w:r>
      <w:r w:rsidR="002C6BAE" w:rsidRPr="003E4B40">
        <w:rPr>
          <w:lang w:eastAsia="en-GB"/>
        </w:rPr>
        <w:t>us</w:t>
      </w:r>
      <w:r w:rsidRPr="003E4B40">
        <w:rPr>
          <w:lang w:eastAsia="en-GB"/>
        </w:rPr>
        <w:t xml:space="preserve"> raises issues about defilement in the land, and Ezekiel lays down a procedure for dealing with them, without commenting on the relationship between these instructions and the animals</w:t>
      </w:r>
      <w:r w:rsidR="00DC111B" w:rsidRPr="003E4B40">
        <w:rPr>
          <w:lang w:eastAsia="en-GB"/>
        </w:rPr>
        <w:t>’</w:t>
      </w:r>
      <w:r w:rsidRPr="003E4B40">
        <w:rPr>
          <w:lang w:eastAsia="en-GB"/>
        </w:rPr>
        <w:t xml:space="preserve"> devouring of corpses (39:4</w:t>
      </w:r>
      <w:r w:rsidR="00C06432">
        <w:rPr>
          <w:lang w:eastAsia="en-GB"/>
        </w:rPr>
        <w:t>–</w:t>
      </w:r>
      <w:r w:rsidRPr="003E4B40">
        <w:rPr>
          <w:lang w:eastAsia="en-GB"/>
        </w:rPr>
        <w:t xml:space="preserve">5). There will be a huge burial place for Gog’s forces, which will appropriately be entitled Gog’s Horde Ravine. The cleaning up operation is one for which “Israel’s household” as a whole, </w:t>
      </w:r>
      <w:r w:rsidR="002832C9" w:rsidRPr="003E4B40">
        <w:rPr>
          <w:lang w:eastAsia="en-GB"/>
        </w:rPr>
        <w:t xml:space="preserve">“the entire people of the country,” </w:t>
      </w:r>
      <w:r w:rsidRPr="003E4B40">
        <w:rPr>
          <w:lang w:eastAsia="en-GB"/>
        </w:rPr>
        <w:t xml:space="preserve">the entire citizenry, accepts responsibility. But the process also involves the appointing of special people to see that the job is done thoroughly. The “seven months” follows up the “seven years” for the firewood and recalls the importance of “seven” in Israel’s life with </w:t>
      </w:r>
      <w:r w:rsidR="0087529F">
        <w:rPr>
          <w:lang w:eastAsia="en-GB"/>
        </w:rPr>
        <w:t>Yahweh</w:t>
      </w:r>
      <w:r w:rsidRPr="003E4B40">
        <w:rPr>
          <w:lang w:eastAsia="en-GB"/>
        </w:rPr>
        <w:t xml:space="preserve">. Once again, “that day,” the day when Gog comes, is “the day of my getting myself </w:t>
      </w:r>
      <w:r w:rsidR="005E7FF9" w:rsidRPr="003E4B40">
        <w:rPr>
          <w:lang w:eastAsia="en-GB"/>
        </w:rPr>
        <w:t>honor</w:t>
      </w:r>
      <w:r w:rsidRPr="003E4B40">
        <w:rPr>
          <w:lang w:eastAsia="en-GB"/>
        </w:rPr>
        <w:t xml:space="preserve">,” and Israel’s activity in accepting responsibility for the burials draws attention to its not fighting in the battle. As is the case with the disposing of the weapons, </w:t>
      </w:r>
      <w:r w:rsidR="005E7FF9" w:rsidRPr="003E4B40">
        <w:rPr>
          <w:lang w:eastAsia="en-GB"/>
        </w:rPr>
        <w:t>Israel</w:t>
      </w:r>
      <w:r w:rsidRPr="003E4B40">
        <w:rPr>
          <w:lang w:eastAsia="en-GB"/>
        </w:rPr>
        <w:t xml:space="preserve"> is simply engaged in the clearing up operations</w:t>
      </w:r>
      <w:r w:rsidR="00294FA1" w:rsidRPr="003E4B40">
        <w:rPr>
          <w:lang w:eastAsia="en-GB"/>
        </w:rPr>
        <w:t>, and it</w:t>
      </w:r>
      <w:r w:rsidRPr="003E4B40">
        <w:rPr>
          <w:lang w:eastAsia="en-GB"/>
        </w:rPr>
        <w:t xml:space="preserve"> gets a name for the way it does that. </w:t>
      </w:r>
    </w:p>
    <w:p w14:paraId="75586B1A" w14:textId="1EBF454B" w:rsidR="00217384" w:rsidRPr="003E4B40" w:rsidRDefault="00217384" w:rsidP="00217384">
      <w:pPr>
        <w:rPr>
          <w:lang w:eastAsia="en-GB"/>
        </w:rPr>
      </w:pPr>
      <w:r w:rsidRPr="003E4B40">
        <w:rPr>
          <w:lang w:eastAsia="en-GB"/>
        </w:rPr>
        <w:t xml:space="preserve">In addition, the reaffirmation that this is “the day of my getting myself </w:t>
      </w:r>
      <w:r w:rsidR="00294FA1" w:rsidRPr="003E4B40">
        <w:rPr>
          <w:lang w:eastAsia="en-GB"/>
        </w:rPr>
        <w:t>honor</w:t>
      </w:r>
      <w:r w:rsidRPr="003E4B40">
        <w:rPr>
          <w:lang w:eastAsia="en-GB"/>
        </w:rPr>
        <w:t>” makes explicit the point about the midrash in th</w:t>
      </w:r>
      <w:r w:rsidR="005D141A" w:rsidRPr="003E4B40">
        <w:rPr>
          <w:lang w:eastAsia="en-GB"/>
        </w:rPr>
        <w:t>e</w:t>
      </w:r>
      <w:r w:rsidRPr="003E4B40">
        <w:rPr>
          <w:lang w:eastAsia="en-GB"/>
        </w:rPr>
        <w:t xml:space="preserve"> context. The huge task of cleaning up testifies to the magnitude of the destruction that </w:t>
      </w:r>
      <w:r w:rsidR="0087529F">
        <w:rPr>
          <w:lang w:eastAsia="en-GB"/>
        </w:rPr>
        <w:t>Yahweh</w:t>
      </w:r>
      <w:r w:rsidRPr="003E4B40">
        <w:rPr>
          <w:lang w:eastAsia="en-GB"/>
        </w:rPr>
        <w:t xml:space="preserve"> has undertaken in a</w:t>
      </w:r>
      <w:r w:rsidR="00FC1CB4">
        <w:rPr>
          <w:lang w:eastAsia="en-GB"/>
        </w:rPr>
        <w:t>cting against</w:t>
      </w:r>
      <w:r w:rsidRPr="003E4B40">
        <w:rPr>
          <w:lang w:eastAsia="en-GB"/>
        </w:rPr>
        <w:t xml:space="preserve"> the forces of greed ranged against </w:t>
      </w:r>
      <w:r w:rsidR="00FC1CB4">
        <w:rPr>
          <w:lang w:eastAsia="en-GB"/>
        </w:rPr>
        <w:t>Isr</w:t>
      </w:r>
      <w:r w:rsidR="00F70649">
        <w:rPr>
          <w:lang w:eastAsia="en-GB"/>
        </w:rPr>
        <w:t>ael</w:t>
      </w:r>
      <w:r w:rsidRPr="003E4B40">
        <w:rPr>
          <w:lang w:eastAsia="en-GB"/>
        </w:rPr>
        <w:t>. While speak</w:t>
      </w:r>
      <w:r w:rsidR="00735D28">
        <w:rPr>
          <w:lang w:eastAsia="en-GB"/>
        </w:rPr>
        <w:t>ing</w:t>
      </w:r>
      <w:r w:rsidRPr="003E4B40">
        <w:rPr>
          <w:lang w:eastAsia="en-GB"/>
        </w:rPr>
        <w:t xml:space="preserve"> most often in these two chapters about manifesting sacredness (38:16, 23; 39:7, 25, 27), </w:t>
      </w:r>
      <w:r w:rsidR="0087529F">
        <w:rPr>
          <w:lang w:eastAsia="en-GB"/>
        </w:rPr>
        <w:t>Yahweh</w:t>
      </w:r>
      <w:r w:rsidRPr="003E4B40">
        <w:rPr>
          <w:lang w:eastAsia="en-GB"/>
        </w:rPr>
        <w:t xml:space="preserve"> has also spoken of manifesting greatness (38:23)</w:t>
      </w:r>
      <w:r w:rsidR="00B30515">
        <w:rPr>
          <w:lang w:eastAsia="en-GB"/>
        </w:rPr>
        <w:t>, and here</w:t>
      </w:r>
      <w:r w:rsidRPr="003E4B40">
        <w:rPr>
          <w:lang w:eastAsia="en-GB"/>
        </w:rPr>
        <w:t xml:space="preserve"> </w:t>
      </w:r>
      <w:r w:rsidR="00C1563F">
        <w:rPr>
          <w:lang w:eastAsia="en-GB"/>
        </w:rPr>
        <w:t xml:space="preserve">speaks </w:t>
      </w:r>
      <w:r w:rsidRPr="003E4B40">
        <w:rPr>
          <w:lang w:eastAsia="en-GB"/>
        </w:rPr>
        <w:t xml:space="preserve">of manifesting </w:t>
      </w:r>
      <w:r w:rsidR="002F4E28" w:rsidRPr="003E4B40">
        <w:rPr>
          <w:lang w:eastAsia="en-GB"/>
        </w:rPr>
        <w:t>honor</w:t>
      </w:r>
      <w:r w:rsidRPr="003E4B40">
        <w:rPr>
          <w:lang w:eastAsia="en-GB"/>
        </w:rPr>
        <w:t xml:space="preserve"> (cf. 39:21). All are ways of making essentially the same point.</w:t>
      </w:r>
    </w:p>
    <w:p w14:paraId="5C11CB77" w14:textId="0CD8FA8C" w:rsidR="00217384" w:rsidRPr="003E4B40" w:rsidRDefault="00217384" w:rsidP="00217384">
      <w:pPr>
        <w:rPr>
          <w:lang w:eastAsia="en-GB"/>
        </w:rPr>
      </w:pPr>
      <w:r w:rsidRPr="003E4B40">
        <w:rPr>
          <w:lang w:eastAsia="en-GB"/>
        </w:rPr>
        <w:t>It is impossible to gain a coherent picture of the location and naming of the burial place. Ezekiel is more interested in working with the potential meaning of the names and their associations. The difficulty reflects the message’s nature as a parody. It is like a cartoon. The obvious understanding of the place’s first designation is “The Ravine of People Passing Through” (</w:t>
      </w:r>
      <w:r w:rsidRPr="003E4B40">
        <w:rPr>
          <w:rFonts w:cstheme="minorHAnsi"/>
          <w:rtl/>
          <w:lang w:eastAsia="en-GB" w:bidi="he-IL"/>
        </w:rPr>
        <w:t>הׇעֹבְרׅים</w:t>
      </w:r>
      <w:r w:rsidRPr="003E4B40">
        <w:rPr>
          <w:lang w:eastAsia="en-GB"/>
        </w:rPr>
        <w:t>; so</w:t>
      </w:r>
      <w:r w:rsidR="00D71981" w:rsidRPr="003E4B40">
        <w:rPr>
          <w:lang w:eastAsia="en-GB"/>
        </w:rPr>
        <w:t xml:space="preserve"> </w:t>
      </w:r>
      <w:r w:rsidR="0096116C" w:rsidRPr="003E4B40">
        <w:rPr>
          <w:sz w:val="18"/>
          <w:szCs w:val="18"/>
          <w:lang w:eastAsia="en-GB"/>
        </w:rPr>
        <w:t>LXX</w:t>
      </w:r>
      <w:r w:rsidRPr="003E4B40">
        <w:rPr>
          <w:lang w:eastAsia="en-GB"/>
        </w:rPr>
        <w:t>, Vg</w:t>
      </w:r>
      <w:r w:rsidR="008B37D6" w:rsidRPr="003E4B40">
        <w:rPr>
          <w:lang w:eastAsia="en-GB"/>
        </w:rPr>
        <w:t>.</w:t>
      </w:r>
      <w:r w:rsidRPr="003E4B40">
        <w:rPr>
          <w:lang w:eastAsia="en-GB"/>
        </w:rPr>
        <w:t>, Sym</w:t>
      </w:r>
      <w:r w:rsidR="008B37D6" w:rsidRPr="003E4B40">
        <w:rPr>
          <w:lang w:eastAsia="en-GB"/>
        </w:rPr>
        <w:t>.</w:t>
      </w:r>
      <w:r w:rsidRPr="003E4B40">
        <w:rPr>
          <w:lang w:eastAsia="en-GB"/>
        </w:rPr>
        <w:t xml:space="preserve">), but there </w:t>
      </w:r>
      <w:r w:rsidR="008C10C5" w:rsidRPr="003E4B40">
        <w:rPr>
          <w:lang w:eastAsia="en-GB"/>
        </w:rPr>
        <w:t>is</w:t>
      </w:r>
      <w:r w:rsidRPr="003E4B40">
        <w:rPr>
          <w:lang w:eastAsia="en-GB"/>
        </w:rPr>
        <w:t xml:space="preserve"> no reference elsewhere to such a place</w:t>
      </w:r>
      <w:r w:rsidR="00C41759" w:rsidRPr="003E4B40">
        <w:rPr>
          <w:lang w:eastAsia="en-GB"/>
        </w:rPr>
        <w:t xml:space="preserve">. </w:t>
      </w:r>
      <w:r w:rsidR="00166D18">
        <w:rPr>
          <w:lang w:eastAsia="en-GB"/>
        </w:rPr>
        <w:t>But while t</w:t>
      </w:r>
      <w:r w:rsidR="00C41759" w:rsidRPr="003E4B40">
        <w:rPr>
          <w:lang w:eastAsia="en-GB"/>
        </w:rPr>
        <w:t xml:space="preserve">here is </w:t>
      </w:r>
      <w:r w:rsidRPr="003E4B40">
        <w:rPr>
          <w:lang w:eastAsia="en-GB"/>
        </w:rPr>
        <w:t>no r</w:t>
      </w:r>
      <w:r w:rsidR="008C10C5" w:rsidRPr="003E4B40">
        <w:rPr>
          <w:lang w:eastAsia="en-GB"/>
        </w:rPr>
        <w:t>ationale for</w:t>
      </w:r>
      <w:r w:rsidRPr="003E4B40">
        <w:rPr>
          <w:lang w:eastAsia="en-GB"/>
        </w:rPr>
        <w:t xml:space="preserve"> invent</w:t>
      </w:r>
      <w:r w:rsidR="008C10C5" w:rsidRPr="003E4B40">
        <w:rPr>
          <w:lang w:eastAsia="en-GB"/>
        </w:rPr>
        <w:t>ing</w:t>
      </w:r>
      <w:r w:rsidRPr="003E4B40">
        <w:rPr>
          <w:lang w:eastAsia="en-GB"/>
        </w:rPr>
        <w:t xml:space="preserve"> </w:t>
      </w:r>
      <w:r w:rsidR="000C16A9">
        <w:rPr>
          <w:lang w:eastAsia="en-GB"/>
        </w:rPr>
        <w:t>such a</w:t>
      </w:r>
      <w:r w:rsidRPr="003E4B40">
        <w:rPr>
          <w:lang w:eastAsia="en-GB"/>
        </w:rPr>
        <w:t xml:space="preserve"> name</w:t>
      </w:r>
      <w:r w:rsidR="00620328" w:rsidRPr="003E4B40">
        <w:rPr>
          <w:lang w:eastAsia="en-GB"/>
        </w:rPr>
        <w:t>,</w:t>
      </w:r>
      <w:r w:rsidR="000841F5">
        <w:rPr>
          <w:lang w:eastAsia="en-GB"/>
        </w:rPr>
        <w:t xml:space="preserve"> it would make sense to</w:t>
      </w:r>
      <w:r w:rsidR="00620328" w:rsidRPr="003E4B40">
        <w:rPr>
          <w:lang w:eastAsia="en-GB"/>
        </w:rPr>
        <w:t xml:space="preserve"> </w:t>
      </w:r>
      <w:r w:rsidR="006E4A07" w:rsidRPr="003E4B40">
        <w:rPr>
          <w:lang w:eastAsia="en-GB"/>
        </w:rPr>
        <w:t xml:space="preserve">invent </w:t>
      </w:r>
      <w:r w:rsidR="00620328" w:rsidRPr="003E4B40">
        <w:rPr>
          <w:lang w:eastAsia="en-GB"/>
        </w:rPr>
        <w:t>a</w:t>
      </w:r>
      <w:r w:rsidRPr="003E4B40">
        <w:rPr>
          <w:lang w:eastAsia="en-GB"/>
        </w:rPr>
        <w:t xml:space="preserve"> name </w:t>
      </w:r>
      <w:r w:rsidR="00B23BDA" w:rsidRPr="003E4B40">
        <w:rPr>
          <w:lang w:eastAsia="en-GB"/>
        </w:rPr>
        <w:t xml:space="preserve">understood </w:t>
      </w:r>
      <w:r w:rsidRPr="003E4B40">
        <w:rPr>
          <w:lang w:eastAsia="en-GB"/>
        </w:rPr>
        <w:t>to denote “The Ravine of People Passing On” in death. Oberim is virtually the same as the name of the mountain region that includes Mount Nebo, Abarim (Num 27:12; 33:47</w:t>
      </w:r>
      <w:r w:rsidR="000A5D9E">
        <w:rPr>
          <w:lang w:eastAsia="en-GB"/>
        </w:rPr>
        <w:t>–</w:t>
      </w:r>
      <w:r w:rsidRPr="003E4B40">
        <w:rPr>
          <w:lang w:eastAsia="en-GB"/>
        </w:rPr>
        <w:t>48; Deut 32:49), mentioned by Jeremiah (22:20). It was east of the Jordan and it could thus count as “east of the sea</w:t>
      </w:r>
      <w:r w:rsidR="00A8224C" w:rsidRPr="003E4B40">
        <w:rPr>
          <w:lang w:eastAsia="en-GB"/>
        </w:rPr>
        <w:t>,</w:t>
      </w:r>
      <w:r w:rsidRPr="003E4B40">
        <w:rPr>
          <w:lang w:eastAsia="en-GB"/>
        </w:rPr>
        <w:t>” if the sea was the Dead Sea</w:t>
      </w:r>
      <w:r w:rsidR="00F162F6" w:rsidRPr="003E4B40">
        <w:rPr>
          <w:lang w:eastAsia="en-GB"/>
        </w:rPr>
        <w:t>, so it</w:t>
      </w:r>
      <w:r w:rsidRPr="003E4B40">
        <w:rPr>
          <w:lang w:eastAsia="en-GB"/>
        </w:rPr>
        <w:t xml:space="preserve"> would be a great place to dispose of the bodies outside the land of Israel</w:t>
      </w:r>
      <w:r w:rsidR="00EF18BA" w:rsidRPr="003E4B40">
        <w:rPr>
          <w:lang w:eastAsia="en-GB"/>
        </w:rPr>
        <w:t>. B</w:t>
      </w:r>
      <w:r w:rsidRPr="003E4B40">
        <w:rPr>
          <w:lang w:eastAsia="en-GB"/>
        </w:rPr>
        <w:t xml:space="preserve">ut Ezekiel locates the burial place “in Israel.” So “east of the sea” </w:t>
      </w:r>
      <w:r w:rsidR="00B028B6" w:rsidRPr="003E4B40">
        <w:rPr>
          <w:lang w:eastAsia="en-GB"/>
        </w:rPr>
        <w:t>seem</w:t>
      </w:r>
      <w:r w:rsidR="0055502F">
        <w:rPr>
          <w:lang w:eastAsia="en-GB"/>
        </w:rPr>
        <w:t>s</w:t>
      </w:r>
      <w:r w:rsidRPr="003E4B40">
        <w:rPr>
          <w:lang w:eastAsia="en-GB"/>
        </w:rPr>
        <w:t xml:space="preserve"> to </w:t>
      </w:r>
      <w:r w:rsidR="00B028B6" w:rsidRPr="003E4B40">
        <w:rPr>
          <w:lang w:eastAsia="en-GB"/>
        </w:rPr>
        <w:t>imply</w:t>
      </w:r>
      <w:r w:rsidRPr="003E4B40">
        <w:rPr>
          <w:lang w:eastAsia="en-GB"/>
        </w:rPr>
        <w:t xml:space="preserve"> east of the Mediterranean</w:t>
      </w:r>
      <w:r w:rsidR="00FE1355" w:rsidRPr="003E4B40">
        <w:rPr>
          <w:lang w:eastAsia="en-GB"/>
        </w:rPr>
        <w:t xml:space="preserve"> (though Tg envisages east of Kinneret).</w:t>
      </w:r>
      <w:r w:rsidRPr="003E4B40">
        <w:rPr>
          <w:lang w:eastAsia="en-GB"/>
        </w:rPr>
        <w:t xml:space="preserve"> The advantage of that location is t</w:t>
      </w:r>
      <w:r w:rsidR="005C48E1" w:rsidRPr="003E4B40">
        <w:rPr>
          <w:lang w:eastAsia="en-GB"/>
        </w:rPr>
        <w:t>o</w:t>
      </w:r>
      <w:r w:rsidRPr="003E4B40">
        <w:rPr>
          <w:lang w:eastAsia="en-GB"/>
        </w:rPr>
        <w:t xml:space="preserve"> make a link between Gog’s Horde Ravine (</w:t>
      </w:r>
      <w:r w:rsidRPr="003E4B40">
        <w:rPr>
          <w:rFonts w:cstheme="minorHAnsi"/>
          <w:rtl/>
          <w:lang w:eastAsia="en-GB" w:bidi="he-IL"/>
        </w:rPr>
        <w:t>גֵּיא הֲמוֹן גּוֹג</w:t>
      </w:r>
      <w:r w:rsidRPr="003E4B40">
        <w:rPr>
          <w:lang w:eastAsia="en-GB"/>
        </w:rPr>
        <w:t>) and the Hinnom Ravine, notoriously a place for offering human sacrifice (e.g., Jer 7:31</w:t>
      </w:r>
      <w:r w:rsidR="0055502F">
        <w:rPr>
          <w:lang w:eastAsia="en-GB"/>
        </w:rPr>
        <w:t>–</w:t>
      </w:r>
      <w:r w:rsidRPr="003E4B40">
        <w:rPr>
          <w:lang w:eastAsia="en-GB"/>
        </w:rPr>
        <w:t>32).</w:t>
      </w:r>
      <w:r w:rsidRPr="003E4B40">
        <w:rPr>
          <w:rStyle w:val="FootnoteReference"/>
          <w:lang w:eastAsia="en-GB"/>
        </w:rPr>
        <w:footnoteReference w:id="34"/>
      </w:r>
      <w:r w:rsidRPr="003E4B40">
        <w:rPr>
          <w:lang w:eastAsia="en-GB"/>
        </w:rPr>
        <w:t xml:space="preserve"> It was just below the city of Jerusalem, and the subsequent incidental reference to a city named Hamonah might </w:t>
      </w:r>
      <w:r w:rsidR="00EC74B1" w:rsidRPr="003E4B40">
        <w:rPr>
          <w:lang w:eastAsia="en-GB"/>
        </w:rPr>
        <w:t xml:space="preserve">also </w:t>
      </w:r>
      <w:r w:rsidRPr="003E4B40">
        <w:rPr>
          <w:lang w:eastAsia="en-GB"/>
        </w:rPr>
        <w:t>make people think of Jerusalem.</w:t>
      </w:r>
      <w:r w:rsidRPr="003E4B40">
        <w:rPr>
          <w:rStyle w:val="FootnoteReference"/>
          <w:lang w:eastAsia="en-GB"/>
        </w:rPr>
        <w:footnoteReference w:id="35"/>
      </w:r>
      <w:r w:rsidRPr="003E4B40">
        <w:rPr>
          <w:lang w:eastAsia="en-GB"/>
        </w:rPr>
        <w:t xml:space="preserve"> The Hinnom Ravine would </w:t>
      </w:r>
      <w:r w:rsidR="00E87D4E" w:rsidRPr="003E4B40">
        <w:rPr>
          <w:lang w:eastAsia="en-GB"/>
        </w:rPr>
        <w:t>b</w:t>
      </w:r>
      <w:r w:rsidRPr="003E4B40">
        <w:rPr>
          <w:lang w:eastAsia="en-GB"/>
        </w:rPr>
        <w:t xml:space="preserve">e a good place for disposing of the remains of Gog’s army. </w:t>
      </w:r>
      <w:r w:rsidR="006C25A4" w:rsidRPr="003E4B40">
        <w:rPr>
          <w:lang w:eastAsia="en-GB"/>
        </w:rPr>
        <w:t>I</w:t>
      </w:r>
      <w:r w:rsidRPr="003E4B40">
        <w:rPr>
          <w:lang w:eastAsia="en-GB"/>
        </w:rPr>
        <w:t xml:space="preserve">f they all went there, it </w:t>
      </w:r>
      <w:r w:rsidRPr="003E4B40">
        <w:rPr>
          <w:lang w:eastAsia="en-GB"/>
        </w:rPr>
        <w:lastRenderedPageBreak/>
        <w:t xml:space="preserve">would ironically or appropriately mean that the ravine would get so full of the horde of people who had passed on that it would stop other people </w:t>
      </w:r>
      <w:r w:rsidR="00853592" w:rsidRPr="003E4B40">
        <w:rPr>
          <w:lang w:eastAsia="en-GB"/>
        </w:rPr>
        <w:t>going there</w:t>
      </w:r>
      <w:r w:rsidRPr="003E4B40">
        <w:rPr>
          <w:lang w:eastAsia="en-GB"/>
        </w:rPr>
        <w:t xml:space="preserve"> in the future. Ezekiel gives </w:t>
      </w:r>
      <w:r w:rsidR="00372139" w:rsidRPr="003E4B40">
        <w:rPr>
          <w:lang w:eastAsia="en-GB"/>
        </w:rPr>
        <w:t xml:space="preserve">one more association </w:t>
      </w:r>
      <w:r w:rsidR="00372139">
        <w:rPr>
          <w:lang w:eastAsia="en-GB"/>
        </w:rPr>
        <w:t xml:space="preserve">to </w:t>
      </w:r>
      <w:r w:rsidRPr="003E4B40">
        <w:rPr>
          <w:lang w:eastAsia="en-GB"/>
        </w:rPr>
        <w:t>the expression “the people passing through</w:t>
      </w:r>
      <w:r w:rsidR="00372139">
        <w:rPr>
          <w:lang w:eastAsia="en-GB"/>
        </w:rPr>
        <w:t>,</w:t>
      </w:r>
      <w:r w:rsidRPr="003E4B40">
        <w:rPr>
          <w:lang w:eastAsia="en-GB"/>
        </w:rPr>
        <w:t>” as a reference to the people appointed to pass around the country making sure no bones have been missed</w:t>
      </w:r>
      <w:r w:rsidR="006461BB" w:rsidRPr="003E4B40">
        <w:rPr>
          <w:lang w:eastAsia="en-GB"/>
        </w:rPr>
        <w:t xml:space="preserve"> (39:14</w:t>
      </w:r>
      <w:r w:rsidR="002F69B9">
        <w:rPr>
          <w:lang w:eastAsia="en-GB"/>
        </w:rPr>
        <w:t>–</w:t>
      </w:r>
      <w:r w:rsidR="006461BB" w:rsidRPr="003E4B40">
        <w:rPr>
          <w:lang w:eastAsia="en-GB"/>
        </w:rPr>
        <w:t>15)</w:t>
      </w:r>
      <w:r w:rsidRPr="003E4B40">
        <w:rPr>
          <w:lang w:eastAsia="en-GB"/>
        </w:rPr>
        <w:t>.</w:t>
      </w:r>
    </w:p>
    <w:p w14:paraId="31B77A5C" w14:textId="2EE75F0B" w:rsidR="00217384" w:rsidRPr="003E4B40" w:rsidRDefault="00217384" w:rsidP="00217384">
      <w:pPr>
        <w:rPr>
          <w:lang w:eastAsia="en-GB"/>
        </w:rPr>
      </w:pPr>
      <w:r w:rsidRPr="003E4B40">
        <w:rPr>
          <w:lang w:eastAsia="en-GB"/>
        </w:rPr>
        <w:t xml:space="preserve">The </w:t>
      </w:r>
      <w:r w:rsidR="00BE4227" w:rsidRPr="003E4B40">
        <w:rPr>
          <w:lang w:eastAsia="en-GB"/>
        </w:rPr>
        <w:t xml:space="preserve">third </w:t>
      </w:r>
      <w:r w:rsidRPr="003E4B40">
        <w:rPr>
          <w:lang w:eastAsia="en-GB"/>
        </w:rPr>
        <w:t xml:space="preserve">midrashic parody </w:t>
      </w:r>
      <w:r w:rsidR="00BE4227" w:rsidRPr="003E4B40">
        <w:rPr>
          <w:lang w:eastAsia="en-GB"/>
        </w:rPr>
        <w:t>(</w:t>
      </w:r>
      <w:r w:rsidR="00823C70" w:rsidRPr="003E4B40">
        <w:rPr>
          <w:lang w:eastAsia="en-GB"/>
        </w:rPr>
        <w:t>39:17</w:t>
      </w:r>
      <w:r w:rsidR="00B07357">
        <w:rPr>
          <w:lang w:eastAsia="en-GB"/>
        </w:rPr>
        <w:t>–</w:t>
      </w:r>
      <w:r w:rsidR="00823C70" w:rsidRPr="003E4B40">
        <w:rPr>
          <w:lang w:eastAsia="en-GB"/>
        </w:rPr>
        <w:t>20</w:t>
      </w:r>
      <w:r w:rsidR="00BE4227" w:rsidRPr="003E4B40">
        <w:rPr>
          <w:lang w:eastAsia="en-GB"/>
        </w:rPr>
        <w:t>)</w:t>
      </w:r>
      <w:r w:rsidR="00823C70" w:rsidRPr="003E4B40">
        <w:rPr>
          <w:lang w:eastAsia="en-GB"/>
        </w:rPr>
        <w:t xml:space="preserve"> </w:t>
      </w:r>
      <w:r w:rsidRPr="003E4B40">
        <w:rPr>
          <w:lang w:eastAsia="en-GB"/>
        </w:rPr>
        <w:t>takes us back to 39:4</w:t>
      </w:r>
      <w:r w:rsidR="00871166" w:rsidRPr="003E4B40">
        <w:rPr>
          <w:lang w:eastAsia="en-GB"/>
        </w:rPr>
        <w:t>. It</w:t>
      </w:r>
      <w:r w:rsidRPr="003E4B40">
        <w:rPr>
          <w:lang w:eastAsia="en-GB"/>
        </w:rPr>
        <w:t xml:space="preserve"> </w:t>
      </w:r>
      <w:r w:rsidR="00066BA7" w:rsidRPr="003E4B40">
        <w:rPr>
          <w:lang w:eastAsia="en-GB"/>
        </w:rPr>
        <w:t xml:space="preserve">presupposes </w:t>
      </w:r>
      <w:r w:rsidR="00AD7B57" w:rsidRPr="003E4B40">
        <w:rPr>
          <w:lang w:eastAsia="en-GB"/>
        </w:rPr>
        <w:t xml:space="preserve">with </w:t>
      </w:r>
      <w:r w:rsidR="001F019C">
        <w:rPr>
          <w:lang w:eastAsia="en-GB"/>
        </w:rPr>
        <w:t>yet more</w:t>
      </w:r>
      <w:r w:rsidR="008A1482" w:rsidRPr="003E4B40">
        <w:rPr>
          <w:lang w:eastAsia="en-GB"/>
        </w:rPr>
        <w:t xml:space="preserve"> cl</w:t>
      </w:r>
      <w:r w:rsidR="00AD7B57" w:rsidRPr="003E4B40">
        <w:rPr>
          <w:lang w:eastAsia="en-GB"/>
        </w:rPr>
        <w:t>arit</w:t>
      </w:r>
      <w:r w:rsidR="008A1482" w:rsidRPr="003E4B40">
        <w:rPr>
          <w:lang w:eastAsia="en-GB"/>
        </w:rPr>
        <w:t xml:space="preserve">y </w:t>
      </w:r>
      <w:r w:rsidRPr="003E4B40">
        <w:rPr>
          <w:lang w:eastAsia="en-GB"/>
        </w:rPr>
        <w:t xml:space="preserve">that the successive paragraphs in </w:t>
      </w:r>
      <w:r w:rsidR="00BA6521" w:rsidRPr="003E4B40">
        <w:rPr>
          <w:lang w:eastAsia="en-GB"/>
        </w:rPr>
        <w:t>Ezek</w:t>
      </w:r>
      <w:r w:rsidRPr="003E4B40">
        <w:rPr>
          <w:lang w:eastAsia="en-GB"/>
        </w:rPr>
        <w:t xml:space="preserve"> 38</w:t>
      </w:r>
      <w:r w:rsidR="00B07357">
        <w:rPr>
          <w:lang w:eastAsia="en-GB"/>
        </w:rPr>
        <w:t>–</w:t>
      </w:r>
      <w:r w:rsidRPr="003E4B40">
        <w:rPr>
          <w:lang w:eastAsia="en-GB"/>
        </w:rPr>
        <w:t xml:space="preserve">39 do not work as a logical sequence, in that it reverts to a time when the burying has not yet happened. The sense in which this message is a parody of earlier </w:t>
      </w:r>
      <w:r w:rsidR="008A1482" w:rsidRPr="003E4B40">
        <w:rPr>
          <w:lang w:eastAsia="en-GB"/>
        </w:rPr>
        <w:t>s</w:t>
      </w:r>
      <w:r w:rsidRPr="003E4B40">
        <w:rPr>
          <w:lang w:eastAsia="en-GB"/>
        </w:rPr>
        <w:t>criptures again differs from the previous examples. Whereas 39:11</w:t>
      </w:r>
      <w:r w:rsidR="001F019C">
        <w:rPr>
          <w:lang w:eastAsia="en-GB"/>
        </w:rPr>
        <w:t>–</w:t>
      </w:r>
      <w:r w:rsidRPr="003E4B40">
        <w:rPr>
          <w:lang w:eastAsia="en-GB"/>
        </w:rPr>
        <w:t>16 was an extreme version</w:t>
      </w:r>
      <w:r w:rsidR="008A2DCF" w:rsidRPr="003E4B40">
        <w:rPr>
          <w:lang w:eastAsia="en-GB"/>
        </w:rPr>
        <w:t xml:space="preserve"> of the</w:t>
      </w:r>
      <w:r w:rsidRPr="003E4B40">
        <w:rPr>
          <w:lang w:eastAsia="en-GB"/>
        </w:rPr>
        <w:t xml:space="preserve"> fulfilling </w:t>
      </w:r>
      <w:r w:rsidR="008A2DCF" w:rsidRPr="003E4B40">
        <w:rPr>
          <w:lang w:eastAsia="en-GB"/>
        </w:rPr>
        <w:t xml:space="preserve">of </w:t>
      </w:r>
      <w:r w:rsidRPr="003E4B40">
        <w:rPr>
          <w:lang w:eastAsia="en-GB"/>
        </w:rPr>
        <w:t>principles from the Torah, 39:17</w:t>
      </w:r>
      <w:r w:rsidR="00CE281A">
        <w:rPr>
          <w:lang w:eastAsia="en-GB"/>
        </w:rPr>
        <w:t>–</w:t>
      </w:r>
      <w:r w:rsidRPr="003E4B40">
        <w:rPr>
          <w:lang w:eastAsia="en-GB"/>
        </w:rPr>
        <w:t xml:space="preserve">20 envisages something contrasting with the Torah. In the festivity that could be an aspect of a sacrifice, drinking blood and eating fat is exactly what people were not supposed to </w:t>
      </w:r>
      <w:r w:rsidR="00CC4FF1" w:rsidRPr="003E4B40">
        <w:rPr>
          <w:lang w:eastAsia="en-GB"/>
        </w:rPr>
        <w:t xml:space="preserve">do </w:t>
      </w:r>
      <w:r w:rsidRPr="003E4B40">
        <w:rPr>
          <w:lang w:eastAsia="en-GB"/>
        </w:rPr>
        <w:t xml:space="preserve">(e.g., Lev 3:17). Perhaps </w:t>
      </w:r>
      <w:r w:rsidR="0087529F">
        <w:rPr>
          <w:lang w:eastAsia="en-GB"/>
        </w:rPr>
        <w:t>Yahweh</w:t>
      </w:r>
      <w:r w:rsidRPr="003E4B40">
        <w:rPr>
          <w:lang w:eastAsia="en-GB"/>
        </w:rPr>
        <w:t xml:space="preserve"> is (ironically) issuing an invitation to a </w:t>
      </w:r>
      <w:r w:rsidRPr="003E4B40">
        <w:rPr>
          <w:rFonts w:cstheme="minorHAnsi"/>
          <w:rtl/>
          <w:lang w:eastAsia="en-GB" w:bidi="he-IL"/>
        </w:rPr>
        <w:t>מַרׅזֵחַ</w:t>
      </w:r>
      <w:r w:rsidRPr="003E4B40">
        <w:rPr>
          <w:lang w:eastAsia="en-GB"/>
        </w:rPr>
        <w:t>, a wake, a festive meal of a semi-religious kind</w:t>
      </w:r>
      <w:r w:rsidR="007C02D8" w:rsidRPr="003E4B40">
        <w:rPr>
          <w:lang w:eastAsia="en-GB"/>
        </w:rPr>
        <w:t xml:space="preserve"> that</w:t>
      </w:r>
      <w:r w:rsidR="003472AE" w:rsidRPr="003E4B40">
        <w:rPr>
          <w:lang w:eastAsia="en-GB"/>
        </w:rPr>
        <w:t xml:space="preserve"> </w:t>
      </w:r>
      <w:r w:rsidRPr="003E4B40">
        <w:rPr>
          <w:lang w:eastAsia="en-GB"/>
        </w:rPr>
        <w:t>would be an illegitimate commemoration of someone’s death (cf. Jer 16:5</w:t>
      </w:r>
      <w:r w:rsidR="00A3561A" w:rsidRPr="003E4B40">
        <w:rPr>
          <w:lang w:eastAsia="en-GB"/>
        </w:rPr>
        <w:t>).</w:t>
      </w:r>
      <w:r w:rsidR="00A3561A" w:rsidRPr="003E4B40">
        <w:rPr>
          <w:rStyle w:val="FootnoteReference"/>
          <w:lang w:eastAsia="en-GB"/>
        </w:rPr>
        <w:footnoteReference w:id="36"/>
      </w:r>
      <w:r w:rsidRPr="003E4B40">
        <w:rPr>
          <w:lang w:eastAsia="en-GB"/>
        </w:rPr>
        <w:t xml:space="preserve"> In this wake, however, instead of human beings gorging themselves on creatures from the animal world, the animal world gorges itself on creatures </w:t>
      </w:r>
      <w:r w:rsidR="001E6B56" w:rsidRPr="003E4B40">
        <w:rPr>
          <w:lang w:eastAsia="en-GB"/>
        </w:rPr>
        <w:t>from</w:t>
      </w:r>
      <w:r w:rsidRPr="003E4B40">
        <w:rPr>
          <w:lang w:eastAsia="en-GB"/>
        </w:rPr>
        <w:t xml:space="preserve"> the human world</w:t>
      </w:r>
      <w:r w:rsidR="001905F3" w:rsidRPr="003E4B40">
        <w:rPr>
          <w:lang w:eastAsia="en-GB"/>
        </w:rPr>
        <w:t>,</w:t>
      </w:r>
      <w:r w:rsidRPr="003E4B40">
        <w:rPr>
          <w:lang w:eastAsia="en-GB"/>
        </w:rPr>
        <w:t xml:space="preserve"> who fulfi</w:t>
      </w:r>
      <w:r w:rsidR="00B965E8">
        <w:rPr>
          <w:lang w:eastAsia="en-GB"/>
        </w:rPr>
        <w:t>l</w:t>
      </w:r>
      <w:r w:rsidRPr="003E4B40">
        <w:rPr>
          <w:lang w:eastAsia="en-GB"/>
        </w:rPr>
        <w:t xml:space="preserve">l the role of the sacrificial animals in the </w:t>
      </w:r>
      <w:r w:rsidR="00E02DC9" w:rsidRPr="003E4B40">
        <w:rPr>
          <w:lang w:eastAsia="en-GB"/>
        </w:rPr>
        <w:t>commemoration</w:t>
      </w:r>
      <w:r w:rsidRPr="003E4B40">
        <w:rPr>
          <w:lang w:eastAsia="en-GB"/>
        </w:rPr>
        <w:t xml:space="preserve">. In the context of the Gog chapters, </w:t>
      </w:r>
      <w:r w:rsidR="001036A3" w:rsidRPr="003E4B40">
        <w:rPr>
          <w:lang w:eastAsia="en-GB"/>
        </w:rPr>
        <w:t>one</w:t>
      </w:r>
      <w:r w:rsidRPr="003E4B40">
        <w:rPr>
          <w:lang w:eastAsia="en-GB"/>
        </w:rPr>
        <w:t xml:space="preserve"> significance of this parody is again to enhance the impression of a slaughter of great magnitude that </w:t>
      </w:r>
      <w:r w:rsidR="0087529F">
        <w:rPr>
          <w:lang w:eastAsia="en-GB"/>
        </w:rPr>
        <w:t>Yahweh</w:t>
      </w:r>
      <w:r w:rsidRPr="003E4B40">
        <w:rPr>
          <w:lang w:eastAsia="en-GB"/>
        </w:rPr>
        <w:t xml:space="preserve"> has undertaken</w:t>
      </w:r>
      <w:r w:rsidR="00D93D56" w:rsidRPr="003E4B40">
        <w:rPr>
          <w:lang w:eastAsia="en-GB"/>
        </w:rPr>
        <w:t xml:space="preserve"> among earth’s sovereigns</w:t>
      </w:r>
      <w:r w:rsidRPr="003E4B40">
        <w:rPr>
          <w:lang w:eastAsia="en-GB"/>
        </w:rPr>
        <w:t xml:space="preserve">. In addition, </w:t>
      </w:r>
      <w:r w:rsidR="00836E9E" w:rsidRPr="003E4B40">
        <w:rPr>
          <w:lang w:eastAsia="en-GB"/>
        </w:rPr>
        <w:t xml:space="preserve">in </w:t>
      </w:r>
      <w:r w:rsidR="00836E9E" w:rsidRPr="003E4B40">
        <w:rPr>
          <w:sz w:val="18"/>
          <w:szCs w:val="18"/>
          <w:lang w:eastAsia="en-GB"/>
        </w:rPr>
        <w:t>MT</w:t>
      </w:r>
      <w:r w:rsidR="00836E9E" w:rsidRPr="003E4B40">
        <w:rPr>
          <w:lang w:eastAsia="en-GB"/>
        </w:rPr>
        <w:t xml:space="preserve"> </w:t>
      </w:r>
      <w:r w:rsidRPr="003E4B40">
        <w:t>“the elimination of the corpses of Gog and his warriors thus contrasts starkly with the divinely perpetuated ‘living’ dead of Israel in 37:1</w:t>
      </w:r>
      <w:r w:rsidR="002036D0">
        <w:t>–</w:t>
      </w:r>
      <w:r w:rsidRPr="003E4B40">
        <w:t>14, here representing the returning exiles, to whom the land is said to belong.”</w:t>
      </w:r>
      <w:r w:rsidRPr="003E4B40">
        <w:rPr>
          <w:rStyle w:val="FootnoteReference"/>
          <w:lang w:eastAsia="en-GB"/>
        </w:rPr>
        <w:footnoteReference w:id="37"/>
      </w:r>
    </w:p>
    <w:p w14:paraId="66DDE500" w14:textId="06E80662" w:rsidR="00217384" w:rsidRPr="003E4B40" w:rsidRDefault="005D5152" w:rsidP="00217384">
      <w:pPr>
        <w:rPr>
          <w:lang w:eastAsia="en-GB"/>
        </w:rPr>
      </w:pPr>
      <w:r w:rsidRPr="003E4B40">
        <w:rPr>
          <w:lang w:eastAsia="en-GB"/>
        </w:rPr>
        <w:t>There is</w:t>
      </w:r>
      <w:r w:rsidR="00217384" w:rsidRPr="003E4B40">
        <w:rPr>
          <w:lang w:eastAsia="en-GB"/>
        </w:rPr>
        <w:t xml:space="preserve"> a further difference in Ezekiel</w:t>
      </w:r>
      <w:r w:rsidRPr="003E4B40">
        <w:rPr>
          <w:lang w:eastAsia="en-GB"/>
        </w:rPr>
        <w:t>’</w:t>
      </w:r>
      <w:r w:rsidR="00217384" w:rsidRPr="003E4B40">
        <w:rPr>
          <w:lang w:eastAsia="en-GB"/>
        </w:rPr>
        <w:t xml:space="preserve">s lampooning </w:t>
      </w:r>
      <w:r w:rsidR="00D93D56" w:rsidRPr="003E4B40">
        <w:rPr>
          <w:lang w:eastAsia="en-GB"/>
        </w:rPr>
        <w:t xml:space="preserve">on the basis of </w:t>
      </w:r>
      <w:r w:rsidR="00217384" w:rsidRPr="003E4B40">
        <w:rPr>
          <w:lang w:eastAsia="en-GB"/>
        </w:rPr>
        <w:t xml:space="preserve">earlier </w:t>
      </w:r>
      <w:r w:rsidR="00426E8D" w:rsidRPr="003E4B40">
        <w:rPr>
          <w:lang w:eastAsia="en-GB"/>
        </w:rPr>
        <w:t>s</w:t>
      </w:r>
      <w:r w:rsidR="00217384" w:rsidRPr="003E4B40">
        <w:rPr>
          <w:lang w:eastAsia="en-GB"/>
        </w:rPr>
        <w:t>criptures</w:t>
      </w:r>
      <w:r w:rsidRPr="003E4B40">
        <w:rPr>
          <w:lang w:eastAsia="en-GB"/>
        </w:rPr>
        <w:t>. He</w:t>
      </w:r>
      <w:r w:rsidR="00217384" w:rsidRPr="003E4B40">
        <w:rPr>
          <w:lang w:eastAsia="en-GB"/>
        </w:rPr>
        <w:t xml:space="preserve"> is not the first prophet to work with the image taken up in this message, though scholars hold different opinions concerning the date of the relevant passages. </w:t>
      </w:r>
      <w:r w:rsidR="008E1F09" w:rsidRPr="003E4B40">
        <w:rPr>
          <w:lang w:eastAsia="en-GB"/>
        </w:rPr>
        <w:t>T</w:t>
      </w:r>
      <w:r w:rsidR="00217384" w:rsidRPr="003E4B40">
        <w:rPr>
          <w:lang w:eastAsia="en-GB"/>
        </w:rPr>
        <w:t>he least controversial is again Zephaniah (1:7): “</w:t>
      </w:r>
      <w:r w:rsidR="0087529F">
        <w:rPr>
          <w:lang w:eastAsia="en-GB"/>
        </w:rPr>
        <w:t>Yahweh</w:t>
      </w:r>
      <w:r w:rsidR="00217384" w:rsidRPr="003E4B40">
        <w:rPr>
          <w:lang w:eastAsia="en-GB"/>
        </w:rPr>
        <w:t xml:space="preserve"> has prepared a sacrifice.” </w:t>
      </w:r>
      <w:r w:rsidR="0087529F">
        <w:rPr>
          <w:lang w:eastAsia="en-GB"/>
        </w:rPr>
        <w:t>Yahweh</w:t>
      </w:r>
      <w:r w:rsidR="00217384" w:rsidRPr="003E4B40">
        <w:rPr>
          <w:lang w:eastAsia="en-GB"/>
        </w:rPr>
        <w:t>’s sword “will devour and be full and drunk from [</w:t>
      </w:r>
      <w:r w:rsidR="0087529F">
        <w:rPr>
          <w:lang w:eastAsia="en-GB"/>
        </w:rPr>
        <w:t>Yahweh</w:t>
      </w:r>
      <w:r w:rsidR="00E04E36">
        <w:rPr>
          <w:lang w:eastAsia="en-GB"/>
        </w:rPr>
        <w:t>’s</w:t>
      </w:r>
      <w:r w:rsidR="00217384" w:rsidRPr="003E4B40">
        <w:rPr>
          <w:lang w:eastAsia="en-GB"/>
        </w:rPr>
        <w:t xml:space="preserve"> adversaries’] blood, because the Lord </w:t>
      </w:r>
      <w:r w:rsidR="0087529F">
        <w:rPr>
          <w:lang w:eastAsia="en-GB"/>
        </w:rPr>
        <w:t>Yahweh</w:t>
      </w:r>
      <w:r w:rsidR="00217384" w:rsidRPr="003E4B40">
        <w:rPr>
          <w:lang w:eastAsia="en-GB"/>
        </w:rPr>
        <w:t xml:space="preserve"> has a sacrifice in the northern country” (Jer 46:10). Most extensively:</w:t>
      </w:r>
    </w:p>
    <w:p w14:paraId="69A71913" w14:textId="77777777" w:rsidR="00217384" w:rsidRPr="003E4B40" w:rsidRDefault="00217384" w:rsidP="00217384">
      <w:pPr>
        <w:rPr>
          <w:lang w:eastAsia="en-GB"/>
        </w:rPr>
      </w:pPr>
    </w:p>
    <w:p w14:paraId="4A79D335" w14:textId="362A4B21" w:rsidR="00217384" w:rsidRPr="003E4B40" w:rsidRDefault="0087529F" w:rsidP="00217384">
      <w:pPr>
        <w:rPr>
          <w:lang w:eastAsia="en-GB"/>
        </w:rPr>
      </w:pPr>
      <w:r>
        <w:rPr>
          <w:lang w:eastAsia="en-GB"/>
        </w:rPr>
        <w:t>Yahweh</w:t>
      </w:r>
      <w:r w:rsidR="00217384" w:rsidRPr="003E4B40">
        <w:rPr>
          <w:lang w:eastAsia="en-GB"/>
        </w:rPr>
        <w:t xml:space="preserve"> has a sword full of blood,</w:t>
      </w:r>
    </w:p>
    <w:p w14:paraId="3EA861E9" w14:textId="77777777" w:rsidR="00217384" w:rsidRPr="003E4B40" w:rsidRDefault="00217384" w:rsidP="00217384">
      <w:pPr>
        <w:rPr>
          <w:lang w:eastAsia="en-GB"/>
        </w:rPr>
      </w:pPr>
      <w:r w:rsidRPr="003E4B40">
        <w:rPr>
          <w:lang w:eastAsia="en-GB"/>
        </w:rPr>
        <w:tab/>
        <w:t>gorged with fat,</w:t>
      </w:r>
    </w:p>
    <w:p w14:paraId="5CC0F053" w14:textId="77777777" w:rsidR="00217384" w:rsidRPr="003E4B40" w:rsidRDefault="00217384" w:rsidP="00217384">
      <w:pPr>
        <w:rPr>
          <w:lang w:eastAsia="en-GB"/>
        </w:rPr>
      </w:pPr>
      <w:r w:rsidRPr="003E4B40">
        <w:rPr>
          <w:lang w:eastAsia="en-GB"/>
        </w:rPr>
        <w:t>With the blood of lambs and goats,</w:t>
      </w:r>
    </w:p>
    <w:p w14:paraId="70D08155" w14:textId="77777777" w:rsidR="00217384" w:rsidRPr="003E4B40" w:rsidRDefault="00217384" w:rsidP="00217384">
      <w:pPr>
        <w:rPr>
          <w:lang w:eastAsia="en-GB"/>
        </w:rPr>
      </w:pPr>
      <w:r w:rsidRPr="003E4B40">
        <w:rPr>
          <w:lang w:eastAsia="en-GB"/>
        </w:rPr>
        <w:tab/>
        <w:t>with the kidney fat of rams.</w:t>
      </w:r>
    </w:p>
    <w:p w14:paraId="09FE8A46" w14:textId="4A08BC4F" w:rsidR="00217384" w:rsidRPr="003E4B40" w:rsidRDefault="00217384" w:rsidP="00217384">
      <w:pPr>
        <w:rPr>
          <w:lang w:eastAsia="en-GB"/>
        </w:rPr>
      </w:pPr>
      <w:r w:rsidRPr="003E4B40">
        <w:rPr>
          <w:lang w:eastAsia="en-GB"/>
        </w:rPr>
        <w:t xml:space="preserve">Because </w:t>
      </w:r>
      <w:r w:rsidR="0087529F">
        <w:rPr>
          <w:lang w:eastAsia="en-GB"/>
        </w:rPr>
        <w:t>Yahweh</w:t>
      </w:r>
      <w:r w:rsidRPr="003E4B40">
        <w:rPr>
          <w:lang w:eastAsia="en-GB"/>
        </w:rPr>
        <w:t xml:space="preserve"> has a sacrifice in Bozrah,</w:t>
      </w:r>
    </w:p>
    <w:p w14:paraId="050B6498" w14:textId="77777777" w:rsidR="00217384" w:rsidRPr="003E4B40" w:rsidRDefault="00217384" w:rsidP="00217384">
      <w:pPr>
        <w:rPr>
          <w:lang w:eastAsia="en-GB"/>
        </w:rPr>
      </w:pPr>
      <w:r w:rsidRPr="003E4B40">
        <w:rPr>
          <w:lang w:eastAsia="en-GB"/>
        </w:rPr>
        <w:tab/>
        <w:t>a great slaughter in the country of Edom.</w:t>
      </w:r>
    </w:p>
    <w:p w14:paraId="211EC16F" w14:textId="77777777" w:rsidR="00217384" w:rsidRPr="003E4B40" w:rsidRDefault="00217384" w:rsidP="00217384">
      <w:pPr>
        <w:rPr>
          <w:lang w:eastAsia="en-GB"/>
        </w:rPr>
      </w:pPr>
      <w:r w:rsidRPr="003E4B40">
        <w:rPr>
          <w:lang w:eastAsia="en-GB"/>
        </w:rPr>
        <w:t>Wild oxen will fall with them,</w:t>
      </w:r>
    </w:p>
    <w:p w14:paraId="33EF8B3A" w14:textId="77777777" w:rsidR="00217384" w:rsidRPr="003E4B40" w:rsidRDefault="00217384" w:rsidP="00217384">
      <w:pPr>
        <w:rPr>
          <w:lang w:eastAsia="en-GB"/>
        </w:rPr>
      </w:pPr>
      <w:r w:rsidRPr="003E4B40">
        <w:rPr>
          <w:lang w:eastAsia="en-GB"/>
        </w:rPr>
        <w:tab/>
        <w:t xml:space="preserve">bulls with steers. </w:t>
      </w:r>
    </w:p>
    <w:p w14:paraId="07BD09FD" w14:textId="77777777" w:rsidR="00217384" w:rsidRPr="003E4B40" w:rsidRDefault="00217384" w:rsidP="00217384">
      <w:pPr>
        <w:rPr>
          <w:lang w:eastAsia="en-GB"/>
        </w:rPr>
      </w:pPr>
      <w:r w:rsidRPr="003E4B40">
        <w:rPr>
          <w:lang w:eastAsia="en-GB"/>
        </w:rPr>
        <w:t>Their country will be filled with blood,</w:t>
      </w:r>
    </w:p>
    <w:p w14:paraId="7A34E12F" w14:textId="3116C46A" w:rsidR="00217384" w:rsidRPr="003E4B40" w:rsidRDefault="00217384" w:rsidP="00217384">
      <w:pPr>
        <w:rPr>
          <w:lang w:eastAsia="en-GB"/>
        </w:rPr>
      </w:pPr>
      <w:r w:rsidRPr="003E4B40">
        <w:rPr>
          <w:lang w:eastAsia="en-GB"/>
        </w:rPr>
        <w:tab/>
        <w:t>their dirt will be gorged with fat. (Isa 34:6</w:t>
      </w:r>
      <w:r w:rsidR="0077162B">
        <w:rPr>
          <w:lang w:eastAsia="en-GB"/>
        </w:rPr>
        <w:t>–</w:t>
      </w:r>
      <w:r w:rsidRPr="003E4B40">
        <w:rPr>
          <w:lang w:eastAsia="en-GB"/>
        </w:rPr>
        <w:t>7)</w:t>
      </w:r>
    </w:p>
    <w:p w14:paraId="59AFC3B4" w14:textId="77777777" w:rsidR="00217384" w:rsidRPr="003E4B40" w:rsidRDefault="00217384" w:rsidP="00217384">
      <w:pPr>
        <w:rPr>
          <w:lang w:eastAsia="en-GB"/>
        </w:rPr>
      </w:pPr>
    </w:p>
    <w:p w14:paraId="46F3C581" w14:textId="59E0CC83" w:rsidR="00217384" w:rsidRPr="003E4B40" w:rsidRDefault="00217384" w:rsidP="00217384">
      <w:pPr>
        <w:ind w:firstLine="0"/>
        <w:rPr>
          <w:lang w:eastAsia="en-GB"/>
        </w:rPr>
      </w:pPr>
      <w:r w:rsidRPr="003E4B40">
        <w:rPr>
          <w:lang w:eastAsia="en-GB"/>
        </w:rPr>
        <w:t>This Ezekiel passage is also subsequently taken up spectacularly in Rev 19:17</w:t>
      </w:r>
      <w:r w:rsidR="00A006F0">
        <w:rPr>
          <w:lang w:eastAsia="en-GB"/>
        </w:rPr>
        <w:t>–</w:t>
      </w:r>
      <w:r w:rsidRPr="003E4B40">
        <w:rPr>
          <w:lang w:eastAsia="en-GB"/>
        </w:rPr>
        <w:t xml:space="preserve">21, where </w:t>
      </w:r>
      <w:r w:rsidR="00C2139C" w:rsidRPr="003E4B40">
        <w:rPr>
          <w:lang w:eastAsia="en-GB"/>
        </w:rPr>
        <w:t>Ezekie</w:t>
      </w:r>
      <w:r w:rsidR="0042693E" w:rsidRPr="003E4B40">
        <w:rPr>
          <w:lang w:eastAsia="en-GB"/>
        </w:rPr>
        <w:t>l’s</w:t>
      </w:r>
      <w:r w:rsidRPr="003E4B40">
        <w:rPr>
          <w:lang w:eastAsia="en-GB"/>
        </w:rPr>
        <w:t xml:space="preserve"> midrashic parody gives birth to another midrashic parody.</w:t>
      </w:r>
    </w:p>
    <w:p w14:paraId="0090F27A" w14:textId="5D8BEE53" w:rsidR="002C39F7" w:rsidRPr="003E4B40" w:rsidRDefault="00C735DC" w:rsidP="00C72B56">
      <w:pPr>
        <w:pStyle w:val="Heading3"/>
      </w:pPr>
      <w:r>
        <w:lastRenderedPageBreak/>
        <w:t xml:space="preserve">Vi. </w:t>
      </w:r>
      <w:r w:rsidR="008E3DC1" w:rsidRPr="003E4B40">
        <w:t xml:space="preserve">Parable </w:t>
      </w:r>
      <w:r w:rsidR="007046AC" w:rsidRPr="003E4B40">
        <w:t>Interpret</w:t>
      </w:r>
      <w:r w:rsidR="008E3DC1" w:rsidRPr="003E4B40">
        <w:t>ed</w:t>
      </w:r>
    </w:p>
    <w:p w14:paraId="6526904D" w14:textId="08EBD538" w:rsidR="00F865DE" w:rsidRPr="003E4B40" w:rsidRDefault="000C7A19" w:rsidP="000C1A81">
      <w:pPr>
        <w:rPr>
          <w:lang w:eastAsia="en-GB"/>
        </w:rPr>
      </w:pPr>
      <w:r w:rsidRPr="003E4B40">
        <w:rPr>
          <w:lang w:eastAsia="en-GB"/>
        </w:rPr>
        <w:t>Ezekiel shifts to generalization</w:t>
      </w:r>
      <w:r w:rsidR="0094468B" w:rsidRPr="003E4B40">
        <w:rPr>
          <w:lang w:eastAsia="en-GB"/>
        </w:rPr>
        <w:t xml:space="preserve"> </w:t>
      </w:r>
      <w:r w:rsidR="00C16A72" w:rsidRPr="003E4B40">
        <w:rPr>
          <w:lang w:eastAsia="en-GB"/>
        </w:rPr>
        <w:t xml:space="preserve">in </w:t>
      </w:r>
      <w:r w:rsidR="0094468B" w:rsidRPr="003E4B40">
        <w:rPr>
          <w:lang w:eastAsia="en-GB"/>
        </w:rPr>
        <w:t>39:21</w:t>
      </w:r>
      <w:r w:rsidR="00AB6AA0">
        <w:rPr>
          <w:lang w:eastAsia="en-GB"/>
        </w:rPr>
        <w:t>–</w:t>
      </w:r>
      <w:r w:rsidR="0094468B" w:rsidRPr="003E4B40">
        <w:rPr>
          <w:lang w:eastAsia="en-GB"/>
        </w:rPr>
        <w:t>22</w:t>
      </w:r>
      <w:r w:rsidR="002E11A6">
        <w:rPr>
          <w:lang w:eastAsia="en-GB"/>
        </w:rPr>
        <w:t xml:space="preserve">, </w:t>
      </w:r>
      <w:r w:rsidR="00C16A72" w:rsidRPr="003E4B40">
        <w:rPr>
          <w:lang w:eastAsia="en-GB"/>
        </w:rPr>
        <w:t>so</w:t>
      </w:r>
      <w:r w:rsidRPr="003E4B40">
        <w:rPr>
          <w:lang w:eastAsia="en-GB"/>
        </w:rPr>
        <w:t xml:space="preserve"> sharp</w:t>
      </w:r>
      <w:r w:rsidR="00C16A72" w:rsidRPr="003E4B40">
        <w:rPr>
          <w:lang w:eastAsia="en-GB"/>
        </w:rPr>
        <w:t>ly</w:t>
      </w:r>
      <w:r w:rsidRPr="003E4B40">
        <w:rPr>
          <w:lang w:eastAsia="en-GB"/>
        </w:rPr>
        <w:t xml:space="preserve"> that one might wonder whether this is the beginning of an</w:t>
      </w:r>
      <w:r w:rsidR="00000514" w:rsidRPr="003E4B40">
        <w:rPr>
          <w:lang w:eastAsia="en-GB"/>
        </w:rPr>
        <w:t>other</w:t>
      </w:r>
      <w:r w:rsidRPr="003E4B40">
        <w:rPr>
          <w:lang w:eastAsia="en-GB"/>
        </w:rPr>
        <w:t xml:space="preserve"> originally separate message that has lost its introduction. Ezekiel</w:t>
      </w:r>
      <w:r w:rsidR="00FC0940" w:rsidRPr="003E4B40">
        <w:rPr>
          <w:lang w:eastAsia="en-GB"/>
        </w:rPr>
        <w:t xml:space="preserve"> in</w:t>
      </w:r>
      <w:r w:rsidRPr="003E4B40">
        <w:rPr>
          <w:lang w:eastAsia="en-GB"/>
        </w:rPr>
        <w:t xml:space="preserve"> characteristic fashion </w:t>
      </w:r>
      <w:r w:rsidR="00B220E0">
        <w:rPr>
          <w:lang w:eastAsia="en-GB"/>
        </w:rPr>
        <w:t xml:space="preserve">now </w:t>
      </w:r>
      <w:r w:rsidRPr="003E4B40">
        <w:rPr>
          <w:lang w:eastAsia="en-GB"/>
        </w:rPr>
        <w:t>provid</w:t>
      </w:r>
      <w:r w:rsidR="00B220E0">
        <w:rPr>
          <w:lang w:eastAsia="en-GB"/>
        </w:rPr>
        <w:t>es</w:t>
      </w:r>
      <w:r w:rsidRPr="003E4B40">
        <w:rPr>
          <w:lang w:eastAsia="en-GB"/>
        </w:rPr>
        <w:t xml:space="preserve"> readers with a</w:t>
      </w:r>
      <w:r w:rsidR="00A74EEA" w:rsidRPr="003E4B40">
        <w:rPr>
          <w:lang w:eastAsia="en-GB"/>
        </w:rPr>
        <w:t xml:space="preserve"> more </w:t>
      </w:r>
      <w:r w:rsidR="006931B0" w:rsidRPr="003E4B40">
        <w:rPr>
          <w:lang w:eastAsia="en-GB"/>
        </w:rPr>
        <w:t>substantial</w:t>
      </w:r>
      <w:r w:rsidRPr="003E4B40">
        <w:rPr>
          <w:lang w:eastAsia="en-GB"/>
        </w:rPr>
        <w:t xml:space="preserve"> interpretation of the parodies and the parable </w:t>
      </w:r>
      <w:r w:rsidR="00CD5EC4" w:rsidRPr="003E4B40">
        <w:rPr>
          <w:lang w:eastAsia="en-GB"/>
        </w:rPr>
        <w:t xml:space="preserve">that </w:t>
      </w:r>
      <w:r w:rsidRPr="003E4B40">
        <w:rPr>
          <w:lang w:eastAsia="en-GB"/>
        </w:rPr>
        <w:t>he has been telling through 38:1</w:t>
      </w:r>
      <w:r w:rsidR="00B220E0">
        <w:rPr>
          <w:lang w:eastAsia="en-GB"/>
        </w:rPr>
        <w:t>–</w:t>
      </w:r>
      <w:r w:rsidRPr="003E4B40">
        <w:rPr>
          <w:lang w:eastAsia="en-GB"/>
        </w:rPr>
        <w:t>39:20. The effect of the shift in 39:21</w:t>
      </w:r>
      <w:r w:rsidR="00B220E0">
        <w:rPr>
          <w:lang w:eastAsia="en-GB"/>
        </w:rPr>
        <w:t>–</w:t>
      </w:r>
      <w:r w:rsidRPr="003E4B40">
        <w:rPr>
          <w:lang w:eastAsia="en-GB"/>
        </w:rPr>
        <w:t>22</w:t>
      </w:r>
      <w:r w:rsidR="00BE4DEC" w:rsidRPr="003E4B40">
        <w:rPr>
          <w:lang w:eastAsia="en-GB"/>
        </w:rPr>
        <w:t>, then,</w:t>
      </w:r>
      <w:r w:rsidRPr="003E4B40">
        <w:rPr>
          <w:lang w:eastAsia="en-GB"/>
        </w:rPr>
        <w:t xml:space="preserve"> is to make explicit </w:t>
      </w:r>
      <w:r w:rsidR="009565B2" w:rsidRPr="003E4B40">
        <w:rPr>
          <w:lang w:eastAsia="en-GB"/>
        </w:rPr>
        <w:t xml:space="preserve">a </w:t>
      </w:r>
      <w:r w:rsidRPr="003E4B40">
        <w:rPr>
          <w:lang w:eastAsia="en-GB"/>
        </w:rPr>
        <w:t xml:space="preserve">relationship </w:t>
      </w:r>
      <w:r w:rsidR="004E5EE0" w:rsidRPr="003E4B40">
        <w:rPr>
          <w:lang w:eastAsia="en-GB"/>
        </w:rPr>
        <w:t>between</w:t>
      </w:r>
      <w:r w:rsidRPr="003E4B40">
        <w:rPr>
          <w:lang w:eastAsia="en-GB"/>
        </w:rPr>
        <w:t xml:space="preserve"> the Gog chapters </w:t>
      </w:r>
      <w:r w:rsidR="00E26FE8" w:rsidRPr="003E4B40">
        <w:rPr>
          <w:lang w:eastAsia="en-GB"/>
        </w:rPr>
        <w:t>and</w:t>
      </w:r>
      <w:r w:rsidRPr="003E4B40">
        <w:rPr>
          <w:lang w:eastAsia="en-GB"/>
        </w:rPr>
        <w:t xml:space="preserve"> their </w:t>
      </w:r>
      <w:r w:rsidR="00E26FE8" w:rsidRPr="003E4B40">
        <w:rPr>
          <w:lang w:eastAsia="en-GB"/>
        </w:rPr>
        <w:t xml:space="preserve">broader </w:t>
      </w:r>
      <w:r w:rsidRPr="003E4B40">
        <w:rPr>
          <w:lang w:eastAsia="en-GB"/>
        </w:rPr>
        <w:t>context in Ezekiel, and in particular their relationship to the promises that preceded in 37:15</w:t>
      </w:r>
      <w:r w:rsidR="00634796">
        <w:rPr>
          <w:lang w:eastAsia="en-GB"/>
        </w:rPr>
        <w:t>–</w:t>
      </w:r>
      <w:r w:rsidRPr="003E4B40">
        <w:rPr>
          <w:lang w:eastAsia="en-GB"/>
        </w:rPr>
        <w:t xml:space="preserve">28 </w:t>
      </w:r>
      <w:r w:rsidR="009E3D24" w:rsidRPr="003E4B40">
        <w:rPr>
          <w:sz w:val="18"/>
          <w:szCs w:val="18"/>
          <w:lang w:eastAsia="en-GB"/>
        </w:rPr>
        <w:t>MT</w:t>
      </w:r>
      <w:r w:rsidR="007F0CC2">
        <w:rPr>
          <w:sz w:val="18"/>
          <w:szCs w:val="18"/>
          <w:lang w:eastAsia="en-GB"/>
        </w:rPr>
        <w:t>,</w:t>
      </w:r>
      <w:r w:rsidR="00E01DE6" w:rsidRPr="003E4B40">
        <w:rPr>
          <w:lang w:eastAsia="en-GB"/>
        </w:rPr>
        <w:t xml:space="preserve"> </w:t>
      </w:r>
      <w:r w:rsidRPr="003E4B40">
        <w:rPr>
          <w:lang w:eastAsia="en-GB"/>
        </w:rPr>
        <w:t xml:space="preserve">with their implicitly incomplete agenda. </w:t>
      </w:r>
      <w:r w:rsidR="001A7954" w:rsidRPr="003E4B40">
        <w:rPr>
          <w:lang w:eastAsia="en-GB"/>
        </w:rPr>
        <w:t>T</w:t>
      </w:r>
      <w:r w:rsidR="00257844" w:rsidRPr="003E4B40">
        <w:rPr>
          <w:lang w:eastAsia="en-GB"/>
        </w:rPr>
        <w:t>he dynamic of this relationship differ</w:t>
      </w:r>
      <w:r w:rsidR="00204E7B" w:rsidRPr="003E4B40">
        <w:rPr>
          <w:lang w:eastAsia="en-GB"/>
        </w:rPr>
        <w:t>s</w:t>
      </w:r>
      <w:r w:rsidR="00257844" w:rsidRPr="003E4B40">
        <w:rPr>
          <w:lang w:eastAsia="en-GB"/>
        </w:rPr>
        <w:t xml:space="preserve"> </w:t>
      </w:r>
      <w:r w:rsidR="001A7954" w:rsidRPr="003E4B40">
        <w:rPr>
          <w:lang w:eastAsia="en-GB"/>
        </w:rPr>
        <w:t xml:space="preserve">again </w:t>
      </w:r>
      <w:r w:rsidR="00257844" w:rsidRPr="003E4B40">
        <w:rPr>
          <w:lang w:eastAsia="en-GB"/>
        </w:rPr>
        <w:t xml:space="preserve">in Papyrus </w:t>
      </w:r>
      <w:r w:rsidR="007B3E4C" w:rsidRPr="003E4B40">
        <w:rPr>
          <w:lang w:eastAsia="en-GB"/>
        </w:rPr>
        <w:t xml:space="preserve">967, where </w:t>
      </w:r>
      <w:r w:rsidR="00BA6521" w:rsidRPr="003E4B40">
        <w:rPr>
          <w:lang w:eastAsia="en-GB"/>
        </w:rPr>
        <w:t>Ezek</w:t>
      </w:r>
      <w:r w:rsidR="007B3E4C" w:rsidRPr="003E4B40">
        <w:rPr>
          <w:lang w:eastAsia="en-GB"/>
        </w:rPr>
        <w:t xml:space="preserve"> 37 follows </w:t>
      </w:r>
      <w:r w:rsidR="00BA6521" w:rsidRPr="003E4B40">
        <w:rPr>
          <w:lang w:eastAsia="en-GB"/>
        </w:rPr>
        <w:t>Ezek</w:t>
      </w:r>
      <w:r w:rsidR="007B3E4C" w:rsidRPr="003E4B40">
        <w:rPr>
          <w:lang w:eastAsia="en-GB"/>
        </w:rPr>
        <w:t xml:space="preserve"> 38</w:t>
      </w:r>
      <w:r w:rsidR="00634796">
        <w:rPr>
          <w:lang w:eastAsia="en-GB"/>
        </w:rPr>
        <w:t>–</w:t>
      </w:r>
      <w:r w:rsidR="007B3E4C" w:rsidRPr="003E4B40">
        <w:rPr>
          <w:lang w:eastAsia="en-GB"/>
        </w:rPr>
        <w:t xml:space="preserve">39. </w:t>
      </w:r>
    </w:p>
    <w:p w14:paraId="3EE9F955" w14:textId="31178E2A" w:rsidR="000C7A19" w:rsidRPr="003E4B40" w:rsidRDefault="000C7A19" w:rsidP="000C1A81">
      <w:pPr>
        <w:rPr>
          <w:lang w:eastAsia="en-GB"/>
        </w:rPr>
      </w:pPr>
      <w:r w:rsidRPr="003E4B40">
        <w:rPr>
          <w:lang w:eastAsia="en-GB"/>
        </w:rPr>
        <w:t xml:space="preserve">The entirety of </w:t>
      </w:r>
      <w:r w:rsidR="00F0449F" w:rsidRPr="003E4B40">
        <w:rPr>
          <w:lang w:eastAsia="en-GB"/>
        </w:rPr>
        <w:t>the two c</w:t>
      </w:r>
      <w:r w:rsidR="000C1A81" w:rsidRPr="003E4B40">
        <w:rPr>
          <w:lang w:eastAsia="en-GB"/>
        </w:rPr>
        <w:t>ha</w:t>
      </w:r>
      <w:r w:rsidR="00F0449F" w:rsidRPr="003E4B40">
        <w:rPr>
          <w:lang w:eastAsia="en-GB"/>
        </w:rPr>
        <w:t>pters</w:t>
      </w:r>
      <w:r w:rsidRPr="003E4B40">
        <w:rPr>
          <w:lang w:eastAsia="en-GB"/>
        </w:rPr>
        <w:t xml:space="preserve">, the three parodies in particular, and the wake parody in even more particular, have been concerned with </w:t>
      </w:r>
      <w:r w:rsidR="00D135B7">
        <w:rPr>
          <w:lang w:eastAsia="en-GB"/>
        </w:rPr>
        <w:t>a</w:t>
      </w:r>
      <w:r w:rsidR="001B4284">
        <w:rPr>
          <w:lang w:eastAsia="en-GB"/>
        </w:rPr>
        <w:t xml:space="preserve"> demonstration among the nations of </w:t>
      </w:r>
      <w:r w:rsidR="0087529F">
        <w:rPr>
          <w:lang w:eastAsia="en-GB"/>
        </w:rPr>
        <w:t>Yahweh</w:t>
      </w:r>
      <w:r w:rsidRPr="003E4B40">
        <w:rPr>
          <w:lang w:eastAsia="en-GB"/>
        </w:rPr>
        <w:t>’s honor</w:t>
      </w:r>
      <w:r w:rsidR="001B4284">
        <w:rPr>
          <w:lang w:eastAsia="en-GB"/>
        </w:rPr>
        <w:t>,</w:t>
      </w:r>
      <w:r w:rsidRPr="003E4B40">
        <w:rPr>
          <w:lang w:eastAsia="en-GB"/>
        </w:rPr>
        <w:t xml:space="preserve"> </w:t>
      </w:r>
      <w:r w:rsidR="00F73C30" w:rsidRPr="003E4B40">
        <w:rPr>
          <w:lang w:eastAsia="en-GB"/>
        </w:rPr>
        <w:t xml:space="preserve">or </w:t>
      </w:r>
      <w:r w:rsidR="00D135B7">
        <w:rPr>
          <w:lang w:eastAsia="en-GB"/>
        </w:rPr>
        <w:t>an</w:t>
      </w:r>
      <w:r w:rsidR="001B4284">
        <w:rPr>
          <w:lang w:eastAsia="en-GB"/>
        </w:rPr>
        <w:t xml:space="preserve"> </w:t>
      </w:r>
      <w:r w:rsidR="00F73C30" w:rsidRPr="003E4B40">
        <w:rPr>
          <w:lang w:eastAsia="en-GB"/>
        </w:rPr>
        <w:t xml:space="preserve">implementing </w:t>
      </w:r>
      <w:r w:rsidR="001B4284">
        <w:rPr>
          <w:lang w:eastAsia="en-GB"/>
        </w:rPr>
        <w:t xml:space="preserve">of </w:t>
      </w:r>
      <w:r w:rsidR="0087529F">
        <w:rPr>
          <w:lang w:eastAsia="en-GB"/>
        </w:rPr>
        <w:t>Yahweh</w:t>
      </w:r>
      <w:r w:rsidR="001B4284">
        <w:rPr>
          <w:lang w:eastAsia="en-GB"/>
        </w:rPr>
        <w:t xml:space="preserve">’s </w:t>
      </w:r>
      <w:r w:rsidR="00F73C30" w:rsidRPr="003E4B40">
        <w:rPr>
          <w:lang w:eastAsia="en-GB"/>
        </w:rPr>
        <w:t>rul</w:t>
      </w:r>
      <w:r w:rsidR="00D135B7">
        <w:rPr>
          <w:lang w:eastAsia="en-GB"/>
        </w:rPr>
        <w:t>e</w:t>
      </w:r>
      <w:r w:rsidR="00F73C30" w:rsidRPr="003E4B40">
        <w:rPr>
          <w:lang w:eastAsia="en-GB"/>
        </w:rPr>
        <w:t xml:space="preserve"> (</w:t>
      </w:r>
      <w:r w:rsidR="00F73C30" w:rsidRPr="003E4B40">
        <w:rPr>
          <w:rFonts w:cstheme="minorHAnsi"/>
          <w:rtl/>
          <w:lang w:eastAsia="en-GB" w:bidi="he-IL"/>
        </w:rPr>
        <w:t>מׅשְׁפׇּט</w:t>
      </w:r>
      <w:r w:rsidR="00F73C30" w:rsidRPr="003E4B40">
        <w:rPr>
          <w:lang w:eastAsia="en-GB"/>
        </w:rPr>
        <w:t>)</w:t>
      </w:r>
      <w:r w:rsidR="000E260C">
        <w:rPr>
          <w:lang w:eastAsia="en-GB"/>
        </w:rPr>
        <w:t>.</w:t>
      </w:r>
      <w:r w:rsidR="00F73C30" w:rsidRPr="003E4B40">
        <w:rPr>
          <w:rStyle w:val="FootnoteReference"/>
          <w:lang w:eastAsia="en-GB"/>
        </w:rPr>
        <w:footnoteReference w:id="38"/>
      </w:r>
      <w:r w:rsidRPr="003E4B40">
        <w:rPr>
          <w:lang w:eastAsia="en-GB"/>
        </w:rPr>
        <w:t xml:space="preserve"> Like the eventual fate of Assyria</w:t>
      </w:r>
      <w:r w:rsidR="00FB2D51">
        <w:rPr>
          <w:lang w:eastAsia="en-GB"/>
        </w:rPr>
        <w:t>,</w:t>
      </w:r>
      <w:r w:rsidRPr="003E4B40">
        <w:rPr>
          <w:lang w:eastAsia="en-GB"/>
        </w:rPr>
        <w:t xml:space="preserve"> Babylon</w:t>
      </w:r>
      <w:r w:rsidR="00FB2D51">
        <w:rPr>
          <w:lang w:eastAsia="en-GB"/>
        </w:rPr>
        <w:t>,</w:t>
      </w:r>
      <w:r w:rsidRPr="003E4B40">
        <w:rPr>
          <w:lang w:eastAsia="en-GB"/>
        </w:rPr>
        <w:t xml:space="preserve"> or any empire, </w:t>
      </w:r>
      <w:r w:rsidR="00F67034" w:rsidRPr="003E4B40">
        <w:rPr>
          <w:lang w:eastAsia="en-GB"/>
        </w:rPr>
        <w:t>Gog’s</w:t>
      </w:r>
      <w:r w:rsidRPr="003E4B40">
        <w:rPr>
          <w:lang w:eastAsia="en-GB"/>
        </w:rPr>
        <w:t xml:space="preserve"> fate as the expansionist aggressor or would-be worldwide dominant power offers insight to the rest of the world, and also draws Israel into acknowledgment of </w:t>
      </w:r>
      <w:r w:rsidR="0087529F">
        <w:rPr>
          <w:lang w:eastAsia="en-GB"/>
        </w:rPr>
        <w:t>Yahweh</w:t>
      </w:r>
      <w:r w:rsidRPr="003E4B40">
        <w:rPr>
          <w:lang w:eastAsia="en-GB"/>
        </w:rPr>
        <w:t xml:space="preserve">. They are the same double aim that </w:t>
      </w:r>
      <w:r w:rsidR="0087529F">
        <w:rPr>
          <w:lang w:eastAsia="en-GB"/>
        </w:rPr>
        <w:t>Yahweh</w:t>
      </w:r>
      <w:r w:rsidRPr="003E4B40">
        <w:rPr>
          <w:lang w:eastAsia="en-GB"/>
        </w:rPr>
        <w:t xml:space="preserve"> had in mind in 39:7</w:t>
      </w:r>
      <w:r w:rsidR="00FB2D51">
        <w:rPr>
          <w:lang w:eastAsia="en-GB"/>
        </w:rPr>
        <w:t>–</w:t>
      </w:r>
      <w:r w:rsidRPr="003E4B40">
        <w:rPr>
          <w:lang w:eastAsia="en-GB"/>
        </w:rPr>
        <w:t xml:space="preserve">8, though here </w:t>
      </w:r>
      <w:r w:rsidR="00EC73CB" w:rsidRPr="003E4B40">
        <w:rPr>
          <w:lang w:eastAsia="en-GB"/>
        </w:rPr>
        <w:t>the aim</w:t>
      </w:r>
      <w:r w:rsidRPr="003E4B40">
        <w:rPr>
          <w:lang w:eastAsia="en-GB"/>
        </w:rPr>
        <w:t xml:space="preserve"> is stated in reverse order. As </w:t>
      </w:r>
      <w:r w:rsidR="00961066" w:rsidRPr="003E4B40">
        <w:rPr>
          <w:lang w:eastAsia="en-GB"/>
        </w:rPr>
        <w:t>there</w:t>
      </w:r>
      <w:r w:rsidRPr="003E4B40">
        <w:rPr>
          <w:lang w:eastAsia="en-GB"/>
        </w:rPr>
        <w:t xml:space="preserve">, Ezekiel hardly implies that the Israel of Gog’s day does not acknowledge </w:t>
      </w:r>
      <w:r w:rsidR="0087529F">
        <w:rPr>
          <w:lang w:eastAsia="en-GB"/>
        </w:rPr>
        <w:t>Yahweh</w:t>
      </w:r>
      <w:r w:rsidRPr="003E4B40">
        <w:rPr>
          <w:lang w:eastAsia="en-GB"/>
        </w:rPr>
        <w:t xml:space="preserve">, but he likely does imply that </w:t>
      </w:r>
      <w:r w:rsidR="0087529F">
        <w:rPr>
          <w:lang w:eastAsia="en-GB"/>
        </w:rPr>
        <w:t>Yahweh</w:t>
      </w:r>
      <w:r w:rsidR="008960FE" w:rsidRPr="003E4B40">
        <w:rPr>
          <w:lang w:eastAsia="en-GB"/>
        </w:rPr>
        <w:t xml:space="preserve">’s </w:t>
      </w:r>
      <w:r w:rsidRPr="003E4B40">
        <w:rPr>
          <w:lang w:eastAsia="en-GB"/>
        </w:rPr>
        <w:t xml:space="preserve">acknowledgment by Israel leaves something to be desired. The phrase “from that day and onward” </w:t>
      </w:r>
      <w:r w:rsidR="00B118FE" w:rsidRPr="003E4B40">
        <w:rPr>
          <w:lang w:eastAsia="en-GB"/>
        </w:rPr>
        <w:t xml:space="preserve">(39:22) </w:t>
      </w:r>
      <w:r w:rsidRPr="003E4B40">
        <w:rPr>
          <w:lang w:eastAsia="en-GB"/>
        </w:rPr>
        <w:t>follows up nicely “that is the day I have spoken of” (39:8).</w:t>
      </w:r>
    </w:p>
    <w:p w14:paraId="283EAF28" w14:textId="6C41BA16" w:rsidR="000C7A19" w:rsidRPr="003E4B40" w:rsidRDefault="0087529F" w:rsidP="00592412">
      <w:pPr>
        <w:rPr>
          <w:lang w:eastAsia="en-GB"/>
        </w:rPr>
      </w:pPr>
      <w:r>
        <w:rPr>
          <w:lang w:eastAsia="en-GB"/>
        </w:rPr>
        <w:t>Yahweh</w:t>
      </w:r>
      <w:r w:rsidR="000C7A19" w:rsidRPr="003E4B40">
        <w:rPr>
          <w:lang w:eastAsia="en-GB"/>
        </w:rPr>
        <w:t>’s continuing statement of a</w:t>
      </w:r>
      <w:r w:rsidR="00AA75FC">
        <w:rPr>
          <w:lang w:eastAsia="en-GB"/>
        </w:rPr>
        <w:t>ims</w:t>
      </w:r>
      <w:r w:rsidR="001815C9" w:rsidRPr="003E4B40">
        <w:rPr>
          <w:lang w:eastAsia="en-GB"/>
        </w:rPr>
        <w:t xml:space="preserve"> </w:t>
      </w:r>
      <w:r w:rsidR="00981CCC" w:rsidRPr="003E4B40">
        <w:rPr>
          <w:lang w:eastAsia="en-GB"/>
        </w:rPr>
        <w:t xml:space="preserve">in </w:t>
      </w:r>
      <w:r w:rsidR="001815C9" w:rsidRPr="003E4B40">
        <w:rPr>
          <w:lang w:eastAsia="en-GB"/>
        </w:rPr>
        <w:t>39:23</w:t>
      </w:r>
      <w:r w:rsidR="004120A9">
        <w:rPr>
          <w:lang w:eastAsia="en-GB"/>
        </w:rPr>
        <w:t>–</w:t>
      </w:r>
      <w:r w:rsidR="001815C9" w:rsidRPr="003E4B40">
        <w:rPr>
          <w:lang w:eastAsia="en-GB"/>
        </w:rPr>
        <w:t>24</w:t>
      </w:r>
      <w:r w:rsidR="000C7A19" w:rsidRPr="003E4B40">
        <w:rPr>
          <w:lang w:eastAsia="en-GB"/>
        </w:rPr>
        <w:t xml:space="preserve"> further explicates </w:t>
      </w:r>
      <w:r w:rsidR="00AA75FC">
        <w:rPr>
          <w:lang w:eastAsia="en-GB"/>
        </w:rPr>
        <w:t xml:space="preserve">the </w:t>
      </w:r>
      <w:r w:rsidR="00D07732">
        <w:rPr>
          <w:lang w:eastAsia="en-GB"/>
        </w:rPr>
        <w:t>statement</w:t>
      </w:r>
      <w:r w:rsidR="000C7A19" w:rsidRPr="003E4B40">
        <w:rPr>
          <w:lang w:eastAsia="en-GB"/>
        </w:rPr>
        <w:t xml:space="preserve"> in 39:7</w:t>
      </w:r>
      <w:r w:rsidR="004120A9">
        <w:rPr>
          <w:lang w:eastAsia="en-GB"/>
        </w:rPr>
        <w:t>–</w:t>
      </w:r>
      <w:r w:rsidR="000C7A19" w:rsidRPr="003E4B40">
        <w:rPr>
          <w:lang w:eastAsia="en-GB"/>
        </w:rPr>
        <w:t>8. Israel in exile</w:t>
      </w:r>
      <w:r w:rsidR="005A05AA">
        <w:rPr>
          <w:lang w:eastAsia="en-GB"/>
        </w:rPr>
        <w:t xml:space="preserve"> </w:t>
      </w:r>
      <w:r w:rsidR="000C7A19" w:rsidRPr="003E4B40">
        <w:rPr>
          <w:lang w:eastAsia="en-GB"/>
        </w:rPr>
        <w:t xml:space="preserve">threatened the profanation of </w:t>
      </w:r>
      <w:r>
        <w:rPr>
          <w:lang w:eastAsia="en-GB"/>
        </w:rPr>
        <w:t>Yahweh</w:t>
      </w:r>
      <w:r w:rsidR="000C7A19" w:rsidRPr="003E4B40">
        <w:rPr>
          <w:lang w:eastAsia="en-GB"/>
        </w:rPr>
        <w:t xml:space="preserve">’s name because its leaving the land could give the impression that </w:t>
      </w:r>
      <w:r>
        <w:rPr>
          <w:lang w:eastAsia="en-GB"/>
        </w:rPr>
        <w:t>Yahweh</w:t>
      </w:r>
      <w:r w:rsidR="000C7A19" w:rsidRPr="003E4B40">
        <w:rPr>
          <w:lang w:eastAsia="en-GB"/>
        </w:rPr>
        <w:t xml:space="preserve"> was too weak to hold onto it and keep Israel in possession of it</w:t>
      </w:r>
      <w:r w:rsidR="00EC4EBE" w:rsidRPr="003E4B40">
        <w:rPr>
          <w:lang w:eastAsia="en-GB"/>
        </w:rPr>
        <w:t>.</w:t>
      </w:r>
      <w:r w:rsidR="00EC4EBE" w:rsidRPr="003E4B40">
        <w:rPr>
          <w:rStyle w:val="FootnoteReference"/>
          <w:lang w:eastAsia="en-GB"/>
        </w:rPr>
        <w:footnoteReference w:id="39"/>
      </w:r>
      <w:r w:rsidR="00EC4EBE" w:rsidRPr="003E4B40">
        <w:rPr>
          <w:lang w:eastAsia="en-GB"/>
        </w:rPr>
        <w:t xml:space="preserve"> </w:t>
      </w:r>
      <w:r w:rsidR="000C7A19" w:rsidRPr="003E4B40">
        <w:rPr>
          <w:lang w:eastAsia="en-GB"/>
        </w:rPr>
        <w:t xml:space="preserve">Subsequent events will show that this </w:t>
      </w:r>
      <w:r w:rsidR="002D7334" w:rsidRPr="003E4B40">
        <w:rPr>
          <w:lang w:eastAsia="en-GB"/>
        </w:rPr>
        <w:t xml:space="preserve">would </w:t>
      </w:r>
      <w:r w:rsidR="000C7A19" w:rsidRPr="003E4B40">
        <w:rPr>
          <w:lang w:eastAsia="en-GB"/>
        </w:rPr>
        <w:t xml:space="preserve">not be a correct interpretation. </w:t>
      </w:r>
      <w:r>
        <w:rPr>
          <w:lang w:eastAsia="en-GB"/>
        </w:rPr>
        <w:t>Yahweh</w:t>
      </w:r>
      <w:r w:rsidR="000C7A19" w:rsidRPr="003E4B40">
        <w:rPr>
          <w:lang w:eastAsia="en-GB"/>
        </w:rPr>
        <w:t xml:space="preserve"> may imply that </w:t>
      </w:r>
      <w:r w:rsidR="00C752B0" w:rsidRPr="003E4B40">
        <w:rPr>
          <w:lang w:eastAsia="en-GB"/>
        </w:rPr>
        <w:t xml:space="preserve">the </w:t>
      </w:r>
      <w:r w:rsidR="000C7A19" w:rsidRPr="003E4B40">
        <w:rPr>
          <w:lang w:eastAsia="en-GB"/>
        </w:rPr>
        <w:t xml:space="preserve">great battle will have that effect, or </w:t>
      </w:r>
      <w:r w:rsidR="00C12C6B" w:rsidRPr="003E4B40">
        <w:rPr>
          <w:lang w:eastAsia="en-GB"/>
        </w:rPr>
        <w:t>that</w:t>
      </w:r>
      <w:r w:rsidR="000C7A19" w:rsidRPr="003E4B40">
        <w:rPr>
          <w:lang w:eastAsia="en-GB"/>
        </w:rPr>
        <w:t xml:space="preserve"> </w:t>
      </w:r>
      <w:r w:rsidR="00CB1B98">
        <w:rPr>
          <w:lang w:eastAsia="en-GB"/>
        </w:rPr>
        <w:t>the</w:t>
      </w:r>
      <w:r w:rsidR="000C7A19" w:rsidRPr="003E4B40">
        <w:rPr>
          <w:lang w:eastAsia="en-GB"/>
        </w:rPr>
        <w:t xml:space="preserve"> subsequent restoration of Israel </w:t>
      </w:r>
      <w:r w:rsidR="002544B3" w:rsidRPr="003E4B40">
        <w:rPr>
          <w:lang w:eastAsia="en-GB"/>
        </w:rPr>
        <w:t>(</w:t>
      </w:r>
      <w:r w:rsidR="000C7A19" w:rsidRPr="003E4B40">
        <w:rPr>
          <w:lang w:eastAsia="en-GB"/>
        </w:rPr>
        <w:t>39:25</w:t>
      </w:r>
      <w:r w:rsidR="005A05AA">
        <w:rPr>
          <w:lang w:eastAsia="en-GB"/>
        </w:rPr>
        <w:t>–</w:t>
      </w:r>
      <w:r w:rsidR="000C7A19" w:rsidRPr="003E4B40">
        <w:rPr>
          <w:lang w:eastAsia="en-GB"/>
        </w:rPr>
        <w:t>29</w:t>
      </w:r>
      <w:r w:rsidR="002544B3" w:rsidRPr="003E4B40">
        <w:rPr>
          <w:lang w:eastAsia="en-GB"/>
        </w:rPr>
        <w:t>)</w:t>
      </w:r>
      <w:r w:rsidR="00C12C6B" w:rsidRPr="003E4B40">
        <w:rPr>
          <w:lang w:eastAsia="en-GB"/>
        </w:rPr>
        <w:t xml:space="preserve"> will do so</w:t>
      </w:r>
      <w:r w:rsidR="000C7A19" w:rsidRPr="003E4B40">
        <w:rPr>
          <w:lang w:eastAsia="en-GB"/>
        </w:rPr>
        <w:t>. Either way, it</w:t>
      </w:r>
      <w:r w:rsidR="00CB1B98">
        <w:rPr>
          <w:lang w:eastAsia="en-GB"/>
        </w:rPr>
        <w:t xml:space="preserve"> is</w:t>
      </w:r>
      <w:r w:rsidR="000C7A19" w:rsidRPr="003E4B40">
        <w:rPr>
          <w:lang w:eastAsia="en-GB"/>
        </w:rPr>
        <w:t xml:space="preserve"> not clear how the nations will make the jump from their understandable but mistaken assumption </w:t>
      </w:r>
      <w:r w:rsidR="00CB1B98">
        <w:rPr>
          <w:lang w:eastAsia="en-GB"/>
        </w:rPr>
        <w:t>about</w:t>
      </w:r>
      <w:r w:rsidR="000C7A19" w:rsidRPr="003E4B40">
        <w:rPr>
          <w:lang w:eastAsia="en-GB"/>
        </w:rPr>
        <w:t xml:space="preserve"> </w:t>
      </w:r>
      <w:r>
        <w:rPr>
          <w:lang w:eastAsia="en-GB"/>
        </w:rPr>
        <w:t>Yahweh</w:t>
      </w:r>
      <w:r w:rsidR="000C7A19" w:rsidRPr="003E4B40">
        <w:rPr>
          <w:lang w:eastAsia="en-GB"/>
        </w:rPr>
        <w:t xml:space="preserve">’s weakness to a realization of the real dynamic behind what happened. But asking such questions </w:t>
      </w:r>
      <w:r w:rsidR="00361F06" w:rsidRPr="003E4B40">
        <w:rPr>
          <w:lang w:eastAsia="en-GB"/>
        </w:rPr>
        <w:t>is</w:t>
      </w:r>
      <w:r w:rsidR="000C7A19" w:rsidRPr="003E4B40">
        <w:rPr>
          <w:lang w:eastAsia="en-GB"/>
        </w:rPr>
        <w:t xml:space="preserve"> literalist</w:t>
      </w:r>
      <w:r w:rsidR="006A52C5" w:rsidRPr="003E4B40">
        <w:rPr>
          <w:lang w:eastAsia="en-GB"/>
        </w:rPr>
        <w:t xml:space="preserve">, </w:t>
      </w:r>
      <w:r w:rsidR="000C7A19" w:rsidRPr="003E4B40">
        <w:rPr>
          <w:lang w:eastAsia="en-GB"/>
        </w:rPr>
        <w:t xml:space="preserve">as it is literalist to query </w:t>
      </w:r>
      <w:r>
        <w:rPr>
          <w:lang w:eastAsia="en-GB"/>
        </w:rPr>
        <w:t>Yahweh</w:t>
      </w:r>
      <w:r w:rsidR="000C7A19" w:rsidRPr="003E4B40">
        <w:rPr>
          <w:lang w:eastAsia="en-GB"/>
        </w:rPr>
        <w:t xml:space="preserve">’s saying that “all of” the </w:t>
      </w:r>
      <w:r w:rsidR="006B1961" w:rsidRPr="003E4B40">
        <w:rPr>
          <w:lang w:eastAsia="en-GB"/>
        </w:rPr>
        <w:t>household of Israel</w:t>
      </w:r>
      <w:r w:rsidR="000C7A19" w:rsidRPr="003E4B40">
        <w:rPr>
          <w:lang w:eastAsia="en-GB"/>
        </w:rPr>
        <w:t xml:space="preserve"> fell by the sword</w:t>
      </w:r>
      <w:r w:rsidR="006B1961" w:rsidRPr="003E4B40">
        <w:rPr>
          <w:lang w:eastAsia="en-GB"/>
        </w:rPr>
        <w:t xml:space="preserve"> (39:23)</w:t>
      </w:r>
      <w:r w:rsidR="000C7A19" w:rsidRPr="003E4B40">
        <w:rPr>
          <w:lang w:eastAsia="en-GB"/>
        </w:rPr>
        <w:t xml:space="preserve">, a </w:t>
      </w:r>
      <w:r w:rsidR="002D253E" w:rsidRPr="003E4B40">
        <w:rPr>
          <w:lang w:eastAsia="en-GB"/>
        </w:rPr>
        <w:t>fa</w:t>
      </w:r>
      <w:r w:rsidR="00C83B75">
        <w:rPr>
          <w:lang w:eastAsia="en-GB"/>
        </w:rPr>
        <w:t>vo</w:t>
      </w:r>
      <w:r w:rsidR="002D253E" w:rsidRPr="003E4B40">
        <w:rPr>
          <w:lang w:eastAsia="en-GB"/>
        </w:rPr>
        <w:t>rite</w:t>
      </w:r>
      <w:r w:rsidR="000C7A19" w:rsidRPr="003E4B40">
        <w:rPr>
          <w:lang w:eastAsia="en-GB"/>
        </w:rPr>
        <w:t xml:space="preserve"> hyperbole </w:t>
      </w:r>
      <w:r w:rsidR="005739BC" w:rsidRPr="003E4B40">
        <w:rPr>
          <w:lang w:eastAsia="en-GB"/>
        </w:rPr>
        <w:t>in</w:t>
      </w:r>
      <w:r w:rsidR="000C7A19" w:rsidRPr="003E4B40">
        <w:rPr>
          <w:lang w:eastAsia="en-GB"/>
        </w:rPr>
        <w:t xml:space="preserve"> Ezekiel. Ezekiel does</w:t>
      </w:r>
      <w:r w:rsidR="003762A6">
        <w:rPr>
          <w:lang w:eastAsia="en-GB"/>
        </w:rPr>
        <w:t xml:space="preserve"> not</w:t>
      </w:r>
      <w:r w:rsidR="000C7A19" w:rsidRPr="003E4B40">
        <w:rPr>
          <w:lang w:eastAsia="en-GB"/>
        </w:rPr>
        <w:t xml:space="preserve"> </w:t>
      </w:r>
      <w:r w:rsidR="006A52C5" w:rsidRPr="003E4B40">
        <w:rPr>
          <w:lang w:eastAsia="en-GB"/>
        </w:rPr>
        <w:t>real</w:t>
      </w:r>
      <w:r w:rsidR="000C7A19" w:rsidRPr="003E4B40">
        <w:rPr>
          <w:lang w:eastAsia="en-GB"/>
        </w:rPr>
        <w:t>ly imagine the nations meditating on the implications of the Israelites’ exile</w:t>
      </w:r>
      <w:r w:rsidR="002A0339" w:rsidRPr="003E4B40">
        <w:rPr>
          <w:lang w:eastAsia="en-GB"/>
        </w:rPr>
        <w:t xml:space="preserve">. </w:t>
      </w:r>
      <w:r w:rsidR="00301F07">
        <w:rPr>
          <w:lang w:eastAsia="en-GB"/>
        </w:rPr>
        <w:t>As usual, he</w:t>
      </w:r>
      <w:r w:rsidR="000C7A19" w:rsidRPr="003E4B40">
        <w:rPr>
          <w:lang w:eastAsia="en-GB"/>
        </w:rPr>
        <w:t xml:space="preserve"> makes his point here for the benefit of his own readers, to remind them of the dimensions of their moral and religious failure. He wants them to recall their “waywardness” in walking a different way from the one </w:t>
      </w:r>
      <w:r>
        <w:rPr>
          <w:lang w:eastAsia="en-GB"/>
        </w:rPr>
        <w:t>Yahweh</w:t>
      </w:r>
      <w:r w:rsidR="000C7A19" w:rsidRPr="003E4B40">
        <w:rPr>
          <w:lang w:eastAsia="en-GB"/>
        </w:rPr>
        <w:t xml:space="preserve"> directed, their ”trespass” in ignoring </w:t>
      </w:r>
      <w:r>
        <w:rPr>
          <w:lang w:eastAsia="en-GB"/>
        </w:rPr>
        <w:t>Yahweh</w:t>
      </w:r>
      <w:r w:rsidR="000C7A19" w:rsidRPr="003E4B40">
        <w:rPr>
          <w:lang w:eastAsia="en-GB"/>
        </w:rPr>
        <w:t xml:space="preserve">’s rights, their “defilement,” the stain that they bore as a result of their bloodshed and other contaminations, and their “rebellion,” their declining to comply with </w:t>
      </w:r>
      <w:r>
        <w:rPr>
          <w:lang w:eastAsia="en-GB"/>
        </w:rPr>
        <w:t>Yahweh</w:t>
      </w:r>
      <w:r w:rsidR="00E86B57">
        <w:rPr>
          <w:lang w:eastAsia="en-GB"/>
        </w:rPr>
        <w:t>’s</w:t>
      </w:r>
      <w:r w:rsidR="000C7A19" w:rsidRPr="003E4B40">
        <w:rPr>
          <w:lang w:eastAsia="en-GB"/>
        </w:rPr>
        <w:t xml:space="preserve"> authority in their political life</w:t>
      </w:r>
      <w:r w:rsidR="006E3E51" w:rsidRPr="003E4B40">
        <w:rPr>
          <w:lang w:eastAsia="en-GB"/>
        </w:rPr>
        <w:t xml:space="preserve"> (39:23</w:t>
      </w:r>
      <w:r w:rsidR="00A55E3A">
        <w:rPr>
          <w:lang w:eastAsia="en-GB"/>
        </w:rPr>
        <w:t>–</w:t>
      </w:r>
      <w:r w:rsidR="006E3E51" w:rsidRPr="003E4B40">
        <w:rPr>
          <w:lang w:eastAsia="en-GB"/>
        </w:rPr>
        <w:t>2</w:t>
      </w:r>
      <w:r w:rsidR="00230F2E" w:rsidRPr="003E4B40">
        <w:rPr>
          <w:lang w:eastAsia="en-GB"/>
        </w:rPr>
        <w:t>4)</w:t>
      </w:r>
      <w:r w:rsidR="000C7A19" w:rsidRPr="003E4B40">
        <w:rPr>
          <w:lang w:eastAsia="en-GB"/>
        </w:rPr>
        <w:t>. In the middle of th</w:t>
      </w:r>
      <w:r w:rsidR="004E27C5" w:rsidRPr="003E4B40">
        <w:rPr>
          <w:lang w:eastAsia="en-GB"/>
        </w:rPr>
        <w:t>is</w:t>
      </w:r>
      <w:r w:rsidR="000C7A19" w:rsidRPr="003E4B40">
        <w:rPr>
          <w:lang w:eastAsia="en-GB"/>
        </w:rPr>
        <w:t xml:space="preserve"> powerful and unparallel</w:t>
      </w:r>
      <w:r w:rsidR="000E03C8">
        <w:rPr>
          <w:lang w:eastAsia="en-GB"/>
        </w:rPr>
        <w:t>l</w:t>
      </w:r>
      <w:r w:rsidR="000C7A19" w:rsidRPr="003E4B40">
        <w:rPr>
          <w:lang w:eastAsia="en-GB"/>
        </w:rPr>
        <w:t>ed combination of images for their wrongdoing</w:t>
      </w:r>
      <w:r w:rsidR="00230F2E" w:rsidRPr="003E4B40">
        <w:rPr>
          <w:lang w:eastAsia="en-GB"/>
        </w:rPr>
        <w:t>,</w:t>
      </w:r>
      <w:r w:rsidR="000C7A19" w:rsidRPr="003E4B40">
        <w:rPr>
          <w:lang w:eastAsia="en-GB"/>
        </w:rPr>
        <w:t xml:space="preserve"> and again at the end</w:t>
      </w:r>
      <w:r w:rsidR="00230F2E" w:rsidRPr="003E4B40">
        <w:rPr>
          <w:lang w:eastAsia="en-GB"/>
        </w:rPr>
        <w:t>,</w:t>
      </w:r>
      <w:r w:rsidR="000C7A19" w:rsidRPr="003E4B40">
        <w:rPr>
          <w:lang w:eastAsia="en-GB"/>
        </w:rPr>
        <w:t xml:space="preserve"> is a</w:t>
      </w:r>
      <w:r w:rsidR="0000293A" w:rsidRPr="003E4B40">
        <w:rPr>
          <w:lang w:eastAsia="en-GB"/>
        </w:rPr>
        <w:t>nother</w:t>
      </w:r>
      <w:r w:rsidR="000C7A19" w:rsidRPr="003E4B40">
        <w:rPr>
          <w:lang w:eastAsia="en-GB"/>
        </w:rPr>
        <w:t xml:space="preserve"> description of </w:t>
      </w:r>
      <w:r>
        <w:rPr>
          <w:lang w:eastAsia="en-GB"/>
        </w:rPr>
        <w:t>Yahweh</w:t>
      </w:r>
      <w:r w:rsidR="000C7A19" w:rsidRPr="003E4B40">
        <w:rPr>
          <w:lang w:eastAsia="en-GB"/>
        </w:rPr>
        <w:t>’s reaction that is unparallel</w:t>
      </w:r>
      <w:r w:rsidR="000E03C8">
        <w:rPr>
          <w:lang w:eastAsia="en-GB"/>
        </w:rPr>
        <w:t>l</w:t>
      </w:r>
      <w:r w:rsidR="000C7A19" w:rsidRPr="003E4B40">
        <w:rPr>
          <w:lang w:eastAsia="en-GB"/>
        </w:rPr>
        <w:t>ed in Ezekiel: “I hid my face from them</w:t>
      </w:r>
      <w:r w:rsidR="00016CF6" w:rsidRPr="003E4B40">
        <w:rPr>
          <w:lang w:eastAsia="en-GB"/>
        </w:rPr>
        <w:t>,” with the implication</w:t>
      </w:r>
      <w:r w:rsidR="001A57E5" w:rsidRPr="003E4B40">
        <w:rPr>
          <w:lang w:eastAsia="en-GB"/>
        </w:rPr>
        <w:t xml:space="preserve"> </w:t>
      </w:r>
      <w:r w:rsidR="00016CF6" w:rsidRPr="003E4B40">
        <w:rPr>
          <w:lang w:eastAsia="en-GB"/>
        </w:rPr>
        <w:t>of</w:t>
      </w:r>
      <w:r w:rsidR="001A57E5" w:rsidRPr="003E4B40">
        <w:rPr>
          <w:lang w:eastAsia="en-GB"/>
        </w:rPr>
        <w:t xml:space="preserve"> </w:t>
      </w:r>
      <w:r w:rsidR="00016CF6" w:rsidRPr="003E4B40">
        <w:rPr>
          <w:lang w:eastAsia="en-GB"/>
        </w:rPr>
        <w:t xml:space="preserve">withdrawing protection and provision. </w:t>
      </w:r>
      <w:r w:rsidR="000C7A19" w:rsidRPr="003E4B40">
        <w:rPr>
          <w:lang w:eastAsia="en-GB"/>
        </w:rPr>
        <w:t xml:space="preserve">Israel sometimes asks why </w:t>
      </w:r>
      <w:r>
        <w:rPr>
          <w:lang w:eastAsia="en-GB"/>
        </w:rPr>
        <w:t>Yahweh</w:t>
      </w:r>
      <w:r w:rsidR="00B8690E">
        <w:rPr>
          <w:lang w:eastAsia="en-GB"/>
        </w:rPr>
        <w:t xml:space="preserve">’s face </w:t>
      </w:r>
      <w:r w:rsidR="000C7A19" w:rsidRPr="003E4B40">
        <w:rPr>
          <w:lang w:eastAsia="en-GB"/>
        </w:rPr>
        <w:t>is hid</w:t>
      </w:r>
      <w:r w:rsidR="00B8690E">
        <w:rPr>
          <w:lang w:eastAsia="en-GB"/>
        </w:rPr>
        <w:t>den</w:t>
      </w:r>
      <w:r w:rsidR="000C7A19" w:rsidRPr="003E4B40">
        <w:rPr>
          <w:lang w:eastAsia="en-GB"/>
        </w:rPr>
        <w:t xml:space="preserve"> (e.g., </w:t>
      </w:r>
      <w:r w:rsidR="00E31FE4" w:rsidRPr="003E4B40">
        <w:rPr>
          <w:lang w:eastAsia="en-GB"/>
        </w:rPr>
        <w:t xml:space="preserve">Ps </w:t>
      </w:r>
      <w:r w:rsidR="000C7A19" w:rsidRPr="003E4B40">
        <w:rPr>
          <w:lang w:eastAsia="en-GB"/>
        </w:rPr>
        <w:t>44:2</w:t>
      </w:r>
      <w:r w:rsidR="00A9601B">
        <w:rPr>
          <w:lang w:eastAsia="en-GB"/>
        </w:rPr>
        <w:t>5</w:t>
      </w:r>
      <w:r w:rsidR="000C7A19" w:rsidRPr="003E4B40">
        <w:rPr>
          <w:lang w:eastAsia="en-GB"/>
        </w:rPr>
        <w:t xml:space="preserve"> [2</w:t>
      </w:r>
      <w:r w:rsidR="00A9601B">
        <w:rPr>
          <w:lang w:eastAsia="en-GB"/>
        </w:rPr>
        <w:t>4</w:t>
      </w:r>
      <w:r w:rsidR="000C7A19" w:rsidRPr="003E4B40">
        <w:rPr>
          <w:lang w:eastAsia="en-GB"/>
        </w:rPr>
        <w:t>]). Here Ezekiel answers that question and reminds his audience that there was good reason why they were in exile. It will not do to assume that the invariable or even regular answer to the theodicy question is that suffering issues from human sin, but this time, it does.</w:t>
      </w:r>
    </w:p>
    <w:p w14:paraId="5AA9CB52" w14:textId="004DF779" w:rsidR="000C7A19" w:rsidRPr="003E4B40" w:rsidRDefault="000C7A19" w:rsidP="002C1D7B">
      <w:pPr>
        <w:rPr>
          <w:lang w:eastAsia="en-GB"/>
        </w:rPr>
      </w:pPr>
      <w:r w:rsidRPr="003E4B40">
        <w:rPr>
          <w:lang w:eastAsia="en-GB"/>
        </w:rPr>
        <w:t xml:space="preserve">Ezekiel’s </w:t>
      </w:r>
      <w:r w:rsidR="00B865E2" w:rsidRPr="003E4B40">
        <w:rPr>
          <w:lang w:eastAsia="en-GB"/>
        </w:rPr>
        <w:t xml:space="preserve">subsequent </w:t>
      </w:r>
      <w:r w:rsidRPr="003E4B40">
        <w:rPr>
          <w:lang w:eastAsia="en-GB"/>
        </w:rPr>
        <w:t xml:space="preserve">“therefore” </w:t>
      </w:r>
      <w:r w:rsidR="00B865E2" w:rsidRPr="003E4B40">
        <w:rPr>
          <w:lang w:eastAsia="en-GB"/>
        </w:rPr>
        <w:t>(39:25</w:t>
      </w:r>
      <w:r w:rsidR="003A1550">
        <w:rPr>
          <w:lang w:eastAsia="en-GB"/>
        </w:rPr>
        <w:t>–</w:t>
      </w:r>
      <w:r w:rsidR="00B865E2" w:rsidRPr="003E4B40">
        <w:rPr>
          <w:lang w:eastAsia="en-GB"/>
        </w:rPr>
        <w:t xml:space="preserve">29) </w:t>
      </w:r>
      <w:r w:rsidR="00D8128F" w:rsidRPr="003E4B40">
        <w:rPr>
          <w:lang w:eastAsia="en-GB"/>
        </w:rPr>
        <w:t>again</w:t>
      </w:r>
      <w:r w:rsidR="004E6AC5" w:rsidRPr="003E4B40">
        <w:rPr>
          <w:lang w:eastAsia="en-GB"/>
        </w:rPr>
        <w:t xml:space="preserve"> </w:t>
      </w:r>
      <w:r w:rsidR="0016563E" w:rsidRPr="003E4B40">
        <w:rPr>
          <w:lang w:eastAsia="en-GB"/>
        </w:rPr>
        <w:t>indicates</w:t>
      </w:r>
      <w:r w:rsidRPr="003E4B40">
        <w:rPr>
          <w:lang w:eastAsia="en-GB"/>
        </w:rPr>
        <w:t xml:space="preserve"> only a loose connection with what precedes</w:t>
      </w:r>
      <w:r w:rsidR="00A26C58" w:rsidRPr="003E4B40">
        <w:rPr>
          <w:lang w:eastAsia="en-GB"/>
        </w:rPr>
        <w:t xml:space="preserve">. </w:t>
      </w:r>
      <w:r w:rsidR="00EB0B92" w:rsidRPr="003E4B40">
        <w:rPr>
          <w:lang w:eastAsia="en-GB"/>
        </w:rPr>
        <w:t xml:space="preserve">It </w:t>
      </w:r>
      <w:r w:rsidRPr="003E4B40">
        <w:rPr>
          <w:lang w:eastAsia="en-GB"/>
        </w:rPr>
        <w:t xml:space="preserve">makes for a transition in the chapters and </w:t>
      </w:r>
      <w:r w:rsidR="00133F74" w:rsidRPr="003E4B40">
        <w:rPr>
          <w:lang w:eastAsia="en-GB"/>
        </w:rPr>
        <w:t xml:space="preserve">it </w:t>
      </w:r>
      <w:r w:rsidRPr="003E4B40">
        <w:rPr>
          <w:lang w:eastAsia="en-GB"/>
        </w:rPr>
        <w:t>reestablishes a connection of substance, though not of words, with 37:15</w:t>
      </w:r>
      <w:r w:rsidR="00216285">
        <w:rPr>
          <w:lang w:eastAsia="en-GB"/>
        </w:rPr>
        <w:t>–</w:t>
      </w:r>
      <w:r w:rsidRPr="003E4B40">
        <w:rPr>
          <w:lang w:eastAsia="en-GB"/>
        </w:rPr>
        <w:t>28</w:t>
      </w:r>
      <w:r w:rsidR="00B85D25" w:rsidRPr="003E4B40">
        <w:rPr>
          <w:lang w:eastAsia="en-GB"/>
        </w:rPr>
        <w:t>—retro</w:t>
      </w:r>
      <w:r w:rsidR="003D2FD8" w:rsidRPr="003E4B40">
        <w:rPr>
          <w:lang w:eastAsia="en-GB"/>
        </w:rPr>
        <w:t>s</w:t>
      </w:r>
      <w:r w:rsidR="00B85D25" w:rsidRPr="003E4B40">
        <w:rPr>
          <w:lang w:eastAsia="en-GB"/>
        </w:rPr>
        <w:t>p</w:t>
      </w:r>
      <w:r w:rsidR="003D2FD8" w:rsidRPr="003E4B40">
        <w:rPr>
          <w:lang w:eastAsia="en-GB"/>
        </w:rPr>
        <w:t>e</w:t>
      </w:r>
      <w:r w:rsidR="00B85D25" w:rsidRPr="003E4B40">
        <w:rPr>
          <w:lang w:eastAsia="en-GB"/>
        </w:rPr>
        <w:t xml:space="preserve">ctively in </w:t>
      </w:r>
      <w:r w:rsidR="003D2FD8" w:rsidRPr="003E4B40">
        <w:rPr>
          <w:sz w:val="18"/>
          <w:szCs w:val="18"/>
          <w:lang w:eastAsia="en-GB"/>
        </w:rPr>
        <w:t>MT</w:t>
      </w:r>
      <w:r w:rsidR="003D2FD8" w:rsidRPr="003E4B40">
        <w:rPr>
          <w:lang w:eastAsia="en-GB"/>
        </w:rPr>
        <w:t>, pro</w:t>
      </w:r>
      <w:r w:rsidR="001B1FF7" w:rsidRPr="003E4B40">
        <w:rPr>
          <w:lang w:eastAsia="en-GB"/>
        </w:rPr>
        <w:t>s</w:t>
      </w:r>
      <w:r w:rsidR="003D2FD8" w:rsidRPr="003E4B40">
        <w:rPr>
          <w:lang w:eastAsia="en-GB"/>
        </w:rPr>
        <w:t>p</w:t>
      </w:r>
      <w:r w:rsidR="001B1FF7" w:rsidRPr="003E4B40">
        <w:rPr>
          <w:lang w:eastAsia="en-GB"/>
        </w:rPr>
        <w:t>ec</w:t>
      </w:r>
      <w:r w:rsidR="003D2FD8" w:rsidRPr="003E4B40">
        <w:rPr>
          <w:lang w:eastAsia="en-GB"/>
        </w:rPr>
        <w:t xml:space="preserve">tively in Papyrus </w:t>
      </w:r>
      <w:r w:rsidR="001B1FF7" w:rsidRPr="003E4B40">
        <w:rPr>
          <w:lang w:eastAsia="en-GB"/>
        </w:rPr>
        <w:t>967</w:t>
      </w:r>
      <w:r w:rsidR="00410A44" w:rsidRPr="003E4B40">
        <w:rPr>
          <w:lang w:eastAsia="en-GB"/>
        </w:rPr>
        <w:t>.</w:t>
      </w:r>
      <w:r w:rsidRPr="003E4B40">
        <w:rPr>
          <w:lang w:eastAsia="en-GB"/>
        </w:rPr>
        <w:t xml:space="preserve"> </w:t>
      </w:r>
      <w:r w:rsidRPr="003E4B40">
        <w:rPr>
          <w:lang w:eastAsia="en-GB"/>
        </w:rPr>
        <w:lastRenderedPageBreak/>
        <w:t>The verses serve “to express</w:t>
      </w:r>
      <w:r w:rsidR="0016563E" w:rsidRPr="003E4B40">
        <w:rPr>
          <w:lang w:eastAsia="en-GB"/>
        </w:rPr>
        <w:t xml:space="preserve"> </w:t>
      </w:r>
      <w:r w:rsidRPr="003E4B40">
        <w:rPr>
          <w:lang w:eastAsia="en-GB"/>
        </w:rPr>
        <w:t>… the final security of God’s people in the face of the worst of threats, as well as to reaffirm the fundamental promise of return to the land</w:t>
      </w:r>
      <w:r w:rsidR="004179D9" w:rsidRPr="003E4B40">
        <w:rPr>
          <w:lang w:eastAsia="en-GB"/>
        </w:rPr>
        <w:t>.”</w:t>
      </w:r>
      <w:r w:rsidR="004179D9" w:rsidRPr="003E4B40">
        <w:rPr>
          <w:rStyle w:val="FootnoteReference"/>
          <w:lang w:eastAsia="en-GB"/>
        </w:rPr>
        <w:footnoteReference w:id="40"/>
      </w:r>
      <w:r w:rsidR="00A80A87" w:rsidRPr="003E4B40">
        <w:rPr>
          <w:lang w:eastAsia="en-GB"/>
        </w:rPr>
        <w:t xml:space="preserve"> </w:t>
      </w:r>
      <w:r w:rsidRPr="003E4B40">
        <w:rPr>
          <w:lang w:eastAsia="en-GB"/>
        </w:rPr>
        <w:t>An intriguing feature is their combining characteristic Ezekiel</w:t>
      </w:r>
      <w:r w:rsidR="00CF1842" w:rsidRPr="003E4B40">
        <w:rPr>
          <w:lang w:eastAsia="en-GB"/>
        </w:rPr>
        <w:t>ian</w:t>
      </w:r>
      <w:r w:rsidRPr="003E4B40">
        <w:rPr>
          <w:lang w:eastAsia="en-GB"/>
        </w:rPr>
        <w:t xml:space="preserve"> motifs and words with </w:t>
      </w:r>
      <w:r w:rsidR="000849D3" w:rsidRPr="003E4B40">
        <w:rPr>
          <w:lang w:eastAsia="en-GB"/>
        </w:rPr>
        <w:t xml:space="preserve">untypical </w:t>
      </w:r>
      <w:r w:rsidRPr="003E4B40">
        <w:rPr>
          <w:lang w:eastAsia="en-GB"/>
        </w:rPr>
        <w:t>ones, as 39:23</w:t>
      </w:r>
      <w:r w:rsidR="00216285">
        <w:rPr>
          <w:lang w:eastAsia="en-GB"/>
        </w:rPr>
        <w:t>–</w:t>
      </w:r>
      <w:r w:rsidRPr="003E4B40">
        <w:rPr>
          <w:lang w:eastAsia="en-GB"/>
        </w:rPr>
        <w:t>24 did. Like hiding the face, having compassion (</w:t>
      </w:r>
      <w:r w:rsidRPr="003E4B40">
        <w:rPr>
          <w:rFonts w:cstheme="minorHAnsi"/>
          <w:rtl/>
          <w:lang w:eastAsia="en-GB" w:bidi="he-IL"/>
        </w:rPr>
        <w:t>רׇחַם</w:t>
      </w:r>
      <w:r w:rsidRPr="003E4B40">
        <w:rPr>
          <w:lang w:eastAsia="en-GB"/>
        </w:rPr>
        <w:t xml:space="preserve"> piel) occurs only here in Ezekiel</w:t>
      </w:r>
      <w:r w:rsidR="003C706B" w:rsidRPr="003E4B40">
        <w:rPr>
          <w:lang w:eastAsia="en-GB"/>
        </w:rPr>
        <w:t>, who</w:t>
      </w:r>
      <w:r w:rsidRPr="003E4B40">
        <w:rPr>
          <w:lang w:eastAsia="en-GB"/>
        </w:rPr>
        <w:t xml:space="preserve"> </w:t>
      </w:r>
      <w:r w:rsidR="00964785">
        <w:rPr>
          <w:lang w:eastAsia="en-GB"/>
        </w:rPr>
        <w:t xml:space="preserve">here </w:t>
      </w:r>
      <w:r w:rsidRPr="003E4B40">
        <w:rPr>
          <w:lang w:eastAsia="en-GB"/>
        </w:rPr>
        <w:t xml:space="preserve">indicates that </w:t>
      </w:r>
      <w:r w:rsidRPr="003E4B40">
        <w:t>“divine compassion lies hidden behind Ezekiel’s icy-sounding rhetoric of God acting solely for the sake of God’s holy name.</w:t>
      </w:r>
      <w:r w:rsidR="00276075" w:rsidRPr="003E4B40">
        <w:t>”</w:t>
      </w:r>
      <w:r w:rsidR="00276075" w:rsidRPr="003E4B40">
        <w:rPr>
          <w:rStyle w:val="FootnoteReference"/>
        </w:rPr>
        <w:footnoteReference w:id="41"/>
      </w:r>
      <w:r w:rsidRPr="003E4B40">
        <w:t xml:space="preserve"> The verb </w:t>
      </w:r>
      <w:r w:rsidRPr="003E4B40">
        <w:rPr>
          <w:lang w:eastAsia="en-GB"/>
        </w:rPr>
        <w:t>“be passionate” (</w:t>
      </w:r>
      <w:r w:rsidRPr="003E4B40">
        <w:rPr>
          <w:rFonts w:cstheme="minorHAnsi"/>
          <w:rtl/>
          <w:lang w:eastAsia="en-GB" w:bidi="he-IL"/>
        </w:rPr>
        <w:t>קׇנׇא</w:t>
      </w:r>
      <w:r w:rsidRPr="003E4B40">
        <w:rPr>
          <w:lang w:eastAsia="en-GB"/>
        </w:rPr>
        <w:t xml:space="preserve"> piel) is also virtually unique in Ezekiel (</w:t>
      </w:r>
      <w:r w:rsidR="000B3014" w:rsidRPr="003E4B40">
        <w:rPr>
          <w:lang w:eastAsia="en-GB"/>
        </w:rPr>
        <w:t>cf.</w:t>
      </w:r>
      <w:r w:rsidRPr="003E4B40">
        <w:rPr>
          <w:lang w:eastAsia="en-GB"/>
        </w:rPr>
        <w:t xml:space="preserve"> 31:9)</w:t>
      </w:r>
      <w:r w:rsidR="000B3014" w:rsidRPr="003E4B40">
        <w:rPr>
          <w:lang w:eastAsia="en-GB"/>
        </w:rPr>
        <w:t>, though</w:t>
      </w:r>
      <w:r w:rsidRPr="003E4B40">
        <w:rPr>
          <w:lang w:eastAsia="en-GB"/>
        </w:rPr>
        <w:t xml:space="preserve"> Ezekiel often uses the related noun (</w:t>
      </w:r>
      <w:r w:rsidR="00B47F69" w:rsidRPr="003E4B40">
        <w:rPr>
          <w:rFonts w:cstheme="minorHAnsi"/>
          <w:rtl/>
          <w:lang w:eastAsia="en-GB" w:bidi="he-IL"/>
        </w:rPr>
        <w:t>ק</w:t>
      </w:r>
      <w:r w:rsidR="00702F50" w:rsidRPr="003E4B40">
        <w:rPr>
          <w:rFonts w:cstheme="minorHAnsi"/>
          <w:rtl/>
          <w:lang w:eastAsia="en-GB" w:bidi="he-IL"/>
        </w:rPr>
        <w:t>ִנְא</w:t>
      </w:r>
      <w:r w:rsidR="00786BD5" w:rsidRPr="003E4B40">
        <w:rPr>
          <w:rFonts w:cstheme="minorHAnsi"/>
          <w:rtl/>
          <w:lang w:eastAsia="en-GB" w:bidi="he-IL"/>
        </w:rPr>
        <w:t>ָה</w:t>
      </w:r>
      <w:r w:rsidR="00786BD5" w:rsidRPr="003E4B40">
        <w:rPr>
          <w:lang w:eastAsia="en-GB"/>
        </w:rPr>
        <w:t xml:space="preserve">, </w:t>
      </w:r>
      <w:r w:rsidRPr="003E4B40">
        <w:rPr>
          <w:lang w:eastAsia="en-GB"/>
        </w:rPr>
        <w:t xml:space="preserve">e.g., 38:19). He does picture passion as one of </w:t>
      </w:r>
      <w:r w:rsidR="0087529F">
        <w:rPr>
          <w:lang w:eastAsia="en-GB"/>
        </w:rPr>
        <w:t>Yahweh</w:t>
      </w:r>
      <w:r w:rsidRPr="003E4B40">
        <w:rPr>
          <w:lang w:eastAsia="en-GB"/>
        </w:rPr>
        <w:t xml:space="preserve">’s traits and he is concerned about his sacred name. The notion of continuing to carry shame in a way that can have positive significance compares with the notion of continuing to feel some self-loathing in a way that can </w:t>
      </w:r>
      <w:r w:rsidR="00CE73EC" w:rsidRPr="003E4B40">
        <w:rPr>
          <w:lang w:eastAsia="en-GB"/>
        </w:rPr>
        <w:t xml:space="preserve">have </w:t>
      </w:r>
      <w:r w:rsidRPr="003E4B40">
        <w:rPr>
          <w:lang w:eastAsia="en-GB"/>
        </w:rPr>
        <w:t xml:space="preserve">positive significance (36:31). And while Ezekiel has often referred to </w:t>
      </w:r>
      <w:r w:rsidR="0087529F">
        <w:rPr>
          <w:lang w:eastAsia="en-GB"/>
        </w:rPr>
        <w:t>Yahweh</w:t>
      </w:r>
      <w:r w:rsidRPr="003E4B40">
        <w:rPr>
          <w:lang w:eastAsia="en-GB"/>
        </w:rPr>
        <w:t xml:space="preserve">’s spirit, the epilogue ends with the striking unique reference to </w:t>
      </w:r>
      <w:r w:rsidR="00737B30">
        <w:rPr>
          <w:lang w:eastAsia="en-GB"/>
        </w:rPr>
        <w:t xml:space="preserve">the </w:t>
      </w:r>
      <w:r w:rsidR="00983F93">
        <w:rPr>
          <w:lang w:eastAsia="en-GB"/>
        </w:rPr>
        <w:t>p</w:t>
      </w:r>
      <w:r w:rsidR="00620823">
        <w:rPr>
          <w:lang w:eastAsia="en-GB"/>
        </w:rPr>
        <w:t>ou</w:t>
      </w:r>
      <w:r w:rsidR="00983F93">
        <w:rPr>
          <w:lang w:eastAsia="en-GB"/>
        </w:rPr>
        <w:t>ring</w:t>
      </w:r>
      <w:r w:rsidR="00737B30">
        <w:rPr>
          <w:lang w:eastAsia="en-GB"/>
        </w:rPr>
        <w:t xml:space="preserve"> out of </w:t>
      </w:r>
      <w:r w:rsidR="0087529F">
        <w:rPr>
          <w:lang w:eastAsia="en-GB"/>
        </w:rPr>
        <w:t>Yahweh</w:t>
      </w:r>
      <w:r w:rsidRPr="003E4B40">
        <w:rPr>
          <w:lang w:eastAsia="en-GB"/>
        </w:rPr>
        <w:t xml:space="preserve">’s </w:t>
      </w:r>
      <w:r w:rsidR="00737B30">
        <w:rPr>
          <w:lang w:eastAsia="en-GB"/>
        </w:rPr>
        <w:t>spirit</w:t>
      </w:r>
      <w:r w:rsidR="003F0B58">
        <w:rPr>
          <w:lang w:eastAsia="en-GB"/>
        </w:rPr>
        <w:t xml:space="preserve"> </w:t>
      </w:r>
      <w:r w:rsidRPr="003E4B40">
        <w:rPr>
          <w:lang w:eastAsia="en-GB"/>
        </w:rPr>
        <w:t>on Israel. An implication of the epilogue is either that Ezekiel has acquired a string of new expressions or that this passage points to the hand of someone who identifies with Ezekiel’s thinking but introduces expressions from elsewhere that help to give</w:t>
      </w:r>
      <w:r w:rsidR="00D9025D" w:rsidRPr="003E4B40">
        <w:rPr>
          <w:lang w:eastAsia="en-GB"/>
        </w:rPr>
        <w:t xml:space="preserve"> further</w:t>
      </w:r>
      <w:r w:rsidRPr="003E4B40">
        <w:rPr>
          <w:lang w:eastAsia="en-GB"/>
        </w:rPr>
        <w:t xml:space="preserve"> expression to that thinking.</w:t>
      </w:r>
    </w:p>
    <w:p w14:paraId="4071E9B9" w14:textId="6F77CB6F" w:rsidR="00833A01" w:rsidRPr="003E4B40" w:rsidRDefault="00976E33" w:rsidP="00113FC2">
      <w:r w:rsidRPr="003E4B40">
        <w:t xml:space="preserve">In </w:t>
      </w:r>
      <w:r w:rsidR="00B2702C" w:rsidRPr="003E4B40">
        <w:t xml:space="preserve">Papyrus 967, in </w:t>
      </w:r>
      <w:r w:rsidRPr="003E4B40">
        <w:t xml:space="preserve">the context of </w:t>
      </w:r>
      <w:r w:rsidR="00BA6521" w:rsidRPr="003E4B40">
        <w:t>Ezek</w:t>
      </w:r>
      <w:r w:rsidRPr="003E4B40">
        <w:t xml:space="preserve"> 3</w:t>
      </w:r>
      <w:r w:rsidR="00012AB7" w:rsidRPr="003E4B40">
        <w:t>8</w:t>
      </w:r>
      <w:r w:rsidR="004741B1">
        <w:t>–</w:t>
      </w:r>
      <w:r w:rsidR="00012AB7" w:rsidRPr="003E4B40">
        <w:t xml:space="preserve">39 with its </w:t>
      </w:r>
      <w:r w:rsidR="000636A7" w:rsidRPr="003E4B40">
        <w:t>riddle</w:t>
      </w:r>
      <w:r w:rsidR="00012AB7" w:rsidRPr="003E4B40">
        <w:t xml:space="preserve"> and </w:t>
      </w:r>
      <w:r w:rsidR="000636A7" w:rsidRPr="003E4B40">
        <w:t>parody</w:t>
      </w:r>
      <w:r w:rsidR="00012AB7" w:rsidRPr="003E4B40">
        <w:t>,</w:t>
      </w:r>
      <w:r w:rsidR="007607A4" w:rsidRPr="003E4B40">
        <w:t xml:space="preserve"> </w:t>
      </w:r>
      <w:r w:rsidR="006B0786" w:rsidRPr="003E4B40">
        <w:t xml:space="preserve">the </w:t>
      </w:r>
      <w:r w:rsidR="007607A4" w:rsidRPr="003E4B40">
        <w:t xml:space="preserve">closing line of </w:t>
      </w:r>
      <w:r w:rsidR="00BA6521" w:rsidRPr="003E4B40">
        <w:t>Ezek</w:t>
      </w:r>
      <w:r w:rsidR="003B2FB9" w:rsidRPr="003E4B40">
        <w:t xml:space="preserve"> 37</w:t>
      </w:r>
      <w:r w:rsidR="007607A4" w:rsidRPr="003E4B40">
        <w:t xml:space="preserve"> with its reference to the nations acknowledging </w:t>
      </w:r>
      <w:r w:rsidR="0087529F">
        <w:t>Yahweh</w:t>
      </w:r>
      <w:r w:rsidR="007607A4" w:rsidRPr="003E4B40">
        <w:t xml:space="preserve"> as the one who makes Israel sacred</w:t>
      </w:r>
      <w:r w:rsidR="00D43B7B" w:rsidRPr="003E4B40">
        <w:t xml:space="preserve"> </w:t>
      </w:r>
      <w:r w:rsidR="007607A4" w:rsidRPr="003E4B40">
        <w:t>offer</w:t>
      </w:r>
      <w:r w:rsidR="00357B23">
        <w:t>s</w:t>
      </w:r>
      <w:r w:rsidR="007607A4" w:rsidRPr="003E4B40">
        <w:t xml:space="preserve"> a final comment on the riddle a</w:t>
      </w:r>
      <w:r w:rsidR="00D43B7B" w:rsidRPr="003E4B40">
        <w:t>s</w:t>
      </w:r>
      <w:r w:rsidR="007607A4" w:rsidRPr="003E4B40">
        <w:t xml:space="preserve"> </w:t>
      </w:r>
      <w:r w:rsidR="00D43B7B" w:rsidRPr="003E4B40">
        <w:t xml:space="preserve">well as </w:t>
      </w:r>
      <w:r w:rsidR="007607A4" w:rsidRPr="003E4B40">
        <w:t>lead</w:t>
      </w:r>
      <w:r w:rsidR="00D43B7B" w:rsidRPr="003E4B40">
        <w:t>ing</w:t>
      </w:r>
      <w:r w:rsidR="007607A4" w:rsidRPr="003E4B40">
        <w:t xml:space="preserve"> into </w:t>
      </w:r>
      <w:r w:rsidR="00BA6521" w:rsidRPr="003E4B40">
        <w:t>Ezek</w:t>
      </w:r>
      <w:r w:rsidR="007607A4" w:rsidRPr="003E4B40">
        <w:t xml:space="preserve"> 40</w:t>
      </w:r>
      <w:r w:rsidR="004741B1">
        <w:t>–</w:t>
      </w:r>
      <w:r w:rsidR="007607A4" w:rsidRPr="003E4B40">
        <w:t>48.</w:t>
      </w:r>
      <w:r w:rsidR="00B07D30" w:rsidRPr="003E4B40">
        <w:t xml:space="preserve"> In</w:t>
      </w:r>
      <w:r w:rsidR="00A83564" w:rsidRPr="003E4B40">
        <w:t xml:space="preserve"> </w:t>
      </w:r>
      <w:r w:rsidR="00A83564" w:rsidRPr="003E4B40">
        <w:rPr>
          <w:sz w:val="18"/>
          <w:szCs w:val="18"/>
        </w:rPr>
        <w:t>MT</w:t>
      </w:r>
      <w:r w:rsidR="00B07D30" w:rsidRPr="003E4B40">
        <w:t>, that closing line of Ezek 37 constitutes an</w:t>
      </w:r>
      <w:r w:rsidR="000934AA" w:rsidRPr="003E4B40">
        <w:t xml:space="preserve"> anticipatory</w:t>
      </w:r>
      <w:r w:rsidR="00BA488D" w:rsidRPr="003E4B40">
        <w:t xml:space="preserve"> clue to the </w:t>
      </w:r>
      <w:r w:rsidR="000934AA" w:rsidRPr="003E4B40">
        <w:t>riddle</w:t>
      </w:r>
      <w:r w:rsidR="00C6664E" w:rsidRPr="003E4B40">
        <w:t>, and as</w:t>
      </w:r>
      <w:r w:rsidR="00BA488D" w:rsidRPr="003E4B40">
        <w:t xml:space="preserve"> </w:t>
      </w:r>
      <w:r w:rsidR="00BA6521" w:rsidRPr="003E4B40">
        <w:t>Ezek</w:t>
      </w:r>
      <w:r w:rsidR="00BA488D" w:rsidRPr="003E4B40">
        <w:t xml:space="preserve"> 38</w:t>
      </w:r>
      <w:r w:rsidR="00226A23">
        <w:t>–</w:t>
      </w:r>
      <w:r w:rsidR="00BA488D" w:rsidRPr="003E4B40">
        <w:t xml:space="preserve">39 </w:t>
      </w:r>
      <w:r w:rsidR="009275E0" w:rsidRPr="003E4B40">
        <w:t>covers</w:t>
      </w:r>
      <w:r w:rsidR="00BA488D" w:rsidRPr="003E4B40">
        <w:t xml:space="preserve"> an aspect of how the nations </w:t>
      </w:r>
      <w:r w:rsidR="009275E0" w:rsidRPr="003E4B40">
        <w:t xml:space="preserve">will come to </w:t>
      </w:r>
      <w:r w:rsidR="00BA488D" w:rsidRPr="003E4B40">
        <w:t xml:space="preserve">acknowledge </w:t>
      </w:r>
      <w:r w:rsidR="0087529F">
        <w:t>Yahweh</w:t>
      </w:r>
      <w:r w:rsidR="00745979" w:rsidRPr="003E4B40">
        <w:rPr>
          <w:lang w:eastAsia="en-GB"/>
        </w:rPr>
        <w:t xml:space="preserve">, </w:t>
      </w:r>
      <w:r w:rsidR="000823ED" w:rsidRPr="003E4B40">
        <w:rPr>
          <w:lang w:eastAsia="en-GB"/>
        </w:rPr>
        <w:t xml:space="preserve">its final verses </w:t>
      </w:r>
      <w:r w:rsidR="00BA488D" w:rsidRPr="003E4B40">
        <w:rPr>
          <w:lang w:eastAsia="en-GB"/>
        </w:rPr>
        <w:t xml:space="preserve">pick up from where 37:28 left </w:t>
      </w:r>
      <w:r w:rsidR="00880898" w:rsidRPr="003E4B40">
        <w:rPr>
          <w:lang w:eastAsia="en-GB"/>
        </w:rPr>
        <w:t>readers</w:t>
      </w:r>
      <w:r w:rsidR="00027CF1">
        <w:rPr>
          <w:lang w:eastAsia="en-GB"/>
        </w:rPr>
        <w:t>,</w:t>
      </w:r>
      <w:r w:rsidR="00880898" w:rsidRPr="003E4B40">
        <w:rPr>
          <w:lang w:eastAsia="en-GB"/>
        </w:rPr>
        <w:t xml:space="preserve"> </w:t>
      </w:r>
      <w:r w:rsidR="00BA488D" w:rsidRPr="003E4B40">
        <w:rPr>
          <w:lang w:eastAsia="en-GB"/>
        </w:rPr>
        <w:t>and</w:t>
      </w:r>
      <w:r w:rsidR="00AD0436" w:rsidRPr="003E4B40">
        <w:rPr>
          <w:lang w:eastAsia="en-GB"/>
        </w:rPr>
        <w:t xml:space="preserve"> </w:t>
      </w:r>
      <w:r w:rsidR="0000713B" w:rsidRPr="003E4B40">
        <w:rPr>
          <w:lang w:eastAsia="en-GB"/>
        </w:rPr>
        <w:t>round off the</w:t>
      </w:r>
      <w:r w:rsidR="00BA488D" w:rsidRPr="003E4B40">
        <w:rPr>
          <w:lang w:eastAsia="en-GB"/>
        </w:rPr>
        <w:t xml:space="preserve"> answer </w:t>
      </w:r>
      <w:r w:rsidR="0000713B" w:rsidRPr="003E4B40">
        <w:rPr>
          <w:lang w:eastAsia="en-GB"/>
        </w:rPr>
        <w:t xml:space="preserve">to </w:t>
      </w:r>
      <w:r w:rsidR="00E765F5" w:rsidRPr="003E4B40">
        <w:rPr>
          <w:lang w:eastAsia="en-GB"/>
        </w:rPr>
        <w:t xml:space="preserve">a </w:t>
      </w:r>
      <w:r w:rsidR="00BA488D" w:rsidRPr="003E4B40">
        <w:rPr>
          <w:lang w:eastAsia="en-GB"/>
        </w:rPr>
        <w:t xml:space="preserve">question </w:t>
      </w:r>
      <w:r w:rsidR="00880898" w:rsidRPr="003E4B40">
        <w:rPr>
          <w:lang w:eastAsia="en-GB"/>
        </w:rPr>
        <w:t>they</w:t>
      </w:r>
      <w:r w:rsidR="00BA488D" w:rsidRPr="003E4B40">
        <w:rPr>
          <w:lang w:eastAsia="en-GB"/>
        </w:rPr>
        <w:t xml:space="preserve"> may </w:t>
      </w:r>
      <w:r w:rsidR="001E5C07" w:rsidRPr="003E4B40">
        <w:rPr>
          <w:lang w:eastAsia="en-GB"/>
        </w:rPr>
        <w:t xml:space="preserve">or may </w:t>
      </w:r>
      <w:r w:rsidR="00BA488D" w:rsidRPr="003E4B40">
        <w:rPr>
          <w:lang w:eastAsia="en-GB"/>
        </w:rPr>
        <w:t xml:space="preserve">not have </w:t>
      </w:r>
      <w:r w:rsidR="00E765F5" w:rsidRPr="003E4B40">
        <w:rPr>
          <w:lang w:eastAsia="en-GB"/>
        </w:rPr>
        <w:t>ask</w:t>
      </w:r>
      <w:r w:rsidR="00BA488D" w:rsidRPr="003E4B40">
        <w:rPr>
          <w:lang w:eastAsia="en-GB"/>
        </w:rPr>
        <w:t xml:space="preserve">ed. </w:t>
      </w:r>
      <w:r w:rsidR="00BA488D" w:rsidRPr="003E4B40">
        <w:t xml:space="preserve">“The overriding objective that determines the whole prophecy is the hallowing of the name of </w:t>
      </w:r>
      <w:r w:rsidR="00750E98" w:rsidRPr="003E4B40">
        <w:t>Y</w:t>
      </w:r>
      <w:r w:rsidR="007B35AE">
        <w:t>a</w:t>
      </w:r>
      <w:r w:rsidR="00750E98" w:rsidRPr="003E4B40">
        <w:t>hw</w:t>
      </w:r>
      <w:r w:rsidR="007B35AE">
        <w:t>e</w:t>
      </w:r>
      <w:r w:rsidR="00750E98" w:rsidRPr="003E4B40">
        <w:t>h</w:t>
      </w:r>
      <w:r w:rsidR="00BA488D" w:rsidRPr="003E4B40">
        <w:t xml:space="preserve"> before the nations, which is emphasized again and again as a result of the divine judgment now to be executed.</w:t>
      </w:r>
      <w:r w:rsidR="00B44A9E" w:rsidRPr="003E4B40">
        <w:t>”</w:t>
      </w:r>
      <w:r w:rsidR="003E5884" w:rsidRPr="003E4B40">
        <w:rPr>
          <w:rStyle w:val="FootnoteReference"/>
        </w:rPr>
        <w:footnoteReference w:id="42"/>
      </w:r>
      <w:r w:rsidR="00BA488D" w:rsidRPr="003E4B40">
        <w:t xml:space="preserve"> </w:t>
      </w:r>
    </w:p>
    <w:sectPr w:rsidR="00833A01" w:rsidRPr="003E4B4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9CCB1" w14:textId="77777777" w:rsidR="00154520" w:rsidRDefault="00154520" w:rsidP="00225A11">
      <w:pPr>
        <w:spacing w:line="240" w:lineRule="auto"/>
      </w:pPr>
      <w:r>
        <w:separator/>
      </w:r>
    </w:p>
  </w:endnote>
  <w:endnote w:type="continuationSeparator" w:id="0">
    <w:p w14:paraId="662DBA30" w14:textId="77777777" w:rsidR="00154520" w:rsidRDefault="00154520" w:rsidP="00225A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braica">
    <w:altName w:val="Malgun Gothic Semilight"/>
    <w:panose1 w:val="00000000000000000000"/>
    <w:charset w:val="88"/>
    <w:family w:val="swiss"/>
    <w:notTrueType/>
    <w:pitch w:val="default"/>
    <w:sig w:usb0="00000000" w:usb1="08080000" w:usb2="00000010" w:usb3="00000000" w:csb0="00100000" w:csb1="00000000"/>
  </w:font>
  <w:font w:name="Brill-Ital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7DF64" w14:textId="77777777" w:rsidR="0056166D" w:rsidRDefault="005616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429F0" w14:textId="77777777" w:rsidR="0056166D" w:rsidRDefault="005616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E8A2" w14:textId="77777777" w:rsidR="0056166D" w:rsidRDefault="00561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3983B" w14:textId="77777777" w:rsidR="00154520" w:rsidRDefault="00154520" w:rsidP="00225A11">
      <w:pPr>
        <w:spacing w:line="240" w:lineRule="auto"/>
      </w:pPr>
      <w:r>
        <w:separator/>
      </w:r>
    </w:p>
  </w:footnote>
  <w:footnote w:type="continuationSeparator" w:id="0">
    <w:p w14:paraId="0DE41851" w14:textId="77777777" w:rsidR="00154520" w:rsidRDefault="00154520" w:rsidP="00225A11">
      <w:pPr>
        <w:spacing w:line="240" w:lineRule="auto"/>
      </w:pPr>
      <w:r>
        <w:continuationSeparator/>
      </w:r>
    </w:p>
  </w:footnote>
  <w:footnote w:id="1">
    <w:p w14:paraId="077B88C3" w14:textId="0483D335" w:rsidR="00225A11" w:rsidRPr="00013EB4" w:rsidRDefault="00225A11" w:rsidP="009258E0">
      <w:pPr>
        <w:pStyle w:val="FootnoteText"/>
      </w:pPr>
      <w:r w:rsidRPr="00013EB4">
        <w:rPr>
          <w:rStyle w:val="FootnoteReference"/>
        </w:rPr>
        <w:footnoteRef/>
      </w:r>
      <w:r w:rsidRPr="00013EB4">
        <w:t xml:space="preserve"> </w:t>
      </w:r>
      <w:r w:rsidR="009D5400" w:rsidRPr="00013EB4">
        <w:t>See, e</w:t>
      </w:r>
      <w:r w:rsidRPr="00013EB4">
        <w:t xml:space="preserve">.g., </w:t>
      </w:r>
      <w:r w:rsidR="00930BB0" w:rsidRPr="00013EB4">
        <w:t>C</w:t>
      </w:r>
      <w:r w:rsidR="009321DD">
        <w:t>orinne</w:t>
      </w:r>
      <w:r w:rsidR="00930BB0" w:rsidRPr="00013EB4">
        <w:t xml:space="preserve"> L. </w:t>
      </w:r>
      <w:r w:rsidR="004551C4" w:rsidRPr="00013EB4">
        <w:t>Carvalho</w:t>
      </w:r>
      <w:r w:rsidR="00DA3C50" w:rsidRPr="00013EB4">
        <w:t xml:space="preserve">, </w:t>
      </w:r>
      <w:r w:rsidR="00FA40C9" w:rsidRPr="00013EB4">
        <w:t>“</w:t>
      </w:r>
      <w:r w:rsidR="00930BB0" w:rsidRPr="00013EB4">
        <w:t xml:space="preserve">The God That Gog Creates: </w:t>
      </w:r>
      <w:r w:rsidR="00DA3C50" w:rsidRPr="00013EB4">
        <w:t>‘</w:t>
      </w:r>
      <w:r w:rsidR="00930BB0" w:rsidRPr="00013EB4">
        <w:t>Drop the Stories and Feel the Feelings</w:t>
      </w:r>
      <w:r w:rsidR="00DA3C50" w:rsidRPr="00013EB4">
        <w:t>,’” in</w:t>
      </w:r>
      <w:r w:rsidR="00F437C0" w:rsidRPr="00013EB4">
        <w:t xml:space="preserve"> </w:t>
      </w:r>
      <w:r w:rsidR="00930BB0" w:rsidRPr="00013EB4">
        <w:rPr>
          <w:i/>
          <w:iCs/>
        </w:rPr>
        <w:t>The God Ezekiel Creates</w:t>
      </w:r>
      <w:r w:rsidR="00F437C0" w:rsidRPr="00013EB4">
        <w:rPr>
          <w:i/>
          <w:iCs/>
        </w:rPr>
        <w:t xml:space="preserve">, </w:t>
      </w:r>
      <w:r w:rsidR="00F437C0" w:rsidRPr="00013EB4">
        <w:t>ed</w:t>
      </w:r>
      <w:r w:rsidR="00F437C0" w:rsidRPr="00013EB4">
        <w:rPr>
          <w:i/>
          <w:iCs/>
        </w:rPr>
        <w:t xml:space="preserve">. </w:t>
      </w:r>
      <w:r w:rsidR="00F437C0" w:rsidRPr="00013EB4">
        <w:t>P</w:t>
      </w:r>
      <w:r w:rsidR="00A32DA6">
        <w:t>aul</w:t>
      </w:r>
      <w:r w:rsidR="00F437C0" w:rsidRPr="00013EB4">
        <w:t xml:space="preserve"> M. </w:t>
      </w:r>
      <w:r w:rsidR="00930BB0" w:rsidRPr="00013EB4">
        <w:t>Joyce</w:t>
      </w:r>
      <w:r w:rsidR="00930BB0" w:rsidRPr="00013EB4">
        <w:rPr>
          <w:shd w:val="clear" w:color="auto" w:fill="FFFFFF"/>
        </w:rPr>
        <w:t xml:space="preserve"> and </w:t>
      </w:r>
      <w:r w:rsidR="009258E0" w:rsidRPr="00013EB4">
        <w:rPr>
          <w:shd w:val="clear" w:color="auto" w:fill="FFFFFF"/>
        </w:rPr>
        <w:t>D</w:t>
      </w:r>
      <w:r w:rsidR="00A32DA6">
        <w:rPr>
          <w:shd w:val="clear" w:color="auto" w:fill="FFFFFF"/>
        </w:rPr>
        <w:t>ali</w:t>
      </w:r>
      <w:r w:rsidR="00D635C5">
        <w:rPr>
          <w:shd w:val="clear" w:color="auto" w:fill="FFFFFF"/>
        </w:rPr>
        <w:t>t</w:t>
      </w:r>
      <w:r w:rsidR="009258E0" w:rsidRPr="00013EB4">
        <w:rPr>
          <w:shd w:val="clear" w:color="auto" w:fill="FFFFFF"/>
        </w:rPr>
        <w:t xml:space="preserve"> </w:t>
      </w:r>
      <w:r w:rsidR="00930BB0" w:rsidRPr="00013EB4">
        <w:rPr>
          <w:shd w:val="clear" w:color="auto" w:fill="FFFFFF"/>
        </w:rPr>
        <w:t>Rom-Shiloni</w:t>
      </w:r>
      <w:r w:rsidR="00930BB0" w:rsidRPr="00013EB4">
        <w:t xml:space="preserve"> </w:t>
      </w:r>
      <w:r w:rsidR="00AF0467">
        <w:t>(</w:t>
      </w:r>
      <w:r w:rsidR="00930BB0" w:rsidRPr="00013EB4">
        <w:rPr>
          <w:rFonts w:cstheme="minorHAnsi"/>
          <w:shd w:val="clear" w:color="auto" w:fill="FFFFFF"/>
        </w:rPr>
        <w:t>LHBOTS</w:t>
      </w:r>
      <w:r w:rsidR="00930BB0" w:rsidRPr="00013EB4">
        <w:t xml:space="preserve"> 607</w:t>
      </w:r>
      <w:r w:rsidR="00AF0467">
        <w:t xml:space="preserve">; </w:t>
      </w:r>
      <w:r w:rsidR="00930BB0" w:rsidRPr="00013EB4">
        <w:t xml:space="preserve">London: T&amp;T Clark. </w:t>
      </w:r>
      <w:r w:rsidR="00AC417E" w:rsidRPr="00013EB4">
        <w:t>2015</w:t>
      </w:r>
      <w:r w:rsidR="00E606D2" w:rsidRPr="00013EB4">
        <w:t>)</w:t>
      </w:r>
      <w:r w:rsidR="009258E0" w:rsidRPr="00013EB4">
        <w:t xml:space="preserve">, </w:t>
      </w:r>
      <w:r w:rsidR="009951E6" w:rsidRPr="00013EB4">
        <w:t>107</w:t>
      </w:r>
      <w:r w:rsidR="00AF0467">
        <w:t>-</w:t>
      </w:r>
      <w:r w:rsidR="009951E6" w:rsidRPr="00013EB4">
        <w:t>31</w:t>
      </w:r>
      <w:r w:rsidR="006121AC" w:rsidRPr="00013EB4">
        <w:t xml:space="preserve">; </w:t>
      </w:r>
      <w:r w:rsidR="008F72C7" w:rsidRPr="00013EB4">
        <w:t>C</w:t>
      </w:r>
      <w:r w:rsidR="00A32DA6">
        <w:t>orinne L.</w:t>
      </w:r>
      <w:r w:rsidR="008F72C7" w:rsidRPr="00013EB4">
        <w:t xml:space="preserve"> </w:t>
      </w:r>
      <w:r w:rsidR="000849FD" w:rsidRPr="00013EB4">
        <w:t>Carvalho</w:t>
      </w:r>
      <w:r w:rsidR="008F72C7" w:rsidRPr="00013EB4">
        <w:t xml:space="preserve">, ed., </w:t>
      </w:r>
      <w:r w:rsidR="008F72C7" w:rsidRPr="00013EB4">
        <w:rPr>
          <w:i/>
          <w:iCs/>
        </w:rPr>
        <w:t>The Oxford Handbook of Ezekiel</w:t>
      </w:r>
      <w:r w:rsidR="008F72C7" w:rsidRPr="00013EB4">
        <w:t xml:space="preserve"> </w:t>
      </w:r>
      <w:r w:rsidR="00930BB0" w:rsidRPr="00013EB4">
        <w:t>(</w:t>
      </w:r>
      <w:r w:rsidR="008F72C7" w:rsidRPr="00013EB4">
        <w:t xml:space="preserve">New York: Oxford University Press, </w:t>
      </w:r>
      <w:r w:rsidR="000849FD" w:rsidRPr="00013EB4">
        <w:t xml:space="preserve">2023); </w:t>
      </w:r>
      <w:r w:rsidR="00551BF7" w:rsidRPr="00013EB4">
        <w:t>P</w:t>
      </w:r>
      <w:r w:rsidR="00CB5678">
        <w:t>aul</w:t>
      </w:r>
      <w:r w:rsidR="00551BF7" w:rsidRPr="00013EB4">
        <w:t xml:space="preserve"> E. </w:t>
      </w:r>
      <w:r w:rsidRPr="00013EB4">
        <w:rPr>
          <w:rFonts w:ascii="Calibri" w:eastAsia="Times New Roman" w:hAnsi="Calibri" w:cs="Calibri"/>
          <w:color w:val="000000"/>
          <w:lang w:eastAsia="en-GB"/>
        </w:rPr>
        <w:t>Fitzpatrick</w:t>
      </w:r>
      <w:r w:rsidR="0013037A" w:rsidRPr="00013EB4">
        <w:rPr>
          <w:rFonts w:ascii="Calibri" w:eastAsia="Times New Roman" w:hAnsi="Calibri" w:cs="Calibri"/>
          <w:color w:val="000000"/>
          <w:lang w:eastAsia="en-GB"/>
        </w:rPr>
        <w:t>,</w:t>
      </w:r>
      <w:r w:rsidR="00551BF7" w:rsidRPr="00013EB4">
        <w:rPr>
          <w:lang w:eastAsia="en-GB"/>
        </w:rPr>
        <w:t xml:space="preserve"> </w:t>
      </w:r>
      <w:r w:rsidR="00551BF7" w:rsidRPr="00013EB4">
        <w:rPr>
          <w:i/>
          <w:iCs/>
          <w:lang w:eastAsia="en-GB"/>
        </w:rPr>
        <w:t>The Disarmament of God: Ezekiel 38</w:t>
      </w:r>
      <w:r w:rsidR="00D46688">
        <w:rPr>
          <w:i/>
          <w:iCs/>
          <w:lang w:eastAsia="en-GB"/>
        </w:rPr>
        <w:t>–</w:t>
      </w:r>
      <w:r w:rsidR="00551BF7" w:rsidRPr="00013EB4">
        <w:rPr>
          <w:i/>
          <w:iCs/>
          <w:lang w:eastAsia="en-GB"/>
        </w:rPr>
        <w:t xml:space="preserve">39 in Its Mythic Context </w:t>
      </w:r>
      <w:r w:rsidR="00AF0467">
        <w:rPr>
          <w:lang w:eastAsia="en-GB"/>
        </w:rPr>
        <w:t>(</w:t>
      </w:r>
      <w:r w:rsidR="00551BF7" w:rsidRPr="00013EB4">
        <w:rPr>
          <w:lang w:eastAsia="en-GB"/>
        </w:rPr>
        <w:t>CBQMS 37</w:t>
      </w:r>
      <w:r w:rsidR="00AF0467">
        <w:rPr>
          <w:lang w:eastAsia="en-GB"/>
        </w:rPr>
        <w:t xml:space="preserve">; </w:t>
      </w:r>
      <w:r w:rsidR="00551BF7" w:rsidRPr="00013EB4">
        <w:rPr>
          <w:lang w:eastAsia="en-GB"/>
        </w:rPr>
        <w:t>Washington: Catholic Biblical Association</w:t>
      </w:r>
      <w:r w:rsidR="0013037A" w:rsidRPr="00013EB4">
        <w:rPr>
          <w:lang w:eastAsia="en-GB"/>
        </w:rPr>
        <w:t xml:space="preserve">, </w:t>
      </w:r>
      <w:r w:rsidRPr="00013EB4">
        <w:rPr>
          <w:rFonts w:ascii="Calibri" w:eastAsia="Times New Roman" w:hAnsi="Calibri" w:cs="Calibri"/>
          <w:color w:val="000000"/>
          <w:lang w:val="de-DE" w:eastAsia="en-GB"/>
        </w:rPr>
        <w:t>2004)</w:t>
      </w:r>
      <w:r w:rsidR="002E003F" w:rsidRPr="00013EB4">
        <w:rPr>
          <w:rFonts w:ascii="Calibri" w:eastAsia="Times New Roman" w:hAnsi="Calibri" w:cs="Calibri"/>
          <w:color w:val="000000"/>
          <w:lang w:val="de-DE" w:eastAsia="en-GB"/>
        </w:rPr>
        <w:t>;</w:t>
      </w:r>
      <w:r w:rsidRPr="00013EB4">
        <w:rPr>
          <w:rFonts w:ascii="Calibri" w:eastAsia="Times New Roman" w:hAnsi="Calibri" w:cs="Calibri"/>
          <w:color w:val="000000"/>
          <w:lang w:val="de-DE" w:eastAsia="en-GB"/>
        </w:rPr>
        <w:t xml:space="preserve"> </w:t>
      </w:r>
      <w:r w:rsidR="003B0572" w:rsidRPr="00013EB4">
        <w:rPr>
          <w:rFonts w:ascii="Calibri" w:eastAsia="Times New Roman" w:hAnsi="Calibri" w:cs="Calibri"/>
          <w:color w:val="000000"/>
          <w:lang w:val="de-DE" w:eastAsia="en-GB"/>
        </w:rPr>
        <w:t>A</w:t>
      </w:r>
      <w:r w:rsidR="002C666E">
        <w:rPr>
          <w:rFonts w:ascii="Calibri" w:eastAsia="Times New Roman" w:hAnsi="Calibri" w:cs="Calibri"/>
          <w:color w:val="000000"/>
          <w:lang w:val="de-DE" w:eastAsia="en-GB"/>
        </w:rPr>
        <w:t>nja</w:t>
      </w:r>
      <w:r w:rsidR="003B0572" w:rsidRPr="00013EB4">
        <w:rPr>
          <w:rFonts w:ascii="Calibri" w:eastAsia="Times New Roman" w:hAnsi="Calibri" w:cs="Calibri"/>
          <w:color w:val="000000"/>
          <w:lang w:val="de-DE" w:eastAsia="en-GB"/>
        </w:rPr>
        <w:t xml:space="preserve"> </w:t>
      </w:r>
      <w:r w:rsidRPr="00013EB4">
        <w:t>Klein</w:t>
      </w:r>
      <w:r w:rsidR="00492B91" w:rsidRPr="00013EB4">
        <w:t>,</w:t>
      </w:r>
      <w:r w:rsidR="003B0572" w:rsidRPr="00013EB4">
        <w:t xml:space="preserve"> </w:t>
      </w:r>
      <w:r w:rsidR="003B0572" w:rsidRPr="00013EB4">
        <w:rPr>
          <w:i/>
          <w:iCs/>
        </w:rPr>
        <w:t>Schriftauslegung im Ezechielbuch: Redaktionsgeschichtliche Undersuchungen zu Ez 34</w:t>
      </w:r>
      <w:r w:rsidR="00D46688">
        <w:rPr>
          <w:i/>
          <w:iCs/>
        </w:rPr>
        <w:t>–</w:t>
      </w:r>
      <w:r w:rsidR="003B0572" w:rsidRPr="00013EB4">
        <w:rPr>
          <w:i/>
          <w:iCs/>
        </w:rPr>
        <w:t>39</w:t>
      </w:r>
      <w:r w:rsidR="003B0572" w:rsidRPr="00013EB4">
        <w:t xml:space="preserve"> </w:t>
      </w:r>
      <w:r w:rsidR="00AF0467">
        <w:t>(</w:t>
      </w:r>
      <w:r w:rsidR="003B0572" w:rsidRPr="00013EB4">
        <w:t>BZAW 391</w:t>
      </w:r>
      <w:r w:rsidR="00AF0467">
        <w:t xml:space="preserve">; </w:t>
      </w:r>
      <w:r w:rsidR="003B0572" w:rsidRPr="00013EB4">
        <w:t>Berlin: de Gruyter, 2008)</w:t>
      </w:r>
      <w:r w:rsidRPr="00013EB4">
        <w:t xml:space="preserve">; </w:t>
      </w:r>
      <w:r w:rsidR="00892594" w:rsidRPr="00013EB4">
        <w:t>L</w:t>
      </w:r>
      <w:r w:rsidR="006E072E">
        <w:t>ydia</w:t>
      </w:r>
      <w:r w:rsidR="00892594" w:rsidRPr="00013EB4">
        <w:t xml:space="preserve"> </w:t>
      </w:r>
      <w:r w:rsidRPr="00013EB4">
        <w:t>Lee</w:t>
      </w:r>
      <w:r w:rsidR="00892594" w:rsidRPr="00013EB4">
        <w:t xml:space="preserve">, </w:t>
      </w:r>
      <w:r w:rsidR="005C39A7" w:rsidRPr="00013EB4">
        <w:t>“</w:t>
      </w:r>
      <w:r w:rsidR="00892594" w:rsidRPr="00013EB4">
        <w:t>The Enemies Within: Gog of Magog in Ezekiel 38</w:t>
      </w:r>
      <w:r w:rsidR="00097172">
        <w:t>–</w:t>
      </w:r>
      <w:r w:rsidR="00892594" w:rsidRPr="00013EB4">
        <w:t>39</w:t>
      </w:r>
      <w:r w:rsidR="005C39A7" w:rsidRPr="00013EB4">
        <w:t>,”</w:t>
      </w:r>
      <w:r w:rsidR="00892594" w:rsidRPr="00013EB4">
        <w:t xml:space="preserve"> </w:t>
      </w:r>
      <w:r w:rsidR="00892594" w:rsidRPr="00013EB4">
        <w:rPr>
          <w:rFonts w:eastAsia="Hebraica" w:cstheme="minorHAnsi"/>
          <w:bCs/>
          <w:i/>
        </w:rPr>
        <w:t>HvTSt</w:t>
      </w:r>
      <w:r w:rsidR="00892594" w:rsidRPr="00013EB4">
        <w:t xml:space="preserve"> 73/3</w:t>
      </w:r>
      <w:r w:rsidR="005C39A7" w:rsidRPr="00013EB4">
        <w:t xml:space="preserve"> (</w:t>
      </w:r>
      <w:r w:rsidRPr="00013EB4">
        <w:t>2017);</w:t>
      </w:r>
      <w:r w:rsidR="001D32C7" w:rsidRPr="00013EB4">
        <w:t xml:space="preserve"> B</w:t>
      </w:r>
      <w:r w:rsidR="005F6A37">
        <w:t>rian</w:t>
      </w:r>
      <w:r w:rsidR="001D32C7" w:rsidRPr="00013EB4">
        <w:t xml:space="preserve"> N</w:t>
      </w:r>
      <w:r w:rsidR="005F6A37">
        <w:t>e</w:t>
      </w:r>
      <w:r w:rsidR="006B3C44">
        <w:t>i</w:t>
      </w:r>
      <w:r w:rsidR="005F6A37">
        <w:t>l</w:t>
      </w:r>
      <w:r w:rsidR="00945F59" w:rsidRPr="00013EB4">
        <w:t xml:space="preserve"> </w:t>
      </w:r>
      <w:r w:rsidR="009B2A93" w:rsidRPr="00013EB4">
        <w:t>Peterson</w:t>
      </w:r>
      <w:r w:rsidR="00023CD0" w:rsidRPr="00013EB4">
        <w:t xml:space="preserve">, </w:t>
      </w:r>
      <w:r w:rsidR="001D32C7" w:rsidRPr="00013EB4">
        <w:rPr>
          <w:i/>
          <w:iCs/>
        </w:rPr>
        <w:t xml:space="preserve">Ezekiel in Context: </w:t>
      </w:r>
      <w:r w:rsidR="001D32C7" w:rsidRPr="00013EB4">
        <w:rPr>
          <w:rStyle w:val="Strong"/>
          <w:rFonts w:cstheme="minorHAnsi"/>
          <w:b w:val="0"/>
          <w:bCs w:val="0"/>
          <w:i/>
          <w:iCs/>
        </w:rPr>
        <w:t>Ezekiel's</w:t>
      </w:r>
      <w:r w:rsidR="001D32C7" w:rsidRPr="00013EB4">
        <w:rPr>
          <w:i/>
          <w:iCs/>
        </w:rPr>
        <w:t> Message Understood in its Historical Setting of Covenant Curses and Ancient Near Eastern Mythological Motifs</w:t>
      </w:r>
      <w:r w:rsidR="001D32C7" w:rsidRPr="00013EB4">
        <w:t xml:space="preserve"> </w:t>
      </w:r>
      <w:r w:rsidR="00AF0467">
        <w:t>(</w:t>
      </w:r>
      <w:r w:rsidR="001D32C7" w:rsidRPr="00013EB4">
        <w:t>Princeton Theological Monograph 182</w:t>
      </w:r>
      <w:r w:rsidR="00AF0467">
        <w:t xml:space="preserve">; </w:t>
      </w:r>
      <w:r w:rsidR="001D32C7" w:rsidRPr="00013EB4">
        <w:t>Eugene, OR: Pickwick, 2012</w:t>
      </w:r>
      <w:r w:rsidR="00023CD0" w:rsidRPr="00013EB4">
        <w:t xml:space="preserve">); </w:t>
      </w:r>
      <w:r w:rsidR="00B9113A" w:rsidRPr="00013EB4">
        <w:t xml:space="preserve">William A. </w:t>
      </w:r>
      <w:r w:rsidR="00CD7CCA" w:rsidRPr="00013EB4">
        <w:t>Tooman</w:t>
      </w:r>
      <w:r w:rsidR="0070557D" w:rsidRPr="00013EB4">
        <w:t>,</w:t>
      </w:r>
      <w:r w:rsidR="00CD7CCA" w:rsidRPr="00013EB4">
        <w:t xml:space="preserve"> </w:t>
      </w:r>
      <w:r w:rsidR="00CD7CCA" w:rsidRPr="00013EB4">
        <w:rPr>
          <w:i/>
          <w:iCs/>
        </w:rPr>
        <w:t>Gog of Magog: Reuse of Scripture and Compositional Technique in Ezekiel 38</w:t>
      </w:r>
      <w:r w:rsidR="00097172">
        <w:rPr>
          <w:i/>
          <w:iCs/>
        </w:rPr>
        <w:t>–</w:t>
      </w:r>
      <w:r w:rsidR="00CD7CCA" w:rsidRPr="00013EB4">
        <w:rPr>
          <w:i/>
          <w:iCs/>
        </w:rPr>
        <w:t xml:space="preserve">39 </w:t>
      </w:r>
      <w:r w:rsidR="00AF0467">
        <w:t>(</w:t>
      </w:r>
      <w:r w:rsidR="00CD7CCA" w:rsidRPr="00013EB4">
        <w:rPr>
          <w:rFonts w:cstheme="minorHAnsi"/>
        </w:rPr>
        <w:t>FAT</w:t>
      </w:r>
      <w:r w:rsidR="00CD7CCA" w:rsidRPr="00013EB4">
        <w:t xml:space="preserve"> 2.52</w:t>
      </w:r>
      <w:r w:rsidR="00AF0467">
        <w:t xml:space="preserve">; </w:t>
      </w:r>
      <w:r w:rsidR="00CD7CCA" w:rsidRPr="00013EB4">
        <w:t>T</w:t>
      </w:r>
      <w:r w:rsidR="00CD7CCA" w:rsidRPr="00013EB4">
        <w:rPr>
          <w:rFonts w:cstheme="minorHAnsi"/>
        </w:rPr>
        <w:t>ü</w:t>
      </w:r>
      <w:r w:rsidR="00CD7CCA" w:rsidRPr="00013EB4">
        <w:t>bingen: Mohr Siebeck</w:t>
      </w:r>
      <w:r w:rsidR="0070557D" w:rsidRPr="00013EB4">
        <w:t xml:space="preserve">, </w:t>
      </w:r>
      <w:r w:rsidR="00B9113A" w:rsidRPr="00013EB4">
        <w:t>2011)</w:t>
      </w:r>
      <w:r w:rsidR="00CD7CCA" w:rsidRPr="00013EB4">
        <w:t>.</w:t>
      </w:r>
    </w:p>
  </w:footnote>
  <w:footnote w:id="2">
    <w:p w14:paraId="4F238077" w14:textId="1BC22D81" w:rsidR="0067266F" w:rsidRPr="00077D7F" w:rsidRDefault="0067266F">
      <w:pPr>
        <w:pStyle w:val="FootnoteText"/>
      </w:pPr>
      <w:r>
        <w:rPr>
          <w:rStyle w:val="FootnoteReference"/>
        </w:rPr>
        <w:footnoteRef/>
      </w:r>
      <w:r>
        <w:t xml:space="preserve"> </w:t>
      </w:r>
      <w:r w:rsidR="00077D7F">
        <w:t xml:space="preserve">The paper is a spinoff from John Goldingay, </w:t>
      </w:r>
      <w:r w:rsidR="00077D7F">
        <w:rPr>
          <w:i/>
          <w:iCs/>
        </w:rPr>
        <w:t>Ezekiel</w:t>
      </w:r>
      <w:r w:rsidR="00077D7F">
        <w:t>, Evangelical Exegetic</w:t>
      </w:r>
      <w:r w:rsidR="00CE2EB3">
        <w:t>al</w:t>
      </w:r>
      <w:r w:rsidR="00077D7F">
        <w:t xml:space="preserve"> Commentary</w:t>
      </w:r>
      <w:r w:rsidR="001E60FB">
        <w:t xml:space="preserve"> (</w:t>
      </w:r>
      <w:r w:rsidR="009C7F9F">
        <w:t>Bellingham, WA: Lexham</w:t>
      </w:r>
      <w:r w:rsidR="00CE2EB3">
        <w:t>, 2025).</w:t>
      </w:r>
    </w:p>
  </w:footnote>
  <w:footnote w:id="3">
    <w:p w14:paraId="0E16F1C5" w14:textId="227E8C7D" w:rsidR="00410C02" w:rsidRPr="00013EB4" w:rsidRDefault="00410C02" w:rsidP="008776A5">
      <w:pPr>
        <w:pStyle w:val="FootnoteText"/>
      </w:pPr>
      <w:r w:rsidRPr="00013EB4">
        <w:rPr>
          <w:rStyle w:val="FootnoteReference"/>
        </w:rPr>
        <w:footnoteRef/>
      </w:r>
      <w:r w:rsidRPr="00013EB4">
        <w:t xml:space="preserve"> </w:t>
      </w:r>
      <w:r w:rsidR="000856A9" w:rsidRPr="00013EB4">
        <w:t xml:space="preserve">Joseph </w:t>
      </w:r>
      <w:r w:rsidRPr="00013EB4">
        <w:t>Blenkinsopp</w:t>
      </w:r>
      <w:r w:rsidR="008776A5" w:rsidRPr="00013EB4">
        <w:t xml:space="preserve">, </w:t>
      </w:r>
      <w:r w:rsidR="000856A9" w:rsidRPr="00013EB4">
        <w:rPr>
          <w:i/>
        </w:rPr>
        <w:t>Ezekiel</w:t>
      </w:r>
      <w:r w:rsidR="000856A9" w:rsidRPr="00013EB4">
        <w:t xml:space="preserve"> </w:t>
      </w:r>
      <w:r w:rsidR="00AF0467">
        <w:t>(</w:t>
      </w:r>
      <w:r w:rsidR="000856A9" w:rsidRPr="00013EB4">
        <w:t>IBC</w:t>
      </w:r>
      <w:r w:rsidR="00AF0467">
        <w:t xml:space="preserve">; </w:t>
      </w:r>
      <w:r w:rsidR="000856A9" w:rsidRPr="00013EB4">
        <w:t>Louisville: John Knox</w:t>
      </w:r>
      <w:r w:rsidR="008776A5" w:rsidRPr="00013EB4">
        <w:t xml:space="preserve">, </w:t>
      </w:r>
      <w:r w:rsidR="00C46FE8" w:rsidRPr="00013EB4">
        <w:t>1990</w:t>
      </w:r>
      <w:r w:rsidR="002200A0" w:rsidRPr="00013EB4">
        <w:t>)</w:t>
      </w:r>
      <w:r w:rsidR="008776A5" w:rsidRPr="00013EB4">
        <w:t>,</w:t>
      </w:r>
      <w:r w:rsidR="002200A0" w:rsidRPr="00013EB4">
        <w:t xml:space="preserve"> 181.</w:t>
      </w:r>
    </w:p>
  </w:footnote>
  <w:footnote w:id="4">
    <w:p w14:paraId="63A9A014" w14:textId="6575248D" w:rsidR="00111098" w:rsidRPr="00013EB4" w:rsidRDefault="00111098" w:rsidP="006B7FB0">
      <w:pPr>
        <w:pStyle w:val="FootnoteText"/>
      </w:pPr>
      <w:r w:rsidRPr="00013EB4">
        <w:rPr>
          <w:rStyle w:val="FootnoteReference"/>
        </w:rPr>
        <w:footnoteRef/>
      </w:r>
      <w:r w:rsidRPr="00013EB4">
        <w:t xml:space="preserve"> So Tooman</w:t>
      </w:r>
      <w:r w:rsidR="00597BA3" w:rsidRPr="00013EB4">
        <w:t xml:space="preserve">, </w:t>
      </w:r>
      <w:r w:rsidR="00597BA3" w:rsidRPr="00013EB4">
        <w:rPr>
          <w:i/>
          <w:iCs/>
        </w:rPr>
        <w:t>Gog</w:t>
      </w:r>
      <w:r w:rsidR="00434C24" w:rsidRPr="00013EB4">
        <w:t>.</w:t>
      </w:r>
      <w:r w:rsidRPr="00013EB4">
        <w:t xml:space="preserve"> </w:t>
      </w:r>
      <w:r w:rsidR="00162686" w:rsidRPr="00013EB4">
        <w:t xml:space="preserve">C. A. </w:t>
      </w:r>
      <w:r w:rsidRPr="00013EB4">
        <w:t>Strine (</w:t>
      </w:r>
      <w:r w:rsidR="00F71B36" w:rsidRPr="00013EB4">
        <w:t>“</w:t>
      </w:r>
      <w:r w:rsidR="00162686" w:rsidRPr="00013EB4">
        <w:t>On the Compositional Models for Ezekiel 38</w:t>
      </w:r>
      <w:r w:rsidR="00335E09">
        <w:t xml:space="preserve"> – </w:t>
      </w:r>
      <w:r w:rsidR="00162686" w:rsidRPr="00013EB4">
        <w:t xml:space="preserve">39: A Response to William Tooman’s </w:t>
      </w:r>
      <w:r w:rsidR="00162686" w:rsidRPr="00013EB4">
        <w:rPr>
          <w:i/>
          <w:iCs/>
        </w:rPr>
        <w:t>Gog of Magog</w:t>
      </w:r>
      <w:r w:rsidR="006B7FB0" w:rsidRPr="00013EB4">
        <w:t>,”</w:t>
      </w:r>
      <w:r w:rsidR="00162686" w:rsidRPr="00013EB4">
        <w:t xml:space="preserve"> </w:t>
      </w:r>
      <w:r w:rsidR="00162686" w:rsidRPr="00013EB4">
        <w:rPr>
          <w:i/>
          <w:iCs/>
        </w:rPr>
        <w:t>VT</w:t>
      </w:r>
      <w:r w:rsidR="00162686" w:rsidRPr="00013EB4">
        <w:t xml:space="preserve"> 67</w:t>
      </w:r>
      <w:r w:rsidR="006B7FB0" w:rsidRPr="00013EB4">
        <w:t xml:space="preserve"> [2017]</w:t>
      </w:r>
      <w:r w:rsidR="00162686" w:rsidRPr="00013EB4">
        <w:t xml:space="preserve"> 589</w:t>
      </w:r>
      <w:r w:rsidR="005855E5">
        <w:t>–</w:t>
      </w:r>
      <w:r w:rsidR="00162686" w:rsidRPr="00013EB4">
        <w:t>601</w:t>
      </w:r>
      <w:r w:rsidR="00C725E5" w:rsidRPr="00013EB4">
        <w:t>)</w:t>
      </w:r>
      <w:r w:rsidRPr="00013EB4">
        <w:t xml:space="preserve"> questions Tooman’s exposition of this understanding</w:t>
      </w:r>
      <w:r w:rsidR="004B43B3" w:rsidRPr="00013EB4">
        <w:t>,</w:t>
      </w:r>
      <w:r w:rsidRPr="00013EB4">
        <w:t xml:space="preserve"> but not the concept itself.</w:t>
      </w:r>
    </w:p>
  </w:footnote>
  <w:footnote w:id="5">
    <w:p w14:paraId="7D6F1007" w14:textId="5E6F5CCF" w:rsidR="00111098" w:rsidRPr="00013EB4" w:rsidRDefault="00111098" w:rsidP="00111098">
      <w:pPr>
        <w:pStyle w:val="FootnoteText"/>
        <w:rPr>
          <w:i/>
          <w:iCs/>
        </w:rPr>
      </w:pPr>
      <w:r w:rsidRPr="00013EB4">
        <w:rPr>
          <w:rStyle w:val="FootnoteReference"/>
        </w:rPr>
        <w:footnoteRef/>
      </w:r>
      <w:r w:rsidRPr="00013EB4">
        <w:t xml:space="preserve"> Cf. Klein</w:t>
      </w:r>
      <w:r w:rsidR="00416433" w:rsidRPr="00013EB4">
        <w:t xml:space="preserve">, </w:t>
      </w:r>
      <w:r w:rsidR="00416433" w:rsidRPr="00013EB4">
        <w:rPr>
          <w:i/>
          <w:iCs/>
        </w:rPr>
        <w:t>Schriftauslegung</w:t>
      </w:r>
      <w:r w:rsidR="00416433" w:rsidRPr="00013EB4">
        <w:t>,</w:t>
      </w:r>
      <w:r w:rsidRPr="00013EB4">
        <w:rPr>
          <w:i/>
          <w:iCs/>
        </w:rPr>
        <w:t xml:space="preserve"> </w:t>
      </w:r>
      <w:r w:rsidRPr="00013EB4">
        <w:t>111</w:t>
      </w:r>
      <w:r w:rsidR="005855E5">
        <w:t>–</w:t>
      </w:r>
      <w:r w:rsidRPr="00013EB4">
        <w:t>69.</w:t>
      </w:r>
    </w:p>
  </w:footnote>
  <w:footnote w:id="6">
    <w:p w14:paraId="28C6EAE9" w14:textId="6678BEEF" w:rsidR="00111098" w:rsidRPr="00013EB4" w:rsidRDefault="00111098" w:rsidP="00111098">
      <w:pPr>
        <w:pStyle w:val="FootnoteText"/>
      </w:pPr>
      <w:r w:rsidRPr="00013EB4">
        <w:rPr>
          <w:rStyle w:val="FootnoteReference"/>
        </w:rPr>
        <w:footnoteRef/>
      </w:r>
      <w:r w:rsidRPr="00013EB4">
        <w:t xml:space="preserve"> Tooman </w:t>
      </w:r>
      <w:r w:rsidR="001E45D1" w:rsidRPr="00013EB4">
        <w:t>(</w:t>
      </w:r>
      <w:r w:rsidR="00597BA3" w:rsidRPr="00013EB4">
        <w:rPr>
          <w:i/>
          <w:iCs/>
        </w:rPr>
        <w:t>Gog</w:t>
      </w:r>
      <w:r w:rsidR="001E45D1" w:rsidRPr="00013EB4">
        <w:t>, 21</w:t>
      </w:r>
      <w:r w:rsidR="005855E5">
        <w:t>–</w:t>
      </w:r>
      <w:r w:rsidR="001E45D1" w:rsidRPr="00013EB4">
        <w:t>23, 181</w:t>
      </w:r>
      <w:r w:rsidR="005855E5">
        <w:t>–</w:t>
      </w:r>
      <w:r w:rsidR="001E45D1" w:rsidRPr="00013EB4">
        <w:t>82, 187</w:t>
      </w:r>
      <w:r w:rsidR="005855E5">
        <w:t>–</w:t>
      </w:r>
      <w:r w:rsidR="001E45D1" w:rsidRPr="00013EB4">
        <w:t xml:space="preserve">88) </w:t>
      </w:r>
      <w:r w:rsidRPr="00013EB4">
        <w:t xml:space="preserve">discusses the notion of midrash and uses the word </w:t>
      </w:r>
      <w:r w:rsidRPr="00013EB4">
        <w:rPr>
          <w:i/>
          <w:iCs/>
        </w:rPr>
        <w:t>parody</w:t>
      </w:r>
      <w:r w:rsidRPr="00013EB4">
        <w:t xml:space="preserve"> of 39:11</w:t>
      </w:r>
      <w:r w:rsidR="00BE2448">
        <w:t>–</w:t>
      </w:r>
      <w:r w:rsidRPr="00013EB4">
        <w:t>16 and 17</w:t>
      </w:r>
      <w:r w:rsidR="00BE2448">
        <w:t>–</w:t>
      </w:r>
      <w:r w:rsidRPr="00013EB4">
        <w:t>20</w:t>
      </w:r>
      <w:r w:rsidR="001E45D1" w:rsidRPr="00013EB4">
        <w:t>.</w:t>
      </w:r>
    </w:p>
  </w:footnote>
  <w:footnote w:id="7">
    <w:p w14:paraId="0D0B3D3B" w14:textId="3B18A02B" w:rsidR="00F35B31" w:rsidRPr="00013EB4" w:rsidRDefault="00F35B31" w:rsidP="00C93913">
      <w:pPr>
        <w:pStyle w:val="FootnoteText"/>
        <w:rPr>
          <w:lang w:val="en-GB"/>
        </w:rPr>
      </w:pPr>
      <w:r w:rsidRPr="00013EB4">
        <w:rPr>
          <w:rStyle w:val="FootnoteReference"/>
        </w:rPr>
        <w:footnoteRef/>
      </w:r>
      <w:r w:rsidRPr="00013EB4">
        <w:t xml:space="preserve"> </w:t>
      </w:r>
      <w:r w:rsidR="0067345D">
        <w:t>Katheryn Pfisterer</w:t>
      </w:r>
      <w:r w:rsidR="00C93913" w:rsidRPr="00013EB4">
        <w:t xml:space="preserve"> </w:t>
      </w:r>
      <w:r w:rsidRPr="00013EB4">
        <w:rPr>
          <w:lang w:val="en-GB"/>
        </w:rPr>
        <w:t>Darr</w:t>
      </w:r>
      <w:r w:rsidR="007A54FB" w:rsidRPr="00013EB4">
        <w:rPr>
          <w:lang w:val="en-GB"/>
        </w:rPr>
        <w:t xml:space="preserve"> </w:t>
      </w:r>
      <w:r w:rsidR="00C93913" w:rsidRPr="00013EB4">
        <w:rPr>
          <w:lang w:val="en-GB"/>
        </w:rPr>
        <w:t>“</w:t>
      </w:r>
      <w:r w:rsidR="00C93913" w:rsidRPr="00013EB4">
        <w:t>The Book of Ezekiel: Introduction, Commentary, and Reflections</w:t>
      </w:r>
      <w:r w:rsidR="009D1B09" w:rsidRPr="00013EB4">
        <w:t>,” in</w:t>
      </w:r>
      <w:r w:rsidR="00C93913" w:rsidRPr="00013EB4">
        <w:t xml:space="preserve"> </w:t>
      </w:r>
      <w:r w:rsidR="00C93913" w:rsidRPr="00013EB4">
        <w:rPr>
          <w:i/>
        </w:rPr>
        <w:t>The New Interpreter's Bible</w:t>
      </w:r>
      <w:r w:rsidR="009D1B09" w:rsidRPr="00013EB4">
        <w:rPr>
          <w:iCs/>
        </w:rPr>
        <w:t>, ed. L</w:t>
      </w:r>
      <w:r w:rsidR="004B4882">
        <w:rPr>
          <w:iCs/>
        </w:rPr>
        <w:t>eander</w:t>
      </w:r>
      <w:r w:rsidR="009D1B09" w:rsidRPr="00013EB4">
        <w:rPr>
          <w:iCs/>
        </w:rPr>
        <w:t xml:space="preserve"> E. Keck</w:t>
      </w:r>
      <w:r w:rsidR="00366D35">
        <w:rPr>
          <w:iCs/>
        </w:rPr>
        <w:t>,</w:t>
      </w:r>
      <w:r w:rsidR="00C93913" w:rsidRPr="00013EB4">
        <w:t xml:space="preserve"> </w:t>
      </w:r>
      <w:r w:rsidR="000664E3">
        <w:t xml:space="preserve">10 volumes </w:t>
      </w:r>
      <w:r w:rsidR="0090078C" w:rsidRPr="00013EB4">
        <w:t>(</w:t>
      </w:r>
      <w:r w:rsidR="00C93913" w:rsidRPr="00013EB4">
        <w:t>Nashville: Abingdon</w:t>
      </w:r>
      <w:r w:rsidR="0090078C" w:rsidRPr="00013EB4">
        <w:rPr>
          <w:lang w:val="en-GB"/>
        </w:rPr>
        <w:t xml:space="preserve">, </w:t>
      </w:r>
      <w:r w:rsidR="007A54FB" w:rsidRPr="00013EB4">
        <w:rPr>
          <w:lang w:val="en-GB"/>
        </w:rPr>
        <w:t>2001)</w:t>
      </w:r>
      <w:r w:rsidR="009B3DC1" w:rsidRPr="00013EB4">
        <w:rPr>
          <w:lang w:val="en-GB"/>
        </w:rPr>
        <w:t xml:space="preserve"> </w:t>
      </w:r>
      <w:r w:rsidR="0090078C" w:rsidRPr="00013EB4">
        <w:rPr>
          <w:lang w:val="en-GB"/>
        </w:rPr>
        <w:t>6:</w:t>
      </w:r>
      <w:r w:rsidR="009622F0">
        <w:rPr>
          <w:lang w:val="en-GB"/>
        </w:rPr>
        <w:t>1073</w:t>
      </w:r>
      <w:r w:rsidR="00183835">
        <w:rPr>
          <w:lang w:val="en-GB"/>
        </w:rPr>
        <w:t>–</w:t>
      </w:r>
      <w:r w:rsidR="009622F0">
        <w:rPr>
          <w:lang w:val="en-GB"/>
        </w:rPr>
        <w:t xml:space="preserve">1607 </w:t>
      </w:r>
      <w:r w:rsidR="008A205F">
        <w:rPr>
          <w:lang w:val="en-GB"/>
        </w:rPr>
        <w:t xml:space="preserve">(here, </w:t>
      </w:r>
      <w:r w:rsidR="009B3DC1" w:rsidRPr="00013EB4">
        <w:rPr>
          <w:lang w:val="en-GB"/>
        </w:rPr>
        <w:t>1532</w:t>
      </w:r>
      <w:r w:rsidR="008A205F">
        <w:rPr>
          <w:lang w:val="en-GB"/>
        </w:rPr>
        <w:t>)</w:t>
      </w:r>
      <w:r w:rsidR="00A97A2E" w:rsidRPr="00013EB4">
        <w:rPr>
          <w:lang w:val="en-GB"/>
        </w:rPr>
        <w:t>.</w:t>
      </w:r>
    </w:p>
  </w:footnote>
  <w:footnote w:id="8">
    <w:p w14:paraId="3AA29CA9" w14:textId="028FB821" w:rsidR="007910FF" w:rsidRPr="00013EB4" w:rsidRDefault="007910FF" w:rsidP="00DF7640">
      <w:pPr>
        <w:pStyle w:val="FootnoteText"/>
      </w:pPr>
      <w:r w:rsidRPr="00013EB4">
        <w:rPr>
          <w:rStyle w:val="FootnoteReference"/>
        </w:rPr>
        <w:footnoteRef/>
      </w:r>
      <w:r w:rsidRPr="00013EB4">
        <w:t xml:space="preserve"> On parody, see </w:t>
      </w:r>
      <w:r w:rsidR="005F6CC2" w:rsidRPr="00013EB4">
        <w:t>W</w:t>
      </w:r>
      <w:r w:rsidR="004B4882">
        <w:t>ill</w:t>
      </w:r>
      <w:r w:rsidR="005F6CC2" w:rsidRPr="00013EB4">
        <w:t xml:space="preserve"> </w:t>
      </w:r>
      <w:r w:rsidRPr="00013EB4">
        <w:t>Kynes</w:t>
      </w:r>
      <w:r w:rsidR="00DF7640" w:rsidRPr="00013EB4">
        <w:t>, “</w:t>
      </w:r>
      <w:r w:rsidR="005F6CC2" w:rsidRPr="00013EB4">
        <w:t>Beat Your Parodies into Swords, and Your Parodied Books into Spears: A New Paradigm for Parody in the Hebrew Bible</w:t>
      </w:r>
      <w:r w:rsidR="00DF7640" w:rsidRPr="00013EB4">
        <w:t>,”</w:t>
      </w:r>
      <w:r w:rsidR="005F6CC2" w:rsidRPr="00013EB4">
        <w:t xml:space="preserve"> </w:t>
      </w:r>
      <w:r w:rsidR="005F6CC2" w:rsidRPr="00013EB4">
        <w:rPr>
          <w:i/>
          <w:iCs/>
        </w:rPr>
        <w:t>BibInt</w:t>
      </w:r>
      <w:r w:rsidR="005F6CC2" w:rsidRPr="00013EB4">
        <w:t xml:space="preserve"> 19</w:t>
      </w:r>
      <w:r w:rsidR="00DF7640" w:rsidRPr="00013EB4">
        <w:t xml:space="preserve"> (2011)</w:t>
      </w:r>
      <w:r w:rsidR="005F6CC2" w:rsidRPr="00013EB4">
        <w:t xml:space="preserve"> 276</w:t>
      </w:r>
      <w:r w:rsidR="00183835">
        <w:t>–</w:t>
      </w:r>
      <w:r w:rsidR="005F6CC2" w:rsidRPr="00013EB4">
        <w:t>310.</w:t>
      </w:r>
    </w:p>
  </w:footnote>
  <w:footnote w:id="9">
    <w:p w14:paraId="19B1920E" w14:textId="5ACA55F1" w:rsidR="00887C94" w:rsidRPr="00013EB4" w:rsidRDefault="00887C94" w:rsidP="00975680">
      <w:pPr>
        <w:pStyle w:val="FootnoteText"/>
      </w:pPr>
      <w:r w:rsidRPr="00013EB4">
        <w:rPr>
          <w:rStyle w:val="FootnoteReference"/>
        </w:rPr>
        <w:footnoteRef/>
      </w:r>
      <w:r w:rsidR="00386F5F" w:rsidRPr="00013EB4">
        <w:t xml:space="preserve"> J</w:t>
      </w:r>
      <w:r w:rsidR="0005686B">
        <w:t>ohan</w:t>
      </w:r>
      <w:r w:rsidRPr="00013EB4">
        <w:t xml:space="preserve"> </w:t>
      </w:r>
      <w:r w:rsidR="00EF74F1" w:rsidRPr="00013EB4">
        <w:t xml:space="preserve">Lust argues </w:t>
      </w:r>
      <w:r w:rsidR="0086275D" w:rsidRPr="00013EB4">
        <w:t xml:space="preserve">for </w:t>
      </w:r>
      <w:r w:rsidR="004B50C2" w:rsidRPr="00013EB4">
        <w:t>t</w:t>
      </w:r>
      <w:r w:rsidR="00697AB5" w:rsidRPr="00013EB4">
        <w:t>his view</w:t>
      </w:r>
      <w:r w:rsidR="00847F22" w:rsidRPr="00013EB4">
        <w:t>: e.g., “</w:t>
      </w:r>
      <w:r w:rsidR="00552D6E" w:rsidRPr="00013EB4">
        <w:t>Ezekiel 36</w:t>
      </w:r>
      <w:r w:rsidR="006E748A">
        <w:t>–</w:t>
      </w:r>
      <w:r w:rsidR="00552D6E" w:rsidRPr="00013EB4">
        <w:t>40 in the Oldest Greek Manuscript</w:t>
      </w:r>
      <w:r w:rsidR="006D0CB7" w:rsidRPr="00013EB4">
        <w:t>,</w:t>
      </w:r>
      <w:r w:rsidR="00F817CF" w:rsidRPr="00013EB4">
        <w:t>”</w:t>
      </w:r>
      <w:r w:rsidR="00552D6E" w:rsidRPr="00013EB4">
        <w:t xml:space="preserve"> </w:t>
      </w:r>
      <w:r w:rsidR="00552D6E" w:rsidRPr="00013EB4">
        <w:rPr>
          <w:rFonts w:ascii="Brill-Italic" w:hAnsi="Brill-Italic" w:cs="Brill-Italic"/>
          <w:i/>
          <w:iCs/>
        </w:rPr>
        <w:t xml:space="preserve">CBQ </w:t>
      </w:r>
      <w:r w:rsidR="00552D6E" w:rsidRPr="00013EB4">
        <w:t>43 (1981) 517</w:t>
      </w:r>
      <w:r w:rsidR="00332571">
        <w:t>–</w:t>
      </w:r>
      <w:r w:rsidR="00552D6E" w:rsidRPr="00013EB4">
        <w:t>33</w:t>
      </w:r>
      <w:r w:rsidR="00847F22" w:rsidRPr="00013EB4">
        <w:t xml:space="preserve">; </w:t>
      </w:r>
      <w:r w:rsidR="00F817CF" w:rsidRPr="00013EB4">
        <w:t>“</w:t>
      </w:r>
      <w:r w:rsidR="00466F87" w:rsidRPr="00013EB4">
        <w:t>Ezekiel’s Utopian Expectations</w:t>
      </w:r>
      <w:r w:rsidR="00F817CF" w:rsidRPr="00013EB4">
        <w:t xml:space="preserve">,” in </w:t>
      </w:r>
      <w:r w:rsidR="00466F87" w:rsidRPr="00013EB4">
        <w:rPr>
          <w:i/>
          <w:iCs/>
        </w:rPr>
        <w:t>Flores Florentino: Dead Sea Scrolls and Other Early Jewish Studies in Honour of Florentino García Martínez</w:t>
      </w:r>
      <w:r w:rsidR="00F817CF" w:rsidRPr="00013EB4">
        <w:t xml:space="preserve">, ed. </w:t>
      </w:r>
      <w:r w:rsidR="00E93223" w:rsidRPr="00013EB4">
        <w:t>A</w:t>
      </w:r>
      <w:r w:rsidR="00E72867">
        <w:t>nthony</w:t>
      </w:r>
      <w:r w:rsidR="00F817CF" w:rsidRPr="00013EB4">
        <w:t xml:space="preserve"> Hilhorst, </w:t>
      </w:r>
      <w:r w:rsidR="00E93223" w:rsidRPr="00013EB4">
        <w:t>E</w:t>
      </w:r>
      <w:r w:rsidR="00E72867">
        <w:t>mile</w:t>
      </w:r>
      <w:r w:rsidR="00E93223" w:rsidRPr="00013EB4">
        <w:t xml:space="preserve"> </w:t>
      </w:r>
      <w:r w:rsidR="00F817CF" w:rsidRPr="00013EB4">
        <w:t xml:space="preserve">Puech, and </w:t>
      </w:r>
      <w:r w:rsidR="00E93223" w:rsidRPr="00013EB4">
        <w:t>E</w:t>
      </w:r>
      <w:r w:rsidR="00E72867">
        <w:t>ibert</w:t>
      </w:r>
      <w:r w:rsidR="00E93223" w:rsidRPr="00013EB4">
        <w:t xml:space="preserve"> </w:t>
      </w:r>
      <w:r w:rsidR="00F817CF" w:rsidRPr="00013EB4">
        <w:t>Tigchelaar</w:t>
      </w:r>
      <w:r w:rsidR="00466F87" w:rsidRPr="00013EB4">
        <w:t xml:space="preserve"> </w:t>
      </w:r>
      <w:r w:rsidR="00AF0467">
        <w:t>(</w:t>
      </w:r>
      <w:r w:rsidR="00466F87" w:rsidRPr="00013EB4">
        <w:t>JSJSup 122</w:t>
      </w:r>
      <w:r w:rsidR="00AF0467">
        <w:t>;</w:t>
      </w:r>
      <w:r w:rsidR="00455685">
        <w:t xml:space="preserve"> </w:t>
      </w:r>
      <w:r w:rsidR="00466F87" w:rsidRPr="00013EB4">
        <w:t>Leiden: Brill</w:t>
      </w:r>
      <w:r w:rsidR="00B20317" w:rsidRPr="00013EB4">
        <w:t>, 2007)</w:t>
      </w:r>
      <w:r w:rsidR="00455685">
        <w:t>, 403</w:t>
      </w:r>
      <w:r w:rsidR="00332571">
        <w:t>–</w:t>
      </w:r>
      <w:r w:rsidR="00455685">
        <w:t>19</w:t>
      </w:r>
      <w:r w:rsidR="00B20317" w:rsidRPr="00013EB4">
        <w:t>;</w:t>
      </w:r>
      <w:r w:rsidR="00F83664" w:rsidRPr="00013EB4">
        <w:t xml:space="preserve"> cf. A</w:t>
      </w:r>
      <w:r w:rsidR="006C11AC">
        <w:t>shley</w:t>
      </w:r>
      <w:r w:rsidR="00F83664" w:rsidRPr="00013EB4">
        <w:t xml:space="preserve"> S. Crane</w:t>
      </w:r>
      <w:r w:rsidR="00F513C7" w:rsidRPr="00013EB4">
        <w:t>,</w:t>
      </w:r>
      <w:r w:rsidR="00F83664" w:rsidRPr="00013EB4">
        <w:t xml:space="preserve"> </w:t>
      </w:r>
      <w:r w:rsidR="00F83664" w:rsidRPr="0030527A">
        <w:rPr>
          <w:i/>
          <w:iCs/>
        </w:rPr>
        <w:t>Israel’s Restoration: A Textual-Comparative Exploration of Ezekiel 36</w:t>
      </w:r>
      <w:r w:rsidR="00481404">
        <w:rPr>
          <w:i/>
          <w:iCs/>
        </w:rPr>
        <w:t>–</w:t>
      </w:r>
      <w:r w:rsidR="00F83664" w:rsidRPr="0030527A">
        <w:rPr>
          <w:i/>
          <w:iCs/>
        </w:rPr>
        <w:t>39</w:t>
      </w:r>
      <w:r w:rsidR="00F83664" w:rsidRPr="00013EB4">
        <w:t xml:space="preserve"> </w:t>
      </w:r>
      <w:r w:rsidR="00AF0467">
        <w:t>(</w:t>
      </w:r>
      <w:r w:rsidR="00F83664" w:rsidRPr="00013EB4">
        <w:t>VTSup 122</w:t>
      </w:r>
      <w:r w:rsidR="00AF0467">
        <w:t xml:space="preserve">; </w:t>
      </w:r>
      <w:r w:rsidR="00F83664" w:rsidRPr="00013EB4">
        <w:t>Leiden: Brill</w:t>
      </w:r>
      <w:r w:rsidR="00975680" w:rsidRPr="00013EB4">
        <w:t xml:space="preserve">, </w:t>
      </w:r>
      <w:r w:rsidR="00034CD9" w:rsidRPr="00013EB4">
        <w:rPr>
          <w:rFonts w:cstheme="minorHAnsi"/>
          <w:lang w:val="en-GB"/>
          <w14:ligatures w14:val="standardContextual"/>
        </w:rPr>
        <w:t>200</w:t>
      </w:r>
      <w:r w:rsidR="006211EC" w:rsidRPr="00013EB4">
        <w:rPr>
          <w:rFonts w:cstheme="minorHAnsi"/>
          <w:lang w:val="en-GB"/>
          <w14:ligatures w14:val="standardContextual"/>
        </w:rPr>
        <w:t>8</w:t>
      </w:r>
      <w:r w:rsidR="00EB53E7" w:rsidRPr="00013EB4">
        <w:rPr>
          <w:rFonts w:cstheme="minorHAnsi"/>
          <w:lang w:val="en-GB"/>
          <w14:ligatures w14:val="standardContextual"/>
        </w:rPr>
        <w:t>)</w:t>
      </w:r>
      <w:r w:rsidR="00005D0B" w:rsidRPr="00013EB4">
        <w:rPr>
          <w:rFonts w:cstheme="minorHAnsi"/>
          <w:lang w:val="en-GB"/>
          <w14:ligatures w14:val="standardContextual"/>
        </w:rPr>
        <w:t xml:space="preserve"> </w:t>
      </w:r>
      <w:r w:rsidR="0078147B" w:rsidRPr="00013EB4">
        <w:rPr>
          <w:rFonts w:cstheme="minorHAnsi"/>
          <w:lang w:val="en-GB"/>
          <w14:ligatures w14:val="standardContextual"/>
        </w:rPr>
        <w:t>207</w:t>
      </w:r>
      <w:r w:rsidR="00481404">
        <w:rPr>
          <w:rFonts w:cstheme="minorHAnsi"/>
          <w:lang w:val="en-GB"/>
          <w14:ligatures w14:val="standardContextual"/>
        </w:rPr>
        <w:t>–</w:t>
      </w:r>
      <w:r w:rsidR="0078147B" w:rsidRPr="00013EB4">
        <w:rPr>
          <w:rFonts w:cstheme="minorHAnsi"/>
          <w:lang w:val="en-GB"/>
          <w14:ligatures w14:val="standardContextual"/>
        </w:rPr>
        <w:t>64</w:t>
      </w:r>
      <w:r w:rsidR="002A21E5" w:rsidRPr="00013EB4">
        <w:rPr>
          <w:rFonts w:cstheme="minorHAnsi"/>
          <w:lang w:val="en-GB"/>
          <w14:ligatures w14:val="standardContextual"/>
        </w:rPr>
        <w:t>; m</w:t>
      </w:r>
      <w:r w:rsidR="00836279" w:rsidRPr="00013EB4">
        <w:rPr>
          <w:rFonts w:cstheme="minorHAnsi"/>
          <w:lang w:val="en-GB"/>
          <w14:ligatures w14:val="standardContextual"/>
        </w:rPr>
        <w:t>ore</w:t>
      </w:r>
      <w:r w:rsidR="004751B4" w:rsidRPr="00013EB4">
        <w:rPr>
          <w:rFonts w:cstheme="minorHAnsi"/>
          <w:lang w:val="en-GB"/>
          <w14:ligatures w14:val="standardContextual"/>
        </w:rPr>
        <w:t xml:space="preserve"> recently</w:t>
      </w:r>
      <w:r w:rsidR="0008655D" w:rsidRPr="00013EB4">
        <w:rPr>
          <w:rFonts w:cstheme="minorHAnsi"/>
          <w:lang w:val="en-GB"/>
          <w14:ligatures w14:val="standardContextual"/>
        </w:rPr>
        <w:t xml:space="preserve"> </w:t>
      </w:r>
      <w:r w:rsidR="00BF5216" w:rsidRPr="00013EB4">
        <w:rPr>
          <w:rFonts w:cstheme="minorHAnsi"/>
          <w:lang w:val="en-GB"/>
          <w14:ligatures w14:val="standardContextual"/>
        </w:rPr>
        <w:t>M</w:t>
      </w:r>
      <w:r w:rsidR="00FD28C6">
        <w:rPr>
          <w:rFonts w:cstheme="minorHAnsi"/>
          <w:lang w:val="en-GB"/>
          <w14:ligatures w14:val="standardContextual"/>
        </w:rPr>
        <w:t>ichael</w:t>
      </w:r>
      <w:r w:rsidR="00BF5216" w:rsidRPr="00013EB4">
        <w:rPr>
          <w:rFonts w:cstheme="minorHAnsi"/>
          <w:lang w:val="en-GB"/>
          <w14:ligatures w14:val="standardContextual"/>
        </w:rPr>
        <w:t xml:space="preserve"> </w:t>
      </w:r>
      <w:r w:rsidRPr="00013EB4">
        <w:t>Konkel</w:t>
      </w:r>
      <w:r w:rsidR="00BF5216" w:rsidRPr="00013EB4">
        <w:t xml:space="preserve">, </w:t>
      </w:r>
      <w:r w:rsidR="0030527A">
        <w:t>“</w:t>
      </w:r>
      <w:r w:rsidR="00A525B2" w:rsidRPr="00013EB4">
        <w:t>Die Ezechiel-Septuaginta, Papyrus 967 und die Redaktionsgeschichte des Ezechielbuches</w:t>
      </w:r>
      <w:r w:rsidR="00AF0467">
        <w:t>-</w:t>
      </w:r>
      <w:r w:rsidR="00A525B2" w:rsidRPr="00013EB4">
        <w:t>Probleme und Perspektiven am Beispiel von Ez 34</w:t>
      </w:r>
      <w:r w:rsidR="003275B9">
        <w:t>,”</w:t>
      </w:r>
      <w:r w:rsidR="00A525B2" w:rsidRPr="00013EB4">
        <w:t xml:space="preserve"> in </w:t>
      </w:r>
      <w:r w:rsidR="00DC04B1" w:rsidRPr="00013EB4">
        <w:t>J</w:t>
      </w:r>
      <w:r w:rsidR="00D34B63">
        <w:t>an</w:t>
      </w:r>
      <w:r w:rsidR="00DC04B1" w:rsidRPr="00013EB4">
        <w:t xml:space="preserve"> C</w:t>
      </w:r>
      <w:r w:rsidR="00D34B63">
        <w:t>hristian</w:t>
      </w:r>
      <w:r w:rsidR="00DC04B1" w:rsidRPr="00013EB4">
        <w:t xml:space="preserve"> </w:t>
      </w:r>
      <w:r w:rsidR="00A525B2" w:rsidRPr="00013EB4">
        <w:t xml:space="preserve">Gertz, </w:t>
      </w:r>
      <w:r w:rsidR="00DC04B1" w:rsidRPr="00013EB4">
        <w:t>C</w:t>
      </w:r>
      <w:r w:rsidR="00D34B63">
        <w:t>orinna</w:t>
      </w:r>
      <w:r w:rsidR="00DC04B1" w:rsidRPr="00013EB4">
        <w:t xml:space="preserve"> </w:t>
      </w:r>
      <w:r w:rsidR="00A525B2" w:rsidRPr="00013EB4">
        <w:t xml:space="preserve">Körting, and </w:t>
      </w:r>
      <w:r w:rsidR="00DC04B1" w:rsidRPr="00013EB4">
        <w:t>M</w:t>
      </w:r>
      <w:r w:rsidR="00A853C4">
        <w:t>arkus</w:t>
      </w:r>
      <w:r w:rsidR="00DC04B1" w:rsidRPr="00013EB4">
        <w:t xml:space="preserve"> </w:t>
      </w:r>
      <w:r w:rsidR="00A525B2" w:rsidRPr="00013EB4">
        <w:t>Witte</w:t>
      </w:r>
      <w:r w:rsidR="00DC04B1" w:rsidRPr="00013EB4">
        <w:t xml:space="preserve">, </w:t>
      </w:r>
      <w:r w:rsidR="00A525B2" w:rsidRPr="00013EB4">
        <w:t>ed</w:t>
      </w:r>
      <w:r w:rsidR="00DC04B1" w:rsidRPr="00013EB4">
        <w:t>,</w:t>
      </w:r>
      <w:r w:rsidR="00A525B2" w:rsidRPr="00013EB4">
        <w:t xml:space="preserve"> </w:t>
      </w:r>
      <w:r w:rsidR="00A525B2" w:rsidRPr="00013EB4">
        <w:rPr>
          <w:i/>
          <w:iCs/>
        </w:rPr>
        <w:t>Das Buch Ezechiel: Komposition, Redaktion und Rezeption</w:t>
      </w:r>
      <w:r w:rsidR="00A525B2" w:rsidRPr="00013EB4">
        <w:t xml:space="preserve"> </w:t>
      </w:r>
      <w:r w:rsidR="00AF0467">
        <w:t>(</w:t>
      </w:r>
      <w:r w:rsidR="00A525B2" w:rsidRPr="00013EB4">
        <w:t>BZAW 516</w:t>
      </w:r>
      <w:r w:rsidR="00AF0467">
        <w:t xml:space="preserve">; </w:t>
      </w:r>
      <w:r w:rsidR="00A525B2" w:rsidRPr="00013EB4">
        <w:t>Berlin: de Gruyter</w:t>
      </w:r>
      <w:r w:rsidR="00BF5216" w:rsidRPr="00013EB4">
        <w:t xml:space="preserve">, </w:t>
      </w:r>
      <w:r w:rsidRPr="00013EB4">
        <w:t>2020</w:t>
      </w:r>
      <w:r w:rsidR="000750C7" w:rsidRPr="00013EB4">
        <w:t>)</w:t>
      </w:r>
      <w:r w:rsidR="00DC04B1" w:rsidRPr="00013EB4">
        <w:t>, 43</w:t>
      </w:r>
      <w:r w:rsidR="00481404">
        <w:t>–</w:t>
      </w:r>
      <w:r w:rsidR="00DC04B1" w:rsidRPr="00013EB4">
        <w:t>62.</w:t>
      </w:r>
    </w:p>
  </w:footnote>
  <w:footnote w:id="10">
    <w:p w14:paraId="71D419FC" w14:textId="437E025A" w:rsidR="00161673" w:rsidRPr="00013EB4" w:rsidRDefault="00161673" w:rsidP="004972BE">
      <w:pPr>
        <w:pStyle w:val="FootnoteText"/>
      </w:pPr>
      <w:r w:rsidRPr="00013EB4">
        <w:rPr>
          <w:rStyle w:val="FootnoteReference"/>
        </w:rPr>
        <w:footnoteRef/>
      </w:r>
      <w:r w:rsidRPr="00013EB4">
        <w:t xml:space="preserve"> </w:t>
      </w:r>
      <w:r w:rsidR="002A21E5" w:rsidRPr="00013EB4">
        <w:t>E</w:t>
      </w:r>
      <w:r w:rsidRPr="00013EB4">
        <w:t xml:space="preserve">.g., </w:t>
      </w:r>
      <w:r w:rsidR="0013346D" w:rsidRPr="00013EB4">
        <w:t xml:space="preserve">Paul M. </w:t>
      </w:r>
      <w:r w:rsidR="00215154" w:rsidRPr="00013EB4">
        <w:t>Joyce</w:t>
      </w:r>
      <w:r w:rsidR="0013346D" w:rsidRPr="00013EB4">
        <w:t xml:space="preserve">, </w:t>
      </w:r>
      <w:r w:rsidR="0013346D" w:rsidRPr="00013EB4">
        <w:rPr>
          <w:i/>
          <w:iCs/>
        </w:rPr>
        <w:t>Ezekiel: A Commentary</w:t>
      </w:r>
      <w:r w:rsidR="0013346D" w:rsidRPr="00013EB4">
        <w:t xml:space="preserve"> </w:t>
      </w:r>
      <w:r w:rsidR="00AF0467">
        <w:t>(</w:t>
      </w:r>
      <w:r w:rsidR="0013346D" w:rsidRPr="00013EB4">
        <w:rPr>
          <w:rFonts w:cstheme="minorHAnsi"/>
          <w:shd w:val="clear" w:color="auto" w:fill="FFFFFF"/>
        </w:rPr>
        <w:t>LHBOTS</w:t>
      </w:r>
      <w:r w:rsidR="0013346D" w:rsidRPr="00013EB4">
        <w:t xml:space="preserve"> 482</w:t>
      </w:r>
      <w:r w:rsidR="00AF0467">
        <w:t xml:space="preserve">; </w:t>
      </w:r>
      <w:r w:rsidR="0013346D" w:rsidRPr="00013EB4">
        <w:t>London: T&amp;T Clark</w:t>
      </w:r>
      <w:r w:rsidR="004972BE" w:rsidRPr="00013EB4">
        <w:t xml:space="preserve">, </w:t>
      </w:r>
      <w:r w:rsidR="00215154" w:rsidRPr="00013EB4">
        <w:t>2007)</w:t>
      </w:r>
      <w:r w:rsidR="00EE45FA">
        <w:t>,</w:t>
      </w:r>
      <w:r w:rsidR="00215154" w:rsidRPr="00013EB4">
        <w:t xml:space="preserve"> </w:t>
      </w:r>
      <w:r w:rsidR="00055A21" w:rsidRPr="00013EB4">
        <w:t>47</w:t>
      </w:r>
      <w:r w:rsidR="00843B44">
        <w:t>–</w:t>
      </w:r>
      <w:r w:rsidR="00055A21" w:rsidRPr="00013EB4">
        <w:t xml:space="preserve">48, </w:t>
      </w:r>
      <w:r w:rsidR="00215154" w:rsidRPr="00013EB4">
        <w:t xml:space="preserve">212; </w:t>
      </w:r>
      <w:r w:rsidR="006F118E" w:rsidRPr="00013EB4">
        <w:t>H</w:t>
      </w:r>
      <w:r w:rsidR="00C53FF3">
        <w:t>enk</w:t>
      </w:r>
      <w:r w:rsidR="006F118E" w:rsidRPr="00013EB4">
        <w:t xml:space="preserve"> </w:t>
      </w:r>
      <w:r w:rsidR="00491F6E" w:rsidRPr="00013EB4">
        <w:t>Leene</w:t>
      </w:r>
      <w:r w:rsidR="006F118E" w:rsidRPr="00013EB4">
        <w:t xml:space="preserve">, </w:t>
      </w:r>
      <w:r w:rsidR="006F118E" w:rsidRPr="00013EB4">
        <w:rPr>
          <w:i/>
          <w:iCs/>
        </w:rPr>
        <w:t>Newness in Old Testament Prophecy: An Intertextual Study</w:t>
      </w:r>
      <w:r w:rsidR="006F118E" w:rsidRPr="00013EB4">
        <w:t xml:space="preserve"> </w:t>
      </w:r>
      <w:r w:rsidR="00AF0467">
        <w:t>(</w:t>
      </w:r>
      <w:r w:rsidR="006F118E" w:rsidRPr="00013EB4">
        <w:t>OtSt 64</w:t>
      </w:r>
      <w:r w:rsidR="00AF0467">
        <w:t xml:space="preserve">; </w:t>
      </w:r>
      <w:r w:rsidR="006F118E" w:rsidRPr="00013EB4">
        <w:t>Leiden: Brill</w:t>
      </w:r>
      <w:r w:rsidR="00F6392A" w:rsidRPr="00013EB4">
        <w:t xml:space="preserve">, </w:t>
      </w:r>
      <w:r w:rsidR="00491F6E" w:rsidRPr="00013EB4">
        <w:t>2014</w:t>
      </w:r>
      <w:r w:rsidR="007E3AA6">
        <w:t>), 172</w:t>
      </w:r>
      <w:r w:rsidR="00843B44">
        <w:t>–</w:t>
      </w:r>
      <w:r w:rsidR="007E3AA6">
        <w:t>73</w:t>
      </w:r>
      <w:r w:rsidR="00903DD9" w:rsidRPr="00013EB4">
        <w:t>.</w:t>
      </w:r>
    </w:p>
  </w:footnote>
  <w:footnote w:id="11">
    <w:p w14:paraId="5C664E27" w14:textId="6291E8C1" w:rsidR="007C58CD" w:rsidRPr="00013EB4" w:rsidRDefault="007C58CD" w:rsidP="004F2381">
      <w:pPr>
        <w:pStyle w:val="FootnoteText"/>
      </w:pPr>
      <w:r w:rsidRPr="00013EB4">
        <w:rPr>
          <w:rStyle w:val="FootnoteReference"/>
        </w:rPr>
        <w:footnoteRef/>
      </w:r>
      <w:r w:rsidRPr="00013EB4">
        <w:t xml:space="preserve"> </w:t>
      </w:r>
      <w:r w:rsidR="002D177B" w:rsidRPr="00013EB4">
        <w:t>“</w:t>
      </w:r>
      <w:r w:rsidR="005B7FE4" w:rsidRPr="00013EB4">
        <w:t>The Shorter and Longer Texts of Ezekiel: The Implications of the Manuscript Finds from Masada and Qumran</w:t>
      </w:r>
      <w:r w:rsidR="004F2381" w:rsidRPr="00013EB4">
        <w:t>,”</w:t>
      </w:r>
      <w:r w:rsidR="005B7FE4" w:rsidRPr="00013EB4">
        <w:t xml:space="preserve"> </w:t>
      </w:r>
      <w:r w:rsidR="005B7FE4" w:rsidRPr="00013EB4">
        <w:rPr>
          <w:i/>
          <w:iCs/>
        </w:rPr>
        <w:t>JSOT</w:t>
      </w:r>
      <w:r w:rsidR="005B7FE4" w:rsidRPr="00013EB4">
        <w:t xml:space="preserve"> 32</w:t>
      </w:r>
      <w:r w:rsidR="002D177B" w:rsidRPr="00013EB4">
        <w:t xml:space="preserve"> (2007)</w:t>
      </w:r>
      <w:r w:rsidR="005B7FE4" w:rsidRPr="00013EB4">
        <w:t xml:space="preserve"> 231</w:t>
      </w:r>
      <w:r w:rsidR="00E64829">
        <w:t>–</w:t>
      </w:r>
      <w:r w:rsidR="005B7FE4" w:rsidRPr="00013EB4">
        <w:t>42</w:t>
      </w:r>
      <w:r w:rsidR="002D177B" w:rsidRPr="00013EB4">
        <w:t xml:space="preserve"> (</w:t>
      </w:r>
      <w:r w:rsidR="00BA699F">
        <w:t xml:space="preserve">here </w:t>
      </w:r>
      <w:r w:rsidR="002D177B" w:rsidRPr="00013EB4">
        <w:t>242).</w:t>
      </w:r>
    </w:p>
  </w:footnote>
  <w:footnote w:id="12">
    <w:p w14:paraId="46527C51" w14:textId="298B7855" w:rsidR="00E533BC" w:rsidRPr="00013EB4" w:rsidRDefault="00E533BC" w:rsidP="00E533BC">
      <w:pPr>
        <w:pStyle w:val="FootnoteText"/>
      </w:pPr>
      <w:r w:rsidRPr="00013EB4">
        <w:rPr>
          <w:rStyle w:val="FootnoteReference"/>
        </w:rPr>
        <w:footnoteRef/>
      </w:r>
      <w:r w:rsidRPr="00013EB4">
        <w:t xml:space="preserve"> See Lust, “Ezekiel 36</w:t>
      </w:r>
      <w:r w:rsidR="00E64829">
        <w:t>–</w:t>
      </w:r>
      <w:r w:rsidRPr="00013EB4">
        <w:t>40,” 531</w:t>
      </w:r>
      <w:r w:rsidR="004B6119">
        <w:t>–</w:t>
      </w:r>
      <w:r w:rsidRPr="00013EB4">
        <w:t>32.</w:t>
      </w:r>
    </w:p>
  </w:footnote>
  <w:footnote w:id="13">
    <w:p w14:paraId="30186236" w14:textId="3E841461" w:rsidR="00D166BA" w:rsidRPr="00013EB4" w:rsidRDefault="00EE23E4" w:rsidP="00A25E65">
      <w:pPr>
        <w:pStyle w:val="FootnoteText"/>
      </w:pPr>
      <w:r w:rsidRPr="00013EB4">
        <w:rPr>
          <w:rStyle w:val="FootnoteReference"/>
        </w:rPr>
        <w:footnoteRef/>
      </w:r>
      <w:r w:rsidRPr="00013EB4">
        <w:t xml:space="preserve"> </w:t>
      </w:r>
      <w:r w:rsidR="00D166BA" w:rsidRPr="00013EB4">
        <w:rPr>
          <w:rFonts w:ascii="Calibri" w:hAnsi="Calibri" w:cs="Calibri"/>
        </w:rPr>
        <w:t xml:space="preserve">See, e.g., </w:t>
      </w:r>
      <w:r w:rsidR="000E6BF4" w:rsidRPr="00013EB4">
        <w:rPr>
          <w:rFonts w:ascii="Calibri" w:hAnsi="Calibri" w:cs="Calibri"/>
        </w:rPr>
        <w:t>S</w:t>
      </w:r>
      <w:r w:rsidR="008A4FC4">
        <w:rPr>
          <w:rFonts w:ascii="Calibri" w:hAnsi="Calibri" w:cs="Calibri"/>
        </w:rPr>
        <w:t>hemaryahu</w:t>
      </w:r>
      <w:r w:rsidR="000E6BF4" w:rsidRPr="00013EB4">
        <w:rPr>
          <w:rFonts w:ascii="Calibri" w:hAnsi="Calibri" w:cs="Calibri"/>
        </w:rPr>
        <w:t xml:space="preserve"> </w:t>
      </w:r>
      <w:r w:rsidR="00D6581E" w:rsidRPr="00013EB4">
        <w:t>Talmon</w:t>
      </w:r>
      <w:r w:rsidR="00A25E65" w:rsidRPr="00013EB4">
        <w:t>, “</w:t>
      </w:r>
      <w:r w:rsidR="000E6BF4" w:rsidRPr="00013EB4">
        <w:t>Fragments of an Ezekiel Scroll from Masada (Ezek 35:11</w:t>
      </w:r>
      <w:r w:rsidR="004B6119">
        <w:t>–</w:t>
      </w:r>
      <w:r w:rsidR="000E6BF4" w:rsidRPr="00013EB4">
        <w:t>38:14) 1043</w:t>
      </w:r>
      <w:r w:rsidR="004B6119">
        <w:t>–</w:t>
      </w:r>
      <w:r w:rsidR="000E6BF4" w:rsidRPr="00013EB4">
        <w:t>2220, Mas 1D</w:t>
      </w:r>
      <w:r w:rsidR="00A25E65" w:rsidRPr="00013EB4">
        <w:t>,”</w:t>
      </w:r>
      <w:r w:rsidR="000E6BF4" w:rsidRPr="00013EB4">
        <w:t xml:space="preserve"> </w:t>
      </w:r>
      <w:r w:rsidR="000E6BF4" w:rsidRPr="00013EB4">
        <w:rPr>
          <w:rStyle w:val="Strong"/>
          <w:b w:val="0"/>
          <w:bCs w:val="0"/>
          <w:i/>
          <w:iCs/>
          <w:shd w:val="clear" w:color="auto" w:fill="FFFFFF"/>
        </w:rPr>
        <w:t>OLP</w:t>
      </w:r>
      <w:r w:rsidR="000E6BF4" w:rsidRPr="00013EB4">
        <w:t xml:space="preserve"> 27 (1996) 29</w:t>
      </w:r>
      <w:r w:rsidR="004B6119">
        <w:t>–</w:t>
      </w:r>
      <w:r w:rsidR="000E6BF4" w:rsidRPr="00013EB4">
        <w:t>49</w:t>
      </w:r>
      <w:r w:rsidR="005131D8" w:rsidRPr="00013EB4">
        <w:t xml:space="preserve">; </w:t>
      </w:r>
      <w:r w:rsidR="00A735A2" w:rsidRPr="00013EB4">
        <w:t>E</w:t>
      </w:r>
      <w:r w:rsidR="006571F5">
        <w:t>ibert</w:t>
      </w:r>
      <w:r w:rsidR="00A735A2" w:rsidRPr="00013EB4">
        <w:t xml:space="preserve"> </w:t>
      </w:r>
      <w:r w:rsidR="00E82A94" w:rsidRPr="00013EB4">
        <w:rPr>
          <w:rFonts w:ascii="Calibri" w:hAnsi="Calibri" w:cs="Calibri"/>
        </w:rPr>
        <w:t>Tigchelaar</w:t>
      </w:r>
      <w:r w:rsidR="008D7B23" w:rsidRPr="00013EB4">
        <w:rPr>
          <w:rFonts w:ascii="Calibri" w:hAnsi="Calibri" w:cs="Calibri"/>
        </w:rPr>
        <w:t>, “</w:t>
      </w:r>
      <w:r w:rsidR="00A735A2" w:rsidRPr="00013EB4">
        <w:t>Notes on the Ezekiel Scroll from Masada (</w:t>
      </w:r>
      <w:r w:rsidR="00A735A2" w:rsidRPr="00013EB4">
        <w:rPr>
          <w:i/>
          <w:iCs/>
        </w:rPr>
        <w:t>MasEzek</w:t>
      </w:r>
      <w:r w:rsidR="00A735A2" w:rsidRPr="00013EB4">
        <w:t>)</w:t>
      </w:r>
      <w:r w:rsidR="00665911" w:rsidRPr="00013EB4">
        <w:t>,”</w:t>
      </w:r>
      <w:r w:rsidR="00A735A2" w:rsidRPr="00013EB4">
        <w:t xml:space="preserve"> </w:t>
      </w:r>
      <w:r w:rsidR="00A735A2" w:rsidRPr="00013EB4">
        <w:rPr>
          <w:i/>
          <w:iCs/>
        </w:rPr>
        <w:t xml:space="preserve">RevQ </w:t>
      </w:r>
      <w:r w:rsidR="00A735A2" w:rsidRPr="00013EB4">
        <w:rPr>
          <w:rStyle w:val="src"/>
          <w:spacing w:val="-5"/>
        </w:rPr>
        <w:t>22</w:t>
      </w:r>
      <w:r w:rsidR="008D7B23" w:rsidRPr="00013EB4">
        <w:rPr>
          <w:rStyle w:val="src"/>
          <w:spacing w:val="-5"/>
        </w:rPr>
        <w:t xml:space="preserve"> (2005</w:t>
      </w:r>
      <w:r w:rsidR="00AF0467">
        <w:rPr>
          <w:rStyle w:val="src"/>
          <w:spacing w:val="-5"/>
        </w:rPr>
        <w:t>-</w:t>
      </w:r>
      <w:r w:rsidR="008D7B23" w:rsidRPr="00013EB4">
        <w:rPr>
          <w:rStyle w:val="src"/>
          <w:spacing w:val="-5"/>
        </w:rPr>
        <w:t>6)</w:t>
      </w:r>
      <w:r w:rsidR="00A735A2" w:rsidRPr="00013EB4">
        <w:rPr>
          <w:rStyle w:val="src"/>
          <w:spacing w:val="-5"/>
        </w:rPr>
        <w:t xml:space="preserve"> 269</w:t>
      </w:r>
      <w:r w:rsidR="00641F4A">
        <w:rPr>
          <w:rStyle w:val="src"/>
          <w:spacing w:val="-5"/>
        </w:rPr>
        <w:t>–</w:t>
      </w:r>
      <w:r w:rsidR="00A735A2" w:rsidRPr="00013EB4">
        <w:rPr>
          <w:rStyle w:val="src"/>
          <w:spacing w:val="-5"/>
        </w:rPr>
        <w:t>75.</w:t>
      </w:r>
    </w:p>
  </w:footnote>
  <w:footnote w:id="14">
    <w:p w14:paraId="626552B5" w14:textId="7B29BED9" w:rsidR="00504BC0" w:rsidRPr="00013EB4" w:rsidRDefault="00504BC0" w:rsidP="00A71D9D">
      <w:pPr>
        <w:pStyle w:val="FootnoteText"/>
      </w:pPr>
      <w:r w:rsidRPr="00013EB4">
        <w:rPr>
          <w:rStyle w:val="FootnoteReference"/>
        </w:rPr>
        <w:footnoteRef/>
      </w:r>
      <w:r w:rsidRPr="00013EB4">
        <w:t xml:space="preserve"> </w:t>
      </w:r>
      <w:r w:rsidR="005411C7" w:rsidRPr="00013EB4">
        <w:t>Crane</w:t>
      </w:r>
      <w:r w:rsidR="00975680" w:rsidRPr="00013EB4">
        <w:t xml:space="preserve">, </w:t>
      </w:r>
      <w:r w:rsidR="00975680" w:rsidRPr="00013EB4">
        <w:rPr>
          <w:i/>
          <w:iCs/>
        </w:rPr>
        <w:t>Israel’s Restoration</w:t>
      </w:r>
      <w:r w:rsidR="00975680" w:rsidRPr="00013EB4">
        <w:t>,</w:t>
      </w:r>
      <w:r w:rsidR="005411C7" w:rsidRPr="00013EB4">
        <w:t xml:space="preserve"> </w:t>
      </w:r>
      <w:r w:rsidR="00CA0D8C" w:rsidRPr="00013EB4">
        <w:t>253</w:t>
      </w:r>
      <w:r w:rsidR="00641F4A">
        <w:t>–</w:t>
      </w:r>
      <w:r w:rsidR="00CA0D8C" w:rsidRPr="00013EB4">
        <w:t xml:space="preserve">54. </w:t>
      </w:r>
      <w:r w:rsidR="003C479B" w:rsidRPr="00013EB4">
        <w:t xml:space="preserve">Cf. </w:t>
      </w:r>
      <w:r w:rsidR="00A71D9D" w:rsidRPr="00013EB4">
        <w:t>Lust</w:t>
      </w:r>
      <w:r w:rsidR="00A71D9D" w:rsidRPr="001F20FF">
        <w:rPr>
          <w:i/>
          <w:iCs/>
        </w:rPr>
        <w:t xml:space="preserve">, </w:t>
      </w:r>
      <w:r w:rsidR="009610C3">
        <w:t>“</w:t>
      </w:r>
      <w:r w:rsidR="00DB2CEE" w:rsidRPr="009610C3">
        <w:t>Ezekiel’s</w:t>
      </w:r>
      <w:r w:rsidR="00DB2CEE" w:rsidRPr="001F20FF">
        <w:rPr>
          <w:i/>
          <w:iCs/>
        </w:rPr>
        <w:t xml:space="preserve"> </w:t>
      </w:r>
      <w:r w:rsidR="00DB2CEE" w:rsidRPr="009610C3">
        <w:t>Utopian</w:t>
      </w:r>
      <w:r w:rsidR="00DB2CEE" w:rsidRPr="001F20FF">
        <w:rPr>
          <w:i/>
          <w:iCs/>
        </w:rPr>
        <w:t xml:space="preserve"> </w:t>
      </w:r>
      <w:r w:rsidR="00DB2CEE" w:rsidRPr="009610C3">
        <w:t>Expectations</w:t>
      </w:r>
      <w:r w:rsidR="00A71D9D" w:rsidRPr="00013EB4">
        <w:t>,</w:t>
      </w:r>
      <w:r w:rsidR="009610C3">
        <w:t>”</w:t>
      </w:r>
      <w:r w:rsidR="001D1690" w:rsidRPr="00013EB4">
        <w:t xml:space="preserve"> 417</w:t>
      </w:r>
      <w:r w:rsidR="001D2A0E" w:rsidRPr="00013EB4">
        <w:t>.</w:t>
      </w:r>
    </w:p>
  </w:footnote>
  <w:footnote w:id="15">
    <w:p w14:paraId="07AB05E5" w14:textId="3A1D081D" w:rsidR="00225B0B" w:rsidRPr="00013EB4" w:rsidRDefault="00225B0B">
      <w:pPr>
        <w:pStyle w:val="FootnoteText"/>
      </w:pPr>
      <w:r w:rsidRPr="00013EB4">
        <w:rPr>
          <w:rStyle w:val="FootnoteReference"/>
        </w:rPr>
        <w:footnoteRef/>
      </w:r>
      <w:r w:rsidRPr="00013EB4">
        <w:t xml:space="preserve"> Jo</w:t>
      </w:r>
      <w:r w:rsidR="008939DE" w:rsidRPr="00013EB4">
        <w:t>y</w:t>
      </w:r>
      <w:r w:rsidRPr="00013EB4">
        <w:t>ce</w:t>
      </w:r>
      <w:r w:rsidR="004972BE" w:rsidRPr="00013EB4">
        <w:t xml:space="preserve">, </w:t>
      </w:r>
      <w:r w:rsidR="004972BE" w:rsidRPr="00013EB4">
        <w:rPr>
          <w:i/>
          <w:iCs/>
        </w:rPr>
        <w:t>Ezekiel</w:t>
      </w:r>
      <w:r w:rsidR="004972BE" w:rsidRPr="00013EB4">
        <w:t>,</w:t>
      </w:r>
      <w:r w:rsidRPr="00013EB4">
        <w:t xml:space="preserve"> 212.</w:t>
      </w:r>
    </w:p>
  </w:footnote>
  <w:footnote w:id="16">
    <w:p w14:paraId="6F6F2670" w14:textId="7D6C6EE8" w:rsidR="00424242" w:rsidRPr="00013EB4" w:rsidRDefault="00424242">
      <w:pPr>
        <w:pStyle w:val="FootnoteText"/>
      </w:pPr>
      <w:r w:rsidRPr="00013EB4">
        <w:rPr>
          <w:rStyle w:val="FootnoteReference"/>
        </w:rPr>
        <w:footnoteRef/>
      </w:r>
      <w:r w:rsidRPr="00013EB4">
        <w:t xml:space="preserve"> Crane</w:t>
      </w:r>
      <w:r w:rsidR="00975680" w:rsidRPr="00013EB4">
        <w:t xml:space="preserve">, </w:t>
      </w:r>
      <w:r w:rsidR="00975680" w:rsidRPr="00013EB4">
        <w:rPr>
          <w:i/>
          <w:iCs/>
        </w:rPr>
        <w:t>Israel</w:t>
      </w:r>
      <w:r w:rsidR="00D05552" w:rsidRPr="00013EB4">
        <w:rPr>
          <w:i/>
          <w:iCs/>
        </w:rPr>
        <w:t>’</w:t>
      </w:r>
      <w:r w:rsidR="00975680" w:rsidRPr="00013EB4">
        <w:rPr>
          <w:i/>
          <w:iCs/>
        </w:rPr>
        <w:t>s Restoration</w:t>
      </w:r>
      <w:r w:rsidR="00D05552" w:rsidRPr="00013EB4">
        <w:t>,</w:t>
      </w:r>
      <w:r w:rsidR="00C528D9" w:rsidRPr="00013EB4">
        <w:t xml:space="preserve"> 253.</w:t>
      </w:r>
    </w:p>
  </w:footnote>
  <w:footnote w:id="17">
    <w:p w14:paraId="1B7080AB" w14:textId="0A9C2ADC" w:rsidR="00992734" w:rsidRPr="00013EB4" w:rsidRDefault="00992734" w:rsidP="007A77FF">
      <w:pPr>
        <w:pStyle w:val="FootnoteText"/>
      </w:pPr>
      <w:r w:rsidRPr="00013EB4">
        <w:rPr>
          <w:rStyle w:val="FootnoteReference"/>
        </w:rPr>
        <w:footnoteRef/>
      </w:r>
      <w:r w:rsidRPr="00013EB4">
        <w:t xml:space="preserve"> </w:t>
      </w:r>
      <w:r w:rsidR="007A77FF" w:rsidRPr="00013EB4">
        <w:t>D</w:t>
      </w:r>
      <w:r w:rsidR="0098186D">
        <w:t>aniel</w:t>
      </w:r>
      <w:r w:rsidR="007A77FF" w:rsidRPr="00013EB4">
        <w:t xml:space="preserve"> I. </w:t>
      </w:r>
      <w:r w:rsidR="00DF309D" w:rsidRPr="00013EB4">
        <w:t>Block</w:t>
      </w:r>
      <w:r w:rsidR="007A77FF" w:rsidRPr="00013EB4">
        <w:t xml:space="preserve">, </w:t>
      </w:r>
      <w:r w:rsidR="007A77FF" w:rsidRPr="00013EB4">
        <w:rPr>
          <w:i/>
          <w:iCs/>
        </w:rPr>
        <w:t>The Book of Ezekiel Chapters 25</w:t>
      </w:r>
      <w:r w:rsidR="00B431EE">
        <w:rPr>
          <w:i/>
          <w:iCs/>
        </w:rPr>
        <w:t>–</w:t>
      </w:r>
      <w:r w:rsidR="007A77FF" w:rsidRPr="00013EB4">
        <w:rPr>
          <w:i/>
          <w:iCs/>
        </w:rPr>
        <w:t>48</w:t>
      </w:r>
      <w:r w:rsidR="00AF0467">
        <w:rPr>
          <w:i/>
          <w:iCs/>
        </w:rPr>
        <w:t xml:space="preserve"> (</w:t>
      </w:r>
      <w:r w:rsidR="007A77FF" w:rsidRPr="00013EB4">
        <w:t>NICOT</w:t>
      </w:r>
      <w:r w:rsidR="00AF0467">
        <w:t xml:space="preserve">; </w:t>
      </w:r>
      <w:r w:rsidR="007A77FF" w:rsidRPr="00013EB4">
        <w:t>Grand Rapids: Eerdmans. 1998),</w:t>
      </w:r>
      <w:r w:rsidR="00DF309D" w:rsidRPr="00013EB4">
        <w:t xml:space="preserve"> </w:t>
      </w:r>
      <w:r w:rsidR="00DF309D" w:rsidRPr="00013EB4">
        <w:rPr>
          <w:lang w:val="en-GB" w:eastAsia="en-GB"/>
        </w:rPr>
        <w:t>43</w:t>
      </w:r>
      <w:r w:rsidRPr="00013EB4">
        <w:rPr>
          <w:lang w:eastAsia="en-GB"/>
        </w:rPr>
        <w:t>4</w:t>
      </w:r>
      <w:r w:rsidR="00DF48FB" w:rsidRPr="00013EB4">
        <w:rPr>
          <w:lang w:eastAsia="en-GB"/>
        </w:rPr>
        <w:t>.</w:t>
      </w:r>
    </w:p>
  </w:footnote>
  <w:footnote w:id="18">
    <w:p w14:paraId="6B44FB06" w14:textId="00A4C3ED" w:rsidR="00550421" w:rsidRPr="00013EB4" w:rsidRDefault="00550421" w:rsidP="007F7AF5">
      <w:pPr>
        <w:pStyle w:val="FootnoteText"/>
      </w:pPr>
      <w:r w:rsidRPr="00013EB4">
        <w:rPr>
          <w:rStyle w:val="FootnoteReference"/>
        </w:rPr>
        <w:footnoteRef/>
      </w:r>
      <w:r w:rsidRPr="00013EB4">
        <w:t xml:space="preserve"> </w:t>
      </w:r>
      <w:r w:rsidR="00BB44A6" w:rsidRPr="00013EB4">
        <w:t xml:space="preserve">C. A. </w:t>
      </w:r>
      <w:r w:rsidRPr="00013EB4">
        <w:t>Strine</w:t>
      </w:r>
      <w:r w:rsidR="00B358D9" w:rsidRPr="00013EB4">
        <w:t xml:space="preserve"> </w:t>
      </w:r>
      <w:r w:rsidR="00B037A4">
        <w:t>(</w:t>
      </w:r>
      <w:r w:rsidR="00483913" w:rsidRPr="00013EB4">
        <w:t>“</w:t>
      </w:r>
      <w:r w:rsidR="00BB44A6" w:rsidRPr="00013EB4">
        <w:rPr>
          <w:i/>
          <w:iCs/>
        </w:rPr>
        <w:t>Chaoskampf</w:t>
      </w:r>
      <w:r w:rsidR="00BB44A6" w:rsidRPr="00013EB4">
        <w:t xml:space="preserve"> against Empire: </w:t>
      </w:r>
      <w:r w:rsidR="0087529F">
        <w:t>YAHWEH</w:t>
      </w:r>
      <w:r w:rsidR="00BB44A6" w:rsidRPr="00013EB4">
        <w:t xml:space="preserve">’s Battle against Gog </w:t>
      </w:r>
      <w:r w:rsidR="00BF233A">
        <w:t>[</w:t>
      </w:r>
      <w:r w:rsidR="00BB44A6" w:rsidRPr="00013EB4">
        <w:t>Ezekiel 38</w:t>
      </w:r>
      <w:r w:rsidR="007B79C0">
        <w:t>–</w:t>
      </w:r>
      <w:r w:rsidR="00BB44A6" w:rsidRPr="00013EB4">
        <w:t>39</w:t>
      </w:r>
      <w:r w:rsidR="00BF233A">
        <w:t>]</w:t>
      </w:r>
      <w:r w:rsidR="00BB44A6" w:rsidRPr="00013EB4">
        <w:t xml:space="preserve"> as Resistance Literature</w:t>
      </w:r>
      <w:r w:rsidR="00D83EC3" w:rsidRPr="00013EB4">
        <w:t>,</w:t>
      </w:r>
      <w:r w:rsidR="00A944E9">
        <w:t>”</w:t>
      </w:r>
      <w:r w:rsidR="00D83EC3" w:rsidRPr="00013EB4">
        <w:t xml:space="preserve"> in </w:t>
      </w:r>
      <w:r w:rsidR="00BB44A6" w:rsidRPr="00013EB4">
        <w:rPr>
          <w:i/>
          <w:iCs/>
        </w:rPr>
        <w:t>Divination, Politics, and Ancient Near Eastern Empires</w:t>
      </w:r>
      <w:r w:rsidR="00D83EC3" w:rsidRPr="00013EB4">
        <w:t xml:space="preserve">, ed. </w:t>
      </w:r>
      <w:r w:rsidR="000F6954" w:rsidRPr="00013EB4">
        <w:t>A</w:t>
      </w:r>
      <w:r w:rsidR="0010344C">
        <w:t>lan</w:t>
      </w:r>
      <w:r w:rsidR="00D83EC3" w:rsidRPr="00013EB4">
        <w:t xml:space="preserve"> Lenzi and </w:t>
      </w:r>
      <w:r w:rsidR="000F6954" w:rsidRPr="00013EB4">
        <w:t>J</w:t>
      </w:r>
      <w:r w:rsidR="0010344C">
        <w:t>onathan</w:t>
      </w:r>
      <w:r w:rsidR="000F6954" w:rsidRPr="00013EB4">
        <w:t xml:space="preserve"> </w:t>
      </w:r>
      <w:r w:rsidR="00D83EC3" w:rsidRPr="00013EB4">
        <w:t>St</w:t>
      </w:r>
      <w:r w:rsidR="00D83EC3" w:rsidRPr="00013EB4">
        <w:rPr>
          <w:rFonts w:cstheme="minorHAnsi"/>
        </w:rPr>
        <w:t>ö</w:t>
      </w:r>
      <w:r w:rsidR="00D83EC3" w:rsidRPr="00013EB4">
        <w:t>kl</w:t>
      </w:r>
      <w:r w:rsidR="00BB44A6" w:rsidRPr="00013EB4">
        <w:t xml:space="preserve"> </w:t>
      </w:r>
      <w:r w:rsidR="00AF0467">
        <w:t>[</w:t>
      </w:r>
      <w:r w:rsidR="00BB44A6" w:rsidRPr="00013EB4">
        <w:t>ANEM 7</w:t>
      </w:r>
      <w:r w:rsidR="00AF0467">
        <w:t xml:space="preserve">; </w:t>
      </w:r>
      <w:r w:rsidR="00BB44A6" w:rsidRPr="00013EB4">
        <w:t>Atlanta: SBL</w:t>
      </w:r>
      <w:r w:rsidR="00483913" w:rsidRPr="00013EB4">
        <w:t>, 2014</w:t>
      </w:r>
      <w:r w:rsidR="00BF233A">
        <w:t>].</w:t>
      </w:r>
      <w:r w:rsidR="000F6954" w:rsidRPr="00013EB4">
        <w:t xml:space="preserve"> 87</w:t>
      </w:r>
      <w:r w:rsidR="00ED3E80">
        <w:t>–</w:t>
      </w:r>
      <w:r w:rsidR="000F6954" w:rsidRPr="00013EB4">
        <w:t>108</w:t>
      </w:r>
      <w:r w:rsidR="00BF233A">
        <w:t>)</w:t>
      </w:r>
      <w:r w:rsidR="007F7AF5" w:rsidRPr="00013EB4">
        <w:t xml:space="preserve"> </w:t>
      </w:r>
      <w:r w:rsidR="0038181B" w:rsidRPr="00013EB4">
        <w:t xml:space="preserve">sees </w:t>
      </w:r>
      <w:r w:rsidR="0038181B" w:rsidRPr="00013EB4">
        <w:rPr>
          <w:lang w:eastAsia="en-GB"/>
        </w:rPr>
        <w:t>Gog as code for Babylon.</w:t>
      </w:r>
    </w:p>
  </w:footnote>
  <w:footnote w:id="19">
    <w:p w14:paraId="08EE5C9E" w14:textId="2703D9C9" w:rsidR="0033210C" w:rsidRPr="00013EB4" w:rsidRDefault="0033210C" w:rsidP="00AF0467">
      <w:pPr>
        <w:pStyle w:val="FootnoteText"/>
      </w:pPr>
      <w:r w:rsidRPr="00013EB4">
        <w:rPr>
          <w:rStyle w:val="FootnoteReference"/>
        </w:rPr>
        <w:footnoteRef/>
      </w:r>
      <w:r w:rsidRPr="00013EB4">
        <w:t xml:space="preserve"> </w:t>
      </w:r>
      <w:r w:rsidR="00200E3E" w:rsidRPr="00013EB4">
        <w:t>S</w:t>
      </w:r>
      <w:r w:rsidR="00FF1AE0">
        <w:t>tephen</w:t>
      </w:r>
      <w:r w:rsidR="00200E3E" w:rsidRPr="00013EB4">
        <w:t xml:space="preserve"> L. </w:t>
      </w:r>
      <w:r w:rsidR="00804352" w:rsidRPr="00013EB4">
        <w:t>Cook</w:t>
      </w:r>
      <w:r w:rsidR="00200E3E" w:rsidRPr="00013EB4">
        <w:t xml:space="preserve">, </w:t>
      </w:r>
      <w:r w:rsidR="00200E3E" w:rsidRPr="00777000">
        <w:rPr>
          <w:i/>
          <w:iCs/>
        </w:rPr>
        <w:t>Ezekiel 38</w:t>
      </w:r>
      <w:r w:rsidR="00ED3E80">
        <w:rPr>
          <w:i/>
          <w:iCs/>
        </w:rPr>
        <w:t xml:space="preserve"> – </w:t>
      </w:r>
      <w:r w:rsidR="00200E3E" w:rsidRPr="00777000">
        <w:rPr>
          <w:i/>
          <w:iCs/>
        </w:rPr>
        <w:t>48: A New Translation with Introduction and Commentary</w:t>
      </w:r>
      <w:r w:rsidR="00200E3E" w:rsidRPr="00013EB4">
        <w:t xml:space="preserve"> </w:t>
      </w:r>
      <w:r w:rsidR="00AF0467">
        <w:t>(</w:t>
      </w:r>
      <w:r w:rsidR="00200E3E" w:rsidRPr="00013EB4">
        <w:t>AYB 22B</w:t>
      </w:r>
      <w:r w:rsidR="00AF0467">
        <w:t>;</w:t>
      </w:r>
      <w:r w:rsidR="00200E3E" w:rsidRPr="00013EB4">
        <w:t xml:space="preserve"> New Haven: Yale University Press</w:t>
      </w:r>
      <w:r w:rsidR="00F90346" w:rsidRPr="00013EB4">
        <w:t xml:space="preserve">, 2018), </w:t>
      </w:r>
      <w:r w:rsidRPr="00013EB4">
        <w:t>87.</w:t>
      </w:r>
    </w:p>
  </w:footnote>
  <w:footnote w:id="20">
    <w:p w14:paraId="356B2196" w14:textId="10D18D0B" w:rsidR="005C3A3E" w:rsidRPr="00013EB4" w:rsidRDefault="005C3A3E" w:rsidP="005C3A3E">
      <w:pPr>
        <w:pStyle w:val="FootnoteText"/>
      </w:pPr>
      <w:r w:rsidRPr="00013EB4">
        <w:rPr>
          <w:rStyle w:val="FootnoteReference"/>
        </w:rPr>
        <w:footnoteRef/>
      </w:r>
      <w:r w:rsidRPr="00013EB4">
        <w:t xml:space="preserve"> Block</w:t>
      </w:r>
      <w:r w:rsidR="00AC3EB1" w:rsidRPr="00013EB4">
        <w:t xml:space="preserve">, </w:t>
      </w:r>
      <w:r w:rsidR="00AC3EB1" w:rsidRPr="00013EB4">
        <w:rPr>
          <w:i/>
          <w:iCs/>
        </w:rPr>
        <w:t xml:space="preserve">Ezekiel </w:t>
      </w:r>
      <w:r w:rsidR="000021D0" w:rsidRPr="00013EB4">
        <w:rPr>
          <w:i/>
          <w:iCs/>
        </w:rPr>
        <w:t>25</w:t>
      </w:r>
      <w:r w:rsidR="00ED3E80">
        <w:rPr>
          <w:i/>
          <w:iCs/>
        </w:rPr>
        <w:t>–</w:t>
      </w:r>
      <w:r w:rsidR="000021D0" w:rsidRPr="00013EB4">
        <w:rPr>
          <w:i/>
          <w:iCs/>
        </w:rPr>
        <w:t>48</w:t>
      </w:r>
      <w:r w:rsidR="000021D0" w:rsidRPr="00013EB4">
        <w:t>,</w:t>
      </w:r>
      <w:r w:rsidRPr="00013EB4">
        <w:t xml:space="preserve"> </w:t>
      </w:r>
      <w:r w:rsidRPr="00013EB4">
        <w:rPr>
          <w:lang w:val="en-GB" w:eastAsia="en-GB"/>
        </w:rPr>
        <w:t xml:space="preserve">434; </w:t>
      </w:r>
      <w:r w:rsidRPr="00013EB4">
        <w:rPr>
          <w:lang w:eastAsia="en-GB"/>
        </w:rPr>
        <w:t>Klein</w:t>
      </w:r>
      <w:r w:rsidR="00416433" w:rsidRPr="00013EB4">
        <w:rPr>
          <w:lang w:eastAsia="en-GB"/>
        </w:rPr>
        <w:t xml:space="preserve">, </w:t>
      </w:r>
      <w:r w:rsidR="00416433" w:rsidRPr="00777000">
        <w:rPr>
          <w:i/>
          <w:iCs/>
        </w:rPr>
        <w:t>Schriftauslegung</w:t>
      </w:r>
      <w:r w:rsidR="00416433" w:rsidRPr="00013EB4">
        <w:t>,</w:t>
      </w:r>
      <w:r w:rsidRPr="00013EB4">
        <w:rPr>
          <w:lang w:eastAsia="en-GB"/>
        </w:rPr>
        <w:t xml:space="preserve"> 132</w:t>
      </w:r>
      <w:r w:rsidR="00DE3F66">
        <w:rPr>
          <w:lang w:eastAsia="en-GB"/>
        </w:rPr>
        <w:t>–</w:t>
      </w:r>
      <w:r w:rsidRPr="00013EB4">
        <w:rPr>
          <w:lang w:eastAsia="en-GB"/>
        </w:rPr>
        <w:t>37.</w:t>
      </w:r>
    </w:p>
  </w:footnote>
  <w:footnote w:id="21">
    <w:p w14:paraId="133BB2F2" w14:textId="2D594A2D" w:rsidR="00B55F67" w:rsidRPr="00013EB4" w:rsidRDefault="00B55F67" w:rsidP="00FB2D8E">
      <w:pPr>
        <w:pStyle w:val="FootnoteText"/>
      </w:pPr>
      <w:r w:rsidRPr="00013EB4">
        <w:rPr>
          <w:rStyle w:val="FootnoteReference"/>
        </w:rPr>
        <w:footnoteRef/>
      </w:r>
      <w:r w:rsidRPr="00013EB4">
        <w:t xml:space="preserve"> </w:t>
      </w:r>
      <w:r w:rsidR="00D7137C" w:rsidRPr="00013EB4">
        <w:t xml:space="preserve">Walther </w:t>
      </w:r>
      <w:r w:rsidR="00D95FF0" w:rsidRPr="00013EB4">
        <w:t>Zimmerli</w:t>
      </w:r>
      <w:r w:rsidR="007938DF" w:rsidRPr="00013EB4">
        <w:t>,</w:t>
      </w:r>
      <w:r w:rsidR="00D7137C" w:rsidRPr="00013EB4">
        <w:t xml:space="preserve"> </w:t>
      </w:r>
      <w:r w:rsidR="00D7137C" w:rsidRPr="00777000">
        <w:rPr>
          <w:i/>
          <w:iCs/>
        </w:rPr>
        <w:t>Ezekiel II: A Commentary on the Book of the Prophet Ezekiel, Chapters 25</w:t>
      </w:r>
      <w:r w:rsidR="00DE3F66">
        <w:rPr>
          <w:i/>
          <w:iCs/>
        </w:rPr>
        <w:t>–</w:t>
      </w:r>
      <w:r w:rsidR="00D7137C" w:rsidRPr="00777000">
        <w:rPr>
          <w:i/>
          <w:iCs/>
        </w:rPr>
        <w:t>48</w:t>
      </w:r>
      <w:r w:rsidR="007938DF" w:rsidRPr="00777000">
        <w:rPr>
          <w:i/>
          <w:iCs/>
        </w:rPr>
        <w:t>,</w:t>
      </w:r>
      <w:r w:rsidR="00D7137C" w:rsidRPr="00013EB4">
        <w:t xml:space="preserve"> </w:t>
      </w:r>
      <w:r w:rsidR="00AF0467">
        <w:t>(</w:t>
      </w:r>
      <w:r w:rsidR="00D7137C" w:rsidRPr="00013EB4">
        <w:t>Hermeneia</w:t>
      </w:r>
      <w:r w:rsidR="00AF0467">
        <w:t xml:space="preserve">; </w:t>
      </w:r>
      <w:r w:rsidR="00D7137C" w:rsidRPr="00013EB4">
        <w:t>Philadelphia: Fortress</w:t>
      </w:r>
      <w:r w:rsidR="007938DF" w:rsidRPr="00013EB4">
        <w:t>, 1983</w:t>
      </w:r>
      <w:r w:rsidR="0094523F">
        <w:t>)</w:t>
      </w:r>
      <w:r w:rsidR="00FB2D8E" w:rsidRPr="00013EB4">
        <w:t>,</w:t>
      </w:r>
      <w:r w:rsidR="00F73A2E" w:rsidRPr="00013EB4">
        <w:t xml:space="preserve"> </w:t>
      </w:r>
      <w:r w:rsidRPr="00013EB4">
        <w:rPr>
          <w:lang w:val="en-GB" w:eastAsia="en-GB"/>
        </w:rPr>
        <w:t>307.</w:t>
      </w:r>
    </w:p>
  </w:footnote>
  <w:footnote w:id="22">
    <w:p w14:paraId="11E2DAFD" w14:textId="3CE42086" w:rsidR="008027B6" w:rsidRPr="00013EB4" w:rsidRDefault="008027B6">
      <w:pPr>
        <w:pStyle w:val="FootnoteText"/>
      </w:pPr>
      <w:r w:rsidRPr="00013EB4">
        <w:rPr>
          <w:rStyle w:val="FootnoteReference"/>
        </w:rPr>
        <w:footnoteRef/>
      </w:r>
      <w:r w:rsidRPr="00013EB4">
        <w:t xml:space="preserve"> Crane</w:t>
      </w:r>
      <w:r w:rsidR="00D05552" w:rsidRPr="00013EB4">
        <w:t xml:space="preserve">, </w:t>
      </w:r>
      <w:r w:rsidR="00D05552" w:rsidRPr="00013EB4">
        <w:rPr>
          <w:i/>
          <w:iCs/>
        </w:rPr>
        <w:t>Israel’s Restoration</w:t>
      </w:r>
      <w:r w:rsidR="00D05552" w:rsidRPr="00013EB4">
        <w:t>,</w:t>
      </w:r>
      <w:r w:rsidRPr="00013EB4">
        <w:t xml:space="preserve"> </w:t>
      </w:r>
      <w:r w:rsidR="00596523" w:rsidRPr="00013EB4">
        <w:t>219.</w:t>
      </w:r>
    </w:p>
  </w:footnote>
  <w:footnote w:id="23">
    <w:p w14:paraId="6E5FD7BF" w14:textId="55770159" w:rsidR="00D90B75" w:rsidRPr="00013EB4" w:rsidRDefault="00D90B75">
      <w:pPr>
        <w:pStyle w:val="FootnoteText"/>
      </w:pPr>
      <w:r w:rsidRPr="00013EB4">
        <w:rPr>
          <w:rStyle w:val="FootnoteReference"/>
        </w:rPr>
        <w:footnoteRef/>
      </w:r>
      <w:r w:rsidRPr="00013EB4">
        <w:t xml:space="preserve"> Block</w:t>
      </w:r>
      <w:r w:rsidR="000021D0" w:rsidRPr="00013EB4">
        <w:t xml:space="preserve">, </w:t>
      </w:r>
      <w:r w:rsidR="000021D0" w:rsidRPr="00013EB4">
        <w:rPr>
          <w:i/>
          <w:iCs/>
        </w:rPr>
        <w:t>Ezekiel 25</w:t>
      </w:r>
      <w:r w:rsidR="009A3ACD">
        <w:rPr>
          <w:i/>
          <w:iCs/>
        </w:rPr>
        <w:t>–</w:t>
      </w:r>
      <w:r w:rsidR="000021D0" w:rsidRPr="00013EB4">
        <w:rPr>
          <w:i/>
          <w:iCs/>
        </w:rPr>
        <w:t>48</w:t>
      </w:r>
      <w:r w:rsidR="000021D0" w:rsidRPr="00013EB4">
        <w:t>,</w:t>
      </w:r>
      <w:r w:rsidRPr="00013EB4">
        <w:rPr>
          <w:i/>
          <w:iCs/>
        </w:rPr>
        <w:t xml:space="preserve"> </w:t>
      </w:r>
      <w:r w:rsidRPr="00013EB4">
        <w:t>449.</w:t>
      </w:r>
    </w:p>
  </w:footnote>
  <w:footnote w:id="24">
    <w:p w14:paraId="1CADED22" w14:textId="62528DC6" w:rsidR="001274A5" w:rsidRPr="00013EB4" w:rsidRDefault="001274A5" w:rsidP="001457D6">
      <w:pPr>
        <w:pStyle w:val="FootnoteText"/>
      </w:pPr>
      <w:r w:rsidRPr="00013EB4">
        <w:rPr>
          <w:rStyle w:val="FootnoteReference"/>
        </w:rPr>
        <w:footnoteRef/>
      </w:r>
      <w:r w:rsidRPr="00013EB4">
        <w:t xml:space="preserve"> </w:t>
      </w:r>
      <w:r w:rsidR="00510BEF" w:rsidRPr="00013EB4">
        <w:t>D</w:t>
      </w:r>
      <w:r w:rsidR="002F71EE">
        <w:t>avid</w:t>
      </w:r>
      <w:r w:rsidR="00510BEF" w:rsidRPr="00013EB4">
        <w:t xml:space="preserve"> </w:t>
      </w:r>
      <w:r w:rsidR="00A42B2A" w:rsidRPr="00013EB4">
        <w:t>Altschuler</w:t>
      </w:r>
      <w:r w:rsidR="00510BEF" w:rsidRPr="00013EB4">
        <w:t xml:space="preserve">, </w:t>
      </w:r>
      <w:r w:rsidR="00510BEF" w:rsidRPr="00013EB4">
        <w:rPr>
          <w:rtl/>
          <w:lang w:bidi="he-IL"/>
        </w:rPr>
        <w:t>מצודת דוד</w:t>
      </w:r>
      <w:r w:rsidR="00510BEF" w:rsidRPr="00013EB4">
        <w:t>, in Miqra</w:t>
      </w:r>
      <w:r w:rsidR="00510BEF" w:rsidRPr="00013EB4">
        <w:rPr>
          <w:rFonts w:cstheme="minorHAnsi"/>
        </w:rPr>
        <w:t>ʾ</w:t>
      </w:r>
      <w:r w:rsidR="00510BEF" w:rsidRPr="00013EB4">
        <w:t>ot Gedolot, as posted on Sefaria.org</w:t>
      </w:r>
      <w:r w:rsidR="00B926D3">
        <w:t>, on the passage</w:t>
      </w:r>
      <w:r w:rsidR="00510BEF" w:rsidRPr="00013EB4">
        <w:t xml:space="preserve">. </w:t>
      </w:r>
    </w:p>
  </w:footnote>
  <w:footnote w:id="25">
    <w:p w14:paraId="49631A66" w14:textId="3D9787BE" w:rsidR="00A7629B" w:rsidRPr="00013EB4" w:rsidRDefault="00A7629B" w:rsidP="00A7629B">
      <w:pPr>
        <w:pStyle w:val="FootnoteText"/>
      </w:pPr>
      <w:r w:rsidRPr="00013EB4">
        <w:rPr>
          <w:rStyle w:val="FootnoteReference"/>
        </w:rPr>
        <w:footnoteRef/>
      </w:r>
      <w:r w:rsidRPr="00013EB4">
        <w:t xml:space="preserve"> </w:t>
      </w:r>
      <w:r w:rsidRPr="00013EB4">
        <w:rPr>
          <w:lang w:eastAsia="en-GB"/>
        </w:rPr>
        <w:t>Tooman</w:t>
      </w:r>
      <w:r w:rsidR="00293479" w:rsidRPr="00013EB4">
        <w:rPr>
          <w:lang w:eastAsia="en-GB"/>
        </w:rPr>
        <w:t xml:space="preserve">, </w:t>
      </w:r>
      <w:r w:rsidR="00293479" w:rsidRPr="00013EB4">
        <w:rPr>
          <w:i/>
          <w:iCs/>
          <w:lang w:eastAsia="en-GB"/>
        </w:rPr>
        <w:t>Gog</w:t>
      </w:r>
      <w:r w:rsidR="00293479" w:rsidRPr="00013EB4">
        <w:rPr>
          <w:lang w:eastAsia="en-GB"/>
        </w:rPr>
        <w:t>,</w:t>
      </w:r>
      <w:r w:rsidR="00AA56A2" w:rsidRPr="00013EB4">
        <w:rPr>
          <w:lang w:eastAsia="en-GB"/>
        </w:rPr>
        <w:t xml:space="preserve"> </w:t>
      </w:r>
      <w:r w:rsidRPr="00013EB4">
        <w:rPr>
          <w:lang w:eastAsia="en-GB"/>
        </w:rPr>
        <w:t>28, 157.</w:t>
      </w:r>
    </w:p>
  </w:footnote>
  <w:footnote w:id="26">
    <w:p w14:paraId="4059D410" w14:textId="25A20F1E" w:rsidR="00124D3D" w:rsidRPr="00013EB4" w:rsidRDefault="00124D3D" w:rsidP="00124D3D">
      <w:pPr>
        <w:pStyle w:val="FootnoteText"/>
      </w:pPr>
      <w:r w:rsidRPr="00013EB4">
        <w:rPr>
          <w:rStyle w:val="FootnoteReference"/>
        </w:rPr>
        <w:footnoteRef/>
      </w:r>
      <w:r w:rsidRPr="00013EB4">
        <w:t xml:space="preserve"> Crane</w:t>
      </w:r>
      <w:r w:rsidR="00A009E1" w:rsidRPr="00013EB4">
        <w:t xml:space="preserve"> </w:t>
      </w:r>
      <w:r w:rsidR="00741C26">
        <w:t>(</w:t>
      </w:r>
      <w:r w:rsidR="00A009E1" w:rsidRPr="00013EB4">
        <w:rPr>
          <w:i/>
          <w:iCs/>
        </w:rPr>
        <w:t>Israel’s Restoration</w:t>
      </w:r>
      <w:r w:rsidR="00A009E1" w:rsidRPr="00013EB4">
        <w:t>,</w:t>
      </w:r>
      <w:r w:rsidRPr="00013EB4">
        <w:t xml:space="preserve"> 219</w:t>
      </w:r>
      <w:r w:rsidR="00741C26">
        <w:t>)</w:t>
      </w:r>
      <w:r w:rsidRPr="00013EB4">
        <w:t xml:space="preserve"> suggests deliberately.</w:t>
      </w:r>
    </w:p>
  </w:footnote>
  <w:footnote w:id="27">
    <w:p w14:paraId="51F8DC1A" w14:textId="77AB2860" w:rsidR="00DE5025" w:rsidRPr="00013EB4" w:rsidRDefault="00DE5025">
      <w:pPr>
        <w:pStyle w:val="FootnoteText"/>
      </w:pPr>
      <w:r w:rsidRPr="00013EB4">
        <w:rPr>
          <w:rStyle w:val="FootnoteReference"/>
        </w:rPr>
        <w:footnoteRef/>
      </w:r>
      <w:r w:rsidRPr="00013EB4">
        <w:t xml:space="preserve"> </w:t>
      </w:r>
      <w:r w:rsidR="004F0057" w:rsidRPr="00013EB4">
        <w:rPr>
          <w:lang w:val="en-GB" w:eastAsia="en-GB"/>
        </w:rPr>
        <w:t>Block</w:t>
      </w:r>
      <w:r w:rsidR="000021D0" w:rsidRPr="00013EB4">
        <w:rPr>
          <w:lang w:val="en-GB" w:eastAsia="en-GB"/>
        </w:rPr>
        <w:t xml:space="preserve">, </w:t>
      </w:r>
      <w:r w:rsidR="000021D0" w:rsidRPr="00013EB4">
        <w:rPr>
          <w:i/>
          <w:iCs/>
          <w:lang w:val="en-GB" w:eastAsia="en-GB"/>
        </w:rPr>
        <w:t xml:space="preserve">Ezekiel </w:t>
      </w:r>
      <w:r w:rsidR="0086100A" w:rsidRPr="00013EB4">
        <w:rPr>
          <w:i/>
          <w:iCs/>
          <w:lang w:val="en-GB" w:eastAsia="en-GB"/>
        </w:rPr>
        <w:t>25</w:t>
      </w:r>
      <w:r w:rsidR="00EF7F19">
        <w:rPr>
          <w:i/>
          <w:iCs/>
          <w:lang w:val="en-GB" w:eastAsia="en-GB"/>
        </w:rPr>
        <w:t>–</w:t>
      </w:r>
      <w:r w:rsidR="0086100A" w:rsidRPr="00013EB4">
        <w:rPr>
          <w:i/>
          <w:iCs/>
          <w:lang w:val="en-GB" w:eastAsia="en-GB"/>
        </w:rPr>
        <w:t>48</w:t>
      </w:r>
      <w:r w:rsidR="0086100A" w:rsidRPr="00013EB4">
        <w:rPr>
          <w:lang w:val="en-GB" w:eastAsia="en-GB"/>
        </w:rPr>
        <w:t>,</w:t>
      </w:r>
      <w:r w:rsidR="004F0057" w:rsidRPr="00013EB4">
        <w:rPr>
          <w:i/>
          <w:iCs/>
          <w:lang w:val="en-GB" w:eastAsia="en-GB"/>
        </w:rPr>
        <w:t xml:space="preserve"> </w:t>
      </w:r>
      <w:r w:rsidR="004F0057" w:rsidRPr="00013EB4">
        <w:rPr>
          <w:lang w:val="en-GB" w:eastAsia="en-GB"/>
        </w:rPr>
        <w:t>453.</w:t>
      </w:r>
    </w:p>
  </w:footnote>
  <w:footnote w:id="28">
    <w:p w14:paraId="7FF2E13C" w14:textId="3D59ACD8" w:rsidR="00C408F0" w:rsidRPr="00013EB4" w:rsidRDefault="00C408F0" w:rsidP="00847295">
      <w:pPr>
        <w:pStyle w:val="FootnoteText"/>
      </w:pPr>
      <w:r w:rsidRPr="00013EB4">
        <w:rPr>
          <w:rStyle w:val="FootnoteReference"/>
        </w:rPr>
        <w:footnoteRef/>
      </w:r>
      <w:r w:rsidRPr="00013EB4">
        <w:t xml:space="preserve"> </w:t>
      </w:r>
      <w:r w:rsidR="00847295" w:rsidRPr="00013EB4">
        <w:t>Joyce</w:t>
      </w:r>
      <w:r w:rsidR="00110F80" w:rsidRPr="00013EB4">
        <w:t xml:space="preserve">, </w:t>
      </w:r>
      <w:r w:rsidR="00110F80" w:rsidRPr="00013EB4">
        <w:rPr>
          <w:i/>
          <w:iCs/>
        </w:rPr>
        <w:t>Ezekiel</w:t>
      </w:r>
      <w:r w:rsidR="00110F80" w:rsidRPr="00013EB4">
        <w:t>,</w:t>
      </w:r>
      <w:r w:rsidRPr="00013EB4">
        <w:rPr>
          <w:lang w:val="en-GB"/>
        </w:rPr>
        <w:t xml:space="preserve"> 215.</w:t>
      </w:r>
    </w:p>
  </w:footnote>
  <w:footnote w:id="29">
    <w:p w14:paraId="5DA62EE7" w14:textId="6C540044" w:rsidR="00BE5BE6" w:rsidRPr="00013EB4" w:rsidRDefault="00BE5BE6" w:rsidP="00BE5BE6">
      <w:pPr>
        <w:pStyle w:val="FootnoteText"/>
      </w:pPr>
      <w:r w:rsidRPr="00013EB4">
        <w:rPr>
          <w:rStyle w:val="FootnoteReference"/>
        </w:rPr>
        <w:footnoteRef/>
      </w:r>
      <w:r w:rsidRPr="00013EB4">
        <w:t xml:space="preserve"> Crane</w:t>
      </w:r>
      <w:r w:rsidR="00A009E1" w:rsidRPr="00013EB4">
        <w:t xml:space="preserve">, </w:t>
      </w:r>
      <w:r w:rsidR="00A009E1" w:rsidRPr="00013EB4">
        <w:rPr>
          <w:i/>
          <w:iCs/>
        </w:rPr>
        <w:t>Israel’s Restoration</w:t>
      </w:r>
      <w:r w:rsidR="00A009E1" w:rsidRPr="00013EB4">
        <w:t>,</w:t>
      </w:r>
      <w:r w:rsidRPr="00013EB4">
        <w:t xml:space="preserve"> 204</w:t>
      </w:r>
      <w:r w:rsidR="00AD226A">
        <w:t>–</w:t>
      </w:r>
      <w:r w:rsidRPr="00013EB4">
        <w:t xml:space="preserve">5. </w:t>
      </w:r>
    </w:p>
  </w:footnote>
  <w:footnote w:id="30">
    <w:p w14:paraId="6F509BF1" w14:textId="6FDEF808" w:rsidR="002F57BF" w:rsidRPr="00013EB4" w:rsidRDefault="002F57BF">
      <w:pPr>
        <w:pStyle w:val="FootnoteText"/>
      </w:pPr>
      <w:r w:rsidRPr="00013EB4">
        <w:rPr>
          <w:rStyle w:val="FootnoteReference"/>
        </w:rPr>
        <w:footnoteRef/>
      </w:r>
      <w:r w:rsidRPr="00013EB4">
        <w:t xml:space="preserve"> </w:t>
      </w:r>
      <w:r w:rsidRPr="00013EB4">
        <w:rPr>
          <w:lang w:val="en-GB" w:eastAsia="en-GB"/>
        </w:rPr>
        <w:t>Zimmerli</w:t>
      </w:r>
      <w:r w:rsidR="00FB2D8E" w:rsidRPr="00013EB4">
        <w:rPr>
          <w:lang w:val="en-GB" w:eastAsia="en-GB"/>
        </w:rPr>
        <w:t xml:space="preserve">, </w:t>
      </w:r>
      <w:r w:rsidR="00FB2D8E" w:rsidRPr="00013EB4">
        <w:rPr>
          <w:i/>
          <w:iCs/>
          <w:lang w:val="en-GB" w:eastAsia="en-GB"/>
        </w:rPr>
        <w:t>Ezekiel II</w:t>
      </w:r>
      <w:r w:rsidR="00FB2D8E" w:rsidRPr="00013EB4">
        <w:rPr>
          <w:lang w:val="en-GB" w:eastAsia="en-GB"/>
        </w:rPr>
        <w:t>,</w:t>
      </w:r>
      <w:r w:rsidR="002E72F0" w:rsidRPr="00013EB4">
        <w:rPr>
          <w:lang w:val="en-GB" w:eastAsia="en-GB"/>
        </w:rPr>
        <w:t xml:space="preserve"> </w:t>
      </w:r>
      <w:r w:rsidRPr="00013EB4">
        <w:rPr>
          <w:lang w:val="en-GB" w:eastAsia="en-GB"/>
        </w:rPr>
        <w:t>311.</w:t>
      </w:r>
    </w:p>
  </w:footnote>
  <w:footnote w:id="31">
    <w:p w14:paraId="12D257D4" w14:textId="6EAC8631" w:rsidR="00013D92" w:rsidRPr="00013EB4" w:rsidRDefault="00013D92" w:rsidP="00013D92">
      <w:pPr>
        <w:pStyle w:val="FootnoteText"/>
      </w:pPr>
      <w:r w:rsidRPr="00013EB4">
        <w:rPr>
          <w:rStyle w:val="FootnoteReference"/>
        </w:rPr>
        <w:footnoteRef/>
      </w:r>
      <w:r w:rsidRPr="00013EB4">
        <w:t xml:space="preserve"> Cf. Blenkinsopp</w:t>
      </w:r>
      <w:r w:rsidR="00113FC2" w:rsidRPr="00013EB4">
        <w:t xml:space="preserve">, </w:t>
      </w:r>
      <w:r w:rsidR="00113FC2" w:rsidRPr="00013EB4">
        <w:rPr>
          <w:i/>
          <w:iCs/>
        </w:rPr>
        <w:t>Ezekiel</w:t>
      </w:r>
      <w:r w:rsidR="00113FC2" w:rsidRPr="00013EB4">
        <w:t>,</w:t>
      </w:r>
      <w:r w:rsidRPr="00013EB4">
        <w:t xml:space="preserve"> 186.</w:t>
      </w:r>
    </w:p>
  </w:footnote>
  <w:footnote w:id="32">
    <w:p w14:paraId="3BD30F58" w14:textId="404F4038" w:rsidR="00225A11" w:rsidRPr="00013EB4" w:rsidRDefault="00225A11" w:rsidP="003A02F9">
      <w:pPr>
        <w:pStyle w:val="FootnoteText"/>
      </w:pPr>
      <w:r w:rsidRPr="00013EB4">
        <w:rPr>
          <w:rStyle w:val="FootnoteReference"/>
        </w:rPr>
        <w:footnoteRef/>
      </w:r>
      <w:r w:rsidRPr="00013EB4">
        <w:t xml:space="preserve"> </w:t>
      </w:r>
      <w:r w:rsidR="003A02F9" w:rsidRPr="00013EB4">
        <w:t>P</w:t>
      </w:r>
      <w:r w:rsidR="002F71EE">
        <w:t>aul</w:t>
      </w:r>
      <w:r w:rsidR="003A02F9" w:rsidRPr="00013EB4">
        <w:t xml:space="preserve"> D. </w:t>
      </w:r>
      <w:r w:rsidR="004442E3" w:rsidRPr="00013EB4">
        <w:t>Hanson</w:t>
      </w:r>
      <w:r w:rsidR="003A02F9" w:rsidRPr="00366E97">
        <w:rPr>
          <w:i/>
          <w:iCs/>
        </w:rPr>
        <w:t>, The Dawn of Apocalyptic: The Historical and Sociological Roots of Jewish Apocalyptic Eschatology</w:t>
      </w:r>
      <w:r w:rsidR="0006491E">
        <w:t xml:space="preserve">, </w:t>
      </w:r>
      <w:r w:rsidR="003A02F9" w:rsidRPr="00013EB4">
        <w:t xml:space="preserve">revised ed. </w:t>
      </w:r>
      <w:r w:rsidR="0006491E">
        <w:t>(</w:t>
      </w:r>
      <w:r w:rsidR="003A02F9" w:rsidRPr="00013EB4">
        <w:t xml:space="preserve">Philadelphia: Fortress, </w:t>
      </w:r>
      <w:r w:rsidR="004442E3" w:rsidRPr="00013EB4">
        <w:t>1979)</w:t>
      </w:r>
      <w:r w:rsidR="00FA60A0">
        <w:t>,</w:t>
      </w:r>
      <w:r w:rsidR="004442E3" w:rsidRPr="00013EB4">
        <w:t xml:space="preserve"> 11.</w:t>
      </w:r>
      <w:r w:rsidR="00E405F1" w:rsidRPr="00013EB4">
        <w:t xml:space="preserve"> Cf. </w:t>
      </w:r>
      <w:r w:rsidR="009905FC" w:rsidRPr="00013EB4">
        <w:t>R</w:t>
      </w:r>
      <w:r w:rsidR="0064681C">
        <w:t>obert</w:t>
      </w:r>
      <w:r w:rsidR="009905FC" w:rsidRPr="00013EB4">
        <w:t xml:space="preserve"> W. </w:t>
      </w:r>
      <w:r w:rsidR="00E405F1" w:rsidRPr="00013EB4">
        <w:t>Jenson</w:t>
      </w:r>
      <w:r w:rsidR="009905FC" w:rsidRPr="00013EB4">
        <w:t xml:space="preserve">, </w:t>
      </w:r>
      <w:r w:rsidR="009905FC" w:rsidRPr="00013EB4">
        <w:rPr>
          <w:i/>
          <w:iCs/>
        </w:rPr>
        <w:t>Ezekiel</w:t>
      </w:r>
      <w:r w:rsidR="009905FC" w:rsidRPr="00013EB4">
        <w:t xml:space="preserve"> </w:t>
      </w:r>
      <w:r w:rsidR="00AF0467">
        <w:t>(</w:t>
      </w:r>
      <w:r w:rsidR="009905FC" w:rsidRPr="00013EB4">
        <w:t>Brazos Theological Commentary on the Bible</w:t>
      </w:r>
      <w:r w:rsidR="00AF0467">
        <w:t xml:space="preserve">; </w:t>
      </w:r>
      <w:r w:rsidR="009905FC" w:rsidRPr="00013EB4">
        <w:t>Grand Rapids: Brazos</w:t>
      </w:r>
      <w:r w:rsidR="00B27C10" w:rsidRPr="00013EB4">
        <w:t xml:space="preserve">, </w:t>
      </w:r>
      <w:r w:rsidR="00BB0F34" w:rsidRPr="00013EB4">
        <w:t>2009)</w:t>
      </w:r>
      <w:r w:rsidR="00B27C10" w:rsidRPr="00013EB4">
        <w:t>,</w:t>
      </w:r>
      <w:r w:rsidR="00BB0F34" w:rsidRPr="00013EB4">
        <w:t xml:space="preserve"> </w:t>
      </w:r>
      <w:r w:rsidR="00E405F1" w:rsidRPr="00013EB4">
        <w:t>290</w:t>
      </w:r>
      <w:r w:rsidR="000767AA">
        <w:t>–</w:t>
      </w:r>
      <w:r w:rsidR="00E405F1" w:rsidRPr="00013EB4">
        <w:t>91.</w:t>
      </w:r>
    </w:p>
  </w:footnote>
  <w:footnote w:id="33">
    <w:p w14:paraId="7265843F" w14:textId="3B449BE7" w:rsidR="001977A3" w:rsidRPr="00013EB4" w:rsidRDefault="001977A3">
      <w:pPr>
        <w:pStyle w:val="FootnoteText"/>
      </w:pPr>
      <w:r w:rsidRPr="00013EB4">
        <w:rPr>
          <w:rStyle w:val="FootnoteReference"/>
        </w:rPr>
        <w:footnoteRef/>
      </w:r>
      <w:r w:rsidRPr="00013EB4">
        <w:t xml:space="preserve"> Darr</w:t>
      </w:r>
      <w:r w:rsidR="00144187" w:rsidRPr="00013EB4">
        <w:t>, “Ezekiel,”</w:t>
      </w:r>
      <w:r w:rsidRPr="00013EB4">
        <w:t xml:space="preserve"> </w:t>
      </w:r>
      <w:r w:rsidR="00C26FC0" w:rsidRPr="00013EB4">
        <w:t>1523.</w:t>
      </w:r>
    </w:p>
  </w:footnote>
  <w:footnote w:id="34">
    <w:p w14:paraId="64F65466" w14:textId="2BAE390F" w:rsidR="00217384" w:rsidRPr="00013EB4" w:rsidRDefault="00217384" w:rsidP="00A12CEE">
      <w:pPr>
        <w:pStyle w:val="FootnoteText"/>
      </w:pPr>
      <w:r w:rsidRPr="00013EB4">
        <w:rPr>
          <w:rStyle w:val="FootnoteReference"/>
        </w:rPr>
        <w:footnoteRef/>
      </w:r>
      <w:r w:rsidRPr="00013EB4">
        <w:t xml:space="preserve"> </w:t>
      </w:r>
      <w:r w:rsidR="00D11066" w:rsidRPr="00013EB4">
        <w:t xml:space="preserve">Cf. </w:t>
      </w:r>
      <w:r w:rsidR="00800747" w:rsidRPr="00013EB4">
        <w:t>B</w:t>
      </w:r>
      <w:r w:rsidR="00ED2389">
        <w:t>rian</w:t>
      </w:r>
      <w:r w:rsidR="00800747" w:rsidRPr="00013EB4">
        <w:t xml:space="preserve"> P. </w:t>
      </w:r>
      <w:r w:rsidRPr="00013EB4">
        <w:t>Irwin</w:t>
      </w:r>
      <w:r w:rsidR="00800747" w:rsidRPr="00013EB4">
        <w:t xml:space="preserve">. “Molek Imagery and the Slaughter of Gog in Ezekiel 38 and 39,” </w:t>
      </w:r>
      <w:r w:rsidR="00800747" w:rsidRPr="00013EB4">
        <w:rPr>
          <w:i/>
          <w:iCs/>
        </w:rPr>
        <w:t xml:space="preserve">JSOT </w:t>
      </w:r>
      <w:r w:rsidR="00800747" w:rsidRPr="00013EB4">
        <w:t>65</w:t>
      </w:r>
      <w:r w:rsidR="00A12CEE" w:rsidRPr="00013EB4">
        <w:t xml:space="preserve"> (1995)</w:t>
      </w:r>
      <w:r w:rsidR="00800747" w:rsidRPr="00013EB4">
        <w:t xml:space="preserve"> 93</w:t>
      </w:r>
      <w:r w:rsidR="00463506">
        <w:t>–</w:t>
      </w:r>
      <w:r w:rsidR="00800747" w:rsidRPr="00013EB4">
        <w:t>112.</w:t>
      </w:r>
    </w:p>
  </w:footnote>
  <w:footnote w:id="35">
    <w:p w14:paraId="5910B08F" w14:textId="4E816658" w:rsidR="00217384" w:rsidRPr="00013EB4" w:rsidRDefault="00217384" w:rsidP="006E3B5A">
      <w:pPr>
        <w:pStyle w:val="FootnoteText"/>
      </w:pPr>
      <w:r w:rsidRPr="00013EB4">
        <w:rPr>
          <w:rStyle w:val="FootnoteReference"/>
        </w:rPr>
        <w:footnoteRef/>
      </w:r>
      <w:r w:rsidRPr="00013EB4">
        <w:t xml:space="preserve"> </w:t>
      </w:r>
      <w:r w:rsidR="006E3B5A" w:rsidRPr="00013EB4">
        <w:t>M</w:t>
      </w:r>
      <w:r w:rsidR="00911A5A">
        <w:t>argaret</w:t>
      </w:r>
      <w:r w:rsidR="006E3B5A" w:rsidRPr="00013EB4">
        <w:t xml:space="preserve"> S. </w:t>
      </w:r>
      <w:r w:rsidR="00755335" w:rsidRPr="00013EB4">
        <w:t>Odell</w:t>
      </w:r>
      <w:r w:rsidR="006E3B5A" w:rsidRPr="00013EB4">
        <w:t>, “</w:t>
      </w:r>
      <w:r w:rsidR="00755335" w:rsidRPr="00013EB4">
        <w:t>The City of Hamonah in Ezekiel 39:11</w:t>
      </w:r>
      <w:r w:rsidR="00463506">
        <w:t>–</w:t>
      </w:r>
      <w:r w:rsidR="00755335" w:rsidRPr="00013EB4">
        <w:t>16: The Tumultuous City of Jerusalem</w:t>
      </w:r>
      <w:r w:rsidR="006E3B5A" w:rsidRPr="00013EB4">
        <w:t>,”</w:t>
      </w:r>
      <w:r w:rsidR="00755335" w:rsidRPr="00013EB4">
        <w:t xml:space="preserve"> </w:t>
      </w:r>
      <w:r w:rsidR="00755335" w:rsidRPr="00013EB4">
        <w:rPr>
          <w:rFonts w:eastAsia="Times New Roman"/>
          <w:i/>
          <w:iCs/>
          <w:color w:val="000000"/>
          <w:lang w:eastAsia="en-GB"/>
        </w:rPr>
        <w:t>CBQ</w:t>
      </w:r>
      <w:r w:rsidR="00755335" w:rsidRPr="00013EB4">
        <w:rPr>
          <w:i/>
          <w:iCs/>
        </w:rPr>
        <w:t xml:space="preserve"> </w:t>
      </w:r>
      <w:r w:rsidR="00755335" w:rsidRPr="00013EB4">
        <w:t>56</w:t>
      </w:r>
      <w:r w:rsidR="006E3B5A" w:rsidRPr="00013EB4">
        <w:t xml:space="preserve"> (1994)</w:t>
      </w:r>
      <w:r w:rsidR="00755335" w:rsidRPr="00013EB4">
        <w:t xml:space="preserve"> 479</w:t>
      </w:r>
      <w:r w:rsidR="00463506">
        <w:t>–</w:t>
      </w:r>
      <w:r w:rsidR="00755335" w:rsidRPr="00013EB4">
        <w:t>89.</w:t>
      </w:r>
    </w:p>
  </w:footnote>
  <w:footnote w:id="36">
    <w:p w14:paraId="4D3E8047" w14:textId="7B6BCBA0" w:rsidR="00A3561A" w:rsidRPr="00013EB4" w:rsidRDefault="00A3561A">
      <w:pPr>
        <w:pStyle w:val="FootnoteText"/>
      </w:pPr>
      <w:r w:rsidRPr="00013EB4">
        <w:rPr>
          <w:rStyle w:val="FootnoteReference"/>
        </w:rPr>
        <w:footnoteRef/>
      </w:r>
      <w:r w:rsidRPr="00013EB4">
        <w:t xml:space="preserve"> </w:t>
      </w:r>
      <w:r w:rsidR="00AC684A" w:rsidRPr="00013EB4">
        <w:rPr>
          <w:lang w:val="en-GB" w:eastAsia="en-GB"/>
        </w:rPr>
        <w:t>Cook</w:t>
      </w:r>
      <w:r w:rsidR="00F90346" w:rsidRPr="00013EB4">
        <w:rPr>
          <w:lang w:val="en-GB" w:eastAsia="en-GB"/>
        </w:rPr>
        <w:t xml:space="preserve">, </w:t>
      </w:r>
      <w:r w:rsidR="00F90346" w:rsidRPr="00013EB4">
        <w:rPr>
          <w:i/>
          <w:iCs/>
          <w:lang w:val="en-GB" w:eastAsia="en-GB"/>
        </w:rPr>
        <w:t>Ezekiel 38</w:t>
      </w:r>
      <w:r w:rsidR="00A006F0">
        <w:rPr>
          <w:i/>
          <w:iCs/>
          <w:lang w:val="en-GB" w:eastAsia="en-GB"/>
        </w:rPr>
        <w:t>–</w:t>
      </w:r>
      <w:r w:rsidR="00F90346" w:rsidRPr="00013EB4">
        <w:rPr>
          <w:i/>
          <w:iCs/>
          <w:lang w:val="en-GB" w:eastAsia="en-GB"/>
        </w:rPr>
        <w:t>48</w:t>
      </w:r>
      <w:r w:rsidR="004033AF" w:rsidRPr="00013EB4">
        <w:rPr>
          <w:lang w:val="en-GB" w:eastAsia="en-GB"/>
        </w:rPr>
        <w:t>,</w:t>
      </w:r>
      <w:r w:rsidR="008743FA" w:rsidRPr="00013EB4">
        <w:rPr>
          <w:i/>
          <w:iCs/>
        </w:rPr>
        <w:t xml:space="preserve"> </w:t>
      </w:r>
      <w:r w:rsidR="00AC684A" w:rsidRPr="00013EB4">
        <w:rPr>
          <w:lang w:val="en-GB" w:eastAsia="en-GB"/>
        </w:rPr>
        <w:t>99</w:t>
      </w:r>
      <w:r w:rsidR="00A006F0">
        <w:rPr>
          <w:lang w:val="en-GB" w:eastAsia="en-GB"/>
        </w:rPr>
        <w:t>–</w:t>
      </w:r>
      <w:r w:rsidR="00AC684A" w:rsidRPr="00013EB4">
        <w:rPr>
          <w:lang w:val="en-GB" w:eastAsia="en-GB"/>
        </w:rPr>
        <w:t>103.</w:t>
      </w:r>
    </w:p>
  </w:footnote>
  <w:footnote w:id="37">
    <w:p w14:paraId="7052402D" w14:textId="1BBF8514" w:rsidR="00217384" w:rsidRPr="00013EB4" w:rsidRDefault="00217384" w:rsidP="006C6EBF">
      <w:pPr>
        <w:pStyle w:val="FootnoteText"/>
      </w:pPr>
      <w:r w:rsidRPr="00013EB4">
        <w:rPr>
          <w:rStyle w:val="FootnoteReference"/>
        </w:rPr>
        <w:footnoteRef/>
      </w:r>
      <w:r w:rsidRPr="00013EB4">
        <w:t xml:space="preserve"> </w:t>
      </w:r>
      <w:r w:rsidR="001443B2" w:rsidRPr="00013EB4">
        <w:t>F</w:t>
      </w:r>
      <w:r w:rsidR="00264480">
        <w:t>rancesca</w:t>
      </w:r>
      <w:r w:rsidR="001443B2" w:rsidRPr="00013EB4">
        <w:t xml:space="preserve"> </w:t>
      </w:r>
      <w:r w:rsidRPr="00013EB4">
        <w:t>Stavrakopoulou</w:t>
      </w:r>
      <w:r w:rsidR="001443B2" w:rsidRPr="00013EB4">
        <w:t>, “Gog's Grave and the Use and Abuse of Corpses in Ezekiel 39:11</w:t>
      </w:r>
      <w:r w:rsidR="00AB6AA0">
        <w:t>–</w:t>
      </w:r>
      <w:r w:rsidR="001443B2" w:rsidRPr="00013EB4">
        <w:t xml:space="preserve">20,” </w:t>
      </w:r>
      <w:r w:rsidR="001443B2" w:rsidRPr="00013EB4">
        <w:rPr>
          <w:i/>
          <w:iCs/>
        </w:rPr>
        <w:t>JBL</w:t>
      </w:r>
      <w:r w:rsidR="001443B2" w:rsidRPr="00013EB4">
        <w:t xml:space="preserve"> 121 (2010) 67</w:t>
      </w:r>
      <w:r w:rsidR="00AB6AA0">
        <w:t>–</w:t>
      </w:r>
      <w:r w:rsidR="001443B2" w:rsidRPr="00013EB4">
        <w:t>84</w:t>
      </w:r>
      <w:r w:rsidR="006C6EBF" w:rsidRPr="00013EB4">
        <w:t xml:space="preserve"> (</w:t>
      </w:r>
      <w:r w:rsidR="00454A3A">
        <w:t xml:space="preserve">here </w:t>
      </w:r>
      <w:r w:rsidR="006C6EBF" w:rsidRPr="00013EB4">
        <w:t>84).</w:t>
      </w:r>
    </w:p>
  </w:footnote>
  <w:footnote w:id="38">
    <w:p w14:paraId="36F60709" w14:textId="1DC06A57" w:rsidR="00F73C30" w:rsidRPr="00013EB4" w:rsidRDefault="00F73C30" w:rsidP="00F73C30">
      <w:pPr>
        <w:pStyle w:val="FootnoteText"/>
      </w:pPr>
      <w:r w:rsidRPr="00013EB4">
        <w:rPr>
          <w:rStyle w:val="FootnoteReference"/>
        </w:rPr>
        <w:footnoteRef/>
      </w:r>
      <w:r w:rsidRPr="00013EB4">
        <w:t xml:space="preserve"> Cook</w:t>
      </w:r>
      <w:r w:rsidR="004033AF" w:rsidRPr="00013EB4">
        <w:t xml:space="preserve">, </w:t>
      </w:r>
      <w:r w:rsidR="004033AF" w:rsidRPr="00013EB4">
        <w:rPr>
          <w:i/>
          <w:iCs/>
        </w:rPr>
        <w:t>Ezekiel 38</w:t>
      </w:r>
      <w:r w:rsidR="003A1550">
        <w:rPr>
          <w:i/>
          <w:iCs/>
        </w:rPr>
        <w:t>–</w:t>
      </w:r>
      <w:r w:rsidR="004033AF" w:rsidRPr="00013EB4">
        <w:rPr>
          <w:i/>
          <w:iCs/>
        </w:rPr>
        <w:t>48</w:t>
      </w:r>
      <w:r w:rsidR="004033AF" w:rsidRPr="00013EB4">
        <w:t>,</w:t>
      </w:r>
      <w:r w:rsidRPr="00013EB4">
        <w:rPr>
          <w:i/>
          <w:iCs/>
        </w:rPr>
        <w:t xml:space="preserve"> </w:t>
      </w:r>
      <w:r w:rsidRPr="00013EB4">
        <w:t>105.</w:t>
      </w:r>
    </w:p>
  </w:footnote>
  <w:footnote w:id="39">
    <w:p w14:paraId="5FCE239A" w14:textId="2C81CEB2" w:rsidR="00EC4EBE" w:rsidRPr="00013EB4" w:rsidRDefault="00EC4EBE" w:rsidP="00314A36">
      <w:pPr>
        <w:pStyle w:val="FootnoteText"/>
        <w:rPr>
          <w:lang w:val="en-GB" w:eastAsia="en-GB"/>
        </w:rPr>
      </w:pPr>
      <w:r w:rsidRPr="00013EB4">
        <w:rPr>
          <w:rStyle w:val="FootnoteReference"/>
        </w:rPr>
        <w:footnoteRef/>
      </w:r>
      <w:r w:rsidRPr="00013EB4">
        <w:t xml:space="preserve"> </w:t>
      </w:r>
      <w:r w:rsidR="003E404F" w:rsidRPr="00013EB4">
        <w:rPr>
          <w:lang w:val="en-GB" w:eastAsia="en-GB"/>
        </w:rPr>
        <w:t>Rash</w:t>
      </w:r>
      <w:r w:rsidR="00B50079">
        <w:rPr>
          <w:lang w:val="en-GB" w:eastAsia="en-GB"/>
        </w:rPr>
        <w:t>i,</w:t>
      </w:r>
      <w:r w:rsidR="00AE5B58" w:rsidRPr="00013EB4">
        <w:t xml:space="preserve"> in</w:t>
      </w:r>
      <w:r w:rsidR="00A80ECC" w:rsidRPr="00013EB4">
        <w:t xml:space="preserve"> Miqra</w:t>
      </w:r>
      <w:r w:rsidR="00A80ECC" w:rsidRPr="00013EB4">
        <w:rPr>
          <w:rFonts w:cstheme="minorHAnsi"/>
        </w:rPr>
        <w:t>ʾ</w:t>
      </w:r>
      <w:r w:rsidR="00A80ECC" w:rsidRPr="00013EB4">
        <w:t>ot Gedolot, as posted on Sefaria.org</w:t>
      </w:r>
      <w:r w:rsidR="00314A36" w:rsidRPr="00013EB4">
        <w:t xml:space="preserve">, </w:t>
      </w:r>
      <w:r w:rsidR="00334C98" w:rsidRPr="00013EB4">
        <w:t>on the passage.</w:t>
      </w:r>
    </w:p>
  </w:footnote>
  <w:footnote w:id="40">
    <w:p w14:paraId="2D26E909" w14:textId="69AA02F1" w:rsidR="004179D9" w:rsidRPr="00013EB4" w:rsidRDefault="004179D9" w:rsidP="00D36CF2">
      <w:pPr>
        <w:pStyle w:val="FootnoteText"/>
        <w:rPr>
          <w:i/>
          <w:iCs/>
          <w:lang w:val="en-GB" w:eastAsia="en-GB"/>
        </w:rPr>
      </w:pPr>
      <w:r w:rsidRPr="00013EB4">
        <w:rPr>
          <w:rStyle w:val="FootnoteReference"/>
        </w:rPr>
        <w:footnoteRef/>
      </w:r>
      <w:r w:rsidRPr="00013EB4">
        <w:t xml:space="preserve"> </w:t>
      </w:r>
      <w:r w:rsidR="0048599F" w:rsidRPr="00013EB4">
        <w:t xml:space="preserve">Leslie C. </w:t>
      </w:r>
      <w:r w:rsidRPr="00013EB4">
        <w:rPr>
          <w:lang w:val="en-GB" w:eastAsia="en-GB"/>
        </w:rPr>
        <w:t>Allen</w:t>
      </w:r>
      <w:r w:rsidR="0048599F" w:rsidRPr="00013EB4">
        <w:rPr>
          <w:lang w:val="en-GB" w:eastAsia="en-GB"/>
        </w:rPr>
        <w:t>,</w:t>
      </w:r>
      <w:r w:rsidR="00E21278" w:rsidRPr="00013EB4">
        <w:t xml:space="preserve"> </w:t>
      </w:r>
      <w:r w:rsidR="00E21278" w:rsidRPr="00013EB4">
        <w:rPr>
          <w:i/>
        </w:rPr>
        <w:t>Ezekiel 20</w:t>
      </w:r>
      <w:r w:rsidR="00027CF1">
        <w:rPr>
          <w:i/>
        </w:rPr>
        <w:t>–</w:t>
      </w:r>
      <w:r w:rsidR="00E21278" w:rsidRPr="00013EB4">
        <w:rPr>
          <w:i/>
        </w:rPr>
        <w:t>48</w:t>
      </w:r>
      <w:r w:rsidR="00200B50">
        <w:t xml:space="preserve"> </w:t>
      </w:r>
      <w:r w:rsidR="00AF0467">
        <w:t>(</w:t>
      </w:r>
      <w:r w:rsidR="00E21278" w:rsidRPr="00013EB4">
        <w:t>WBC 29</w:t>
      </w:r>
      <w:r w:rsidR="00AF0467">
        <w:t xml:space="preserve">; </w:t>
      </w:r>
      <w:r w:rsidR="00E21278" w:rsidRPr="00013EB4">
        <w:t>Dallas: Word</w:t>
      </w:r>
      <w:r w:rsidR="00D36CF2" w:rsidRPr="00013EB4">
        <w:t>, 1990</w:t>
      </w:r>
      <w:r w:rsidR="008668D8" w:rsidRPr="00013EB4">
        <w:t xml:space="preserve">), 204. </w:t>
      </w:r>
    </w:p>
  </w:footnote>
  <w:footnote w:id="41">
    <w:p w14:paraId="16EE98FF" w14:textId="0AD9EF4D" w:rsidR="00276075" w:rsidRPr="00013EB4" w:rsidRDefault="00276075">
      <w:pPr>
        <w:pStyle w:val="FootnoteText"/>
      </w:pPr>
      <w:r w:rsidRPr="00013EB4">
        <w:rPr>
          <w:rStyle w:val="FootnoteReference"/>
        </w:rPr>
        <w:footnoteRef/>
      </w:r>
      <w:r w:rsidRPr="00013EB4">
        <w:t xml:space="preserve"> Cook</w:t>
      </w:r>
      <w:r w:rsidR="004033AF" w:rsidRPr="00013EB4">
        <w:t xml:space="preserve">, </w:t>
      </w:r>
      <w:r w:rsidR="004033AF" w:rsidRPr="00013EB4">
        <w:rPr>
          <w:i/>
          <w:iCs/>
        </w:rPr>
        <w:t>Ezekiel 38</w:t>
      </w:r>
      <w:r w:rsidR="009C2002">
        <w:rPr>
          <w:i/>
          <w:iCs/>
        </w:rPr>
        <w:t>–</w:t>
      </w:r>
      <w:r w:rsidR="004033AF" w:rsidRPr="00013EB4">
        <w:rPr>
          <w:i/>
          <w:iCs/>
        </w:rPr>
        <w:t>48</w:t>
      </w:r>
      <w:r w:rsidR="004033AF" w:rsidRPr="00013EB4">
        <w:t>,</w:t>
      </w:r>
      <w:r w:rsidRPr="00013EB4">
        <w:t xml:space="preserve"> </w:t>
      </w:r>
      <w:r w:rsidRPr="00013EB4">
        <w:rPr>
          <w:lang w:val="en-GB"/>
        </w:rPr>
        <w:t>108</w:t>
      </w:r>
      <w:r w:rsidR="00CB6871" w:rsidRPr="00013EB4">
        <w:rPr>
          <w:lang w:val="en-GB"/>
        </w:rPr>
        <w:t>.</w:t>
      </w:r>
    </w:p>
  </w:footnote>
  <w:footnote w:id="42">
    <w:p w14:paraId="79821D0C" w14:textId="3EAB3B62" w:rsidR="003E5884" w:rsidRPr="00013EB4" w:rsidRDefault="003E5884" w:rsidP="00293CA1">
      <w:pPr>
        <w:pStyle w:val="FootnoteText"/>
        <w:rPr>
          <w:lang w:val="en-GB"/>
        </w:rPr>
      </w:pPr>
      <w:r w:rsidRPr="00013EB4">
        <w:rPr>
          <w:rStyle w:val="FootnoteReference"/>
        </w:rPr>
        <w:footnoteRef/>
      </w:r>
      <w:r w:rsidRPr="00013EB4">
        <w:t xml:space="preserve"> </w:t>
      </w:r>
      <w:r w:rsidR="00F55C1D" w:rsidRPr="00013EB4">
        <w:t xml:space="preserve">Walther </w:t>
      </w:r>
      <w:r w:rsidRPr="00013EB4">
        <w:rPr>
          <w:lang w:val="en-GB"/>
        </w:rPr>
        <w:t>Eichrodt</w:t>
      </w:r>
      <w:r w:rsidR="00293CA1" w:rsidRPr="00013EB4">
        <w:rPr>
          <w:lang w:val="en-GB"/>
        </w:rPr>
        <w:t>,</w:t>
      </w:r>
      <w:r w:rsidR="00F55C1D" w:rsidRPr="00013EB4">
        <w:t xml:space="preserve"> </w:t>
      </w:r>
      <w:r w:rsidR="00F55C1D" w:rsidRPr="00013EB4">
        <w:rPr>
          <w:i/>
        </w:rPr>
        <w:t>Ezekiel: A Commentary</w:t>
      </w:r>
      <w:r w:rsidR="00F55C1D" w:rsidRPr="00013EB4">
        <w:t xml:space="preserve"> </w:t>
      </w:r>
      <w:r w:rsidR="00AF0467">
        <w:t>(</w:t>
      </w:r>
      <w:r w:rsidR="00F55C1D" w:rsidRPr="00013EB4">
        <w:t>OTL</w:t>
      </w:r>
      <w:r w:rsidR="00AF0467">
        <w:t xml:space="preserve">; </w:t>
      </w:r>
      <w:r w:rsidR="00F55C1D" w:rsidRPr="00013EB4">
        <w:t>London: SCM.</w:t>
      </w:r>
      <w:r w:rsidR="00293CA1" w:rsidRPr="00013EB4">
        <w:rPr>
          <w:lang w:val="en-GB"/>
        </w:rPr>
        <w:t xml:space="preserve"> </w:t>
      </w:r>
      <w:r w:rsidR="003C0F62" w:rsidRPr="00013EB4">
        <w:rPr>
          <w:lang w:val="en-GB"/>
        </w:rPr>
        <w:t>1970)</w:t>
      </w:r>
      <w:r w:rsidR="00293CA1" w:rsidRPr="00013EB4">
        <w:rPr>
          <w:lang w:val="en-GB"/>
        </w:rPr>
        <w:t>,</w:t>
      </w:r>
      <w:r w:rsidR="0080179A" w:rsidRPr="00013EB4">
        <w:t xml:space="preserve"> </w:t>
      </w:r>
      <w:r w:rsidRPr="00013EB4">
        <w:rPr>
          <w:lang w:val="en-GB"/>
        </w:rPr>
        <w:t>519</w:t>
      </w:r>
      <w:r w:rsidR="0080179A" w:rsidRPr="00013EB4">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F9DD1" w14:textId="77777777" w:rsidR="0056166D" w:rsidRDefault="005616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073678"/>
      <w:docPartObj>
        <w:docPartGallery w:val="Page Numbers (Top of Page)"/>
        <w:docPartUnique/>
      </w:docPartObj>
    </w:sdtPr>
    <w:sdtEndPr>
      <w:rPr>
        <w:noProof/>
      </w:rPr>
    </w:sdtEndPr>
    <w:sdtContent>
      <w:p w14:paraId="3ADD3C5E" w14:textId="420E8642" w:rsidR="0056166D" w:rsidRDefault="0056166D">
        <w:pPr>
          <w:pStyle w:val="Header"/>
        </w:pPr>
        <w:r>
          <w:fldChar w:fldCharType="begin"/>
        </w:r>
        <w:r>
          <w:instrText xml:space="preserve"> PAGE   \* MERGEFORMAT </w:instrText>
        </w:r>
        <w:r>
          <w:fldChar w:fldCharType="separate"/>
        </w:r>
        <w:r>
          <w:rPr>
            <w:noProof/>
          </w:rPr>
          <w:t>2</w:t>
        </w:r>
        <w:r>
          <w:rPr>
            <w:noProof/>
          </w:rPr>
          <w:fldChar w:fldCharType="end"/>
        </w:r>
      </w:p>
    </w:sdtContent>
  </w:sdt>
  <w:p w14:paraId="37CCAD3F" w14:textId="77777777" w:rsidR="0056166D" w:rsidRDefault="005616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AB7D1" w14:textId="77777777" w:rsidR="0056166D" w:rsidRDefault="005616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07F07"/>
    <w:multiLevelType w:val="hybridMultilevel"/>
    <w:tmpl w:val="4E5A2382"/>
    <w:lvl w:ilvl="0" w:tplc="700023B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1226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A11"/>
    <w:rsid w:val="00000514"/>
    <w:rsid w:val="000021D0"/>
    <w:rsid w:val="0000224E"/>
    <w:rsid w:val="0000293A"/>
    <w:rsid w:val="00003277"/>
    <w:rsid w:val="00003F57"/>
    <w:rsid w:val="00004463"/>
    <w:rsid w:val="00004578"/>
    <w:rsid w:val="00005154"/>
    <w:rsid w:val="00005350"/>
    <w:rsid w:val="00005AE5"/>
    <w:rsid w:val="00005B55"/>
    <w:rsid w:val="00005D0B"/>
    <w:rsid w:val="00005F05"/>
    <w:rsid w:val="0000603B"/>
    <w:rsid w:val="000061E3"/>
    <w:rsid w:val="0000636E"/>
    <w:rsid w:val="0000661E"/>
    <w:rsid w:val="000066D2"/>
    <w:rsid w:val="00007029"/>
    <w:rsid w:val="00007068"/>
    <w:rsid w:val="00007102"/>
    <w:rsid w:val="0000713B"/>
    <w:rsid w:val="00011617"/>
    <w:rsid w:val="00011CE8"/>
    <w:rsid w:val="00012AB7"/>
    <w:rsid w:val="00013563"/>
    <w:rsid w:val="00013D92"/>
    <w:rsid w:val="00013EB4"/>
    <w:rsid w:val="000141CC"/>
    <w:rsid w:val="000146F8"/>
    <w:rsid w:val="00015148"/>
    <w:rsid w:val="00016CF6"/>
    <w:rsid w:val="00022235"/>
    <w:rsid w:val="000224EA"/>
    <w:rsid w:val="000229C2"/>
    <w:rsid w:val="00022DF7"/>
    <w:rsid w:val="00023CD0"/>
    <w:rsid w:val="000250C9"/>
    <w:rsid w:val="00025D5D"/>
    <w:rsid w:val="00025E1A"/>
    <w:rsid w:val="00026C69"/>
    <w:rsid w:val="000279B0"/>
    <w:rsid w:val="00027CF1"/>
    <w:rsid w:val="00032E40"/>
    <w:rsid w:val="00033561"/>
    <w:rsid w:val="00033959"/>
    <w:rsid w:val="00033BEF"/>
    <w:rsid w:val="00034345"/>
    <w:rsid w:val="0003446D"/>
    <w:rsid w:val="00034CD9"/>
    <w:rsid w:val="000354B5"/>
    <w:rsid w:val="00035CE2"/>
    <w:rsid w:val="00036B8A"/>
    <w:rsid w:val="00036C9A"/>
    <w:rsid w:val="00040580"/>
    <w:rsid w:val="00040686"/>
    <w:rsid w:val="000409D0"/>
    <w:rsid w:val="00040B2B"/>
    <w:rsid w:val="0004142C"/>
    <w:rsid w:val="0004164B"/>
    <w:rsid w:val="00044FEB"/>
    <w:rsid w:val="0004513D"/>
    <w:rsid w:val="00045231"/>
    <w:rsid w:val="0004529F"/>
    <w:rsid w:val="00045ECD"/>
    <w:rsid w:val="000463DD"/>
    <w:rsid w:val="0004668A"/>
    <w:rsid w:val="00046787"/>
    <w:rsid w:val="00047BA0"/>
    <w:rsid w:val="00047C41"/>
    <w:rsid w:val="00050442"/>
    <w:rsid w:val="00050C90"/>
    <w:rsid w:val="00051E8A"/>
    <w:rsid w:val="00052061"/>
    <w:rsid w:val="00052FC9"/>
    <w:rsid w:val="000530EA"/>
    <w:rsid w:val="0005350C"/>
    <w:rsid w:val="000537FE"/>
    <w:rsid w:val="000538D3"/>
    <w:rsid w:val="0005488E"/>
    <w:rsid w:val="00054DE6"/>
    <w:rsid w:val="00055A21"/>
    <w:rsid w:val="00056599"/>
    <w:rsid w:val="0005686B"/>
    <w:rsid w:val="00061220"/>
    <w:rsid w:val="000613A9"/>
    <w:rsid w:val="000636A7"/>
    <w:rsid w:val="000642A7"/>
    <w:rsid w:val="0006437C"/>
    <w:rsid w:val="0006491E"/>
    <w:rsid w:val="0006535D"/>
    <w:rsid w:val="00065589"/>
    <w:rsid w:val="000655F1"/>
    <w:rsid w:val="00065697"/>
    <w:rsid w:val="00065864"/>
    <w:rsid w:val="000658E3"/>
    <w:rsid w:val="00065FD5"/>
    <w:rsid w:val="000664E3"/>
    <w:rsid w:val="00066837"/>
    <w:rsid w:val="00066BA7"/>
    <w:rsid w:val="00067047"/>
    <w:rsid w:val="0006742A"/>
    <w:rsid w:val="000709D5"/>
    <w:rsid w:val="00070F5B"/>
    <w:rsid w:val="0007265B"/>
    <w:rsid w:val="0007310F"/>
    <w:rsid w:val="000731E7"/>
    <w:rsid w:val="000735B3"/>
    <w:rsid w:val="00073B63"/>
    <w:rsid w:val="000750C7"/>
    <w:rsid w:val="00075813"/>
    <w:rsid w:val="000761E7"/>
    <w:rsid w:val="000767AA"/>
    <w:rsid w:val="00076804"/>
    <w:rsid w:val="00077CCC"/>
    <w:rsid w:val="00077D7F"/>
    <w:rsid w:val="00077FE3"/>
    <w:rsid w:val="00080461"/>
    <w:rsid w:val="0008069F"/>
    <w:rsid w:val="000811B4"/>
    <w:rsid w:val="000823ED"/>
    <w:rsid w:val="0008288D"/>
    <w:rsid w:val="000841F5"/>
    <w:rsid w:val="000849D3"/>
    <w:rsid w:val="000849FD"/>
    <w:rsid w:val="000856A9"/>
    <w:rsid w:val="000858BE"/>
    <w:rsid w:val="00085FD4"/>
    <w:rsid w:val="0008655D"/>
    <w:rsid w:val="00091CF7"/>
    <w:rsid w:val="00092408"/>
    <w:rsid w:val="000934AA"/>
    <w:rsid w:val="00093B78"/>
    <w:rsid w:val="00094052"/>
    <w:rsid w:val="00094787"/>
    <w:rsid w:val="00094DD0"/>
    <w:rsid w:val="000959AB"/>
    <w:rsid w:val="00097172"/>
    <w:rsid w:val="00097A4C"/>
    <w:rsid w:val="000A03EA"/>
    <w:rsid w:val="000A09C7"/>
    <w:rsid w:val="000A0F0E"/>
    <w:rsid w:val="000A39B9"/>
    <w:rsid w:val="000A5BDF"/>
    <w:rsid w:val="000A5D9E"/>
    <w:rsid w:val="000A6CD6"/>
    <w:rsid w:val="000A7791"/>
    <w:rsid w:val="000B0494"/>
    <w:rsid w:val="000B0966"/>
    <w:rsid w:val="000B18AF"/>
    <w:rsid w:val="000B25DB"/>
    <w:rsid w:val="000B27B0"/>
    <w:rsid w:val="000B2E57"/>
    <w:rsid w:val="000B3014"/>
    <w:rsid w:val="000B3358"/>
    <w:rsid w:val="000B3C47"/>
    <w:rsid w:val="000B42B3"/>
    <w:rsid w:val="000B46A4"/>
    <w:rsid w:val="000B4C49"/>
    <w:rsid w:val="000B511F"/>
    <w:rsid w:val="000B6264"/>
    <w:rsid w:val="000B65C0"/>
    <w:rsid w:val="000B6A24"/>
    <w:rsid w:val="000C0403"/>
    <w:rsid w:val="000C082D"/>
    <w:rsid w:val="000C16A9"/>
    <w:rsid w:val="000C19FB"/>
    <w:rsid w:val="000C1A81"/>
    <w:rsid w:val="000C1B9A"/>
    <w:rsid w:val="000C1BBF"/>
    <w:rsid w:val="000C1F38"/>
    <w:rsid w:val="000C20E9"/>
    <w:rsid w:val="000C29C3"/>
    <w:rsid w:val="000C30B3"/>
    <w:rsid w:val="000C791D"/>
    <w:rsid w:val="000C79F6"/>
    <w:rsid w:val="000C7A19"/>
    <w:rsid w:val="000D09F0"/>
    <w:rsid w:val="000D0AD2"/>
    <w:rsid w:val="000D1061"/>
    <w:rsid w:val="000D2091"/>
    <w:rsid w:val="000D3295"/>
    <w:rsid w:val="000D3AF9"/>
    <w:rsid w:val="000D6CDC"/>
    <w:rsid w:val="000E03C8"/>
    <w:rsid w:val="000E179B"/>
    <w:rsid w:val="000E260C"/>
    <w:rsid w:val="000E313F"/>
    <w:rsid w:val="000E316F"/>
    <w:rsid w:val="000E3D7F"/>
    <w:rsid w:val="000E6BF4"/>
    <w:rsid w:val="000F0949"/>
    <w:rsid w:val="000F15E6"/>
    <w:rsid w:val="000F1F20"/>
    <w:rsid w:val="000F250A"/>
    <w:rsid w:val="000F3A6A"/>
    <w:rsid w:val="000F404C"/>
    <w:rsid w:val="000F4086"/>
    <w:rsid w:val="000F46A7"/>
    <w:rsid w:val="000F5820"/>
    <w:rsid w:val="000F5F0F"/>
    <w:rsid w:val="000F6954"/>
    <w:rsid w:val="000F69F4"/>
    <w:rsid w:val="00100DB6"/>
    <w:rsid w:val="0010145E"/>
    <w:rsid w:val="0010187C"/>
    <w:rsid w:val="0010344C"/>
    <w:rsid w:val="001036A3"/>
    <w:rsid w:val="0010387C"/>
    <w:rsid w:val="00103FF8"/>
    <w:rsid w:val="00104B37"/>
    <w:rsid w:val="001052D8"/>
    <w:rsid w:val="0010627A"/>
    <w:rsid w:val="001062D4"/>
    <w:rsid w:val="00106D38"/>
    <w:rsid w:val="00106F52"/>
    <w:rsid w:val="0010719A"/>
    <w:rsid w:val="00110F80"/>
    <w:rsid w:val="00111098"/>
    <w:rsid w:val="00111BC2"/>
    <w:rsid w:val="00113FC2"/>
    <w:rsid w:val="00114F6B"/>
    <w:rsid w:val="001165AF"/>
    <w:rsid w:val="00116733"/>
    <w:rsid w:val="0011687E"/>
    <w:rsid w:val="00116DE3"/>
    <w:rsid w:val="0011712B"/>
    <w:rsid w:val="0012083D"/>
    <w:rsid w:val="00120A71"/>
    <w:rsid w:val="00123648"/>
    <w:rsid w:val="0012443D"/>
    <w:rsid w:val="001249AA"/>
    <w:rsid w:val="00124D3D"/>
    <w:rsid w:val="001274A5"/>
    <w:rsid w:val="00127972"/>
    <w:rsid w:val="00127C55"/>
    <w:rsid w:val="0013037A"/>
    <w:rsid w:val="001303CB"/>
    <w:rsid w:val="0013282B"/>
    <w:rsid w:val="0013346D"/>
    <w:rsid w:val="00133582"/>
    <w:rsid w:val="00133D15"/>
    <w:rsid w:val="00133F74"/>
    <w:rsid w:val="00135769"/>
    <w:rsid w:val="00135A90"/>
    <w:rsid w:val="00136AC7"/>
    <w:rsid w:val="00136FCF"/>
    <w:rsid w:val="001400C4"/>
    <w:rsid w:val="00140815"/>
    <w:rsid w:val="001409AC"/>
    <w:rsid w:val="00142A6C"/>
    <w:rsid w:val="001433BE"/>
    <w:rsid w:val="00143692"/>
    <w:rsid w:val="001437E0"/>
    <w:rsid w:val="00143F25"/>
    <w:rsid w:val="00144187"/>
    <w:rsid w:val="001443B2"/>
    <w:rsid w:val="0014496D"/>
    <w:rsid w:val="00144DA6"/>
    <w:rsid w:val="001457D6"/>
    <w:rsid w:val="00147356"/>
    <w:rsid w:val="001479C1"/>
    <w:rsid w:val="00147A23"/>
    <w:rsid w:val="00147E58"/>
    <w:rsid w:val="0015063B"/>
    <w:rsid w:val="00150CDA"/>
    <w:rsid w:val="0015215B"/>
    <w:rsid w:val="00154027"/>
    <w:rsid w:val="0015406E"/>
    <w:rsid w:val="001541EA"/>
    <w:rsid w:val="00154520"/>
    <w:rsid w:val="001548A5"/>
    <w:rsid w:val="00154BFA"/>
    <w:rsid w:val="001570A2"/>
    <w:rsid w:val="001571ED"/>
    <w:rsid w:val="0015783C"/>
    <w:rsid w:val="00157B7D"/>
    <w:rsid w:val="00161146"/>
    <w:rsid w:val="001611FF"/>
    <w:rsid w:val="001613A8"/>
    <w:rsid w:val="00161673"/>
    <w:rsid w:val="00161758"/>
    <w:rsid w:val="00161924"/>
    <w:rsid w:val="00162686"/>
    <w:rsid w:val="00162CF3"/>
    <w:rsid w:val="0016300A"/>
    <w:rsid w:val="00163F9A"/>
    <w:rsid w:val="00164480"/>
    <w:rsid w:val="001647E6"/>
    <w:rsid w:val="0016510C"/>
    <w:rsid w:val="00165523"/>
    <w:rsid w:val="0016563E"/>
    <w:rsid w:val="0016605B"/>
    <w:rsid w:val="00166D18"/>
    <w:rsid w:val="00167AF7"/>
    <w:rsid w:val="00170D78"/>
    <w:rsid w:val="0017146A"/>
    <w:rsid w:val="00171C53"/>
    <w:rsid w:val="00174600"/>
    <w:rsid w:val="00174832"/>
    <w:rsid w:val="001758B5"/>
    <w:rsid w:val="00175D04"/>
    <w:rsid w:val="0018106F"/>
    <w:rsid w:val="00181541"/>
    <w:rsid w:val="001815C9"/>
    <w:rsid w:val="00182E03"/>
    <w:rsid w:val="00182EAF"/>
    <w:rsid w:val="00183835"/>
    <w:rsid w:val="0018560E"/>
    <w:rsid w:val="00185E2B"/>
    <w:rsid w:val="00185E8C"/>
    <w:rsid w:val="00187F78"/>
    <w:rsid w:val="001901D0"/>
    <w:rsid w:val="001905F3"/>
    <w:rsid w:val="00191568"/>
    <w:rsid w:val="00194395"/>
    <w:rsid w:val="00196141"/>
    <w:rsid w:val="0019716B"/>
    <w:rsid w:val="0019749D"/>
    <w:rsid w:val="001977A3"/>
    <w:rsid w:val="001A18D5"/>
    <w:rsid w:val="001A19F2"/>
    <w:rsid w:val="001A36C9"/>
    <w:rsid w:val="001A47C7"/>
    <w:rsid w:val="001A501B"/>
    <w:rsid w:val="001A57E5"/>
    <w:rsid w:val="001A62C6"/>
    <w:rsid w:val="001A7954"/>
    <w:rsid w:val="001A7B74"/>
    <w:rsid w:val="001A7EA4"/>
    <w:rsid w:val="001B0772"/>
    <w:rsid w:val="001B18FE"/>
    <w:rsid w:val="001B1F46"/>
    <w:rsid w:val="001B1FF7"/>
    <w:rsid w:val="001B35F8"/>
    <w:rsid w:val="001B3E0D"/>
    <w:rsid w:val="001B41A1"/>
    <w:rsid w:val="001B4284"/>
    <w:rsid w:val="001B432B"/>
    <w:rsid w:val="001B56E7"/>
    <w:rsid w:val="001B712E"/>
    <w:rsid w:val="001C03FF"/>
    <w:rsid w:val="001C12C3"/>
    <w:rsid w:val="001C247C"/>
    <w:rsid w:val="001C2634"/>
    <w:rsid w:val="001C48C8"/>
    <w:rsid w:val="001C4F65"/>
    <w:rsid w:val="001C70AA"/>
    <w:rsid w:val="001C730C"/>
    <w:rsid w:val="001D1690"/>
    <w:rsid w:val="001D1746"/>
    <w:rsid w:val="001D1AA5"/>
    <w:rsid w:val="001D2A0E"/>
    <w:rsid w:val="001D2C16"/>
    <w:rsid w:val="001D32C7"/>
    <w:rsid w:val="001D35C5"/>
    <w:rsid w:val="001D3EF4"/>
    <w:rsid w:val="001D495A"/>
    <w:rsid w:val="001D572F"/>
    <w:rsid w:val="001D6655"/>
    <w:rsid w:val="001D7418"/>
    <w:rsid w:val="001D74C4"/>
    <w:rsid w:val="001D7A40"/>
    <w:rsid w:val="001E1327"/>
    <w:rsid w:val="001E16B5"/>
    <w:rsid w:val="001E1B20"/>
    <w:rsid w:val="001E1C37"/>
    <w:rsid w:val="001E2EC9"/>
    <w:rsid w:val="001E3218"/>
    <w:rsid w:val="001E4363"/>
    <w:rsid w:val="001E44C0"/>
    <w:rsid w:val="001E45D1"/>
    <w:rsid w:val="001E5913"/>
    <w:rsid w:val="001E5C07"/>
    <w:rsid w:val="001E5DF3"/>
    <w:rsid w:val="001E60FB"/>
    <w:rsid w:val="001E6B56"/>
    <w:rsid w:val="001E6D3F"/>
    <w:rsid w:val="001F019C"/>
    <w:rsid w:val="001F01EB"/>
    <w:rsid w:val="001F14B4"/>
    <w:rsid w:val="001F160F"/>
    <w:rsid w:val="001F19F6"/>
    <w:rsid w:val="001F20FF"/>
    <w:rsid w:val="001F23F8"/>
    <w:rsid w:val="001F2F16"/>
    <w:rsid w:val="001F42EE"/>
    <w:rsid w:val="001F4403"/>
    <w:rsid w:val="001F6403"/>
    <w:rsid w:val="001F682B"/>
    <w:rsid w:val="001F7594"/>
    <w:rsid w:val="00200B50"/>
    <w:rsid w:val="00200E3E"/>
    <w:rsid w:val="002012E9"/>
    <w:rsid w:val="00202112"/>
    <w:rsid w:val="002021DA"/>
    <w:rsid w:val="002023CB"/>
    <w:rsid w:val="00203086"/>
    <w:rsid w:val="002036D0"/>
    <w:rsid w:val="00203923"/>
    <w:rsid w:val="00204E7B"/>
    <w:rsid w:val="0020637B"/>
    <w:rsid w:val="00207D36"/>
    <w:rsid w:val="002103F3"/>
    <w:rsid w:val="0021097C"/>
    <w:rsid w:val="00210DE4"/>
    <w:rsid w:val="002112EB"/>
    <w:rsid w:val="00212396"/>
    <w:rsid w:val="002123DA"/>
    <w:rsid w:val="00212989"/>
    <w:rsid w:val="00215154"/>
    <w:rsid w:val="00216285"/>
    <w:rsid w:val="002164D8"/>
    <w:rsid w:val="00216DF1"/>
    <w:rsid w:val="00217384"/>
    <w:rsid w:val="002200A0"/>
    <w:rsid w:val="002216E0"/>
    <w:rsid w:val="00222CB0"/>
    <w:rsid w:val="0022335A"/>
    <w:rsid w:val="00224296"/>
    <w:rsid w:val="00224A00"/>
    <w:rsid w:val="002255E4"/>
    <w:rsid w:val="00225769"/>
    <w:rsid w:val="002258A0"/>
    <w:rsid w:val="00225A11"/>
    <w:rsid w:val="00225B0B"/>
    <w:rsid w:val="00225D20"/>
    <w:rsid w:val="002262C1"/>
    <w:rsid w:val="00226A23"/>
    <w:rsid w:val="00230F2E"/>
    <w:rsid w:val="00235351"/>
    <w:rsid w:val="0023540B"/>
    <w:rsid w:val="00235B2C"/>
    <w:rsid w:val="0023769D"/>
    <w:rsid w:val="002377D7"/>
    <w:rsid w:val="00237A0F"/>
    <w:rsid w:val="002416E0"/>
    <w:rsid w:val="00242620"/>
    <w:rsid w:val="0024289E"/>
    <w:rsid w:val="00242C35"/>
    <w:rsid w:val="0024365F"/>
    <w:rsid w:val="00244583"/>
    <w:rsid w:val="00244843"/>
    <w:rsid w:val="0024595E"/>
    <w:rsid w:val="00245C63"/>
    <w:rsid w:val="00246551"/>
    <w:rsid w:val="00246FCE"/>
    <w:rsid w:val="00252C68"/>
    <w:rsid w:val="00253270"/>
    <w:rsid w:val="002537D9"/>
    <w:rsid w:val="00254180"/>
    <w:rsid w:val="002544B3"/>
    <w:rsid w:val="00254B03"/>
    <w:rsid w:val="002556FE"/>
    <w:rsid w:val="002564FC"/>
    <w:rsid w:val="002570EE"/>
    <w:rsid w:val="00257844"/>
    <w:rsid w:val="00257D76"/>
    <w:rsid w:val="00260163"/>
    <w:rsid w:val="00260E53"/>
    <w:rsid w:val="00261F80"/>
    <w:rsid w:val="002621F7"/>
    <w:rsid w:val="00262486"/>
    <w:rsid w:val="002638B6"/>
    <w:rsid w:val="00264480"/>
    <w:rsid w:val="0026720F"/>
    <w:rsid w:val="0026771C"/>
    <w:rsid w:val="0026795C"/>
    <w:rsid w:val="00267DD8"/>
    <w:rsid w:val="00267E62"/>
    <w:rsid w:val="00270265"/>
    <w:rsid w:val="0027213C"/>
    <w:rsid w:val="00274431"/>
    <w:rsid w:val="0027466E"/>
    <w:rsid w:val="00275A96"/>
    <w:rsid w:val="00276075"/>
    <w:rsid w:val="0028080B"/>
    <w:rsid w:val="00281B92"/>
    <w:rsid w:val="002822ED"/>
    <w:rsid w:val="002822F0"/>
    <w:rsid w:val="00282E87"/>
    <w:rsid w:val="002832C9"/>
    <w:rsid w:val="002833B6"/>
    <w:rsid w:val="00283BA9"/>
    <w:rsid w:val="00290AD3"/>
    <w:rsid w:val="0029237B"/>
    <w:rsid w:val="00293479"/>
    <w:rsid w:val="002937C8"/>
    <w:rsid w:val="00293CA1"/>
    <w:rsid w:val="00294498"/>
    <w:rsid w:val="00294FA1"/>
    <w:rsid w:val="00295718"/>
    <w:rsid w:val="00295960"/>
    <w:rsid w:val="00295CF3"/>
    <w:rsid w:val="00296578"/>
    <w:rsid w:val="002979FC"/>
    <w:rsid w:val="002A0023"/>
    <w:rsid w:val="002A021C"/>
    <w:rsid w:val="002A0339"/>
    <w:rsid w:val="002A1529"/>
    <w:rsid w:val="002A21E5"/>
    <w:rsid w:val="002A2E04"/>
    <w:rsid w:val="002A3747"/>
    <w:rsid w:val="002A474B"/>
    <w:rsid w:val="002A5141"/>
    <w:rsid w:val="002A5279"/>
    <w:rsid w:val="002A5ACF"/>
    <w:rsid w:val="002A5BFE"/>
    <w:rsid w:val="002A6238"/>
    <w:rsid w:val="002A7BF4"/>
    <w:rsid w:val="002B2388"/>
    <w:rsid w:val="002B28E7"/>
    <w:rsid w:val="002B567C"/>
    <w:rsid w:val="002B5769"/>
    <w:rsid w:val="002B5ED0"/>
    <w:rsid w:val="002B5F88"/>
    <w:rsid w:val="002B73D4"/>
    <w:rsid w:val="002B7786"/>
    <w:rsid w:val="002B79C8"/>
    <w:rsid w:val="002C0CF4"/>
    <w:rsid w:val="002C103F"/>
    <w:rsid w:val="002C1D7B"/>
    <w:rsid w:val="002C25D8"/>
    <w:rsid w:val="002C2FAF"/>
    <w:rsid w:val="002C3601"/>
    <w:rsid w:val="002C39F7"/>
    <w:rsid w:val="002C47AB"/>
    <w:rsid w:val="002C5289"/>
    <w:rsid w:val="002C5373"/>
    <w:rsid w:val="002C53A4"/>
    <w:rsid w:val="002C57F6"/>
    <w:rsid w:val="002C666E"/>
    <w:rsid w:val="002C6BAE"/>
    <w:rsid w:val="002C78AC"/>
    <w:rsid w:val="002D0524"/>
    <w:rsid w:val="002D07BE"/>
    <w:rsid w:val="002D0886"/>
    <w:rsid w:val="002D177B"/>
    <w:rsid w:val="002D253E"/>
    <w:rsid w:val="002D2803"/>
    <w:rsid w:val="002D3C2B"/>
    <w:rsid w:val="002D43F1"/>
    <w:rsid w:val="002D55AE"/>
    <w:rsid w:val="002D7334"/>
    <w:rsid w:val="002D7A95"/>
    <w:rsid w:val="002E003F"/>
    <w:rsid w:val="002E02CB"/>
    <w:rsid w:val="002E08E3"/>
    <w:rsid w:val="002E11A6"/>
    <w:rsid w:val="002E18F3"/>
    <w:rsid w:val="002E190B"/>
    <w:rsid w:val="002E2061"/>
    <w:rsid w:val="002E2802"/>
    <w:rsid w:val="002E3341"/>
    <w:rsid w:val="002E3B26"/>
    <w:rsid w:val="002E7027"/>
    <w:rsid w:val="002E72C8"/>
    <w:rsid w:val="002E72F0"/>
    <w:rsid w:val="002E7F82"/>
    <w:rsid w:val="002F1BEA"/>
    <w:rsid w:val="002F1E6F"/>
    <w:rsid w:val="002F28A7"/>
    <w:rsid w:val="002F31EE"/>
    <w:rsid w:val="002F3397"/>
    <w:rsid w:val="002F4E28"/>
    <w:rsid w:val="002F57BF"/>
    <w:rsid w:val="002F69B9"/>
    <w:rsid w:val="002F71EE"/>
    <w:rsid w:val="002F7AFD"/>
    <w:rsid w:val="00300789"/>
    <w:rsid w:val="00300BEF"/>
    <w:rsid w:val="00301F07"/>
    <w:rsid w:val="00301F93"/>
    <w:rsid w:val="00302289"/>
    <w:rsid w:val="00302848"/>
    <w:rsid w:val="00302FF6"/>
    <w:rsid w:val="00303038"/>
    <w:rsid w:val="00303893"/>
    <w:rsid w:val="00303C6D"/>
    <w:rsid w:val="00304099"/>
    <w:rsid w:val="0030469A"/>
    <w:rsid w:val="0030527A"/>
    <w:rsid w:val="00305438"/>
    <w:rsid w:val="00306F19"/>
    <w:rsid w:val="00307046"/>
    <w:rsid w:val="00307FBE"/>
    <w:rsid w:val="003109AD"/>
    <w:rsid w:val="003111AD"/>
    <w:rsid w:val="00311A85"/>
    <w:rsid w:val="0031285A"/>
    <w:rsid w:val="00313743"/>
    <w:rsid w:val="003138B4"/>
    <w:rsid w:val="003147F6"/>
    <w:rsid w:val="00314814"/>
    <w:rsid w:val="00314A36"/>
    <w:rsid w:val="003157A2"/>
    <w:rsid w:val="003173A6"/>
    <w:rsid w:val="00317C4B"/>
    <w:rsid w:val="0032011F"/>
    <w:rsid w:val="00322358"/>
    <w:rsid w:val="0032378F"/>
    <w:rsid w:val="003265CE"/>
    <w:rsid w:val="003275B9"/>
    <w:rsid w:val="00330052"/>
    <w:rsid w:val="0033196A"/>
    <w:rsid w:val="00331A58"/>
    <w:rsid w:val="00331B8A"/>
    <w:rsid w:val="0033210C"/>
    <w:rsid w:val="00332571"/>
    <w:rsid w:val="00332F70"/>
    <w:rsid w:val="00334293"/>
    <w:rsid w:val="00334298"/>
    <w:rsid w:val="0033478F"/>
    <w:rsid w:val="00334C98"/>
    <w:rsid w:val="0033505A"/>
    <w:rsid w:val="00335B48"/>
    <w:rsid w:val="00335D7C"/>
    <w:rsid w:val="00335E09"/>
    <w:rsid w:val="00341821"/>
    <w:rsid w:val="00341B85"/>
    <w:rsid w:val="003424DC"/>
    <w:rsid w:val="00342A75"/>
    <w:rsid w:val="0034316B"/>
    <w:rsid w:val="003433F7"/>
    <w:rsid w:val="00345065"/>
    <w:rsid w:val="00345425"/>
    <w:rsid w:val="0034564C"/>
    <w:rsid w:val="00345AA0"/>
    <w:rsid w:val="003469DB"/>
    <w:rsid w:val="003472AE"/>
    <w:rsid w:val="00350CD4"/>
    <w:rsid w:val="0035162A"/>
    <w:rsid w:val="003516B6"/>
    <w:rsid w:val="00351DE1"/>
    <w:rsid w:val="00351F10"/>
    <w:rsid w:val="00352156"/>
    <w:rsid w:val="00352477"/>
    <w:rsid w:val="003524E2"/>
    <w:rsid w:val="00353183"/>
    <w:rsid w:val="003531FA"/>
    <w:rsid w:val="00353AAE"/>
    <w:rsid w:val="00353DFF"/>
    <w:rsid w:val="00354F89"/>
    <w:rsid w:val="00355014"/>
    <w:rsid w:val="00355B2B"/>
    <w:rsid w:val="00355FA0"/>
    <w:rsid w:val="003566D9"/>
    <w:rsid w:val="00356755"/>
    <w:rsid w:val="0035701E"/>
    <w:rsid w:val="00357676"/>
    <w:rsid w:val="00357B23"/>
    <w:rsid w:val="003610B9"/>
    <w:rsid w:val="003610F2"/>
    <w:rsid w:val="0036112D"/>
    <w:rsid w:val="00361377"/>
    <w:rsid w:val="00361AA2"/>
    <w:rsid w:val="00361DD3"/>
    <w:rsid w:val="00361F06"/>
    <w:rsid w:val="00363824"/>
    <w:rsid w:val="00364965"/>
    <w:rsid w:val="00365710"/>
    <w:rsid w:val="003658C1"/>
    <w:rsid w:val="00366206"/>
    <w:rsid w:val="00366D35"/>
    <w:rsid w:val="00366E97"/>
    <w:rsid w:val="00367789"/>
    <w:rsid w:val="00367863"/>
    <w:rsid w:val="00367BB7"/>
    <w:rsid w:val="00367F6D"/>
    <w:rsid w:val="00370EA6"/>
    <w:rsid w:val="00372139"/>
    <w:rsid w:val="00372B42"/>
    <w:rsid w:val="003731AA"/>
    <w:rsid w:val="00373308"/>
    <w:rsid w:val="0037357B"/>
    <w:rsid w:val="0037500D"/>
    <w:rsid w:val="003762A6"/>
    <w:rsid w:val="003763F3"/>
    <w:rsid w:val="00376429"/>
    <w:rsid w:val="00377041"/>
    <w:rsid w:val="0037763F"/>
    <w:rsid w:val="00377855"/>
    <w:rsid w:val="00380A91"/>
    <w:rsid w:val="0038132C"/>
    <w:rsid w:val="003813AA"/>
    <w:rsid w:val="0038181B"/>
    <w:rsid w:val="003836F1"/>
    <w:rsid w:val="00383917"/>
    <w:rsid w:val="00383DFA"/>
    <w:rsid w:val="003840BF"/>
    <w:rsid w:val="00385AF0"/>
    <w:rsid w:val="003860C1"/>
    <w:rsid w:val="00386F5F"/>
    <w:rsid w:val="00387AB6"/>
    <w:rsid w:val="00390074"/>
    <w:rsid w:val="00390194"/>
    <w:rsid w:val="0039103E"/>
    <w:rsid w:val="00391E34"/>
    <w:rsid w:val="003923FF"/>
    <w:rsid w:val="00393037"/>
    <w:rsid w:val="00393D02"/>
    <w:rsid w:val="00393F2D"/>
    <w:rsid w:val="00396CB3"/>
    <w:rsid w:val="0039703B"/>
    <w:rsid w:val="003A02F9"/>
    <w:rsid w:val="003A1550"/>
    <w:rsid w:val="003A1B29"/>
    <w:rsid w:val="003A3FBB"/>
    <w:rsid w:val="003A49DA"/>
    <w:rsid w:val="003A50C4"/>
    <w:rsid w:val="003A5A19"/>
    <w:rsid w:val="003A6249"/>
    <w:rsid w:val="003A6BB9"/>
    <w:rsid w:val="003B0572"/>
    <w:rsid w:val="003B0A31"/>
    <w:rsid w:val="003B0EFC"/>
    <w:rsid w:val="003B2FB9"/>
    <w:rsid w:val="003B3215"/>
    <w:rsid w:val="003B4BAE"/>
    <w:rsid w:val="003B4BD0"/>
    <w:rsid w:val="003B4E9A"/>
    <w:rsid w:val="003B54B1"/>
    <w:rsid w:val="003B584C"/>
    <w:rsid w:val="003B6A2D"/>
    <w:rsid w:val="003C081C"/>
    <w:rsid w:val="003C0C75"/>
    <w:rsid w:val="003C0E81"/>
    <w:rsid w:val="003C0F62"/>
    <w:rsid w:val="003C1436"/>
    <w:rsid w:val="003C3C34"/>
    <w:rsid w:val="003C479B"/>
    <w:rsid w:val="003C4920"/>
    <w:rsid w:val="003C4E32"/>
    <w:rsid w:val="003C706B"/>
    <w:rsid w:val="003C7B7C"/>
    <w:rsid w:val="003D03C1"/>
    <w:rsid w:val="003D149E"/>
    <w:rsid w:val="003D1818"/>
    <w:rsid w:val="003D1B23"/>
    <w:rsid w:val="003D29C5"/>
    <w:rsid w:val="003D2CB1"/>
    <w:rsid w:val="003D2ED7"/>
    <w:rsid w:val="003D2EEA"/>
    <w:rsid w:val="003D2FD8"/>
    <w:rsid w:val="003D3A89"/>
    <w:rsid w:val="003D3DF8"/>
    <w:rsid w:val="003D54F0"/>
    <w:rsid w:val="003D56EC"/>
    <w:rsid w:val="003D5C05"/>
    <w:rsid w:val="003D6188"/>
    <w:rsid w:val="003D78D4"/>
    <w:rsid w:val="003D7EF5"/>
    <w:rsid w:val="003D7FD8"/>
    <w:rsid w:val="003E02CC"/>
    <w:rsid w:val="003E0810"/>
    <w:rsid w:val="003E08BC"/>
    <w:rsid w:val="003E1905"/>
    <w:rsid w:val="003E1DD2"/>
    <w:rsid w:val="003E29D3"/>
    <w:rsid w:val="003E404F"/>
    <w:rsid w:val="003E4B40"/>
    <w:rsid w:val="003E4C4A"/>
    <w:rsid w:val="003E500B"/>
    <w:rsid w:val="003E5884"/>
    <w:rsid w:val="003E59C0"/>
    <w:rsid w:val="003E6945"/>
    <w:rsid w:val="003E7D58"/>
    <w:rsid w:val="003F08CC"/>
    <w:rsid w:val="003F0B58"/>
    <w:rsid w:val="003F1EF6"/>
    <w:rsid w:val="003F20DD"/>
    <w:rsid w:val="003F212B"/>
    <w:rsid w:val="003F2CB9"/>
    <w:rsid w:val="003F2FA0"/>
    <w:rsid w:val="003F3AE7"/>
    <w:rsid w:val="003F3B1D"/>
    <w:rsid w:val="003F5D09"/>
    <w:rsid w:val="003F5D4B"/>
    <w:rsid w:val="003F6B51"/>
    <w:rsid w:val="003F6D6C"/>
    <w:rsid w:val="003F7F71"/>
    <w:rsid w:val="0040017E"/>
    <w:rsid w:val="0040081E"/>
    <w:rsid w:val="0040141E"/>
    <w:rsid w:val="00402544"/>
    <w:rsid w:val="0040327A"/>
    <w:rsid w:val="004033AF"/>
    <w:rsid w:val="004036B5"/>
    <w:rsid w:val="0040412F"/>
    <w:rsid w:val="004056C9"/>
    <w:rsid w:val="00405A41"/>
    <w:rsid w:val="00406169"/>
    <w:rsid w:val="004069AA"/>
    <w:rsid w:val="00410A44"/>
    <w:rsid w:val="00410C02"/>
    <w:rsid w:val="00411B87"/>
    <w:rsid w:val="004120A9"/>
    <w:rsid w:val="004131E6"/>
    <w:rsid w:val="0041523A"/>
    <w:rsid w:val="00416433"/>
    <w:rsid w:val="00417242"/>
    <w:rsid w:val="004179D9"/>
    <w:rsid w:val="00417B43"/>
    <w:rsid w:val="00420057"/>
    <w:rsid w:val="00420349"/>
    <w:rsid w:val="00422970"/>
    <w:rsid w:val="00422D2C"/>
    <w:rsid w:val="00423B70"/>
    <w:rsid w:val="00424242"/>
    <w:rsid w:val="00424BE1"/>
    <w:rsid w:val="00425EAB"/>
    <w:rsid w:val="0042693E"/>
    <w:rsid w:val="00426E8D"/>
    <w:rsid w:val="00427816"/>
    <w:rsid w:val="00430BA5"/>
    <w:rsid w:val="00430F0A"/>
    <w:rsid w:val="00431C4A"/>
    <w:rsid w:val="00432F9F"/>
    <w:rsid w:val="00433144"/>
    <w:rsid w:val="004337FB"/>
    <w:rsid w:val="00433C7E"/>
    <w:rsid w:val="004343D3"/>
    <w:rsid w:val="00434C24"/>
    <w:rsid w:val="004358A8"/>
    <w:rsid w:val="0043741A"/>
    <w:rsid w:val="00437B1C"/>
    <w:rsid w:val="00440D73"/>
    <w:rsid w:val="00441528"/>
    <w:rsid w:val="00441DCC"/>
    <w:rsid w:val="00442041"/>
    <w:rsid w:val="00442841"/>
    <w:rsid w:val="004442E3"/>
    <w:rsid w:val="0044509F"/>
    <w:rsid w:val="004453CA"/>
    <w:rsid w:val="004456BF"/>
    <w:rsid w:val="00445D80"/>
    <w:rsid w:val="00446F3C"/>
    <w:rsid w:val="0045000D"/>
    <w:rsid w:val="004507B6"/>
    <w:rsid w:val="004510A5"/>
    <w:rsid w:val="0045116E"/>
    <w:rsid w:val="00451184"/>
    <w:rsid w:val="00451A06"/>
    <w:rsid w:val="004520D6"/>
    <w:rsid w:val="00452AF0"/>
    <w:rsid w:val="0045312E"/>
    <w:rsid w:val="004533AE"/>
    <w:rsid w:val="004539B5"/>
    <w:rsid w:val="00454137"/>
    <w:rsid w:val="00454A3A"/>
    <w:rsid w:val="00454D21"/>
    <w:rsid w:val="004551C4"/>
    <w:rsid w:val="00455685"/>
    <w:rsid w:val="00455A2D"/>
    <w:rsid w:val="00457E05"/>
    <w:rsid w:val="0046024E"/>
    <w:rsid w:val="004610C1"/>
    <w:rsid w:val="0046169D"/>
    <w:rsid w:val="00461BAE"/>
    <w:rsid w:val="00461F1E"/>
    <w:rsid w:val="00463506"/>
    <w:rsid w:val="00465344"/>
    <w:rsid w:val="00465B28"/>
    <w:rsid w:val="00466F87"/>
    <w:rsid w:val="00467057"/>
    <w:rsid w:val="004673B0"/>
    <w:rsid w:val="00470456"/>
    <w:rsid w:val="004709FD"/>
    <w:rsid w:val="004741B1"/>
    <w:rsid w:val="00474BA4"/>
    <w:rsid w:val="004751B4"/>
    <w:rsid w:val="004759F6"/>
    <w:rsid w:val="0048020F"/>
    <w:rsid w:val="00480F79"/>
    <w:rsid w:val="00481404"/>
    <w:rsid w:val="004818E4"/>
    <w:rsid w:val="0048199E"/>
    <w:rsid w:val="00481C6F"/>
    <w:rsid w:val="00481DA4"/>
    <w:rsid w:val="00482882"/>
    <w:rsid w:val="00483913"/>
    <w:rsid w:val="004848F7"/>
    <w:rsid w:val="0048506C"/>
    <w:rsid w:val="00485481"/>
    <w:rsid w:val="0048599F"/>
    <w:rsid w:val="00486902"/>
    <w:rsid w:val="004869FC"/>
    <w:rsid w:val="00487532"/>
    <w:rsid w:val="0049012D"/>
    <w:rsid w:val="00490A44"/>
    <w:rsid w:val="00490EDF"/>
    <w:rsid w:val="004910E6"/>
    <w:rsid w:val="00491F6E"/>
    <w:rsid w:val="00492B91"/>
    <w:rsid w:val="00492FEF"/>
    <w:rsid w:val="00493AB5"/>
    <w:rsid w:val="004959A8"/>
    <w:rsid w:val="00496F04"/>
    <w:rsid w:val="004972BE"/>
    <w:rsid w:val="00497A2F"/>
    <w:rsid w:val="004A09E7"/>
    <w:rsid w:val="004A0FEA"/>
    <w:rsid w:val="004A1168"/>
    <w:rsid w:val="004A123C"/>
    <w:rsid w:val="004A2041"/>
    <w:rsid w:val="004A2DE2"/>
    <w:rsid w:val="004A44D8"/>
    <w:rsid w:val="004A5CA4"/>
    <w:rsid w:val="004A68B3"/>
    <w:rsid w:val="004B07E7"/>
    <w:rsid w:val="004B0B60"/>
    <w:rsid w:val="004B127D"/>
    <w:rsid w:val="004B14F3"/>
    <w:rsid w:val="004B34D8"/>
    <w:rsid w:val="004B40BB"/>
    <w:rsid w:val="004B41E8"/>
    <w:rsid w:val="004B43B3"/>
    <w:rsid w:val="004B4882"/>
    <w:rsid w:val="004B50C2"/>
    <w:rsid w:val="004B5159"/>
    <w:rsid w:val="004B5180"/>
    <w:rsid w:val="004B5D19"/>
    <w:rsid w:val="004B6119"/>
    <w:rsid w:val="004B74A5"/>
    <w:rsid w:val="004B7BA0"/>
    <w:rsid w:val="004C0015"/>
    <w:rsid w:val="004C1212"/>
    <w:rsid w:val="004C1856"/>
    <w:rsid w:val="004C2A8D"/>
    <w:rsid w:val="004C3EC8"/>
    <w:rsid w:val="004C4795"/>
    <w:rsid w:val="004C51EE"/>
    <w:rsid w:val="004C51F3"/>
    <w:rsid w:val="004C72A2"/>
    <w:rsid w:val="004C735C"/>
    <w:rsid w:val="004C752E"/>
    <w:rsid w:val="004D0699"/>
    <w:rsid w:val="004D3DEC"/>
    <w:rsid w:val="004D3E4A"/>
    <w:rsid w:val="004D52C5"/>
    <w:rsid w:val="004D5A5A"/>
    <w:rsid w:val="004D5FBB"/>
    <w:rsid w:val="004D62FA"/>
    <w:rsid w:val="004D7914"/>
    <w:rsid w:val="004D7E19"/>
    <w:rsid w:val="004D7FD3"/>
    <w:rsid w:val="004E1652"/>
    <w:rsid w:val="004E19B2"/>
    <w:rsid w:val="004E25C8"/>
    <w:rsid w:val="004E27C5"/>
    <w:rsid w:val="004E2C21"/>
    <w:rsid w:val="004E423B"/>
    <w:rsid w:val="004E448E"/>
    <w:rsid w:val="004E47FE"/>
    <w:rsid w:val="004E5EE0"/>
    <w:rsid w:val="004E66E8"/>
    <w:rsid w:val="004E6AC5"/>
    <w:rsid w:val="004E7D2A"/>
    <w:rsid w:val="004F0057"/>
    <w:rsid w:val="004F0D76"/>
    <w:rsid w:val="004F12F9"/>
    <w:rsid w:val="004F13A7"/>
    <w:rsid w:val="004F2381"/>
    <w:rsid w:val="004F25AD"/>
    <w:rsid w:val="004F2A6D"/>
    <w:rsid w:val="004F2E4E"/>
    <w:rsid w:val="004F34F0"/>
    <w:rsid w:val="004F377B"/>
    <w:rsid w:val="004F5251"/>
    <w:rsid w:val="004F72CA"/>
    <w:rsid w:val="00502564"/>
    <w:rsid w:val="005034DC"/>
    <w:rsid w:val="0050435A"/>
    <w:rsid w:val="005046D5"/>
    <w:rsid w:val="00504BC0"/>
    <w:rsid w:val="005052ED"/>
    <w:rsid w:val="00507D01"/>
    <w:rsid w:val="0051060E"/>
    <w:rsid w:val="00510BEF"/>
    <w:rsid w:val="00511206"/>
    <w:rsid w:val="00511A4F"/>
    <w:rsid w:val="00511BA0"/>
    <w:rsid w:val="00511BC5"/>
    <w:rsid w:val="00512F8C"/>
    <w:rsid w:val="005131D8"/>
    <w:rsid w:val="005169E3"/>
    <w:rsid w:val="00520B12"/>
    <w:rsid w:val="00523D12"/>
    <w:rsid w:val="00524C33"/>
    <w:rsid w:val="005265FC"/>
    <w:rsid w:val="005267A5"/>
    <w:rsid w:val="00526934"/>
    <w:rsid w:val="00526FE9"/>
    <w:rsid w:val="0052701F"/>
    <w:rsid w:val="005318DD"/>
    <w:rsid w:val="005319E7"/>
    <w:rsid w:val="00531CC8"/>
    <w:rsid w:val="0053447C"/>
    <w:rsid w:val="00534E1B"/>
    <w:rsid w:val="00535B94"/>
    <w:rsid w:val="00536A51"/>
    <w:rsid w:val="00536AB6"/>
    <w:rsid w:val="005403CB"/>
    <w:rsid w:val="0054088E"/>
    <w:rsid w:val="005411C7"/>
    <w:rsid w:val="005418BD"/>
    <w:rsid w:val="00541B9B"/>
    <w:rsid w:val="00545089"/>
    <w:rsid w:val="00546943"/>
    <w:rsid w:val="005474A5"/>
    <w:rsid w:val="005477A6"/>
    <w:rsid w:val="005503B4"/>
    <w:rsid w:val="00550421"/>
    <w:rsid w:val="00550771"/>
    <w:rsid w:val="00551BF7"/>
    <w:rsid w:val="00552D6E"/>
    <w:rsid w:val="00552E31"/>
    <w:rsid w:val="005539EE"/>
    <w:rsid w:val="005543B6"/>
    <w:rsid w:val="00554797"/>
    <w:rsid w:val="00554AB7"/>
    <w:rsid w:val="0055502F"/>
    <w:rsid w:val="00555856"/>
    <w:rsid w:val="00555CFF"/>
    <w:rsid w:val="005565C8"/>
    <w:rsid w:val="00556A14"/>
    <w:rsid w:val="005578BF"/>
    <w:rsid w:val="00560898"/>
    <w:rsid w:val="00560FA0"/>
    <w:rsid w:val="0056166D"/>
    <w:rsid w:val="00562D3C"/>
    <w:rsid w:val="00562F62"/>
    <w:rsid w:val="005639B7"/>
    <w:rsid w:val="00563BF3"/>
    <w:rsid w:val="00563E50"/>
    <w:rsid w:val="005655B8"/>
    <w:rsid w:val="00566CC0"/>
    <w:rsid w:val="00567CC5"/>
    <w:rsid w:val="00572950"/>
    <w:rsid w:val="00572BBA"/>
    <w:rsid w:val="00573609"/>
    <w:rsid w:val="005739BC"/>
    <w:rsid w:val="00574748"/>
    <w:rsid w:val="00577FFA"/>
    <w:rsid w:val="0058375E"/>
    <w:rsid w:val="005855E5"/>
    <w:rsid w:val="0058668F"/>
    <w:rsid w:val="00586A16"/>
    <w:rsid w:val="00591188"/>
    <w:rsid w:val="00591CB9"/>
    <w:rsid w:val="00592412"/>
    <w:rsid w:val="00594B07"/>
    <w:rsid w:val="00594F84"/>
    <w:rsid w:val="0059503C"/>
    <w:rsid w:val="00595DF2"/>
    <w:rsid w:val="00595E5D"/>
    <w:rsid w:val="00596288"/>
    <w:rsid w:val="00596523"/>
    <w:rsid w:val="00596ECD"/>
    <w:rsid w:val="005973D0"/>
    <w:rsid w:val="0059769C"/>
    <w:rsid w:val="0059787B"/>
    <w:rsid w:val="00597BA3"/>
    <w:rsid w:val="005A058C"/>
    <w:rsid w:val="005A05AA"/>
    <w:rsid w:val="005A0C4F"/>
    <w:rsid w:val="005A0C57"/>
    <w:rsid w:val="005A1CAF"/>
    <w:rsid w:val="005A1F24"/>
    <w:rsid w:val="005A2D53"/>
    <w:rsid w:val="005A2E13"/>
    <w:rsid w:val="005A2E56"/>
    <w:rsid w:val="005A3003"/>
    <w:rsid w:val="005A40AA"/>
    <w:rsid w:val="005A59EF"/>
    <w:rsid w:val="005A6141"/>
    <w:rsid w:val="005A64F9"/>
    <w:rsid w:val="005A7DC1"/>
    <w:rsid w:val="005B1C73"/>
    <w:rsid w:val="005B251F"/>
    <w:rsid w:val="005B29C7"/>
    <w:rsid w:val="005B35FC"/>
    <w:rsid w:val="005B4B9B"/>
    <w:rsid w:val="005B5B5C"/>
    <w:rsid w:val="005B659D"/>
    <w:rsid w:val="005B6825"/>
    <w:rsid w:val="005B7170"/>
    <w:rsid w:val="005B717C"/>
    <w:rsid w:val="005B7F5B"/>
    <w:rsid w:val="005B7FE4"/>
    <w:rsid w:val="005C34BE"/>
    <w:rsid w:val="005C39A7"/>
    <w:rsid w:val="005C3A3E"/>
    <w:rsid w:val="005C3EBE"/>
    <w:rsid w:val="005C48E1"/>
    <w:rsid w:val="005C4A44"/>
    <w:rsid w:val="005C5493"/>
    <w:rsid w:val="005C7E37"/>
    <w:rsid w:val="005D09EC"/>
    <w:rsid w:val="005D0E67"/>
    <w:rsid w:val="005D141A"/>
    <w:rsid w:val="005D2234"/>
    <w:rsid w:val="005D2668"/>
    <w:rsid w:val="005D5152"/>
    <w:rsid w:val="005D57F7"/>
    <w:rsid w:val="005D5A84"/>
    <w:rsid w:val="005D5F9B"/>
    <w:rsid w:val="005D6F64"/>
    <w:rsid w:val="005D76EA"/>
    <w:rsid w:val="005D771E"/>
    <w:rsid w:val="005D7EC3"/>
    <w:rsid w:val="005E1D28"/>
    <w:rsid w:val="005E2CA4"/>
    <w:rsid w:val="005E3A06"/>
    <w:rsid w:val="005E43A7"/>
    <w:rsid w:val="005E5457"/>
    <w:rsid w:val="005E5FEF"/>
    <w:rsid w:val="005E6572"/>
    <w:rsid w:val="005E76A8"/>
    <w:rsid w:val="005E7FF9"/>
    <w:rsid w:val="005F3E9D"/>
    <w:rsid w:val="005F4686"/>
    <w:rsid w:val="005F4A5A"/>
    <w:rsid w:val="005F66EB"/>
    <w:rsid w:val="005F6A37"/>
    <w:rsid w:val="005F6CC2"/>
    <w:rsid w:val="0060125B"/>
    <w:rsid w:val="00601979"/>
    <w:rsid w:val="00603516"/>
    <w:rsid w:val="00604111"/>
    <w:rsid w:val="0060442F"/>
    <w:rsid w:val="00604578"/>
    <w:rsid w:val="00605157"/>
    <w:rsid w:val="00605262"/>
    <w:rsid w:val="00605409"/>
    <w:rsid w:val="00605628"/>
    <w:rsid w:val="00606051"/>
    <w:rsid w:val="00606B3C"/>
    <w:rsid w:val="00606CFC"/>
    <w:rsid w:val="00607372"/>
    <w:rsid w:val="00607373"/>
    <w:rsid w:val="0060755A"/>
    <w:rsid w:val="006075D7"/>
    <w:rsid w:val="00610964"/>
    <w:rsid w:val="006121AC"/>
    <w:rsid w:val="006138FB"/>
    <w:rsid w:val="0061439D"/>
    <w:rsid w:val="0061511E"/>
    <w:rsid w:val="00615E34"/>
    <w:rsid w:val="0061765F"/>
    <w:rsid w:val="00620328"/>
    <w:rsid w:val="00620823"/>
    <w:rsid w:val="00620B6D"/>
    <w:rsid w:val="006211EC"/>
    <w:rsid w:val="006223A2"/>
    <w:rsid w:val="00622583"/>
    <w:rsid w:val="006230E5"/>
    <w:rsid w:val="0062355E"/>
    <w:rsid w:val="00623C3E"/>
    <w:rsid w:val="00625434"/>
    <w:rsid w:val="0062609D"/>
    <w:rsid w:val="006269B4"/>
    <w:rsid w:val="0062792C"/>
    <w:rsid w:val="00627E44"/>
    <w:rsid w:val="0063073C"/>
    <w:rsid w:val="00630FF4"/>
    <w:rsid w:val="006313ED"/>
    <w:rsid w:val="00631406"/>
    <w:rsid w:val="00632BF5"/>
    <w:rsid w:val="00632EC8"/>
    <w:rsid w:val="00634796"/>
    <w:rsid w:val="0063546B"/>
    <w:rsid w:val="00635E2B"/>
    <w:rsid w:val="00636128"/>
    <w:rsid w:val="006408FF"/>
    <w:rsid w:val="00640AA0"/>
    <w:rsid w:val="00641F4A"/>
    <w:rsid w:val="00642028"/>
    <w:rsid w:val="00642099"/>
    <w:rsid w:val="00642E32"/>
    <w:rsid w:val="00642F7D"/>
    <w:rsid w:val="0064423A"/>
    <w:rsid w:val="00644AD8"/>
    <w:rsid w:val="00644CD3"/>
    <w:rsid w:val="00645C70"/>
    <w:rsid w:val="006461BB"/>
    <w:rsid w:val="0064681C"/>
    <w:rsid w:val="00647940"/>
    <w:rsid w:val="0065221B"/>
    <w:rsid w:val="0065430E"/>
    <w:rsid w:val="006548CE"/>
    <w:rsid w:val="00654F85"/>
    <w:rsid w:val="0065508C"/>
    <w:rsid w:val="006551E1"/>
    <w:rsid w:val="006561F4"/>
    <w:rsid w:val="00656AE6"/>
    <w:rsid w:val="00656B4A"/>
    <w:rsid w:val="006571F5"/>
    <w:rsid w:val="00660634"/>
    <w:rsid w:val="006611CD"/>
    <w:rsid w:val="006619DB"/>
    <w:rsid w:val="00661FEC"/>
    <w:rsid w:val="00663651"/>
    <w:rsid w:val="006637C8"/>
    <w:rsid w:val="0066438A"/>
    <w:rsid w:val="00664D47"/>
    <w:rsid w:val="00664E19"/>
    <w:rsid w:val="00665911"/>
    <w:rsid w:val="006664E5"/>
    <w:rsid w:val="00670359"/>
    <w:rsid w:val="00670965"/>
    <w:rsid w:val="006718EF"/>
    <w:rsid w:val="0067266F"/>
    <w:rsid w:val="0067345D"/>
    <w:rsid w:val="0067346E"/>
    <w:rsid w:val="00674089"/>
    <w:rsid w:val="00675CC6"/>
    <w:rsid w:val="00676770"/>
    <w:rsid w:val="0067678B"/>
    <w:rsid w:val="00676FF5"/>
    <w:rsid w:val="00677D11"/>
    <w:rsid w:val="00677F3B"/>
    <w:rsid w:val="00677F6D"/>
    <w:rsid w:val="006816E0"/>
    <w:rsid w:val="00681825"/>
    <w:rsid w:val="00682406"/>
    <w:rsid w:val="00683551"/>
    <w:rsid w:val="0068417F"/>
    <w:rsid w:val="00684192"/>
    <w:rsid w:val="0068561C"/>
    <w:rsid w:val="00685DD3"/>
    <w:rsid w:val="00686205"/>
    <w:rsid w:val="0068766E"/>
    <w:rsid w:val="00690347"/>
    <w:rsid w:val="006931B0"/>
    <w:rsid w:val="00694614"/>
    <w:rsid w:val="00695313"/>
    <w:rsid w:val="00697AB5"/>
    <w:rsid w:val="006A18CC"/>
    <w:rsid w:val="006A4251"/>
    <w:rsid w:val="006A4B93"/>
    <w:rsid w:val="006A4DC1"/>
    <w:rsid w:val="006A52C5"/>
    <w:rsid w:val="006A6374"/>
    <w:rsid w:val="006A6C4B"/>
    <w:rsid w:val="006A7C5C"/>
    <w:rsid w:val="006B0739"/>
    <w:rsid w:val="006B0786"/>
    <w:rsid w:val="006B12AD"/>
    <w:rsid w:val="006B1961"/>
    <w:rsid w:val="006B294A"/>
    <w:rsid w:val="006B2F81"/>
    <w:rsid w:val="006B3199"/>
    <w:rsid w:val="006B3612"/>
    <w:rsid w:val="006B36C4"/>
    <w:rsid w:val="006B3C44"/>
    <w:rsid w:val="006B3F47"/>
    <w:rsid w:val="006B43F2"/>
    <w:rsid w:val="006B5C46"/>
    <w:rsid w:val="006B6777"/>
    <w:rsid w:val="006B721B"/>
    <w:rsid w:val="006B76D3"/>
    <w:rsid w:val="006B7FB0"/>
    <w:rsid w:val="006C0A48"/>
    <w:rsid w:val="006C11AC"/>
    <w:rsid w:val="006C20BF"/>
    <w:rsid w:val="006C2353"/>
    <w:rsid w:val="006C25A4"/>
    <w:rsid w:val="006C26CE"/>
    <w:rsid w:val="006C441E"/>
    <w:rsid w:val="006C4E28"/>
    <w:rsid w:val="006C5846"/>
    <w:rsid w:val="006C6EBF"/>
    <w:rsid w:val="006D0CB7"/>
    <w:rsid w:val="006D0F1D"/>
    <w:rsid w:val="006D176A"/>
    <w:rsid w:val="006D1E15"/>
    <w:rsid w:val="006D21F1"/>
    <w:rsid w:val="006D2248"/>
    <w:rsid w:val="006D23B8"/>
    <w:rsid w:val="006D35E2"/>
    <w:rsid w:val="006D420F"/>
    <w:rsid w:val="006D42E4"/>
    <w:rsid w:val="006D62C7"/>
    <w:rsid w:val="006D7783"/>
    <w:rsid w:val="006D7A81"/>
    <w:rsid w:val="006E072E"/>
    <w:rsid w:val="006E1020"/>
    <w:rsid w:val="006E235C"/>
    <w:rsid w:val="006E3A15"/>
    <w:rsid w:val="006E3AF6"/>
    <w:rsid w:val="006E3B5A"/>
    <w:rsid w:val="006E3E51"/>
    <w:rsid w:val="006E3F4A"/>
    <w:rsid w:val="006E4A07"/>
    <w:rsid w:val="006E748A"/>
    <w:rsid w:val="006E7A58"/>
    <w:rsid w:val="006F005B"/>
    <w:rsid w:val="006F00F8"/>
    <w:rsid w:val="006F118E"/>
    <w:rsid w:val="006F1A6C"/>
    <w:rsid w:val="006F36DA"/>
    <w:rsid w:val="006F56E2"/>
    <w:rsid w:val="006F570F"/>
    <w:rsid w:val="006F6277"/>
    <w:rsid w:val="006F69A8"/>
    <w:rsid w:val="006F6D58"/>
    <w:rsid w:val="006F7E95"/>
    <w:rsid w:val="0070038F"/>
    <w:rsid w:val="00700F00"/>
    <w:rsid w:val="0070183B"/>
    <w:rsid w:val="00702F50"/>
    <w:rsid w:val="00702FDF"/>
    <w:rsid w:val="0070397A"/>
    <w:rsid w:val="007040FB"/>
    <w:rsid w:val="007046AC"/>
    <w:rsid w:val="007048F3"/>
    <w:rsid w:val="0070557D"/>
    <w:rsid w:val="00705907"/>
    <w:rsid w:val="00706DE0"/>
    <w:rsid w:val="00706F12"/>
    <w:rsid w:val="007079E1"/>
    <w:rsid w:val="0071239F"/>
    <w:rsid w:val="00713B4A"/>
    <w:rsid w:val="00713BDD"/>
    <w:rsid w:val="00717E06"/>
    <w:rsid w:val="00722F02"/>
    <w:rsid w:val="00723E0D"/>
    <w:rsid w:val="00724318"/>
    <w:rsid w:val="007257D6"/>
    <w:rsid w:val="00726310"/>
    <w:rsid w:val="00726C67"/>
    <w:rsid w:val="00730D86"/>
    <w:rsid w:val="007310E7"/>
    <w:rsid w:val="00734BDF"/>
    <w:rsid w:val="0073534A"/>
    <w:rsid w:val="00735759"/>
    <w:rsid w:val="00735CAD"/>
    <w:rsid w:val="00735D28"/>
    <w:rsid w:val="0073601E"/>
    <w:rsid w:val="0073668D"/>
    <w:rsid w:val="007366AA"/>
    <w:rsid w:val="0073697F"/>
    <w:rsid w:val="00737B30"/>
    <w:rsid w:val="00737CE8"/>
    <w:rsid w:val="00740BA2"/>
    <w:rsid w:val="00741C26"/>
    <w:rsid w:val="00742634"/>
    <w:rsid w:val="00742F07"/>
    <w:rsid w:val="00743DCC"/>
    <w:rsid w:val="00745979"/>
    <w:rsid w:val="007459D1"/>
    <w:rsid w:val="00746BCB"/>
    <w:rsid w:val="00746ED8"/>
    <w:rsid w:val="00747BF7"/>
    <w:rsid w:val="00747C87"/>
    <w:rsid w:val="00750283"/>
    <w:rsid w:val="00750E98"/>
    <w:rsid w:val="00751CC0"/>
    <w:rsid w:val="007532B2"/>
    <w:rsid w:val="00753775"/>
    <w:rsid w:val="00753A59"/>
    <w:rsid w:val="0075448F"/>
    <w:rsid w:val="00754C51"/>
    <w:rsid w:val="00754DEB"/>
    <w:rsid w:val="00755335"/>
    <w:rsid w:val="0075699B"/>
    <w:rsid w:val="00756B4F"/>
    <w:rsid w:val="00756E5F"/>
    <w:rsid w:val="0075784A"/>
    <w:rsid w:val="007607A4"/>
    <w:rsid w:val="00761EAB"/>
    <w:rsid w:val="007620A1"/>
    <w:rsid w:val="0076328C"/>
    <w:rsid w:val="00763496"/>
    <w:rsid w:val="0076418E"/>
    <w:rsid w:val="007645A0"/>
    <w:rsid w:val="007649E9"/>
    <w:rsid w:val="0076529D"/>
    <w:rsid w:val="007652F8"/>
    <w:rsid w:val="00765B15"/>
    <w:rsid w:val="00766154"/>
    <w:rsid w:val="00767CB6"/>
    <w:rsid w:val="0077019B"/>
    <w:rsid w:val="007710F6"/>
    <w:rsid w:val="0077162B"/>
    <w:rsid w:val="00771630"/>
    <w:rsid w:val="007719F6"/>
    <w:rsid w:val="00772C42"/>
    <w:rsid w:val="0077303D"/>
    <w:rsid w:val="0077322E"/>
    <w:rsid w:val="00774133"/>
    <w:rsid w:val="00777000"/>
    <w:rsid w:val="00777182"/>
    <w:rsid w:val="00777CBD"/>
    <w:rsid w:val="00780D9F"/>
    <w:rsid w:val="0078147B"/>
    <w:rsid w:val="0078198E"/>
    <w:rsid w:val="00782ACB"/>
    <w:rsid w:val="00782AFD"/>
    <w:rsid w:val="00782DEC"/>
    <w:rsid w:val="0078362B"/>
    <w:rsid w:val="007845C8"/>
    <w:rsid w:val="007856E9"/>
    <w:rsid w:val="007868AB"/>
    <w:rsid w:val="00786BD5"/>
    <w:rsid w:val="007871BF"/>
    <w:rsid w:val="00790C50"/>
    <w:rsid w:val="007910FF"/>
    <w:rsid w:val="00791A21"/>
    <w:rsid w:val="00792415"/>
    <w:rsid w:val="00792D8F"/>
    <w:rsid w:val="00792E56"/>
    <w:rsid w:val="007938DF"/>
    <w:rsid w:val="007941C7"/>
    <w:rsid w:val="007957BE"/>
    <w:rsid w:val="0079586D"/>
    <w:rsid w:val="00796342"/>
    <w:rsid w:val="00797F3E"/>
    <w:rsid w:val="007A0102"/>
    <w:rsid w:val="007A0DB5"/>
    <w:rsid w:val="007A0EF9"/>
    <w:rsid w:val="007A1AAC"/>
    <w:rsid w:val="007A1AE0"/>
    <w:rsid w:val="007A2DEA"/>
    <w:rsid w:val="007A4994"/>
    <w:rsid w:val="007A54FB"/>
    <w:rsid w:val="007A58FC"/>
    <w:rsid w:val="007A5EB4"/>
    <w:rsid w:val="007A5FE4"/>
    <w:rsid w:val="007A6185"/>
    <w:rsid w:val="007A66A6"/>
    <w:rsid w:val="007A6AB0"/>
    <w:rsid w:val="007A77FF"/>
    <w:rsid w:val="007A7D0B"/>
    <w:rsid w:val="007B00ED"/>
    <w:rsid w:val="007B041D"/>
    <w:rsid w:val="007B0C6F"/>
    <w:rsid w:val="007B1198"/>
    <w:rsid w:val="007B1544"/>
    <w:rsid w:val="007B2A62"/>
    <w:rsid w:val="007B31B8"/>
    <w:rsid w:val="007B35AE"/>
    <w:rsid w:val="007B3E4C"/>
    <w:rsid w:val="007B5D16"/>
    <w:rsid w:val="007B62E9"/>
    <w:rsid w:val="007B79C0"/>
    <w:rsid w:val="007B7BFE"/>
    <w:rsid w:val="007C02D8"/>
    <w:rsid w:val="007C06D2"/>
    <w:rsid w:val="007C0780"/>
    <w:rsid w:val="007C4A1F"/>
    <w:rsid w:val="007C4C5E"/>
    <w:rsid w:val="007C5137"/>
    <w:rsid w:val="007C58CD"/>
    <w:rsid w:val="007C6DA9"/>
    <w:rsid w:val="007C6F3D"/>
    <w:rsid w:val="007C794E"/>
    <w:rsid w:val="007D0CE6"/>
    <w:rsid w:val="007D0DFB"/>
    <w:rsid w:val="007D0E67"/>
    <w:rsid w:val="007D2933"/>
    <w:rsid w:val="007D3EF2"/>
    <w:rsid w:val="007D4435"/>
    <w:rsid w:val="007D459C"/>
    <w:rsid w:val="007D4DA5"/>
    <w:rsid w:val="007D4F87"/>
    <w:rsid w:val="007D513E"/>
    <w:rsid w:val="007D5A24"/>
    <w:rsid w:val="007D67A8"/>
    <w:rsid w:val="007D74A3"/>
    <w:rsid w:val="007E12F8"/>
    <w:rsid w:val="007E21C2"/>
    <w:rsid w:val="007E295E"/>
    <w:rsid w:val="007E2BD2"/>
    <w:rsid w:val="007E30B9"/>
    <w:rsid w:val="007E335A"/>
    <w:rsid w:val="007E39E0"/>
    <w:rsid w:val="007E3AA6"/>
    <w:rsid w:val="007E4472"/>
    <w:rsid w:val="007E6782"/>
    <w:rsid w:val="007E67C2"/>
    <w:rsid w:val="007E7100"/>
    <w:rsid w:val="007E7C9D"/>
    <w:rsid w:val="007F0CC2"/>
    <w:rsid w:val="007F36D2"/>
    <w:rsid w:val="007F3A94"/>
    <w:rsid w:val="007F3F4A"/>
    <w:rsid w:val="007F46F1"/>
    <w:rsid w:val="007F4FDA"/>
    <w:rsid w:val="007F502D"/>
    <w:rsid w:val="007F50FB"/>
    <w:rsid w:val="007F5A33"/>
    <w:rsid w:val="007F5AEE"/>
    <w:rsid w:val="007F672D"/>
    <w:rsid w:val="007F6C40"/>
    <w:rsid w:val="007F6FB6"/>
    <w:rsid w:val="007F75EA"/>
    <w:rsid w:val="007F7AF5"/>
    <w:rsid w:val="007F7B01"/>
    <w:rsid w:val="007F7E57"/>
    <w:rsid w:val="00800216"/>
    <w:rsid w:val="00800747"/>
    <w:rsid w:val="0080179A"/>
    <w:rsid w:val="008017EC"/>
    <w:rsid w:val="00801EA5"/>
    <w:rsid w:val="00802043"/>
    <w:rsid w:val="008027B6"/>
    <w:rsid w:val="008038E9"/>
    <w:rsid w:val="00803ED2"/>
    <w:rsid w:val="00804352"/>
    <w:rsid w:val="00804C56"/>
    <w:rsid w:val="00804FC5"/>
    <w:rsid w:val="00804FC6"/>
    <w:rsid w:val="00806954"/>
    <w:rsid w:val="0080722D"/>
    <w:rsid w:val="00807AC5"/>
    <w:rsid w:val="00807CA8"/>
    <w:rsid w:val="00812C26"/>
    <w:rsid w:val="00812EB7"/>
    <w:rsid w:val="00813D16"/>
    <w:rsid w:val="008140F5"/>
    <w:rsid w:val="008142B3"/>
    <w:rsid w:val="00820AC7"/>
    <w:rsid w:val="00821230"/>
    <w:rsid w:val="00821E91"/>
    <w:rsid w:val="008233FF"/>
    <w:rsid w:val="00823C70"/>
    <w:rsid w:val="0082458A"/>
    <w:rsid w:val="00824ADD"/>
    <w:rsid w:val="00825477"/>
    <w:rsid w:val="0082633F"/>
    <w:rsid w:val="00827314"/>
    <w:rsid w:val="00831865"/>
    <w:rsid w:val="00832413"/>
    <w:rsid w:val="008324C1"/>
    <w:rsid w:val="00833A01"/>
    <w:rsid w:val="00833B29"/>
    <w:rsid w:val="00835216"/>
    <w:rsid w:val="00836279"/>
    <w:rsid w:val="008363F5"/>
    <w:rsid w:val="00836503"/>
    <w:rsid w:val="00836794"/>
    <w:rsid w:val="00836C60"/>
    <w:rsid w:val="00836E9E"/>
    <w:rsid w:val="00837420"/>
    <w:rsid w:val="00837EB6"/>
    <w:rsid w:val="008413F1"/>
    <w:rsid w:val="00842681"/>
    <w:rsid w:val="00842C8A"/>
    <w:rsid w:val="00842D2B"/>
    <w:rsid w:val="0084391D"/>
    <w:rsid w:val="00843924"/>
    <w:rsid w:val="00843B44"/>
    <w:rsid w:val="008448B0"/>
    <w:rsid w:val="0084598D"/>
    <w:rsid w:val="00846020"/>
    <w:rsid w:val="00847295"/>
    <w:rsid w:val="00847887"/>
    <w:rsid w:val="00847F22"/>
    <w:rsid w:val="008529A8"/>
    <w:rsid w:val="00853592"/>
    <w:rsid w:val="008544EA"/>
    <w:rsid w:val="008545FC"/>
    <w:rsid w:val="00855130"/>
    <w:rsid w:val="00855F7B"/>
    <w:rsid w:val="008576B2"/>
    <w:rsid w:val="008604FC"/>
    <w:rsid w:val="0086100A"/>
    <w:rsid w:val="0086105C"/>
    <w:rsid w:val="00861185"/>
    <w:rsid w:val="008612E7"/>
    <w:rsid w:val="00862257"/>
    <w:rsid w:val="0086275D"/>
    <w:rsid w:val="00864004"/>
    <w:rsid w:val="0086572F"/>
    <w:rsid w:val="008668D8"/>
    <w:rsid w:val="00866D8F"/>
    <w:rsid w:val="00867F6A"/>
    <w:rsid w:val="008708BE"/>
    <w:rsid w:val="00871166"/>
    <w:rsid w:val="00872B46"/>
    <w:rsid w:val="008743FA"/>
    <w:rsid w:val="00874B74"/>
    <w:rsid w:val="0087529F"/>
    <w:rsid w:val="008754F4"/>
    <w:rsid w:val="00875A92"/>
    <w:rsid w:val="00876003"/>
    <w:rsid w:val="008776A5"/>
    <w:rsid w:val="00880898"/>
    <w:rsid w:val="00880EBA"/>
    <w:rsid w:val="0088181F"/>
    <w:rsid w:val="00881F07"/>
    <w:rsid w:val="00882750"/>
    <w:rsid w:val="0088311C"/>
    <w:rsid w:val="008837C1"/>
    <w:rsid w:val="00884C1E"/>
    <w:rsid w:val="00884D01"/>
    <w:rsid w:val="00884E05"/>
    <w:rsid w:val="00885180"/>
    <w:rsid w:val="0088534D"/>
    <w:rsid w:val="008855E6"/>
    <w:rsid w:val="008859C3"/>
    <w:rsid w:val="00886FBC"/>
    <w:rsid w:val="00887350"/>
    <w:rsid w:val="008875A5"/>
    <w:rsid w:val="00887C94"/>
    <w:rsid w:val="0089028E"/>
    <w:rsid w:val="008906BD"/>
    <w:rsid w:val="00890DAD"/>
    <w:rsid w:val="00892594"/>
    <w:rsid w:val="008939DE"/>
    <w:rsid w:val="00894531"/>
    <w:rsid w:val="008952C4"/>
    <w:rsid w:val="00895370"/>
    <w:rsid w:val="00895C91"/>
    <w:rsid w:val="008960FE"/>
    <w:rsid w:val="00896D07"/>
    <w:rsid w:val="00897E8A"/>
    <w:rsid w:val="008A0AAE"/>
    <w:rsid w:val="008A0D99"/>
    <w:rsid w:val="008A1482"/>
    <w:rsid w:val="008A205F"/>
    <w:rsid w:val="008A2620"/>
    <w:rsid w:val="008A2DCF"/>
    <w:rsid w:val="008A317E"/>
    <w:rsid w:val="008A3CFA"/>
    <w:rsid w:val="008A4FC4"/>
    <w:rsid w:val="008A5F4F"/>
    <w:rsid w:val="008A6716"/>
    <w:rsid w:val="008A6F29"/>
    <w:rsid w:val="008B0C48"/>
    <w:rsid w:val="008B2A9F"/>
    <w:rsid w:val="008B36F6"/>
    <w:rsid w:val="008B37D6"/>
    <w:rsid w:val="008B4403"/>
    <w:rsid w:val="008B4AA5"/>
    <w:rsid w:val="008B58EF"/>
    <w:rsid w:val="008B6861"/>
    <w:rsid w:val="008B6DEE"/>
    <w:rsid w:val="008C0329"/>
    <w:rsid w:val="008C10C5"/>
    <w:rsid w:val="008C2D36"/>
    <w:rsid w:val="008C34D0"/>
    <w:rsid w:val="008C46B1"/>
    <w:rsid w:val="008C4CE2"/>
    <w:rsid w:val="008C5055"/>
    <w:rsid w:val="008C523C"/>
    <w:rsid w:val="008C5BE1"/>
    <w:rsid w:val="008C5CF7"/>
    <w:rsid w:val="008C5E50"/>
    <w:rsid w:val="008C6FAB"/>
    <w:rsid w:val="008C7BFE"/>
    <w:rsid w:val="008C7CC8"/>
    <w:rsid w:val="008C7EB6"/>
    <w:rsid w:val="008D0FB5"/>
    <w:rsid w:val="008D150E"/>
    <w:rsid w:val="008D1633"/>
    <w:rsid w:val="008D17CD"/>
    <w:rsid w:val="008D5FF2"/>
    <w:rsid w:val="008D6804"/>
    <w:rsid w:val="008D6CFB"/>
    <w:rsid w:val="008D709E"/>
    <w:rsid w:val="008D7628"/>
    <w:rsid w:val="008D7B23"/>
    <w:rsid w:val="008E0037"/>
    <w:rsid w:val="008E0A65"/>
    <w:rsid w:val="008E1409"/>
    <w:rsid w:val="008E1F09"/>
    <w:rsid w:val="008E31BE"/>
    <w:rsid w:val="008E3211"/>
    <w:rsid w:val="008E3DC1"/>
    <w:rsid w:val="008E3DF4"/>
    <w:rsid w:val="008E3EAA"/>
    <w:rsid w:val="008E4A78"/>
    <w:rsid w:val="008E59F8"/>
    <w:rsid w:val="008E5C10"/>
    <w:rsid w:val="008E6C48"/>
    <w:rsid w:val="008E78D5"/>
    <w:rsid w:val="008F00BB"/>
    <w:rsid w:val="008F1CCA"/>
    <w:rsid w:val="008F2A37"/>
    <w:rsid w:val="008F380A"/>
    <w:rsid w:val="008F4879"/>
    <w:rsid w:val="008F49FA"/>
    <w:rsid w:val="008F52E9"/>
    <w:rsid w:val="008F5ADB"/>
    <w:rsid w:val="008F6496"/>
    <w:rsid w:val="008F7139"/>
    <w:rsid w:val="008F72C7"/>
    <w:rsid w:val="008F796E"/>
    <w:rsid w:val="008F7D0D"/>
    <w:rsid w:val="008F7EE6"/>
    <w:rsid w:val="0090078C"/>
    <w:rsid w:val="00900EB4"/>
    <w:rsid w:val="00901427"/>
    <w:rsid w:val="009015D6"/>
    <w:rsid w:val="00903DD9"/>
    <w:rsid w:val="009046DD"/>
    <w:rsid w:val="0090680E"/>
    <w:rsid w:val="00907D0F"/>
    <w:rsid w:val="0091061C"/>
    <w:rsid w:val="00910A7F"/>
    <w:rsid w:val="00911649"/>
    <w:rsid w:val="00911A5A"/>
    <w:rsid w:val="009146C4"/>
    <w:rsid w:val="00914F7D"/>
    <w:rsid w:val="00915E10"/>
    <w:rsid w:val="009206AA"/>
    <w:rsid w:val="00920910"/>
    <w:rsid w:val="00920F11"/>
    <w:rsid w:val="0092369C"/>
    <w:rsid w:val="00924700"/>
    <w:rsid w:val="009250ED"/>
    <w:rsid w:val="00925181"/>
    <w:rsid w:val="009258E0"/>
    <w:rsid w:val="0092597D"/>
    <w:rsid w:val="00926D1D"/>
    <w:rsid w:val="009275E0"/>
    <w:rsid w:val="00930262"/>
    <w:rsid w:val="00930BB0"/>
    <w:rsid w:val="00930E88"/>
    <w:rsid w:val="009321DD"/>
    <w:rsid w:val="009325DA"/>
    <w:rsid w:val="00932742"/>
    <w:rsid w:val="00932FCD"/>
    <w:rsid w:val="00935CCC"/>
    <w:rsid w:val="009365BE"/>
    <w:rsid w:val="0093671A"/>
    <w:rsid w:val="00936F39"/>
    <w:rsid w:val="009376B6"/>
    <w:rsid w:val="00940383"/>
    <w:rsid w:val="00940729"/>
    <w:rsid w:val="00943CE3"/>
    <w:rsid w:val="00943DC3"/>
    <w:rsid w:val="0094468B"/>
    <w:rsid w:val="009451A4"/>
    <w:rsid w:val="0094523F"/>
    <w:rsid w:val="009452C5"/>
    <w:rsid w:val="00945501"/>
    <w:rsid w:val="00945F59"/>
    <w:rsid w:val="009468C5"/>
    <w:rsid w:val="00947072"/>
    <w:rsid w:val="009515F7"/>
    <w:rsid w:val="00951E5C"/>
    <w:rsid w:val="00952B41"/>
    <w:rsid w:val="009547DE"/>
    <w:rsid w:val="00955815"/>
    <w:rsid w:val="00955A66"/>
    <w:rsid w:val="009561FF"/>
    <w:rsid w:val="009565B2"/>
    <w:rsid w:val="0095662D"/>
    <w:rsid w:val="00957D33"/>
    <w:rsid w:val="0096011B"/>
    <w:rsid w:val="00960223"/>
    <w:rsid w:val="00961066"/>
    <w:rsid w:val="009610C3"/>
    <w:rsid w:val="0096116C"/>
    <w:rsid w:val="009616A7"/>
    <w:rsid w:val="00961A34"/>
    <w:rsid w:val="00961F13"/>
    <w:rsid w:val="009622F0"/>
    <w:rsid w:val="0096359F"/>
    <w:rsid w:val="00964379"/>
    <w:rsid w:val="00964785"/>
    <w:rsid w:val="00964830"/>
    <w:rsid w:val="0096512E"/>
    <w:rsid w:val="009662E6"/>
    <w:rsid w:val="009667C9"/>
    <w:rsid w:val="00970211"/>
    <w:rsid w:val="0097029D"/>
    <w:rsid w:val="009705AA"/>
    <w:rsid w:val="00971F4C"/>
    <w:rsid w:val="00975680"/>
    <w:rsid w:val="00975CEF"/>
    <w:rsid w:val="0097612D"/>
    <w:rsid w:val="00976171"/>
    <w:rsid w:val="00976E33"/>
    <w:rsid w:val="00977A04"/>
    <w:rsid w:val="00980625"/>
    <w:rsid w:val="00980FD7"/>
    <w:rsid w:val="00981300"/>
    <w:rsid w:val="0098186D"/>
    <w:rsid w:val="00981CCC"/>
    <w:rsid w:val="00981FC5"/>
    <w:rsid w:val="00983F93"/>
    <w:rsid w:val="00984EF8"/>
    <w:rsid w:val="0098651F"/>
    <w:rsid w:val="009900C4"/>
    <w:rsid w:val="009905FC"/>
    <w:rsid w:val="00992734"/>
    <w:rsid w:val="00992C8A"/>
    <w:rsid w:val="00992EFA"/>
    <w:rsid w:val="009935AD"/>
    <w:rsid w:val="00993C50"/>
    <w:rsid w:val="009944F9"/>
    <w:rsid w:val="009945A3"/>
    <w:rsid w:val="00994664"/>
    <w:rsid w:val="009951E6"/>
    <w:rsid w:val="0099593F"/>
    <w:rsid w:val="009961E3"/>
    <w:rsid w:val="009A225B"/>
    <w:rsid w:val="009A2487"/>
    <w:rsid w:val="009A2769"/>
    <w:rsid w:val="009A2DC2"/>
    <w:rsid w:val="009A3707"/>
    <w:rsid w:val="009A3ACD"/>
    <w:rsid w:val="009A3D38"/>
    <w:rsid w:val="009A4C55"/>
    <w:rsid w:val="009A5E6F"/>
    <w:rsid w:val="009B0D85"/>
    <w:rsid w:val="009B10D1"/>
    <w:rsid w:val="009B22E4"/>
    <w:rsid w:val="009B2A49"/>
    <w:rsid w:val="009B2A93"/>
    <w:rsid w:val="009B332F"/>
    <w:rsid w:val="009B386A"/>
    <w:rsid w:val="009B3DC1"/>
    <w:rsid w:val="009B6504"/>
    <w:rsid w:val="009B6551"/>
    <w:rsid w:val="009B66D2"/>
    <w:rsid w:val="009B75FD"/>
    <w:rsid w:val="009C096E"/>
    <w:rsid w:val="009C1B45"/>
    <w:rsid w:val="009C2002"/>
    <w:rsid w:val="009C2F8E"/>
    <w:rsid w:val="009C4305"/>
    <w:rsid w:val="009C4587"/>
    <w:rsid w:val="009C51DD"/>
    <w:rsid w:val="009C544D"/>
    <w:rsid w:val="009C5D2F"/>
    <w:rsid w:val="009C6C8D"/>
    <w:rsid w:val="009C6D29"/>
    <w:rsid w:val="009C77A4"/>
    <w:rsid w:val="009C7AF2"/>
    <w:rsid w:val="009C7F9F"/>
    <w:rsid w:val="009D0472"/>
    <w:rsid w:val="009D06A8"/>
    <w:rsid w:val="009D0DAF"/>
    <w:rsid w:val="009D0E73"/>
    <w:rsid w:val="009D107E"/>
    <w:rsid w:val="009D1B09"/>
    <w:rsid w:val="009D3CA3"/>
    <w:rsid w:val="009D3D93"/>
    <w:rsid w:val="009D437A"/>
    <w:rsid w:val="009D4C7B"/>
    <w:rsid w:val="009D5201"/>
    <w:rsid w:val="009D5400"/>
    <w:rsid w:val="009D60EF"/>
    <w:rsid w:val="009D6617"/>
    <w:rsid w:val="009E0A4A"/>
    <w:rsid w:val="009E0F4C"/>
    <w:rsid w:val="009E3D24"/>
    <w:rsid w:val="009E3DA5"/>
    <w:rsid w:val="009E4F33"/>
    <w:rsid w:val="009E55C9"/>
    <w:rsid w:val="009E5E2B"/>
    <w:rsid w:val="009E7C11"/>
    <w:rsid w:val="009F0B5B"/>
    <w:rsid w:val="009F14CC"/>
    <w:rsid w:val="009F1F75"/>
    <w:rsid w:val="009F21E5"/>
    <w:rsid w:val="009F258D"/>
    <w:rsid w:val="009F333C"/>
    <w:rsid w:val="009F3B00"/>
    <w:rsid w:val="009F4081"/>
    <w:rsid w:val="009F4D1D"/>
    <w:rsid w:val="009F4F6E"/>
    <w:rsid w:val="009F5C55"/>
    <w:rsid w:val="009F69E5"/>
    <w:rsid w:val="009F6DDE"/>
    <w:rsid w:val="009F7C91"/>
    <w:rsid w:val="00A006F0"/>
    <w:rsid w:val="00A00776"/>
    <w:rsid w:val="00A009E1"/>
    <w:rsid w:val="00A04C55"/>
    <w:rsid w:val="00A05610"/>
    <w:rsid w:val="00A060B1"/>
    <w:rsid w:val="00A062BC"/>
    <w:rsid w:val="00A12715"/>
    <w:rsid w:val="00A12CEE"/>
    <w:rsid w:val="00A13559"/>
    <w:rsid w:val="00A14039"/>
    <w:rsid w:val="00A14FE5"/>
    <w:rsid w:val="00A15190"/>
    <w:rsid w:val="00A151FC"/>
    <w:rsid w:val="00A15777"/>
    <w:rsid w:val="00A162C6"/>
    <w:rsid w:val="00A16C4D"/>
    <w:rsid w:val="00A16F07"/>
    <w:rsid w:val="00A2075F"/>
    <w:rsid w:val="00A20F71"/>
    <w:rsid w:val="00A22AD8"/>
    <w:rsid w:val="00A22E46"/>
    <w:rsid w:val="00A25E65"/>
    <w:rsid w:val="00A26C58"/>
    <w:rsid w:val="00A26E42"/>
    <w:rsid w:val="00A30582"/>
    <w:rsid w:val="00A32140"/>
    <w:rsid w:val="00A32869"/>
    <w:rsid w:val="00A32B3F"/>
    <w:rsid w:val="00A32DA6"/>
    <w:rsid w:val="00A341C9"/>
    <w:rsid w:val="00A34419"/>
    <w:rsid w:val="00A34DD2"/>
    <w:rsid w:val="00A3561A"/>
    <w:rsid w:val="00A35C45"/>
    <w:rsid w:val="00A36746"/>
    <w:rsid w:val="00A374E8"/>
    <w:rsid w:val="00A41341"/>
    <w:rsid w:val="00A41E9E"/>
    <w:rsid w:val="00A42B2A"/>
    <w:rsid w:val="00A436DF"/>
    <w:rsid w:val="00A438A5"/>
    <w:rsid w:val="00A43A43"/>
    <w:rsid w:val="00A44803"/>
    <w:rsid w:val="00A4536F"/>
    <w:rsid w:val="00A45572"/>
    <w:rsid w:val="00A46828"/>
    <w:rsid w:val="00A46E3A"/>
    <w:rsid w:val="00A47B80"/>
    <w:rsid w:val="00A47B98"/>
    <w:rsid w:val="00A50DCE"/>
    <w:rsid w:val="00A525B2"/>
    <w:rsid w:val="00A54560"/>
    <w:rsid w:val="00A54C8D"/>
    <w:rsid w:val="00A54F70"/>
    <w:rsid w:val="00A5525B"/>
    <w:rsid w:val="00A55E3A"/>
    <w:rsid w:val="00A56023"/>
    <w:rsid w:val="00A564C9"/>
    <w:rsid w:val="00A566C8"/>
    <w:rsid w:val="00A5676B"/>
    <w:rsid w:val="00A57616"/>
    <w:rsid w:val="00A60FCA"/>
    <w:rsid w:val="00A62971"/>
    <w:rsid w:val="00A64940"/>
    <w:rsid w:val="00A66058"/>
    <w:rsid w:val="00A6608D"/>
    <w:rsid w:val="00A6763F"/>
    <w:rsid w:val="00A70AE7"/>
    <w:rsid w:val="00A717C3"/>
    <w:rsid w:val="00A717DA"/>
    <w:rsid w:val="00A71D9D"/>
    <w:rsid w:val="00A735A2"/>
    <w:rsid w:val="00A73E6B"/>
    <w:rsid w:val="00A7480E"/>
    <w:rsid w:val="00A74EEA"/>
    <w:rsid w:val="00A75536"/>
    <w:rsid w:val="00A75B22"/>
    <w:rsid w:val="00A75BC7"/>
    <w:rsid w:val="00A76267"/>
    <w:rsid w:val="00A7629B"/>
    <w:rsid w:val="00A7676B"/>
    <w:rsid w:val="00A76939"/>
    <w:rsid w:val="00A76E5C"/>
    <w:rsid w:val="00A77100"/>
    <w:rsid w:val="00A774C7"/>
    <w:rsid w:val="00A807C5"/>
    <w:rsid w:val="00A80A87"/>
    <w:rsid w:val="00A80ECC"/>
    <w:rsid w:val="00A8120F"/>
    <w:rsid w:val="00A81692"/>
    <w:rsid w:val="00A81C01"/>
    <w:rsid w:val="00A81C2C"/>
    <w:rsid w:val="00A81C51"/>
    <w:rsid w:val="00A8224C"/>
    <w:rsid w:val="00A830B9"/>
    <w:rsid w:val="00A83564"/>
    <w:rsid w:val="00A83946"/>
    <w:rsid w:val="00A853C4"/>
    <w:rsid w:val="00A855F9"/>
    <w:rsid w:val="00A85C34"/>
    <w:rsid w:val="00A86A77"/>
    <w:rsid w:val="00A86E26"/>
    <w:rsid w:val="00A90034"/>
    <w:rsid w:val="00A91953"/>
    <w:rsid w:val="00A92EDF"/>
    <w:rsid w:val="00A92F45"/>
    <w:rsid w:val="00A93438"/>
    <w:rsid w:val="00A934D5"/>
    <w:rsid w:val="00A93934"/>
    <w:rsid w:val="00A93D9B"/>
    <w:rsid w:val="00A93DD3"/>
    <w:rsid w:val="00A944E9"/>
    <w:rsid w:val="00A94A7F"/>
    <w:rsid w:val="00A94FCE"/>
    <w:rsid w:val="00A950F0"/>
    <w:rsid w:val="00A9601B"/>
    <w:rsid w:val="00A96295"/>
    <w:rsid w:val="00A97365"/>
    <w:rsid w:val="00A97A2E"/>
    <w:rsid w:val="00AA059B"/>
    <w:rsid w:val="00AA130D"/>
    <w:rsid w:val="00AA1BBE"/>
    <w:rsid w:val="00AA28A8"/>
    <w:rsid w:val="00AA4582"/>
    <w:rsid w:val="00AA49DE"/>
    <w:rsid w:val="00AA560B"/>
    <w:rsid w:val="00AA56A2"/>
    <w:rsid w:val="00AA5D0A"/>
    <w:rsid w:val="00AA62F1"/>
    <w:rsid w:val="00AA75FC"/>
    <w:rsid w:val="00AA76BB"/>
    <w:rsid w:val="00AB08BE"/>
    <w:rsid w:val="00AB09C6"/>
    <w:rsid w:val="00AB0F17"/>
    <w:rsid w:val="00AB12E8"/>
    <w:rsid w:val="00AB1825"/>
    <w:rsid w:val="00AB1B26"/>
    <w:rsid w:val="00AB1F4B"/>
    <w:rsid w:val="00AB2E4E"/>
    <w:rsid w:val="00AB3947"/>
    <w:rsid w:val="00AB4B96"/>
    <w:rsid w:val="00AB4D3D"/>
    <w:rsid w:val="00AB612D"/>
    <w:rsid w:val="00AB6AA0"/>
    <w:rsid w:val="00AB6C53"/>
    <w:rsid w:val="00AB6DD2"/>
    <w:rsid w:val="00AB6E68"/>
    <w:rsid w:val="00AB72FC"/>
    <w:rsid w:val="00AC0C7B"/>
    <w:rsid w:val="00AC0D6B"/>
    <w:rsid w:val="00AC1330"/>
    <w:rsid w:val="00AC2056"/>
    <w:rsid w:val="00AC2252"/>
    <w:rsid w:val="00AC240C"/>
    <w:rsid w:val="00AC29E3"/>
    <w:rsid w:val="00AC3277"/>
    <w:rsid w:val="00AC3913"/>
    <w:rsid w:val="00AC3EB1"/>
    <w:rsid w:val="00AC3FBD"/>
    <w:rsid w:val="00AC417E"/>
    <w:rsid w:val="00AC4580"/>
    <w:rsid w:val="00AC4C8F"/>
    <w:rsid w:val="00AC4D5B"/>
    <w:rsid w:val="00AC5086"/>
    <w:rsid w:val="00AC54DB"/>
    <w:rsid w:val="00AC5587"/>
    <w:rsid w:val="00AC57E3"/>
    <w:rsid w:val="00AC684A"/>
    <w:rsid w:val="00AC7450"/>
    <w:rsid w:val="00AC7A67"/>
    <w:rsid w:val="00AC7D8F"/>
    <w:rsid w:val="00AC7FA4"/>
    <w:rsid w:val="00AD0436"/>
    <w:rsid w:val="00AD0513"/>
    <w:rsid w:val="00AD08EB"/>
    <w:rsid w:val="00AD0E9E"/>
    <w:rsid w:val="00AD1A8F"/>
    <w:rsid w:val="00AD1B8A"/>
    <w:rsid w:val="00AD226A"/>
    <w:rsid w:val="00AD2698"/>
    <w:rsid w:val="00AD279E"/>
    <w:rsid w:val="00AD2974"/>
    <w:rsid w:val="00AD3974"/>
    <w:rsid w:val="00AD4011"/>
    <w:rsid w:val="00AD4293"/>
    <w:rsid w:val="00AD6BF1"/>
    <w:rsid w:val="00AD77DC"/>
    <w:rsid w:val="00AD7B57"/>
    <w:rsid w:val="00AD7CFD"/>
    <w:rsid w:val="00AD7FAF"/>
    <w:rsid w:val="00AE03B2"/>
    <w:rsid w:val="00AE040B"/>
    <w:rsid w:val="00AE05BD"/>
    <w:rsid w:val="00AE069D"/>
    <w:rsid w:val="00AE0EA4"/>
    <w:rsid w:val="00AE18DD"/>
    <w:rsid w:val="00AE2F3C"/>
    <w:rsid w:val="00AE54E6"/>
    <w:rsid w:val="00AE5B58"/>
    <w:rsid w:val="00AE5C38"/>
    <w:rsid w:val="00AE77F8"/>
    <w:rsid w:val="00AF0467"/>
    <w:rsid w:val="00AF0483"/>
    <w:rsid w:val="00AF0BA5"/>
    <w:rsid w:val="00AF0FFF"/>
    <w:rsid w:val="00AF1316"/>
    <w:rsid w:val="00AF197F"/>
    <w:rsid w:val="00AF1CDB"/>
    <w:rsid w:val="00AF270F"/>
    <w:rsid w:val="00AF2AC5"/>
    <w:rsid w:val="00AF2CE8"/>
    <w:rsid w:val="00AF2FAA"/>
    <w:rsid w:val="00AF36F4"/>
    <w:rsid w:val="00AF429D"/>
    <w:rsid w:val="00AF45F0"/>
    <w:rsid w:val="00AF512E"/>
    <w:rsid w:val="00AF5308"/>
    <w:rsid w:val="00AF572A"/>
    <w:rsid w:val="00AF5787"/>
    <w:rsid w:val="00AF58D3"/>
    <w:rsid w:val="00AF614F"/>
    <w:rsid w:val="00AF6162"/>
    <w:rsid w:val="00AF62FD"/>
    <w:rsid w:val="00B01423"/>
    <w:rsid w:val="00B0149A"/>
    <w:rsid w:val="00B01649"/>
    <w:rsid w:val="00B028B6"/>
    <w:rsid w:val="00B02EE6"/>
    <w:rsid w:val="00B037A4"/>
    <w:rsid w:val="00B044F3"/>
    <w:rsid w:val="00B04670"/>
    <w:rsid w:val="00B05156"/>
    <w:rsid w:val="00B05ED3"/>
    <w:rsid w:val="00B065EB"/>
    <w:rsid w:val="00B06AF8"/>
    <w:rsid w:val="00B0725B"/>
    <w:rsid w:val="00B07357"/>
    <w:rsid w:val="00B07D30"/>
    <w:rsid w:val="00B10BD0"/>
    <w:rsid w:val="00B1102D"/>
    <w:rsid w:val="00B1148D"/>
    <w:rsid w:val="00B1161A"/>
    <w:rsid w:val="00B118FE"/>
    <w:rsid w:val="00B11B5C"/>
    <w:rsid w:val="00B11FE8"/>
    <w:rsid w:val="00B13CC3"/>
    <w:rsid w:val="00B17005"/>
    <w:rsid w:val="00B171DE"/>
    <w:rsid w:val="00B20071"/>
    <w:rsid w:val="00B20293"/>
    <w:rsid w:val="00B20317"/>
    <w:rsid w:val="00B20D93"/>
    <w:rsid w:val="00B21443"/>
    <w:rsid w:val="00B216EC"/>
    <w:rsid w:val="00B21983"/>
    <w:rsid w:val="00B21D02"/>
    <w:rsid w:val="00B220E0"/>
    <w:rsid w:val="00B232BC"/>
    <w:rsid w:val="00B23450"/>
    <w:rsid w:val="00B23BDA"/>
    <w:rsid w:val="00B2492D"/>
    <w:rsid w:val="00B25D61"/>
    <w:rsid w:val="00B2658A"/>
    <w:rsid w:val="00B26A2E"/>
    <w:rsid w:val="00B2702C"/>
    <w:rsid w:val="00B27C10"/>
    <w:rsid w:val="00B30515"/>
    <w:rsid w:val="00B343EA"/>
    <w:rsid w:val="00B34506"/>
    <w:rsid w:val="00B34BEB"/>
    <w:rsid w:val="00B35177"/>
    <w:rsid w:val="00B358D9"/>
    <w:rsid w:val="00B359A0"/>
    <w:rsid w:val="00B36B3E"/>
    <w:rsid w:val="00B36D15"/>
    <w:rsid w:val="00B405E6"/>
    <w:rsid w:val="00B4244D"/>
    <w:rsid w:val="00B42A44"/>
    <w:rsid w:val="00B42A58"/>
    <w:rsid w:val="00B431EE"/>
    <w:rsid w:val="00B44823"/>
    <w:rsid w:val="00B44A9E"/>
    <w:rsid w:val="00B45A1F"/>
    <w:rsid w:val="00B460A9"/>
    <w:rsid w:val="00B46C21"/>
    <w:rsid w:val="00B4785A"/>
    <w:rsid w:val="00B47E88"/>
    <w:rsid w:val="00B47F69"/>
    <w:rsid w:val="00B50079"/>
    <w:rsid w:val="00B519CC"/>
    <w:rsid w:val="00B51ADE"/>
    <w:rsid w:val="00B529DE"/>
    <w:rsid w:val="00B52B7D"/>
    <w:rsid w:val="00B548DC"/>
    <w:rsid w:val="00B5508F"/>
    <w:rsid w:val="00B55F67"/>
    <w:rsid w:val="00B563FD"/>
    <w:rsid w:val="00B5757B"/>
    <w:rsid w:val="00B60157"/>
    <w:rsid w:val="00B6097F"/>
    <w:rsid w:val="00B61D85"/>
    <w:rsid w:val="00B624AD"/>
    <w:rsid w:val="00B6330B"/>
    <w:rsid w:val="00B640DC"/>
    <w:rsid w:val="00B65E0E"/>
    <w:rsid w:val="00B66006"/>
    <w:rsid w:val="00B70AE2"/>
    <w:rsid w:val="00B70F98"/>
    <w:rsid w:val="00B713F4"/>
    <w:rsid w:val="00B7157C"/>
    <w:rsid w:val="00B74612"/>
    <w:rsid w:val="00B74BA0"/>
    <w:rsid w:val="00B751C9"/>
    <w:rsid w:val="00B758B2"/>
    <w:rsid w:val="00B75B44"/>
    <w:rsid w:val="00B76AC5"/>
    <w:rsid w:val="00B76B79"/>
    <w:rsid w:val="00B77846"/>
    <w:rsid w:val="00B80E09"/>
    <w:rsid w:val="00B82C56"/>
    <w:rsid w:val="00B8547A"/>
    <w:rsid w:val="00B85484"/>
    <w:rsid w:val="00B85973"/>
    <w:rsid w:val="00B85D25"/>
    <w:rsid w:val="00B865E2"/>
    <w:rsid w:val="00B8690E"/>
    <w:rsid w:val="00B87767"/>
    <w:rsid w:val="00B9113A"/>
    <w:rsid w:val="00B9164C"/>
    <w:rsid w:val="00B9217E"/>
    <w:rsid w:val="00B926D3"/>
    <w:rsid w:val="00B93510"/>
    <w:rsid w:val="00B935D2"/>
    <w:rsid w:val="00B93F2F"/>
    <w:rsid w:val="00B965E8"/>
    <w:rsid w:val="00B9691F"/>
    <w:rsid w:val="00B96C5E"/>
    <w:rsid w:val="00B975A6"/>
    <w:rsid w:val="00B97ACF"/>
    <w:rsid w:val="00BA0B1B"/>
    <w:rsid w:val="00BA292E"/>
    <w:rsid w:val="00BA3A85"/>
    <w:rsid w:val="00BA3E25"/>
    <w:rsid w:val="00BA4034"/>
    <w:rsid w:val="00BA488D"/>
    <w:rsid w:val="00BA501E"/>
    <w:rsid w:val="00BA5D1B"/>
    <w:rsid w:val="00BA651A"/>
    <w:rsid w:val="00BA6521"/>
    <w:rsid w:val="00BA699F"/>
    <w:rsid w:val="00BA6C63"/>
    <w:rsid w:val="00BB032B"/>
    <w:rsid w:val="00BB0F34"/>
    <w:rsid w:val="00BB0F94"/>
    <w:rsid w:val="00BB0FDC"/>
    <w:rsid w:val="00BB22F8"/>
    <w:rsid w:val="00BB23F6"/>
    <w:rsid w:val="00BB2FD9"/>
    <w:rsid w:val="00BB44A6"/>
    <w:rsid w:val="00BB4DC7"/>
    <w:rsid w:val="00BB61BE"/>
    <w:rsid w:val="00BB6FA7"/>
    <w:rsid w:val="00BB75C1"/>
    <w:rsid w:val="00BC0857"/>
    <w:rsid w:val="00BC4F96"/>
    <w:rsid w:val="00BC57C1"/>
    <w:rsid w:val="00BC5EFB"/>
    <w:rsid w:val="00BC6590"/>
    <w:rsid w:val="00BC6965"/>
    <w:rsid w:val="00BC788E"/>
    <w:rsid w:val="00BD086E"/>
    <w:rsid w:val="00BD279F"/>
    <w:rsid w:val="00BD3E2E"/>
    <w:rsid w:val="00BD3E80"/>
    <w:rsid w:val="00BD49A1"/>
    <w:rsid w:val="00BD5DC5"/>
    <w:rsid w:val="00BE2448"/>
    <w:rsid w:val="00BE3FCD"/>
    <w:rsid w:val="00BE40B6"/>
    <w:rsid w:val="00BE4227"/>
    <w:rsid w:val="00BE45C4"/>
    <w:rsid w:val="00BE4DEC"/>
    <w:rsid w:val="00BE4DFA"/>
    <w:rsid w:val="00BE4FF3"/>
    <w:rsid w:val="00BE58D5"/>
    <w:rsid w:val="00BE5BE6"/>
    <w:rsid w:val="00BE5E09"/>
    <w:rsid w:val="00BE7121"/>
    <w:rsid w:val="00BE7CAE"/>
    <w:rsid w:val="00BF0375"/>
    <w:rsid w:val="00BF0DAC"/>
    <w:rsid w:val="00BF12B3"/>
    <w:rsid w:val="00BF199D"/>
    <w:rsid w:val="00BF233A"/>
    <w:rsid w:val="00BF39FB"/>
    <w:rsid w:val="00BF3AFF"/>
    <w:rsid w:val="00BF43AE"/>
    <w:rsid w:val="00BF4473"/>
    <w:rsid w:val="00BF5216"/>
    <w:rsid w:val="00BF6BCE"/>
    <w:rsid w:val="00C00BC9"/>
    <w:rsid w:val="00C00EAD"/>
    <w:rsid w:val="00C00F34"/>
    <w:rsid w:val="00C0190F"/>
    <w:rsid w:val="00C0308B"/>
    <w:rsid w:val="00C03DEB"/>
    <w:rsid w:val="00C03F52"/>
    <w:rsid w:val="00C04619"/>
    <w:rsid w:val="00C04732"/>
    <w:rsid w:val="00C04F99"/>
    <w:rsid w:val="00C054EF"/>
    <w:rsid w:val="00C05845"/>
    <w:rsid w:val="00C061AD"/>
    <w:rsid w:val="00C063F3"/>
    <w:rsid w:val="00C06432"/>
    <w:rsid w:val="00C07A32"/>
    <w:rsid w:val="00C105B7"/>
    <w:rsid w:val="00C112B3"/>
    <w:rsid w:val="00C114BF"/>
    <w:rsid w:val="00C11BD0"/>
    <w:rsid w:val="00C11CED"/>
    <w:rsid w:val="00C12C6B"/>
    <w:rsid w:val="00C12D9B"/>
    <w:rsid w:val="00C13C39"/>
    <w:rsid w:val="00C140AC"/>
    <w:rsid w:val="00C1563F"/>
    <w:rsid w:val="00C15996"/>
    <w:rsid w:val="00C16123"/>
    <w:rsid w:val="00C167BE"/>
    <w:rsid w:val="00C16A72"/>
    <w:rsid w:val="00C17A8F"/>
    <w:rsid w:val="00C17C56"/>
    <w:rsid w:val="00C2139C"/>
    <w:rsid w:val="00C21441"/>
    <w:rsid w:val="00C21908"/>
    <w:rsid w:val="00C21DE2"/>
    <w:rsid w:val="00C25622"/>
    <w:rsid w:val="00C25665"/>
    <w:rsid w:val="00C26FC0"/>
    <w:rsid w:val="00C27409"/>
    <w:rsid w:val="00C31DCB"/>
    <w:rsid w:val="00C32B0B"/>
    <w:rsid w:val="00C32E8B"/>
    <w:rsid w:val="00C32F3E"/>
    <w:rsid w:val="00C33173"/>
    <w:rsid w:val="00C33860"/>
    <w:rsid w:val="00C33C98"/>
    <w:rsid w:val="00C33D51"/>
    <w:rsid w:val="00C344C8"/>
    <w:rsid w:val="00C34D5D"/>
    <w:rsid w:val="00C350FA"/>
    <w:rsid w:val="00C35389"/>
    <w:rsid w:val="00C357B8"/>
    <w:rsid w:val="00C4004F"/>
    <w:rsid w:val="00C4061A"/>
    <w:rsid w:val="00C40744"/>
    <w:rsid w:val="00C408F0"/>
    <w:rsid w:val="00C40AC0"/>
    <w:rsid w:val="00C41393"/>
    <w:rsid w:val="00C41759"/>
    <w:rsid w:val="00C41F84"/>
    <w:rsid w:val="00C4200B"/>
    <w:rsid w:val="00C4217D"/>
    <w:rsid w:val="00C422A2"/>
    <w:rsid w:val="00C439E9"/>
    <w:rsid w:val="00C43DD1"/>
    <w:rsid w:val="00C43F02"/>
    <w:rsid w:val="00C44158"/>
    <w:rsid w:val="00C44946"/>
    <w:rsid w:val="00C45D52"/>
    <w:rsid w:val="00C46F92"/>
    <w:rsid w:val="00C46FE8"/>
    <w:rsid w:val="00C474AA"/>
    <w:rsid w:val="00C47EFF"/>
    <w:rsid w:val="00C50C44"/>
    <w:rsid w:val="00C50F50"/>
    <w:rsid w:val="00C51554"/>
    <w:rsid w:val="00C51FBD"/>
    <w:rsid w:val="00C52126"/>
    <w:rsid w:val="00C525C8"/>
    <w:rsid w:val="00C528D9"/>
    <w:rsid w:val="00C53C6B"/>
    <w:rsid w:val="00C53DD7"/>
    <w:rsid w:val="00C53FF3"/>
    <w:rsid w:val="00C541AA"/>
    <w:rsid w:val="00C546DC"/>
    <w:rsid w:val="00C5587E"/>
    <w:rsid w:val="00C568AA"/>
    <w:rsid w:val="00C60188"/>
    <w:rsid w:val="00C606C7"/>
    <w:rsid w:val="00C6188A"/>
    <w:rsid w:val="00C61A87"/>
    <w:rsid w:val="00C62450"/>
    <w:rsid w:val="00C62E6E"/>
    <w:rsid w:val="00C64606"/>
    <w:rsid w:val="00C65EC2"/>
    <w:rsid w:val="00C6664E"/>
    <w:rsid w:val="00C703C3"/>
    <w:rsid w:val="00C70B0A"/>
    <w:rsid w:val="00C71F31"/>
    <w:rsid w:val="00C725E5"/>
    <w:rsid w:val="00C72B56"/>
    <w:rsid w:val="00C735DC"/>
    <w:rsid w:val="00C752B0"/>
    <w:rsid w:val="00C759A7"/>
    <w:rsid w:val="00C7613F"/>
    <w:rsid w:val="00C77B0E"/>
    <w:rsid w:val="00C77DFA"/>
    <w:rsid w:val="00C77E3A"/>
    <w:rsid w:val="00C81D94"/>
    <w:rsid w:val="00C82756"/>
    <w:rsid w:val="00C829C7"/>
    <w:rsid w:val="00C8314A"/>
    <w:rsid w:val="00C83B75"/>
    <w:rsid w:val="00C84D9B"/>
    <w:rsid w:val="00C85EBD"/>
    <w:rsid w:val="00C87A22"/>
    <w:rsid w:val="00C90F19"/>
    <w:rsid w:val="00C91988"/>
    <w:rsid w:val="00C91CFD"/>
    <w:rsid w:val="00C9206C"/>
    <w:rsid w:val="00C92A31"/>
    <w:rsid w:val="00C93913"/>
    <w:rsid w:val="00C94851"/>
    <w:rsid w:val="00C94A83"/>
    <w:rsid w:val="00C94CF9"/>
    <w:rsid w:val="00C9626B"/>
    <w:rsid w:val="00C96D41"/>
    <w:rsid w:val="00CA066D"/>
    <w:rsid w:val="00CA0D8C"/>
    <w:rsid w:val="00CA2A0B"/>
    <w:rsid w:val="00CA4BCE"/>
    <w:rsid w:val="00CA53AF"/>
    <w:rsid w:val="00CA7940"/>
    <w:rsid w:val="00CA7DA1"/>
    <w:rsid w:val="00CB1134"/>
    <w:rsid w:val="00CB1711"/>
    <w:rsid w:val="00CB1B98"/>
    <w:rsid w:val="00CB2492"/>
    <w:rsid w:val="00CB296A"/>
    <w:rsid w:val="00CB5678"/>
    <w:rsid w:val="00CB577B"/>
    <w:rsid w:val="00CB63F8"/>
    <w:rsid w:val="00CB6871"/>
    <w:rsid w:val="00CB74ED"/>
    <w:rsid w:val="00CB7B3A"/>
    <w:rsid w:val="00CC0202"/>
    <w:rsid w:val="00CC04C5"/>
    <w:rsid w:val="00CC2ABA"/>
    <w:rsid w:val="00CC2E28"/>
    <w:rsid w:val="00CC46B7"/>
    <w:rsid w:val="00CC4FF1"/>
    <w:rsid w:val="00CC51DD"/>
    <w:rsid w:val="00CC5A47"/>
    <w:rsid w:val="00CC61C3"/>
    <w:rsid w:val="00CC7871"/>
    <w:rsid w:val="00CC78DB"/>
    <w:rsid w:val="00CD00FB"/>
    <w:rsid w:val="00CD13CC"/>
    <w:rsid w:val="00CD1723"/>
    <w:rsid w:val="00CD2543"/>
    <w:rsid w:val="00CD5517"/>
    <w:rsid w:val="00CD5723"/>
    <w:rsid w:val="00CD5EBD"/>
    <w:rsid w:val="00CD5EC4"/>
    <w:rsid w:val="00CD5FE3"/>
    <w:rsid w:val="00CD6207"/>
    <w:rsid w:val="00CD7CCA"/>
    <w:rsid w:val="00CE00CD"/>
    <w:rsid w:val="00CE0567"/>
    <w:rsid w:val="00CE078F"/>
    <w:rsid w:val="00CE089F"/>
    <w:rsid w:val="00CE1210"/>
    <w:rsid w:val="00CE281A"/>
    <w:rsid w:val="00CE2EB3"/>
    <w:rsid w:val="00CE4BA8"/>
    <w:rsid w:val="00CE7363"/>
    <w:rsid w:val="00CE73EC"/>
    <w:rsid w:val="00CE78DC"/>
    <w:rsid w:val="00CE7A88"/>
    <w:rsid w:val="00CF100C"/>
    <w:rsid w:val="00CF1822"/>
    <w:rsid w:val="00CF1842"/>
    <w:rsid w:val="00CF21B0"/>
    <w:rsid w:val="00CF3B4B"/>
    <w:rsid w:val="00CF423D"/>
    <w:rsid w:val="00CF4B71"/>
    <w:rsid w:val="00CF50B0"/>
    <w:rsid w:val="00CF52CB"/>
    <w:rsid w:val="00CF5311"/>
    <w:rsid w:val="00CF5CB1"/>
    <w:rsid w:val="00CF5CC4"/>
    <w:rsid w:val="00CF73C3"/>
    <w:rsid w:val="00CF79EE"/>
    <w:rsid w:val="00CF7D3A"/>
    <w:rsid w:val="00D006BE"/>
    <w:rsid w:val="00D00FF9"/>
    <w:rsid w:val="00D01A26"/>
    <w:rsid w:val="00D01DA0"/>
    <w:rsid w:val="00D02F9D"/>
    <w:rsid w:val="00D03538"/>
    <w:rsid w:val="00D04BAD"/>
    <w:rsid w:val="00D05552"/>
    <w:rsid w:val="00D06242"/>
    <w:rsid w:val="00D06A6E"/>
    <w:rsid w:val="00D07732"/>
    <w:rsid w:val="00D078C4"/>
    <w:rsid w:val="00D11066"/>
    <w:rsid w:val="00D13021"/>
    <w:rsid w:val="00D135B7"/>
    <w:rsid w:val="00D144EC"/>
    <w:rsid w:val="00D150E3"/>
    <w:rsid w:val="00D15521"/>
    <w:rsid w:val="00D15901"/>
    <w:rsid w:val="00D15E58"/>
    <w:rsid w:val="00D166BA"/>
    <w:rsid w:val="00D16A93"/>
    <w:rsid w:val="00D16C92"/>
    <w:rsid w:val="00D172BA"/>
    <w:rsid w:val="00D17F8C"/>
    <w:rsid w:val="00D208DD"/>
    <w:rsid w:val="00D21144"/>
    <w:rsid w:val="00D218E3"/>
    <w:rsid w:val="00D22404"/>
    <w:rsid w:val="00D22E83"/>
    <w:rsid w:val="00D230C7"/>
    <w:rsid w:val="00D25B80"/>
    <w:rsid w:val="00D25C92"/>
    <w:rsid w:val="00D25CD9"/>
    <w:rsid w:val="00D26BDA"/>
    <w:rsid w:val="00D26D6C"/>
    <w:rsid w:val="00D27567"/>
    <w:rsid w:val="00D303BB"/>
    <w:rsid w:val="00D30737"/>
    <w:rsid w:val="00D308FC"/>
    <w:rsid w:val="00D31E32"/>
    <w:rsid w:val="00D3266D"/>
    <w:rsid w:val="00D32E02"/>
    <w:rsid w:val="00D33086"/>
    <w:rsid w:val="00D33666"/>
    <w:rsid w:val="00D34B63"/>
    <w:rsid w:val="00D35BD2"/>
    <w:rsid w:val="00D36A07"/>
    <w:rsid w:val="00D36CF2"/>
    <w:rsid w:val="00D3770C"/>
    <w:rsid w:val="00D37EA5"/>
    <w:rsid w:val="00D4088C"/>
    <w:rsid w:val="00D40FF1"/>
    <w:rsid w:val="00D415E3"/>
    <w:rsid w:val="00D43B7B"/>
    <w:rsid w:val="00D44302"/>
    <w:rsid w:val="00D44DF6"/>
    <w:rsid w:val="00D46688"/>
    <w:rsid w:val="00D46E57"/>
    <w:rsid w:val="00D47DC2"/>
    <w:rsid w:val="00D50820"/>
    <w:rsid w:val="00D508A2"/>
    <w:rsid w:val="00D52466"/>
    <w:rsid w:val="00D52B33"/>
    <w:rsid w:val="00D54BA1"/>
    <w:rsid w:val="00D551D4"/>
    <w:rsid w:val="00D572C5"/>
    <w:rsid w:val="00D578A2"/>
    <w:rsid w:val="00D57F1D"/>
    <w:rsid w:val="00D60260"/>
    <w:rsid w:val="00D605F2"/>
    <w:rsid w:val="00D60877"/>
    <w:rsid w:val="00D62F0D"/>
    <w:rsid w:val="00D635C5"/>
    <w:rsid w:val="00D63AE1"/>
    <w:rsid w:val="00D652AB"/>
    <w:rsid w:val="00D6581E"/>
    <w:rsid w:val="00D65DFD"/>
    <w:rsid w:val="00D668E8"/>
    <w:rsid w:val="00D7005C"/>
    <w:rsid w:val="00D70DF2"/>
    <w:rsid w:val="00D7137C"/>
    <w:rsid w:val="00D71981"/>
    <w:rsid w:val="00D72783"/>
    <w:rsid w:val="00D72D57"/>
    <w:rsid w:val="00D72F90"/>
    <w:rsid w:val="00D73803"/>
    <w:rsid w:val="00D73C6E"/>
    <w:rsid w:val="00D74DAE"/>
    <w:rsid w:val="00D75674"/>
    <w:rsid w:val="00D7645E"/>
    <w:rsid w:val="00D77A44"/>
    <w:rsid w:val="00D80235"/>
    <w:rsid w:val="00D80A91"/>
    <w:rsid w:val="00D80C78"/>
    <w:rsid w:val="00D8128F"/>
    <w:rsid w:val="00D812E5"/>
    <w:rsid w:val="00D816C0"/>
    <w:rsid w:val="00D81B3D"/>
    <w:rsid w:val="00D822B4"/>
    <w:rsid w:val="00D83EC3"/>
    <w:rsid w:val="00D866F1"/>
    <w:rsid w:val="00D874CA"/>
    <w:rsid w:val="00D875D8"/>
    <w:rsid w:val="00D87F97"/>
    <w:rsid w:val="00D9025D"/>
    <w:rsid w:val="00D90B75"/>
    <w:rsid w:val="00D90C3E"/>
    <w:rsid w:val="00D92B3A"/>
    <w:rsid w:val="00D93BBE"/>
    <w:rsid w:val="00D93D56"/>
    <w:rsid w:val="00D95556"/>
    <w:rsid w:val="00D95FF0"/>
    <w:rsid w:val="00D972A6"/>
    <w:rsid w:val="00D97BCA"/>
    <w:rsid w:val="00DA0A51"/>
    <w:rsid w:val="00DA2134"/>
    <w:rsid w:val="00DA23DD"/>
    <w:rsid w:val="00DA3C50"/>
    <w:rsid w:val="00DA3FDF"/>
    <w:rsid w:val="00DA4AA2"/>
    <w:rsid w:val="00DA6C1E"/>
    <w:rsid w:val="00DA78C7"/>
    <w:rsid w:val="00DB042F"/>
    <w:rsid w:val="00DB1090"/>
    <w:rsid w:val="00DB14B6"/>
    <w:rsid w:val="00DB27B5"/>
    <w:rsid w:val="00DB2CEE"/>
    <w:rsid w:val="00DB34F9"/>
    <w:rsid w:val="00DB41B6"/>
    <w:rsid w:val="00DB4BE2"/>
    <w:rsid w:val="00DB50E7"/>
    <w:rsid w:val="00DB6426"/>
    <w:rsid w:val="00DB6656"/>
    <w:rsid w:val="00DB697C"/>
    <w:rsid w:val="00DB7B6D"/>
    <w:rsid w:val="00DB7D8A"/>
    <w:rsid w:val="00DC04B1"/>
    <w:rsid w:val="00DC0A05"/>
    <w:rsid w:val="00DC111B"/>
    <w:rsid w:val="00DC1717"/>
    <w:rsid w:val="00DC20B1"/>
    <w:rsid w:val="00DC25B6"/>
    <w:rsid w:val="00DC2AC5"/>
    <w:rsid w:val="00DC31D5"/>
    <w:rsid w:val="00DC4218"/>
    <w:rsid w:val="00DC601D"/>
    <w:rsid w:val="00DC6E0F"/>
    <w:rsid w:val="00DC6F07"/>
    <w:rsid w:val="00DD0483"/>
    <w:rsid w:val="00DD0D36"/>
    <w:rsid w:val="00DD0E3E"/>
    <w:rsid w:val="00DD28BE"/>
    <w:rsid w:val="00DD351A"/>
    <w:rsid w:val="00DD5445"/>
    <w:rsid w:val="00DD678F"/>
    <w:rsid w:val="00DE040B"/>
    <w:rsid w:val="00DE0B12"/>
    <w:rsid w:val="00DE1DEA"/>
    <w:rsid w:val="00DE21B9"/>
    <w:rsid w:val="00DE2AAB"/>
    <w:rsid w:val="00DE3A4E"/>
    <w:rsid w:val="00DE3A85"/>
    <w:rsid w:val="00DE3F66"/>
    <w:rsid w:val="00DE5025"/>
    <w:rsid w:val="00DE53D1"/>
    <w:rsid w:val="00DF0E3E"/>
    <w:rsid w:val="00DF309D"/>
    <w:rsid w:val="00DF3CC4"/>
    <w:rsid w:val="00DF40AC"/>
    <w:rsid w:val="00DF48FB"/>
    <w:rsid w:val="00DF5B58"/>
    <w:rsid w:val="00DF5C3A"/>
    <w:rsid w:val="00DF5DED"/>
    <w:rsid w:val="00DF60AF"/>
    <w:rsid w:val="00DF736A"/>
    <w:rsid w:val="00DF7640"/>
    <w:rsid w:val="00E0058E"/>
    <w:rsid w:val="00E01C2D"/>
    <w:rsid w:val="00E01DE6"/>
    <w:rsid w:val="00E027ED"/>
    <w:rsid w:val="00E02DC9"/>
    <w:rsid w:val="00E03ECB"/>
    <w:rsid w:val="00E0478A"/>
    <w:rsid w:val="00E04E36"/>
    <w:rsid w:val="00E04F13"/>
    <w:rsid w:val="00E0650D"/>
    <w:rsid w:val="00E06665"/>
    <w:rsid w:val="00E066E0"/>
    <w:rsid w:val="00E079A0"/>
    <w:rsid w:val="00E10000"/>
    <w:rsid w:val="00E11378"/>
    <w:rsid w:val="00E12669"/>
    <w:rsid w:val="00E12C68"/>
    <w:rsid w:val="00E14149"/>
    <w:rsid w:val="00E14D1E"/>
    <w:rsid w:val="00E15F7E"/>
    <w:rsid w:val="00E16719"/>
    <w:rsid w:val="00E17981"/>
    <w:rsid w:val="00E17E7D"/>
    <w:rsid w:val="00E20214"/>
    <w:rsid w:val="00E21278"/>
    <w:rsid w:val="00E21629"/>
    <w:rsid w:val="00E216B6"/>
    <w:rsid w:val="00E21733"/>
    <w:rsid w:val="00E22380"/>
    <w:rsid w:val="00E227B2"/>
    <w:rsid w:val="00E2386C"/>
    <w:rsid w:val="00E246FA"/>
    <w:rsid w:val="00E24C1E"/>
    <w:rsid w:val="00E24F60"/>
    <w:rsid w:val="00E269AC"/>
    <w:rsid w:val="00E26CB6"/>
    <w:rsid w:val="00E26FE8"/>
    <w:rsid w:val="00E30C5E"/>
    <w:rsid w:val="00E30C83"/>
    <w:rsid w:val="00E31F70"/>
    <w:rsid w:val="00E31FE4"/>
    <w:rsid w:val="00E3287F"/>
    <w:rsid w:val="00E33B47"/>
    <w:rsid w:val="00E33F12"/>
    <w:rsid w:val="00E34146"/>
    <w:rsid w:val="00E3442C"/>
    <w:rsid w:val="00E350C3"/>
    <w:rsid w:val="00E3634D"/>
    <w:rsid w:val="00E36D34"/>
    <w:rsid w:val="00E370BD"/>
    <w:rsid w:val="00E3753B"/>
    <w:rsid w:val="00E37A8B"/>
    <w:rsid w:val="00E405F1"/>
    <w:rsid w:val="00E40987"/>
    <w:rsid w:val="00E40AC7"/>
    <w:rsid w:val="00E42A7F"/>
    <w:rsid w:val="00E43955"/>
    <w:rsid w:val="00E4432D"/>
    <w:rsid w:val="00E44BB1"/>
    <w:rsid w:val="00E50525"/>
    <w:rsid w:val="00E511FC"/>
    <w:rsid w:val="00E51237"/>
    <w:rsid w:val="00E51DFB"/>
    <w:rsid w:val="00E52C95"/>
    <w:rsid w:val="00E533BC"/>
    <w:rsid w:val="00E54539"/>
    <w:rsid w:val="00E55043"/>
    <w:rsid w:val="00E57ADB"/>
    <w:rsid w:val="00E606D2"/>
    <w:rsid w:val="00E61925"/>
    <w:rsid w:val="00E62244"/>
    <w:rsid w:val="00E62F56"/>
    <w:rsid w:val="00E636C7"/>
    <w:rsid w:val="00E63714"/>
    <w:rsid w:val="00E63B7B"/>
    <w:rsid w:val="00E64388"/>
    <w:rsid w:val="00E6472D"/>
    <w:rsid w:val="00E64829"/>
    <w:rsid w:val="00E65053"/>
    <w:rsid w:val="00E66398"/>
    <w:rsid w:val="00E72424"/>
    <w:rsid w:val="00E72867"/>
    <w:rsid w:val="00E75154"/>
    <w:rsid w:val="00E75903"/>
    <w:rsid w:val="00E76464"/>
    <w:rsid w:val="00E765F5"/>
    <w:rsid w:val="00E76685"/>
    <w:rsid w:val="00E803CB"/>
    <w:rsid w:val="00E80B61"/>
    <w:rsid w:val="00E80C9C"/>
    <w:rsid w:val="00E80CB4"/>
    <w:rsid w:val="00E80E09"/>
    <w:rsid w:val="00E81461"/>
    <w:rsid w:val="00E82A94"/>
    <w:rsid w:val="00E836CE"/>
    <w:rsid w:val="00E85474"/>
    <w:rsid w:val="00E854CE"/>
    <w:rsid w:val="00E86026"/>
    <w:rsid w:val="00E86263"/>
    <w:rsid w:val="00E86B57"/>
    <w:rsid w:val="00E86B8C"/>
    <w:rsid w:val="00E87C33"/>
    <w:rsid w:val="00E87D4E"/>
    <w:rsid w:val="00E93223"/>
    <w:rsid w:val="00E93C0D"/>
    <w:rsid w:val="00E948A5"/>
    <w:rsid w:val="00E96367"/>
    <w:rsid w:val="00E96EAE"/>
    <w:rsid w:val="00EA0658"/>
    <w:rsid w:val="00EA2E1C"/>
    <w:rsid w:val="00EA4B8B"/>
    <w:rsid w:val="00EA51CB"/>
    <w:rsid w:val="00EA64E7"/>
    <w:rsid w:val="00EA783B"/>
    <w:rsid w:val="00EB0610"/>
    <w:rsid w:val="00EB0B92"/>
    <w:rsid w:val="00EB200F"/>
    <w:rsid w:val="00EB2261"/>
    <w:rsid w:val="00EB28D2"/>
    <w:rsid w:val="00EB33F6"/>
    <w:rsid w:val="00EB503C"/>
    <w:rsid w:val="00EB53E7"/>
    <w:rsid w:val="00EB5751"/>
    <w:rsid w:val="00EB5DCE"/>
    <w:rsid w:val="00EB655D"/>
    <w:rsid w:val="00EB6604"/>
    <w:rsid w:val="00EB662C"/>
    <w:rsid w:val="00EB7779"/>
    <w:rsid w:val="00EB7F34"/>
    <w:rsid w:val="00EC0599"/>
    <w:rsid w:val="00EC086B"/>
    <w:rsid w:val="00EC0D8E"/>
    <w:rsid w:val="00EC1797"/>
    <w:rsid w:val="00EC3782"/>
    <w:rsid w:val="00EC4EBE"/>
    <w:rsid w:val="00EC5A75"/>
    <w:rsid w:val="00EC6081"/>
    <w:rsid w:val="00EC6101"/>
    <w:rsid w:val="00EC6AC0"/>
    <w:rsid w:val="00EC6ED5"/>
    <w:rsid w:val="00EC73CB"/>
    <w:rsid w:val="00EC74B1"/>
    <w:rsid w:val="00ED0D4E"/>
    <w:rsid w:val="00ED142E"/>
    <w:rsid w:val="00ED2389"/>
    <w:rsid w:val="00ED26FD"/>
    <w:rsid w:val="00ED3DBF"/>
    <w:rsid w:val="00ED3E80"/>
    <w:rsid w:val="00ED586C"/>
    <w:rsid w:val="00EE0958"/>
    <w:rsid w:val="00EE0EE8"/>
    <w:rsid w:val="00EE23E4"/>
    <w:rsid w:val="00EE2E6D"/>
    <w:rsid w:val="00EE45FA"/>
    <w:rsid w:val="00EE59F2"/>
    <w:rsid w:val="00EE623E"/>
    <w:rsid w:val="00EE67EB"/>
    <w:rsid w:val="00EE690D"/>
    <w:rsid w:val="00EE69FF"/>
    <w:rsid w:val="00EE6C7C"/>
    <w:rsid w:val="00EE7BFC"/>
    <w:rsid w:val="00EF1524"/>
    <w:rsid w:val="00EF18BA"/>
    <w:rsid w:val="00EF1F53"/>
    <w:rsid w:val="00EF416D"/>
    <w:rsid w:val="00EF498F"/>
    <w:rsid w:val="00EF4F3F"/>
    <w:rsid w:val="00EF5BD5"/>
    <w:rsid w:val="00EF6B2E"/>
    <w:rsid w:val="00EF7352"/>
    <w:rsid w:val="00EF74F1"/>
    <w:rsid w:val="00EF7F19"/>
    <w:rsid w:val="00F00688"/>
    <w:rsid w:val="00F01811"/>
    <w:rsid w:val="00F01CEE"/>
    <w:rsid w:val="00F03048"/>
    <w:rsid w:val="00F033D3"/>
    <w:rsid w:val="00F0354E"/>
    <w:rsid w:val="00F0409B"/>
    <w:rsid w:val="00F04447"/>
    <w:rsid w:val="00F0449F"/>
    <w:rsid w:val="00F049B3"/>
    <w:rsid w:val="00F052E2"/>
    <w:rsid w:val="00F057F5"/>
    <w:rsid w:val="00F06E4A"/>
    <w:rsid w:val="00F107D2"/>
    <w:rsid w:val="00F119D1"/>
    <w:rsid w:val="00F1283C"/>
    <w:rsid w:val="00F13BD8"/>
    <w:rsid w:val="00F149F3"/>
    <w:rsid w:val="00F162F6"/>
    <w:rsid w:val="00F16329"/>
    <w:rsid w:val="00F17AFC"/>
    <w:rsid w:val="00F20491"/>
    <w:rsid w:val="00F20B7D"/>
    <w:rsid w:val="00F21012"/>
    <w:rsid w:val="00F25A60"/>
    <w:rsid w:val="00F261CF"/>
    <w:rsid w:val="00F26CA7"/>
    <w:rsid w:val="00F30498"/>
    <w:rsid w:val="00F307FA"/>
    <w:rsid w:val="00F309B3"/>
    <w:rsid w:val="00F30C0A"/>
    <w:rsid w:val="00F32C26"/>
    <w:rsid w:val="00F333A7"/>
    <w:rsid w:val="00F337AA"/>
    <w:rsid w:val="00F33837"/>
    <w:rsid w:val="00F338BE"/>
    <w:rsid w:val="00F35B31"/>
    <w:rsid w:val="00F360E6"/>
    <w:rsid w:val="00F36584"/>
    <w:rsid w:val="00F365F6"/>
    <w:rsid w:val="00F366AC"/>
    <w:rsid w:val="00F36993"/>
    <w:rsid w:val="00F40657"/>
    <w:rsid w:val="00F40ED6"/>
    <w:rsid w:val="00F41A2D"/>
    <w:rsid w:val="00F42FF4"/>
    <w:rsid w:val="00F437C0"/>
    <w:rsid w:val="00F437D6"/>
    <w:rsid w:val="00F446A0"/>
    <w:rsid w:val="00F44AE1"/>
    <w:rsid w:val="00F45D8F"/>
    <w:rsid w:val="00F45E5A"/>
    <w:rsid w:val="00F46E86"/>
    <w:rsid w:val="00F513C7"/>
    <w:rsid w:val="00F52340"/>
    <w:rsid w:val="00F52B4A"/>
    <w:rsid w:val="00F53082"/>
    <w:rsid w:val="00F53E79"/>
    <w:rsid w:val="00F54138"/>
    <w:rsid w:val="00F5462F"/>
    <w:rsid w:val="00F54836"/>
    <w:rsid w:val="00F55C1D"/>
    <w:rsid w:val="00F55E62"/>
    <w:rsid w:val="00F56396"/>
    <w:rsid w:val="00F56892"/>
    <w:rsid w:val="00F57D78"/>
    <w:rsid w:val="00F61957"/>
    <w:rsid w:val="00F62059"/>
    <w:rsid w:val="00F631F5"/>
    <w:rsid w:val="00F633ED"/>
    <w:rsid w:val="00F634C9"/>
    <w:rsid w:val="00F6392A"/>
    <w:rsid w:val="00F64803"/>
    <w:rsid w:val="00F64A1B"/>
    <w:rsid w:val="00F64A98"/>
    <w:rsid w:val="00F658AD"/>
    <w:rsid w:val="00F65F24"/>
    <w:rsid w:val="00F66D5E"/>
    <w:rsid w:val="00F67034"/>
    <w:rsid w:val="00F67C5A"/>
    <w:rsid w:val="00F70649"/>
    <w:rsid w:val="00F71020"/>
    <w:rsid w:val="00F7103E"/>
    <w:rsid w:val="00F71B36"/>
    <w:rsid w:val="00F724E9"/>
    <w:rsid w:val="00F72F97"/>
    <w:rsid w:val="00F73633"/>
    <w:rsid w:val="00F73A2E"/>
    <w:rsid w:val="00F73C30"/>
    <w:rsid w:val="00F73E62"/>
    <w:rsid w:val="00F7581C"/>
    <w:rsid w:val="00F76193"/>
    <w:rsid w:val="00F76CD2"/>
    <w:rsid w:val="00F77072"/>
    <w:rsid w:val="00F77081"/>
    <w:rsid w:val="00F7798D"/>
    <w:rsid w:val="00F8095D"/>
    <w:rsid w:val="00F817CF"/>
    <w:rsid w:val="00F81A3C"/>
    <w:rsid w:val="00F81D1F"/>
    <w:rsid w:val="00F821EC"/>
    <w:rsid w:val="00F83664"/>
    <w:rsid w:val="00F83D57"/>
    <w:rsid w:val="00F85D7D"/>
    <w:rsid w:val="00F85F08"/>
    <w:rsid w:val="00F865DE"/>
    <w:rsid w:val="00F86C04"/>
    <w:rsid w:val="00F86D86"/>
    <w:rsid w:val="00F87E33"/>
    <w:rsid w:val="00F90346"/>
    <w:rsid w:val="00F905E8"/>
    <w:rsid w:val="00F90851"/>
    <w:rsid w:val="00F90E49"/>
    <w:rsid w:val="00F9182C"/>
    <w:rsid w:val="00F91F59"/>
    <w:rsid w:val="00F92CA5"/>
    <w:rsid w:val="00F93420"/>
    <w:rsid w:val="00F93FD9"/>
    <w:rsid w:val="00F9516B"/>
    <w:rsid w:val="00F96908"/>
    <w:rsid w:val="00F96B91"/>
    <w:rsid w:val="00F977AC"/>
    <w:rsid w:val="00F97A92"/>
    <w:rsid w:val="00FA16CF"/>
    <w:rsid w:val="00FA21F2"/>
    <w:rsid w:val="00FA2425"/>
    <w:rsid w:val="00FA2738"/>
    <w:rsid w:val="00FA2B4D"/>
    <w:rsid w:val="00FA40C9"/>
    <w:rsid w:val="00FA42A2"/>
    <w:rsid w:val="00FA4BDD"/>
    <w:rsid w:val="00FA5232"/>
    <w:rsid w:val="00FA60A0"/>
    <w:rsid w:val="00FA7232"/>
    <w:rsid w:val="00FA77FA"/>
    <w:rsid w:val="00FB01B8"/>
    <w:rsid w:val="00FB2BD5"/>
    <w:rsid w:val="00FB2D51"/>
    <w:rsid w:val="00FB2D8E"/>
    <w:rsid w:val="00FB39BA"/>
    <w:rsid w:val="00FB3B23"/>
    <w:rsid w:val="00FB4C99"/>
    <w:rsid w:val="00FB614F"/>
    <w:rsid w:val="00FB6421"/>
    <w:rsid w:val="00FB65F6"/>
    <w:rsid w:val="00FB6B88"/>
    <w:rsid w:val="00FB7768"/>
    <w:rsid w:val="00FB7D8C"/>
    <w:rsid w:val="00FB7F5A"/>
    <w:rsid w:val="00FC0397"/>
    <w:rsid w:val="00FC0940"/>
    <w:rsid w:val="00FC0A74"/>
    <w:rsid w:val="00FC1CB4"/>
    <w:rsid w:val="00FC222A"/>
    <w:rsid w:val="00FC4320"/>
    <w:rsid w:val="00FC485F"/>
    <w:rsid w:val="00FC497A"/>
    <w:rsid w:val="00FC4B41"/>
    <w:rsid w:val="00FC4CCE"/>
    <w:rsid w:val="00FC4DD3"/>
    <w:rsid w:val="00FC5E75"/>
    <w:rsid w:val="00FC7158"/>
    <w:rsid w:val="00FD22C6"/>
    <w:rsid w:val="00FD2607"/>
    <w:rsid w:val="00FD28C6"/>
    <w:rsid w:val="00FD37B0"/>
    <w:rsid w:val="00FD4429"/>
    <w:rsid w:val="00FD4D1D"/>
    <w:rsid w:val="00FD59A8"/>
    <w:rsid w:val="00FD7B96"/>
    <w:rsid w:val="00FE0E8B"/>
    <w:rsid w:val="00FE1355"/>
    <w:rsid w:val="00FE2E76"/>
    <w:rsid w:val="00FE32ED"/>
    <w:rsid w:val="00FE4941"/>
    <w:rsid w:val="00FE4FBF"/>
    <w:rsid w:val="00FF0E8D"/>
    <w:rsid w:val="00FF0EAC"/>
    <w:rsid w:val="00FF1AE0"/>
    <w:rsid w:val="00FF2318"/>
    <w:rsid w:val="00FF246C"/>
    <w:rsid w:val="00FF2850"/>
    <w:rsid w:val="00FF2861"/>
    <w:rsid w:val="00FF3DF2"/>
    <w:rsid w:val="00FF3F6E"/>
    <w:rsid w:val="00FF5663"/>
    <w:rsid w:val="00FF5A38"/>
    <w:rsid w:val="00FF64C6"/>
    <w:rsid w:val="00FF725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6DAC9"/>
  <w15:chartTrackingRefBased/>
  <w15:docId w15:val="{6D75C816-5ABF-4ACE-A344-5A8F03446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A11"/>
    <w:pPr>
      <w:spacing w:after="0"/>
      <w:ind w:firstLine="720"/>
    </w:pPr>
    <w:rPr>
      <w:kern w:val="0"/>
      <w:lang w:val="en-US"/>
      <w14:ligatures w14:val="none"/>
    </w:rPr>
  </w:style>
  <w:style w:type="paragraph" w:styleId="Heading1">
    <w:name w:val="heading 1"/>
    <w:basedOn w:val="Normal"/>
    <w:next w:val="Normal"/>
    <w:link w:val="Heading1Char"/>
    <w:autoRedefine/>
    <w:uiPriority w:val="9"/>
    <w:qFormat/>
    <w:rsid w:val="0048506C"/>
    <w:pPr>
      <w:keepNext/>
      <w:keepLines/>
      <w:spacing w:after="120"/>
      <w:ind w:firstLine="0"/>
      <w:outlineLvl w:val="0"/>
    </w:pPr>
    <w:rPr>
      <w:rFonts w:eastAsiaTheme="majorEastAsia" w:cstheme="minorHAnsi"/>
      <w:color w:val="000000"/>
      <w:spacing w:val="-5"/>
      <w:kern w:val="2"/>
      <w:sz w:val="20"/>
      <w:szCs w:val="20"/>
      <w14:ligatures w14:val="standardContextual"/>
    </w:rPr>
  </w:style>
  <w:style w:type="paragraph" w:styleId="Heading2">
    <w:name w:val="heading 2"/>
    <w:basedOn w:val="Normal"/>
    <w:next w:val="Normal"/>
    <w:link w:val="Heading2Char"/>
    <w:autoRedefine/>
    <w:uiPriority w:val="9"/>
    <w:unhideWhenUsed/>
    <w:qFormat/>
    <w:rsid w:val="0077303D"/>
    <w:pPr>
      <w:keepNext/>
      <w:keepLines/>
      <w:spacing w:before="240" w:after="240" w:line="240" w:lineRule="auto"/>
      <w:outlineLvl w:val="1"/>
    </w:pPr>
    <w:rPr>
      <w:rFonts w:ascii="Calibri" w:eastAsiaTheme="majorEastAsia" w:hAnsi="Calibri" w:cstheme="majorBidi"/>
      <w:color w:val="000000" w:themeColor="text1"/>
      <w:kern w:val="2"/>
      <w:sz w:val="26"/>
      <w:szCs w:val="26"/>
      <w14:ligatures w14:val="standardContextual"/>
    </w:rPr>
  </w:style>
  <w:style w:type="paragraph" w:styleId="Heading3">
    <w:name w:val="heading 3"/>
    <w:basedOn w:val="Normal"/>
    <w:next w:val="Normal"/>
    <w:link w:val="Heading3Char"/>
    <w:autoRedefine/>
    <w:uiPriority w:val="9"/>
    <w:unhideWhenUsed/>
    <w:qFormat/>
    <w:rsid w:val="00C72B56"/>
    <w:pPr>
      <w:keepNext/>
      <w:keepLines/>
      <w:spacing w:before="240" w:after="240"/>
      <w:ind w:firstLine="0"/>
      <w:outlineLvl w:val="2"/>
    </w:pPr>
    <w:rPr>
      <w:rFonts w:asciiTheme="majorHAnsi" w:eastAsiaTheme="majorEastAsia" w:hAnsiTheme="majorHAnsi" w:cstheme="majorBidi"/>
      <w:b/>
      <w:iCs/>
      <w:color w:val="1F3763" w:themeColor="accent1" w:themeShade="7F"/>
      <w:kern w:val="2"/>
      <w:sz w:val="24"/>
      <w:szCs w:val="24"/>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303D"/>
    <w:rPr>
      <w:rFonts w:ascii="Calibri" w:eastAsiaTheme="majorEastAsia" w:hAnsi="Calibri" w:cstheme="majorBidi"/>
      <w:color w:val="000000" w:themeColor="text1"/>
      <w:sz w:val="26"/>
      <w:szCs w:val="26"/>
      <w:lang w:val="en-US"/>
    </w:rPr>
  </w:style>
  <w:style w:type="paragraph" w:styleId="Quote">
    <w:name w:val="Quote"/>
    <w:basedOn w:val="Normal"/>
    <w:next w:val="Normal"/>
    <w:link w:val="QuoteChar"/>
    <w:autoRedefine/>
    <w:uiPriority w:val="29"/>
    <w:qFormat/>
    <w:rsid w:val="006F1A6C"/>
    <w:pPr>
      <w:spacing w:before="120" w:after="120"/>
      <w:ind w:left="284" w:firstLine="0"/>
    </w:pPr>
    <w:rPr>
      <w:rFonts w:ascii="Calibri" w:hAnsi="Calibri" w:cs="Helvetica"/>
      <w:color w:val="000000"/>
      <w:kern w:val="2"/>
      <w:szCs w:val="18"/>
      <w14:ligatures w14:val="standardContextual"/>
    </w:rPr>
  </w:style>
  <w:style w:type="character" w:customStyle="1" w:styleId="QuoteChar">
    <w:name w:val="Quote Char"/>
    <w:basedOn w:val="DefaultParagraphFont"/>
    <w:link w:val="Quote"/>
    <w:uiPriority w:val="29"/>
    <w:rsid w:val="006F1A6C"/>
    <w:rPr>
      <w:rFonts w:ascii="Calibri" w:hAnsi="Calibri" w:cs="Helvetica"/>
      <w:color w:val="000000"/>
      <w:szCs w:val="18"/>
      <w:lang w:val="en-US"/>
    </w:rPr>
  </w:style>
  <w:style w:type="character" w:customStyle="1" w:styleId="Heading1Char">
    <w:name w:val="Heading 1 Char"/>
    <w:basedOn w:val="DefaultParagraphFont"/>
    <w:link w:val="Heading1"/>
    <w:uiPriority w:val="9"/>
    <w:rsid w:val="0048506C"/>
    <w:rPr>
      <w:rFonts w:eastAsiaTheme="majorEastAsia" w:cstheme="minorHAnsi"/>
      <w:color w:val="000000"/>
      <w:spacing w:val="-5"/>
      <w:sz w:val="20"/>
      <w:szCs w:val="20"/>
      <w:lang w:val="en-US"/>
    </w:rPr>
  </w:style>
  <w:style w:type="paragraph" w:styleId="NoSpacing">
    <w:name w:val="No Spacing"/>
    <w:autoRedefine/>
    <w:uiPriority w:val="1"/>
    <w:qFormat/>
    <w:rsid w:val="00FD37B0"/>
    <w:pPr>
      <w:spacing w:after="0" w:line="240" w:lineRule="auto"/>
    </w:pPr>
    <w:rPr>
      <w:lang w:val="en-US"/>
    </w:rPr>
  </w:style>
  <w:style w:type="paragraph" w:styleId="ListParagraph">
    <w:name w:val="List Paragraph"/>
    <w:aliases w:val="AAList Paragraph,AAList"/>
    <w:basedOn w:val="Normal"/>
    <w:link w:val="ListParagraphChar"/>
    <w:autoRedefine/>
    <w:uiPriority w:val="34"/>
    <w:qFormat/>
    <w:rsid w:val="005267A5"/>
    <w:pPr>
      <w:ind w:left="720" w:hanging="720"/>
      <w:contextualSpacing/>
    </w:pPr>
    <w:rPr>
      <w:rFonts w:ascii="Calibri" w:hAnsi="Calibri" w:cs="Calibri"/>
      <w:color w:val="3A3A3A"/>
      <w:kern w:val="2"/>
      <w14:ligatures w14:val="standardContextual"/>
    </w:rPr>
  </w:style>
  <w:style w:type="character" w:customStyle="1" w:styleId="Heading3Char">
    <w:name w:val="Heading 3 Char"/>
    <w:basedOn w:val="DefaultParagraphFont"/>
    <w:link w:val="Heading3"/>
    <w:uiPriority w:val="9"/>
    <w:rsid w:val="00C72B56"/>
    <w:rPr>
      <w:rFonts w:asciiTheme="majorHAnsi" w:eastAsiaTheme="majorEastAsia" w:hAnsiTheme="majorHAnsi" w:cstheme="majorBidi"/>
      <w:b/>
      <w:iCs/>
      <w:color w:val="1F3763" w:themeColor="accent1" w:themeShade="7F"/>
      <w:sz w:val="24"/>
      <w:szCs w:val="24"/>
      <w:lang w:val="en-US" w:eastAsia="en-GB"/>
    </w:rPr>
  </w:style>
  <w:style w:type="paragraph" w:styleId="FootnoteText">
    <w:name w:val="footnote text"/>
    <w:basedOn w:val="Normal"/>
    <w:link w:val="FootnoteTextChar"/>
    <w:uiPriority w:val="99"/>
    <w:unhideWhenUsed/>
    <w:rsid w:val="00225A11"/>
    <w:pPr>
      <w:spacing w:line="240" w:lineRule="auto"/>
    </w:pPr>
    <w:rPr>
      <w:sz w:val="20"/>
      <w:szCs w:val="20"/>
    </w:rPr>
  </w:style>
  <w:style w:type="character" w:customStyle="1" w:styleId="FootnoteTextChar">
    <w:name w:val="Footnote Text Char"/>
    <w:basedOn w:val="DefaultParagraphFont"/>
    <w:link w:val="FootnoteText"/>
    <w:uiPriority w:val="99"/>
    <w:rsid w:val="00225A11"/>
    <w:rPr>
      <w:kern w:val="0"/>
      <w:sz w:val="20"/>
      <w:szCs w:val="20"/>
      <w:lang w:val="en-US"/>
      <w14:ligatures w14:val="none"/>
    </w:rPr>
  </w:style>
  <w:style w:type="character" w:styleId="FootnoteReference">
    <w:name w:val="footnote reference"/>
    <w:basedOn w:val="DefaultParagraphFont"/>
    <w:uiPriority w:val="99"/>
    <w:unhideWhenUsed/>
    <w:rsid w:val="00225A11"/>
    <w:rPr>
      <w:vertAlign w:val="superscript"/>
    </w:rPr>
  </w:style>
  <w:style w:type="character" w:styleId="Strong">
    <w:name w:val="Strong"/>
    <w:basedOn w:val="DefaultParagraphFont"/>
    <w:uiPriority w:val="22"/>
    <w:qFormat/>
    <w:rsid w:val="009B2A93"/>
    <w:rPr>
      <w:b/>
      <w:bCs/>
    </w:rPr>
  </w:style>
  <w:style w:type="character" w:customStyle="1" w:styleId="ListParagraphChar">
    <w:name w:val="List Paragraph Char"/>
    <w:aliases w:val="AAList Paragraph Char,AAList Char"/>
    <w:basedOn w:val="DefaultParagraphFont"/>
    <w:link w:val="ListParagraph"/>
    <w:uiPriority w:val="34"/>
    <w:rsid w:val="005267A5"/>
    <w:rPr>
      <w:rFonts w:ascii="Calibri" w:hAnsi="Calibri" w:cs="Calibri"/>
      <w:color w:val="3A3A3A"/>
      <w:lang w:val="en-US"/>
    </w:rPr>
  </w:style>
  <w:style w:type="character" w:customStyle="1" w:styleId="alay-prec">
    <w:name w:val="alay-prec"/>
    <w:basedOn w:val="DefaultParagraphFont"/>
    <w:rsid w:val="003D2EEA"/>
  </w:style>
  <w:style w:type="character" w:customStyle="1" w:styleId="alay">
    <w:name w:val="alay"/>
    <w:basedOn w:val="DefaultParagraphFont"/>
    <w:rsid w:val="003D2EEA"/>
  </w:style>
  <w:style w:type="paragraph" w:customStyle="1" w:styleId="Default">
    <w:name w:val="Default"/>
    <w:rsid w:val="005639B7"/>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semiHidden/>
    <w:unhideWhenUsed/>
    <w:rsid w:val="00D166BA"/>
    <w:rPr>
      <w:color w:val="0000FF"/>
      <w:u w:val="single"/>
    </w:rPr>
  </w:style>
  <w:style w:type="character" w:styleId="HTMLCite">
    <w:name w:val="HTML Cite"/>
    <w:basedOn w:val="DefaultParagraphFont"/>
    <w:uiPriority w:val="99"/>
    <w:semiHidden/>
    <w:unhideWhenUsed/>
    <w:rsid w:val="00D166BA"/>
    <w:rPr>
      <w:i/>
      <w:iCs/>
    </w:rPr>
  </w:style>
  <w:style w:type="character" w:customStyle="1" w:styleId="src">
    <w:name w:val="src"/>
    <w:basedOn w:val="DefaultParagraphFont"/>
    <w:rsid w:val="00D166BA"/>
  </w:style>
  <w:style w:type="character" w:customStyle="1" w:styleId="media-delimiter">
    <w:name w:val="media-delimiter"/>
    <w:basedOn w:val="DefaultParagraphFont"/>
    <w:rsid w:val="008B6DEE"/>
  </w:style>
  <w:style w:type="paragraph" w:styleId="Header">
    <w:name w:val="header"/>
    <w:basedOn w:val="Normal"/>
    <w:link w:val="HeaderChar"/>
    <w:uiPriority w:val="99"/>
    <w:unhideWhenUsed/>
    <w:rsid w:val="0056166D"/>
    <w:pPr>
      <w:tabs>
        <w:tab w:val="center" w:pos="4513"/>
        <w:tab w:val="right" w:pos="9026"/>
      </w:tabs>
      <w:spacing w:line="240" w:lineRule="auto"/>
    </w:pPr>
  </w:style>
  <w:style w:type="character" w:customStyle="1" w:styleId="HeaderChar">
    <w:name w:val="Header Char"/>
    <w:basedOn w:val="DefaultParagraphFont"/>
    <w:link w:val="Header"/>
    <w:uiPriority w:val="99"/>
    <w:rsid w:val="0056166D"/>
    <w:rPr>
      <w:kern w:val="0"/>
      <w:lang w:val="en-US"/>
      <w14:ligatures w14:val="none"/>
    </w:rPr>
  </w:style>
  <w:style w:type="paragraph" w:styleId="Footer">
    <w:name w:val="footer"/>
    <w:basedOn w:val="Normal"/>
    <w:link w:val="FooterChar"/>
    <w:uiPriority w:val="99"/>
    <w:unhideWhenUsed/>
    <w:rsid w:val="0056166D"/>
    <w:pPr>
      <w:tabs>
        <w:tab w:val="center" w:pos="4513"/>
        <w:tab w:val="right" w:pos="9026"/>
      </w:tabs>
      <w:spacing w:line="240" w:lineRule="auto"/>
    </w:pPr>
  </w:style>
  <w:style w:type="character" w:customStyle="1" w:styleId="FooterChar">
    <w:name w:val="Footer Char"/>
    <w:basedOn w:val="DefaultParagraphFont"/>
    <w:link w:val="Footer"/>
    <w:uiPriority w:val="99"/>
    <w:rsid w:val="0056166D"/>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183251">
      <w:bodyDiv w:val="1"/>
      <w:marLeft w:val="0"/>
      <w:marRight w:val="0"/>
      <w:marTop w:val="0"/>
      <w:marBottom w:val="0"/>
      <w:divBdr>
        <w:top w:val="none" w:sz="0" w:space="0" w:color="auto"/>
        <w:left w:val="none" w:sz="0" w:space="0" w:color="auto"/>
        <w:bottom w:val="none" w:sz="0" w:space="0" w:color="auto"/>
        <w:right w:val="none" w:sz="0" w:space="0" w:color="auto"/>
      </w:divBdr>
      <w:divsChild>
        <w:div w:id="2078556230">
          <w:marLeft w:val="0"/>
          <w:marRight w:val="0"/>
          <w:marTop w:val="0"/>
          <w:marBottom w:val="0"/>
          <w:divBdr>
            <w:top w:val="none" w:sz="0" w:space="0" w:color="auto"/>
            <w:left w:val="none" w:sz="0" w:space="0" w:color="auto"/>
            <w:bottom w:val="none" w:sz="0" w:space="0" w:color="auto"/>
            <w:right w:val="none" w:sz="0" w:space="0" w:color="auto"/>
          </w:divBdr>
          <w:divsChild>
            <w:div w:id="384721481">
              <w:marLeft w:val="0"/>
              <w:marRight w:val="0"/>
              <w:marTop w:val="0"/>
              <w:marBottom w:val="0"/>
              <w:divBdr>
                <w:top w:val="none" w:sz="0" w:space="0" w:color="auto"/>
                <w:left w:val="none" w:sz="0" w:space="0" w:color="auto"/>
                <w:bottom w:val="none" w:sz="0" w:space="0" w:color="auto"/>
                <w:right w:val="none" w:sz="0" w:space="0" w:color="auto"/>
              </w:divBdr>
            </w:div>
            <w:div w:id="959799669">
              <w:marLeft w:val="0"/>
              <w:marRight w:val="0"/>
              <w:marTop w:val="0"/>
              <w:marBottom w:val="0"/>
              <w:divBdr>
                <w:top w:val="none" w:sz="0" w:space="0" w:color="auto"/>
                <w:left w:val="none" w:sz="0" w:space="0" w:color="auto"/>
                <w:bottom w:val="none" w:sz="0" w:space="0" w:color="auto"/>
                <w:right w:val="none" w:sz="0" w:space="0" w:color="auto"/>
              </w:divBdr>
            </w:div>
          </w:divsChild>
        </w:div>
        <w:div w:id="208761685">
          <w:marLeft w:val="0"/>
          <w:marRight w:val="0"/>
          <w:marTop w:val="0"/>
          <w:marBottom w:val="0"/>
          <w:divBdr>
            <w:top w:val="none" w:sz="0" w:space="0" w:color="auto"/>
            <w:left w:val="none" w:sz="0" w:space="0" w:color="auto"/>
            <w:bottom w:val="none" w:sz="0" w:space="0" w:color="auto"/>
            <w:right w:val="none" w:sz="0" w:space="0" w:color="auto"/>
          </w:divBdr>
          <w:divsChild>
            <w:div w:id="12145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465939">
      <w:bodyDiv w:val="1"/>
      <w:marLeft w:val="0"/>
      <w:marRight w:val="0"/>
      <w:marTop w:val="0"/>
      <w:marBottom w:val="0"/>
      <w:divBdr>
        <w:top w:val="none" w:sz="0" w:space="0" w:color="auto"/>
        <w:left w:val="none" w:sz="0" w:space="0" w:color="auto"/>
        <w:bottom w:val="none" w:sz="0" w:space="0" w:color="auto"/>
        <w:right w:val="none" w:sz="0" w:space="0" w:color="auto"/>
      </w:divBdr>
      <w:divsChild>
        <w:div w:id="14893937">
          <w:marLeft w:val="0"/>
          <w:marRight w:val="0"/>
          <w:marTop w:val="0"/>
          <w:marBottom w:val="0"/>
          <w:divBdr>
            <w:top w:val="none" w:sz="0" w:space="0" w:color="auto"/>
            <w:left w:val="none" w:sz="0" w:space="0" w:color="auto"/>
            <w:bottom w:val="none" w:sz="0" w:space="0" w:color="auto"/>
            <w:right w:val="none" w:sz="0" w:space="0" w:color="auto"/>
          </w:divBdr>
        </w:div>
        <w:div w:id="1812556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7070</Words>
  <Characters>40299</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Goldingay</dc:creator>
  <cp:keywords/>
  <dc:description/>
  <cp:lastModifiedBy>John Goldingay</cp:lastModifiedBy>
  <cp:revision>119</cp:revision>
  <dcterms:created xsi:type="dcterms:W3CDTF">2025-02-04T09:01:00Z</dcterms:created>
  <dcterms:modified xsi:type="dcterms:W3CDTF">2025-02-04T10:44:00Z</dcterms:modified>
</cp:coreProperties>
</file>